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8B" w:rsidRPr="00270DD5" w:rsidRDefault="000F3A41" w:rsidP="004C531E">
      <w:pPr>
        <w:pStyle w:val="RSCM01ReceivedAccepted"/>
      </w:pPr>
      <w:r w:rsidRPr="00270DD5">
        <mc:AlternateContent>
          <mc:Choice Requires="wps">
            <w:drawing>
              <wp:anchor distT="180340" distB="0" distL="114300" distR="114300" simplePos="0" relativeHeight="251660288" behindDoc="1" locked="1" layoutInCell="0" allowOverlap="0" wp14:anchorId="697AF1AC" wp14:editId="2C964467">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rsidR="009A3108" w:rsidRPr="0080230A" w:rsidRDefault="009A3108" w:rsidP="00C405FD">
                            <w:pPr>
                              <w:pStyle w:val="RSCF01FootnoteAuthorAddress"/>
                            </w:pPr>
                            <w:r w:rsidRPr="0080230A">
                              <w:t xml:space="preserve">Department of Chemistry, University of Sheffield, </w:t>
                            </w:r>
                            <w:proofErr w:type="spellStart"/>
                            <w:r w:rsidRPr="0080230A">
                              <w:t>Dainton</w:t>
                            </w:r>
                            <w:proofErr w:type="spellEnd"/>
                            <w:r w:rsidRPr="0080230A">
                              <w:t xml:space="preserve"> Building, Brook Hill, Sheffield, S3 7HF. UK.</w:t>
                            </w:r>
                          </w:p>
                          <w:p w:rsidR="009A3108" w:rsidRPr="00235B89" w:rsidRDefault="009A3108" w:rsidP="00C761E1">
                            <w:pPr>
                              <w:pStyle w:val="RSCF02FootnotestoTitleAuthors"/>
                              <w:rPr>
                                <w:iCs/>
                              </w:rPr>
                            </w:pPr>
                            <w:r w:rsidRPr="00241ACD">
                              <w:t>† Electronic Supplementary Information (ESI) available</w:t>
                            </w:r>
                            <w:r w:rsidRPr="00C761E1">
                              <w:rPr>
                                <w:b/>
                                <w:iCs/>
                                <w:w w:val="108"/>
                              </w:rPr>
                              <w:t xml:space="preserve"> </w:t>
                            </w:r>
                            <w:r w:rsidRPr="00C761E1">
                              <w:rPr>
                                <w:iCs/>
                              </w:rPr>
                              <w:t xml:space="preserve">Electronic supplementary information (ESI) available: copies of </w:t>
                            </w:r>
                            <w:r w:rsidRPr="00C761E1">
                              <w:rPr>
                                <w:iCs/>
                                <w:vertAlign w:val="superscript"/>
                              </w:rPr>
                              <w:t>1</w:t>
                            </w:r>
                            <w:r w:rsidRPr="00C761E1">
                              <w:rPr>
                                <w:iCs/>
                              </w:rPr>
                              <w:t xml:space="preserve">H and </w:t>
                            </w:r>
                            <w:r w:rsidRPr="00C761E1">
                              <w:rPr>
                                <w:iCs/>
                                <w:vertAlign w:val="superscript"/>
                              </w:rPr>
                              <w:t>13</w:t>
                            </w:r>
                            <w:r w:rsidRPr="00C761E1">
                              <w:rPr>
                                <w:iCs/>
                              </w:rPr>
                              <w:t xml:space="preserve">C NMR spectra, X-ray crystallographic </w:t>
                            </w:r>
                            <w:r w:rsidRPr="004978A5">
                              <w:rPr>
                                <w:iCs/>
                              </w:rPr>
                              <w:t xml:space="preserve">details. </w:t>
                            </w:r>
                            <w:proofErr w:type="gramStart"/>
                            <w:r w:rsidRPr="004978A5">
                              <w:rPr>
                                <w:iCs/>
                              </w:rPr>
                              <w:t>CCDC 1409974 (</w:t>
                            </w:r>
                            <w:r w:rsidRPr="004978A5">
                              <w:rPr>
                                <w:b/>
                                <w:iCs/>
                              </w:rPr>
                              <w:t>11</w:t>
                            </w:r>
                            <w:r w:rsidRPr="004978A5">
                              <w:rPr>
                                <w:iCs/>
                              </w:rPr>
                              <w:t>), 1409977 (</w:t>
                            </w:r>
                            <w:r w:rsidRPr="004978A5">
                              <w:rPr>
                                <w:b/>
                                <w:iCs/>
                              </w:rPr>
                              <w:t>12</w:t>
                            </w:r>
                            <w:r w:rsidRPr="004978A5">
                              <w:rPr>
                                <w:iCs/>
                              </w:rPr>
                              <w:t>), 1409975 (</w:t>
                            </w:r>
                            <w:r w:rsidRPr="004978A5">
                              <w:rPr>
                                <w:b/>
                                <w:iCs/>
                              </w:rPr>
                              <w:t>13</w:t>
                            </w:r>
                            <w:r w:rsidRPr="004978A5">
                              <w:rPr>
                                <w:iCs/>
                              </w:rPr>
                              <w:t>), and 1409976 (</w:t>
                            </w:r>
                            <w:r w:rsidRPr="004978A5">
                              <w:rPr>
                                <w:b/>
                                <w:iCs/>
                              </w:rPr>
                              <w:t>14</w:t>
                            </w:r>
                            <w:r w:rsidRPr="004978A5">
                              <w:rPr>
                                <w:iCs/>
                              </w:rPr>
                              <w:t>), and a</w:t>
                            </w:r>
                            <w:r w:rsidRPr="00235B89">
                              <w:rPr>
                                <w:iCs/>
                              </w:rPr>
                              <w:t>ll data for the calculations.</w:t>
                            </w:r>
                            <w:proofErr w:type="gramEnd"/>
                          </w:p>
                          <w:p w:rsidR="009A3108" w:rsidRPr="00241ACD" w:rsidRDefault="009A3108" w:rsidP="00241ACD">
                            <w:pPr>
                              <w:pStyle w:val="RSCF02FootnotestoTitleAuthors"/>
                            </w:pPr>
                            <w:r w:rsidRPr="00241ACD">
                              <w:t>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48.75pt;height:128.2pt;z-index:-251656192;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9A3108" w:rsidRPr="0080230A" w:rsidRDefault="009A3108" w:rsidP="00C405FD">
                      <w:pPr>
                        <w:pStyle w:val="RSCF01FootnoteAuthorAddress"/>
                      </w:pPr>
                      <w:r w:rsidRPr="0080230A">
                        <w:t xml:space="preserve">Department of Chemistry, University of Sheffield, </w:t>
                      </w:r>
                      <w:proofErr w:type="spellStart"/>
                      <w:r w:rsidRPr="0080230A">
                        <w:t>Dainton</w:t>
                      </w:r>
                      <w:proofErr w:type="spellEnd"/>
                      <w:r w:rsidRPr="0080230A">
                        <w:t xml:space="preserve"> Building, Brook Hill, Sheffield, S3 7HF. UK.</w:t>
                      </w:r>
                    </w:p>
                    <w:p w:rsidR="009A3108" w:rsidRPr="00235B89" w:rsidRDefault="009A3108" w:rsidP="00C761E1">
                      <w:pPr>
                        <w:pStyle w:val="RSCF02FootnotestoTitleAuthors"/>
                        <w:rPr>
                          <w:iCs/>
                        </w:rPr>
                      </w:pPr>
                      <w:r w:rsidRPr="00241ACD">
                        <w:t>† Electronic Supplementary Information (ESI) available</w:t>
                      </w:r>
                      <w:r w:rsidRPr="00C761E1">
                        <w:rPr>
                          <w:b/>
                          <w:iCs/>
                          <w:w w:val="108"/>
                        </w:rPr>
                        <w:t xml:space="preserve"> </w:t>
                      </w:r>
                      <w:r w:rsidRPr="00C761E1">
                        <w:rPr>
                          <w:iCs/>
                        </w:rPr>
                        <w:t xml:space="preserve">Electronic supplementary information (ESI) available: copies of </w:t>
                      </w:r>
                      <w:r w:rsidRPr="00C761E1">
                        <w:rPr>
                          <w:iCs/>
                          <w:vertAlign w:val="superscript"/>
                        </w:rPr>
                        <w:t>1</w:t>
                      </w:r>
                      <w:r w:rsidRPr="00C761E1">
                        <w:rPr>
                          <w:iCs/>
                        </w:rPr>
                        <w:t xml:space="preserve">H and </w:t>
                      </w:r>
                      <w:r w:rsidRPr="00C761E1">
                        <w:rPr>
                          <w:iCs/>
                          <w:vertAlign w:val="superscript"/>
                        </w:rPr>
                        <w:t>13</w:t>
                      </w:r>
                      <w:r w:rsidRPr="00C761E1">
                        <w:rPr>
                          <w:iCs/>
                        </w:rPr>
                        <w:t xml:space="preserve">C NMR spectra, X-ray crystallographic </w:t>
                      </w:r>
                      <w:r w:rsidRPr="004978A5">
                        <w:rPr>
                          <w:iCs/>
                        </w:rPr>
                        <w:t xml:space="preserve">details. </w:t>
                      </w:r>
                      <w:proofErr w:type="gramStart"/>
                      <w:r w:rsidRPr="004978A5">
                        <w:rPr>
                          <w:iCs/>
                        </w:rPr>
                        <w:t>CCDC 1409974 (</w:t>
                      </w:r>
                      <w:r w:rsidRPr="004978A5">
                        <w:rPr>
                          <w:b/>
                          <w:iCs/>
                        </w:rPr>
                        <w:t>11</w:t>
                      </w:r>
                      <w:r w:rsidRPr="004978A5">
                        <w:rPr>
                          <w:iCs/>
                        </w:rPr>
                        <w:t>), 1409977 (</w:t>
                      </w:r>
                      <w:r w:rsidRPr="004978A5">
                        <w:rPr>
                          <w:b/>
                          <w:iCs/>
                        </w:rPr>
                        <w:t>12</w:t>
                      </w:r>
                      <w:r w:rsidRPr="004978A5">
                        <w:rPr>
                          <w:iCs/>
                        </w:rPr>
                        <w:t>), 1409975 (</w:t>
                      </w:r>
                      <w:r w:rsidRPr="004978A5">
                        <w:rPr>
                          <w:b/>
                          <w:iCs/>
                        </w:rPr>
                        <w:t>13</w:t>
                      </w:r>
                      <w:r w:rsidRPr="004978A5">
                        <w:rPr>
                          <w:iCs/>
                        </w:rPr>
                        <w:t>), and 1409976 (</w:t>
                      </w:r>
                      <w:r w:rsidRPr="004978A5">
                        <w:rPr>
                          <w:b/>
                          <w:iCs/>
                        </w:rPr>
                        <w:t>14</w:t>
                      </w:r>
                      <w:r w:rsidRPr="004978A5">
                        <w:rPr>
                          <w:iCs/>
                        </w:rPr>
                        <w:t>), and a</w:t>
                      </w:r>
                      <w:r w:rsidRPr="00235B89">
                        <w:rPr>
                          <w:iCs/>
                        </w:rPr>
                        <w:t>ll data for the calculations.</w:t>
                      </w:r>
                      <w:proofErr w:type="gramEnd"/>
                    </w:p>
                    <w:p w:rsidR="009A3108" w:rsidRPr="00241ACD" w:rsidRDefault="009A3108" w:rsidP="00241ACD">
                      <w:pPr>
                        <w:pStyle w:val="RSCF02FootnotestoTitleAuthors"/>
                      </w:pPr>
                      <w:r w:rsidRPr="00241ACD">
                        <w:t>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F62C8B" w:rsidRPr="00794787" w:rsidRDefault="00F62C8B" w:rsidP="004C531E">
      <w:pPr>
        <w:pStyle w:val="RSCM02DOI"/>
      </w:pPr>
      <w:r w:rsidRPr="00794787">
        <w:t>DOI: 10.1039/x0xx00000x</w:t>
      </w:r>
    </w:p>
    <w:p w:rsidR="00A9649E" w:rsidRPr="00794787" w:rsidRDefault="00A9649E" w:rsidP="004C531E">
      <w:pPr>
        <w:pStyle w:val="RSCM03Website"/>
      </w:pPr>
      <w:r w:rsidRPr="00794787">
        <w:t>www.rsc.org/</w:t>
      </w:r>
    </w:p>
    <w:p w:rsidR="004414A5" w:rsidRPr="00C32EDF" w:rsidRDefault="00F62C8B" w:rsidP="00C32EDF">
      <w:pPr>
        <w:pStyle w:val="RSCH01PaperTitle"/>
      </w:pPr>
      <w:r w:rsidRPr="004414A5">
        <w:br w:type="column"/>
      </w:r>
      <w:r w:rsidR="0080230A" w:rsidRPr="0080230A">
        <w:lastRenderedPageBreak/>
        <w:t xml:space="preserve">Evaluating hydrogen bonding control in the </w:t>
      </w:r>
      <w:proofErr w:type="spellStart"/>
      <w:r w:rsidR="0080230A" w:rsidRPr="0080230A">
        <w:t>diastereoselective</w:t>
      </w:r>
      <w:proofErr w:type="spellEnd"/>
      <w:r w:rsidR="0080230A" w:rsidRPr="0080230A">
        <w:t xml:space="preserve"> Diels-Alder </w:t>
      </w:r>
      <w:r w:rsidR="00400986">
        <w:t>reactions</w:t>
      </w:r>
      <w:r w:rsidR="0080230A" w:rsidRPr="0080230A">
        <w:t xml:space="preserve"> of 9-(2-ami</w:t>
      </w:r>
      <w:r w:rsidR="0080230A">
        <w:t>noethyl)-anthracene derivatives</w:t>
      </w:r>
    </w:p>
    <w:p w:rsidR="00FA2DA2" w:rsidRDefault="0080230A" w:rsidP="00F21465">
      <w:pPr>
        <w:pStyle w:val="RSCH02PaperAuthorsandByline"/>
        <w:rPr>
          <w:vertAlign w:val="superscript"/>
        </w:rPr>
      </w:pPr>
      <w:r>
        <w:t xml:space="preserve">R. A. </w:t>
      </w:r>
      <w:proofErr w:type="spellStart"/>
      <w:r>
        <w:t>Bawa</w:t>
      </w:r>
      <w:proofErr w:type="gramStart"/>
      <w:r w:rsidR="00CC7C64" w:rsidRPr="00F21465">
        <w:t>,</w:t>
      </w:r>
      <w:r w:rsidR="00CC7C64" w:rsidRPr="00F21465">
        <w:rPr>
          <w:vertAlign w:val="superscript"/>
        </w:rPr>
        <w:t>a</w:t>
      </w:r>
      <w:proofErr w:type="spellEnd"/>
      <w:proofErr w:type="gramEnd"/>
      <w:r w:rsidR="00CC7C64" w:rsidRPr="00F21465">
        <w:t xml:space="preserve"> </w:t>
      </w:r>
      <w:r>
        <w:t xml:space="preserve">F.-M. </w:t>
      </w:r>
      <w:proofErr w:type="spellStart"/>
      <w:r>
        <w:t>Gautier</w:t>
      </w:r>
      <w:proofErr w:type="gramStart"/>
      <w:r>
        <w:t>,</w:t>
      </w:r>
      <w:r w:rsidRPr="00F21465">
        <w:rPr>
          <w:vertAlign w:val="superscript"/>
        </w:rPr>
        <w:t>a</w:t>
      </w:r>
      <w:proofErr w:type="spellEnd"/>
      <w:proofErr w:type="gramEnd"/>
      <w:r>
        <w:t xml:space="preserve"> </w:t>
      </w:r>
      <w:r w:rsidR="0080115C">
        <w:t xml:space="preserve">H. </w:t>
      </w:r>
      <w:proofErr w:type="spellStart"/>
      <w:r w:rsidR="0080115C">
        <w:t>Adams,</w:t>
      </w:r>
      <w:r w:rsidR="0080115C">
        <w:rPr>
          <w:vertAlign w:val="superscript"/>
        </w:rPr>
        <w:t>a</w:t>
      </w:r>
      <w:proofErr w:type="spellEnd"/>
      <w:r w:rsidR="0080115C">
        <w:t xml:space="preserve"> </w:t>
      </w:r>
      <w:r>
        <w:t>A. J. H.</w:t>
      </w:r>
      <w:r w:rsidR="00A9793A">
        <w:t xml:space="preserve"> M.</w:t>
      </w:r>
      <w:r>
        <w:t xml:space="preserve"> </w:t>
      </w:r>
      <w:proofErr w:type="spellStart"/>
      <w:r>
        <w:t>Meijer</w:t>
      </w:r>
      <w:r w:rsidRPr="00F21465">
        <w:rPr>
          <w:vertAlign w:val="superscript"/>
        </w:rPr>
        <w:t>a</w:t>
      </w:r>
      <w:proofErr w:type="spellEnd"/>
      <w:r w:rsidRPr="0080230A">
        <w:rPr>
          <w:vertAlign w:val="superscript"/>
        </w:rPr>
        <w:t>,</w:t>
      </w:r>
      <w:r>
        <w:t>* and S</w:t>
      </w:r>
      <w:r w:rsidR="00A9793A">
        <w:t>.</w:t>
      </w:r>
      <w:r>
        <w:t xml:space="preserve"> </w:t>
      </w:r>
      <w:proofErr w:type="spellStart"/>
      <w:r>
        <w:t>Jones</w:t>
      </w:r>
      <w:r w:rsidRPr="00F21465">
        <w:rPr>
          <w:vertAlign w:val="superscript"/>
        </w:rPr>
        <w:t>a</w:t>
      </w:r>
      <w:proofErr w:type="spellEnd"/>
      <w:r w:rsidRPr="0080230A">
        <w:rPr>
          <w:vertAlign w:val="superscript"/>
        </w:rPr>
        <w:t>,</w:t>
      </w:r>
      <w:r>
        <w:t>*</w:t>
      </w:r>
    </w:p>
    <w:p w:rsidR="00FA2DA2" w:rsidRDefault="00A9793A" w:rsidP="00FA2DA2">
      <w:pPr>
        <w:pStyle w:val="RSCB01ARTAbstract"/>
      </w:pPr>
      <w:r>
        <w:t xml:space="preserve">Several 9-(2-aminoethyl)anthracene derivatives were prepared with different nitrogen substitutents including alkyl, acetamide, trifluoroacaeamide and t-butyl carbamate. The selectivity in Diels_alder cyclodaddition reaction with </w:t>
      </w:r>
      <w:r w:rsidRPr="00430B1E">
        <w:rPr>
          <w:i/>
        </w:rPr>
        <w:t>N</w:t>
      </w:r>
      <w:r>
        <w:t>-methyl maleimide was evaluated thorugh single crystal x-ray analysis of the products. Models for the change in selectivity with hydrogen bond acceptor are proposed, supported by DFT level calculations.</w:t>
      </w:r>
    </w:p>
    <w:p w:rsidR="00A9793A" w:rsidRPr="00FA2DA2" w:rsidRDefault="00A9793A" w:rsidP="00FA2DA2">
      <w:pPr>
        <w:pStyle w:val="RSCB01ARTAbstract"/>
        <w:sectPr w:rsidR="00A9793A" w:rsidRPr="00FA2DA2"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p>
    <w:p w:rsidR="0080230A" w:rsidRDefault="0080230A" w:rsidP="00FA2DA2">
      <w:pPr>
        <w:pStyle w:val="RSCB04AHeadingSection"/>
      </w:pPr>
      <w:r>
        <w:lastRenderedPageBreak/>
        <w:t>Introduction</w:t>
      </w:r>
    </w:p>
    <w:p w:rsidR="00835287" w:rsidRPr="00835287" w:rsidRDefault="0080230A" w:rsidP="00AF46FE">
      <w:pPr>
        <w:pStyle w:val="RSCB02ArticleText"/>
      </w:pPr>
      <w:r w:rsidRPr="0080230A">
        <w:t xml:space="preserve">Hydrogen bonding has been known to play a pivotal role in helping to control the </w:t>
      </w:r>
      <w:proofErr w:type="spellStart"/>
      <w:r w:rsidRPr="0080230A">
        <w:t>stereochemical</w:t>
      </w:r>
      <w:proofErr w:type="spellEnd"/>
      <w:r w:rsidRPr="0080230A">
        <w:t xml:space="preserve"> outcome of many </w:t>
      </w:r>
      <w:r w:rsidR="004978A5">
        <w:t xml:space="preserve">chemical </w:t>
      </w:r>
      <w:r w:rsidRPr="0080230A">
        <w:t>transformations, includ</w:t>
      </w:r>
      <w:r w:rsidR="00433F6E">
        <w:t>ing the Diels-Alder reaction.</w:t>
      </w:r>
      <w:r w:rsidRPr="0080230A">
        <w:t xml:space="preserve"> </w:t>
      </w:r>
      <w:r w:rsidR="00272E49">
        <w:t xml:space="preserve">In this respect, a number of seminal studies have </w:t>
      </w:r>
      <w:r w:rsidR="00272E49" w:rsidRPr="00835287">
        <w:t>investigated the nature of this control,</w:t>
      </w:r>
      <w:r w:rsidR="005C467B" w:rsidRPr="00835287">
        <w:fldChar w:fldCharType="begin" w:fldLock="1"/>
      </w:r>
      <w:r w:rsidR="005C467B" w:rsidRPr="00835287">
        <w:instrText>ADDIN CSL_CITATION { "citationItems" : [ { "id" : "ITEM-1", "itemData" : { "DOI" : "10.1021/ja00222a022", "ISSN" : "0002-7863", "author" : [ { "dropping-particle" : "", "family" : "Fisher", "given" : "Matthew J.", "non-dropping-particle" : "", "parse-names" : false, "suffix" : "" }, { "dropping-particle" : "", "family" : "Hehre", "given" : "Warren J.", "non-dropping-particle" : "", "parse-names" : false, "suffix" : "" }, { "dropping-particle" : "", "family" : "Kahn", "given" : "Scott D.", "non-dropping-particle" : "", "parse-names" : false, "suffix" : "" }, { "dropping-particle" : "", "family" : "Overman", "given" : "Larry E.", "non-dropping-particle" : "", "parse-names" : false, "suffix" : "" } ], "container-title" : "Journal of the American Chemical Society", "id" : "ITEM-1", "issue" : "14", "issued" : { "date-parts" : [ [ "1988", "7" ] ] }, "note" : "Yes", "page" : "4625-4633", "publisher" : "American Chemical Society", "title" : "Face selectivity in Diels-Alder reactions of chiral dienes containing allylic substituents", "type" : "article-journal", "volume" : "110" }, "uris" : [ "http://www.mendeley.com/documents/?uuid=92024d0d-68c9-4f20-847e-9ee7a464b6cd" ] }, { "id" : "ITEM-2", "itemData" : { "DOI" : "10.1021/ja00179a036", "ISSN" : "0002-7863", "author" : [ { "dropping-particle" : "", "family" : "Datta", "given" : "S. C.", "non-dropping-particle" : "", "parse-names" : false, "suffix" : "" }, { "dropping-particle" : "", "family" : "Franck", "given" : "R. W.", "non-dropping-particle" : "", "parse-names" : false, "suffix" : "" }, { "dropping-particle" : "", "family" : "Tripathy", "given" : "R.", "non-dropping-particle" : "", "parse-names" : false, "suffix" : "" }, { "dropping-particle" : "", "family" : "Quigley", "given" : "G. J.", "non-dropping-particle" : "", "parse-names" : false, "suffix" : "" }, { "dropping-particle" : "", "family" : "Huang", "given" : "L.", "non-dropping-particle" : "", "parse-names" : false, "suffix" : "" }, { "dropping-particle" : "", "family" : "Chen", "given" : "S.", "non-dropping-particle" : "", "parse-names" : false, "suffix" : "" }, { "dropping-particle" : "", "family" : "Sihaed", "given" : "A.", "non-dropping-particle" : "", "parse-names" : false, "suffix" : "" } ], "container-title" : "Journal of the American Chemical Society", "id" : "ITEM-2", "issue" : "23", "issued" : { "date-parts" : [ [ "1990", "11" ] ] }, "note" : "Yes", "page" : "8472-8478", "publisher" : "American Chemical Society", "title" : "Effect of allylic substituents on the face selectivity of Diels-Alder reactions of semicyclic dienes", "type" : "article-journal", "volume" : "112" }, "uris" : [ "http://www.mendeley.com/documents/?uuid=abf0cbcf-82c5-48a3-aea6-329ad4fb816a" ] }, { "id" : "ITEM-3", "itemData" : { "DOI" : "10.1021/jo00271a006", "ISSN" : "0022-3263", "author" : [ { "dropping-particle" : "", "family" : "Trost", "given" : "Barry M.", "non-dropping-particle" : "", "parse-names" : false, "suffix" : "" }, { "dropping-particle" : "", "family" : "Lee", "given" : "Donna C.", "non-dropping-particle" : "", "parse-names" : false, "suffix" : "" } ], "container-title" : "The Journal of Organic Chemistry", "id" : "ITEM-3", "issue" : "10", "issued" : { "date-parts" : [ [ "1989", "5" ] ] }, "note" : "Include this one", "page" : "2271-2274", "publisher" : "American Chemical Society", "title" : "Hydroxy group as a regio- and stereochemical control element for sequential metal-catalyzed and thermal cyclizations", "type" : "article-journal", "volume" : "54" }, "uris" : [ "http://www.mendeley.com/documents/?uuid=c6810d5e-6d49-4c0d-9fd7-5e5303b094a6" ] } ], "mendeley" : { "formattedCitation" : "&lt;sup&gt;1\u20133&lt;/sup&gt;", "plainTextFormattedCitation" : "1\u20133", "previouslyFormattedCitation" : "&lt;sup&gt;1\u20133&lt;/sup&gt;" }, "properties" : { "noteIndex" : 0 }, "schema" : "https://github.com/citation-style-language/schema/raw/master/csl-citation.json" }</w:instrText>
      </w:r>
      <w:r w:rsidR="005C467B" w:rsidRPr="00835287">
        <w:fldChar w:fldCharType="separate"/>
      </w:r>
      <w:r w:rsidR="005C467B" w:rsidRPr="00835287">
        <w:rPr>
          <w:noProof/>
          <w:vertAlign w:val="superscript"/>
        </w:rPr>
        <w:t>1–3</w:t>
      </w:r>
      <w:r w:rsidR="005C467B" w:rsidRPr="00835287">
        <w:fldChar w:fldCharType="end"/>
      </w:r>
      <w:r w:rsidR="005C467B" w:rsidRPr="00835287">
        <w:t xml:space="preserve"> applied it in the design of catalysts,</w:t>
      </w:r>
      <w:r w:rsidR="005C467B" w:rsidRPr="00835287">
        <w:fldChar w:fldCharType="begin" w:fldLock="1"/>
      </w:r>
      <w:r w:rsidR="005C467B" w:rsidRPr="00835287">
        <w:instrText>ADDIN CSL_CITATION { "citationItems" : [ { "id" : "ITEM-1", "itemData" : { "DOI" : "10.1002/anie.201205836", "ISSN" : "1521-3773", "PMID" : "22976506", "author" : [ { "dropping-particle" : "", "family" : "Jiang", "given" : "Hao", "non-dropping-particle" : "", "parse-names" : false, "suffix" : "" }, { "dropping-particle" : "", "family" : "Rodr\u00edguez-Escrich", "given" : "Carles", "non-dropping-particle" : "", "parse-names" : false, "suffix" : "" }, { "dropping-particle" : "", "family" : "Johansen", "given" : "Tore Kiilerich", "non-dropping-particle" : "", "parse-names" : false, "suffix" : "" }, { "dropping-particle" : "", "family" : "Davis", "given" : "Rebecca L", "non-dropping-particle" : "", "parse-names" : false, "suffix" : "" }, { "dropping-particle" : "", "family" : "J\u00f8rgensen", "given" : "Karl Anker", "non-dropping-particle" : "", "parse-names" : false, "suffix" : "" } ], "container-title" : "Angewandte Chemie (International ed. in English)", "id" : "ITEM-1", "issue" : "41", "issued" : { "date-parts" : [ [ "2012", "10", "8" ] ] }, "note" : "Application in catalysis", "page" : "10271-4", "publisher" : "WILEY-V C H VERLAG GMBH, BOSCHSTRASSE 12, D-69469 WEINHEIM, GERMANY", "title" : "Organocatalytic activation of polycyclic aromatic compounds for asymmetric Diels-Alder reactions.", "type" : "article-journal", "volume" : "51" }, "uris" : [ "http://www.mendeley.com/documents/?uuid=d6c72e5d-2357-45f5-8186-455c65f01945" ] }, { "id" : "ITEM-2", "itemData" : { "DOI" : "10.1016/S0040-4039(00)97402-1", "ISSN" : "00404039", "abstract" : "The presence of biphenylenediol 8 accelerates the rate of some Diels-Alder reactions. Catalysis via a complex involving two hydrogen bonds (see 6) is proposed.", "author" : [ { "dropping-particle" : "", "family" : "Kelly", "given" : "T.Ross", "non-dropping-particle" : "", "parse-names" : false, "suffix" : "" }, { "dropping-particle" : "", "family" : "Meghani", "given" : "Premji", "non-dropping-particle" : "", "parse-names" : false, "suffix" : "" }, { "dropping-particle" : "", "family" : "Ekkundi", "given" : "Vadiraj S.", "non-dropping-particle" : "", "parse-names" : false, "suffix" : "" } ], "container-title" : "Tetrahedron Letters", "id" : "ITEM-2", "issue" : "24", "issued" : { "date-parts" : [ [ "1990", "1" ] ] }, "page" : "3381-3384", "title" : "Diels-alder reactions: Rate acceleration promoted by a biphenylenediol", "type" : "article-journal", "volume" : "31" }, "uris" : [ "http://www.mendeley.com/documents/?uuid=fcc2e5a5-1640-4b83-80fc-da61b9abf36c" ] } ], "mendeley" : { "formattedCitation" : "&lt;sup&gt;4,5&lt;/sup&gt;", "plainTextFormattedCitation" : "4,5", "previouslyFormattedCitation" : "&lt;sup&gt;4,5&lt;/sup&gt;" }, "properties" : { "noteIndex" : 0 }, "schema" : "https://github.com/citation-style-language/schema/raw/master/csl-citation.json" }</w:instrText>
      </w:r>
      <w:r w:rsidR="005C467B" w:rsidRPr="00835287">
        <w:fldChar w:fldCharType="separate"/>
      </w:r>
      <w:r w:rsidR="005C467B" w:rsidRPr="00835287">
        <w:rPr>
          <w:noProof/>
          <w:vertAlign w:val="superscript"/>
        </w:rPr>
        <w:t>4,5</w:t>
      </w:r>
      <w:r w:rsidR="005C467B" w:rsidRPr="00835287">
        <w:fldChar w:fldCharType="end"/>
      </w:r>
      <w:r w:rsidR="005C467B" w:rsidRPr="00835287">
        <w:t xml:space="preserve"> and used it to access complex target molecules.</w:t>
      </w:r>
      <w:r w:rsidR="005C467B" w:rsidRPr="00835287">
        <w:fldChar w:fldCharType="begin" w:fldLock="1"/>
      </w:r>
      <w:r w:rsidR="00A4359A" w:rsidRPr="00835287">
        <w:instrText>ADDIN CSL_CITATION { "citationItems" : [ { "id" : "ITEM-1", "itemData" : { "DOI" : "10.1021/jo0355303", "ISSN" : "0022-3263", "PMID" : "14987010", "abstract" : "An oxidative dimerization reaction, involving the three successive steps of oxidation, 6 pi-electrocyclization, and Diels-Alder reaction, has been experimentally and theoretically investigated for the three 2-alkenyl-3-hydroxymethyl-2-cyclohexen-1-one derivatives epoxyquinol 3, epoxyquinone 6, and cyclohexenone 10. Of the sixteen possible modes of the oxidation/6 pi-electrocylization/Diels-Alder reaction cascade for the epoxyquinone 6, and eight for the cyclohexenone 10, only the endo-anti(epoxide)-anti(Me)-hetero and endo-anti(Me)-hetero modes are, respectively, observed, while both endo-anti(epoxide)-anti(Me)-hetero and exo-anti(epoxide)-anti(Me)-homo reaction modes occur with the epoxyquinol 3. Intermolecular hydrogen-bonding is found to be the key cause of formation of both epoxyquinols A and B with 3, although epoxyquinone 6 and cyclohexenone 10 both gave selectively only the epoxyquinol A-type product. In the dimerization of epoxyquinol 3, two monomer 2H-pyrans 5 interact with each other to afford intermediate complex 28 or 29 stabilized by hydrogen-bonding, from which Diels-Alder reaction proceeds. Theoretical calculations have also revealed the differences in the reaction profiles of epoxyquinone 6 and cyclohexenone 10. Namely, the rate-determining step of the former is the Diels-Alder reaction, while that of the latter is the 6 pi-electrocyclization.", "author" : [ { "dropping-particle" : "", "family" : "Shoji", "given" : "Mitsuru", "non-dropping-particle" : "", "parse-names" : false, "suffix" : "" }, { "dropping-particle" : "", "family" : "Imai", "given" : "Hiroki", "non-dropping-particle" : "", "parse-names" : false, "suffix" : "" }, { "dropping-particle" : "", "family" : "Shiina", "given" : "Isamu", "non-dropping-particle" : "", "parse-names" : false, "suffix" : "" }, { "dropping-particle" : "", "family" : "Kakeya", "given" : "Hideaki", "non-dropping-particle" : "", "parse-names" : false, "suffix" : "" }, { "dropping-particle" : "", "family" : "Osada", "given" : "Hiroyuki", "non-dropping-particle" : "", "parse-names" : false, "suffix" : "" }, { "dropping-particle" : "", "family" : "Hayashi", "given" : "Yujiro", "non-dropping-particle" : "", "parse-names" : false, "suffix" : "" } ], "container-title" : "The Journal of organic chemistry", "id" : "ITEM-1", "issue" : "5", "issued" : { "date-parts" : [ [ "2004", "3", "5" ] ] }, "note" : "Good - target compound", "page" : "1548-56", "publisher" : "AMER CHEMICAL SOC, 1155 16TH ST, NW, WASHINGTON, DC 20036 USA", "title" : "Different reaction modes for the oxidative dimerization of epoxyquinols and epoxyquinones. Importance of intermolecular hydrogen-bonding.", "type" : "article-journal", "volume" : "69" }, "uris" : [ "http://www.mendeley.com/documents/?uuid=89d2aabf-60ca-4c37-9808-e3bfd854d72f" ] } ], "mendeley" : { "formattedCitation" : "&lt;sup&gt;6&lt;/sup&gt;", "plainTextFormattedCitation" : "6", "previouslyFormattedCitation" : "&lt;sup&gt;6&lt;/sup&gt;" }, "properties" : { "noteIndex" : 0 }, "schema" : "https://github.com/citation-style-language/schema/raw/master/csl-citation.json" }</w:instrText>
      </w:r>
      <w:r w:rsidR="005C467B" w:rsidRPr="00835287">
        <w:fldChar w:fldCharType="separate"/>
      </w:r>
      <w:r w:rsidR="005C467B" w:rsidRPr="00835287">
        <w:rPr>
          <w:noProof/>
          <w:vertAlign w:val="superscript"/>
        </w:rPr>
        <w:t>6</w:t>
      </w:r>
      <w:r w:rsidR="005C467B" w:rsidRPr="00835287">
        <w:fldChar w:fldCharType="end"/>
      </w:r>
      <w:r w:rsidR="005C467B" w:rsidRPr="00835287">
        <w:t xml:space="preserve"> </w:t>
      </w:r>
      <w:r w:rsidRPr="00835287">
        <w:t>Previous work described from these laboratories</w:t>
      </w:r>
      <w:r w:rsidR="004646AC" w:rsidRPr="00835287">
        <w:fldChar w:fldCharType="begin" w:fldLock="1"/>
      </w:r>
      <w:r w:rsidR="00A4359A" w:rsidRPr="00835287">
        <w:instrText>ADDIN CSL_CITATION { "citationItems" : [ { "id" : "ITEM-1", "itemData" : { "ISBN" : "1472-7781", "abstract" : "The prepn. and subsequent Diels-Alder addn. reactions of chiral 9-functionalized anthracene derivs. have been investigated. 9-(1-Methoxyethyl)anthracene undergoes highly diastereoselective (&gt;95 : 5) thermal and photoinduced Diels-Alder addns. with maleic anhydride and N-methylmaleimide. The corresponding reactions of 1-anthracene-9-ylethanol occur with the reverse sense of selectivity for addns. with maleic anhydride with a corresponding increase in the reaction rate. The origins of this selectivity have been proposed to lie in hydrogen-bonding effects. The stereochem. outcome of the Diels-Alder addns. has been detd. from single X-ray crystallog. of adducts 5 and 7. Solvent effects on the diastereoselectivity of these reactions have also been obsd. [on SciFinder (R)]", "author" : [ { "dropping-particle" : "", "family" : "Christian Atherton", "given" : "J C", "non-dropping-particle" : "", "parse-names" : false, "suffix" : "" }, { "dropping-particle" : "", "family" : "Jones", "given" : "Simon", "non-dropping-particle" : "", "parse-names" : false, "suffix" : "" } ], "container-title" : "Journal of the Chemical Society, Perkin Transactions 1", "id" : "ITEM-1", "issue" : "19", "issued" : { "date-parts" : [ [ "2002" ] ] }, "language" : "written in English.", "page" : "2166-2173", "title" : "Mechanistic investigations in diastereoselective Diels-Alder additions of chiral 9-anthrylethanol derivatives", "type" : "article-journal" }, "uris" : [ "http://www.mendeley.com/documents/?uuid=c2e6fc1e-81b6-4ccd-bd98-d6dcc48fa459" ] }, { "id" : "ITEM-2", "itemData" : { "DOI" : "10.1016/j.tetasy.2011.09.002", "ISBN" : "0957-4166", "abstract" : "Excellent regio- and diastereoselectivity were achieved in the microwave assisted Diels-Alder reaction between (S)-9-(1-methoxyethyl)anthracene and 2-cyclopenten-1-one. The addn. of Grignard reagents to the ketone cycloadduct gave poor levels of diastereoselectivity, however, the redn. was significantly more stereoselective. Flash vacuum pyrolysis of the reduced material furnished the corresponding allylic alc. in good yield and ee. [on SciFinder(R)]", "author" : [ { "dropping-particle" : "", "family" : "Adams", "given" : "Harry", "non-dropping-particle" : "", "parse-names" : false, "suffix" : "" }, { "dropping-particle" : "", "family" : "Jones", "given" : "Simon", "non-dropping-particle" : "", "parse-names" : false, "suffix" : "" }, { "dropping-particle" : "", "family" : "Meijer", "given" : "Anthony J H M", "non-dropping-particle" : "", "parse-names" : false, "suffix" : "" }, { "dropping-particle" : "", "family" : "Najah", "given" : "Zaid", "non-dropping-particle" : "", "parse-names" : false, "suffix" : "" }, { "dropping-particle" : "", "family" : "Ojea-Jimenez", "given" : "Isaac", "non-dropping-particle" : "", "parse-names" : false, "suffix" : "" }, { "dropping-particle" : "", "family" : "Reeder", "given" : "Andrew T", "non-dropping-particle" : "", "parse-names" : false, "suffix" : "" } ], "container-title" : "Tetrahedron Asymmetry", "id" : "ITEM-2", "issue" : "16-17", "issued" : { "date-parts" : [ [ "2011" ] ] }, "language" : "English", "page" : "1620-1625", "title" : "Diels-Alder reactions and transformations of 2-cyclopenten-1-one with a chiral anthracene template", "type" : "article-journal", "volume" : "22" }, "uris" : [ "http://www.mendeley.com/documents/?uuid=a092e8bd-8757-44f4-957a-4c02c36bdbfb" ] }, { "id" : "ITEM-3", "itemData" : { "DOI" : "DOI: 10.1016/j.tetasy.2010.10.021", "ISBN" : "0957-4166", "author" : [ { "dropping-particle" : "", "family" : "Hasbullah", "given" : "Siti Aishah", "non-dropping-particle" : "", "parse-names" : false, "suffix" : "" }, { "dropping-particle" : "", "family" : "Jones", "given" : "Simon", "non-dropping-particle" : "", "parse-names" : false, "suffix" : "" } ], "container-title" : "Tetrahedron: Asymmetry", "id" : "ITEM-3", "issue" : "21-22", "issued" : { "date-parts" : [ [ "2010" ] ] }, "page" : "2719-2725", "title" : "Evaluating the use of chiral anthracene templates to access pyroglutamic acids", "type" : "article-journal", "volume" : "21" }, "uris" : [ "http://www.mendeley.com/documents/?uuid=e0f940d3-c2be-4e7d-af00-d6a2854e9c7a" ] }, { "id" : "ITEM-4", "itemData" : { "ISBN" : "1477-0520", "author" : [ { "dropping-particle" : "", "family" : "Ball", "given" : "Jennifer C", "non-dropping-particle" : "", "parse-names" : false, "suffix" : "" }, { "dropping-particle" : "", "family" : "Gleave", "given" : "Robert", "non-dropping-particle" : "", "parse-names" : false, "suffix" : "" }, { "dropping-particle" : "", "family" : "Jones", "given" : "Simon", "non-dropping-particle" : "", "parse-names" : false, "suffix" : "" } ], "container-title" : "Organic &amp; Biomolecular Chemistry", "id" : "ITEM-4", "issue" : "11", "issued" : { "date-parts" : [ [ "2011" ] ] }, "page" : "4353-4360", "publisher" : "The Royal Society of Chemistry", "title" : "Synthesis of quaternary stereogenic centres via stereoselective intermolecular Friedel-Crafts reactions", "type" : "article-journal", "volume" : "9" }, "uris" : [ "http://www.mendeley.com/documents/?uuid=6e288281-5fe8-4934-918a-6190ec6acc5d" ] }, { "id" : "ITEM-5", "itemData" : { "ISBN" : "1477-0520", "abstract" : "Diels-Alder cycloaddn. of p-benzoquinone with (R)-(1-methoxyethyl)anthracene provides a 60:40 ratio of cycloadducts when heated at reflux in xylene. Mechanistic studies to explore the origins of this selectivity have shown that at lower temps. the kinetic product predominates, giving a 96:4 ratio of cycloadducts. [on SciFinder (R)]", "author" : [ { "dropping-particle" : "", "family" : "Adams", "given" : "Harry", "non-dropping-particle" : "", "parse-names" : false, "suffix" : "" }, { "dropping-particle" : "", "family" : "Jones", "given" : "Simon", "non-dropping-particle" : "", "parse-names" : false, "suffix" : "" }, { "dropping-particle" : "", "family" : "Ojea-Jimenez", "given" : "Isaac", "non-dropping-particle" : "", "parse-names" : false, "suffix" : "" } ], "container-title" : "Organic and Biomolecular Chemistry", "id" : "ITEM-5", "issue" : "11", "issued" : { "date-parts" : [ [ "2006" ] ] }, "language" : "written in English.", "page" : "2296-2303", "title" : "Highly diastereoselective Diels-Alder cycloadditions of 9R-(1-methoxyethyl)anthracene with p-benzoquinone", "type" : "article-journal", "volume" : "4" }, "uris" : [ "http://www.mendeley.com/documents/?uuid=df43290f-2eb4-48f5-ae02-4c7964a31b40" ] } ], "mendeley" : { "formattedCitation" : "&lt;sup&gt;7\u201311&lt;/sup&gt;", "plainTextFormattedCitation" : "7\u201311", "previouslyFormattedCitation" : "&lt;sup&gt;7\u201311&lt;/sup&gt;" }, "properties" : { "noteIndex" : 0 }, "schema" : "https://github.com/citation-style-language/schema/raw/master/csl-citation.json" }</w:instrText>
      </w:r>
      <w:r w:rsidR="004646AC" w:rsidRPr="00835287">
        <w:fldChar w:fldCharType="separate"/>
      </w:r>
      <w:r w:rsidR="005C467B" w:rsidRPr="00835287">
        <w:rPr>
          <w:noProof/>
          <w:vertAlign w:val="superscript"/>
        </w:rPr>
        <w:t>7–11</w:t>
      </w:r>
      <w:r w:rsidR="004646AC" w:rsidRPr="00835287">
        <w:fldChar w:fldCharType="end"/>
      </w:r>
      <w:r w:rsidRPr="00835287">
        <w:t xml:space="preserve"> and others</w:t>
      </w:r>
      <w:r w:rsidR="004646AC" w:rsidRPr="00835287">
        <w:fldChar w:fldCharType="begin" w:fldLock="1"/>
      </w:r>
      <w:r w:rsidR="00A4359A" w:rsidRPr="00835287">
        <w:instrText>ADDIN CSL_CITATION { "citationItems" : [ { "id" : "ITEM-1", "itemData" : { "DOI" : "10.1021/ol047968a", "ISSN" : "1523-7060", "abstract" : "(-)-(R)-9-(1,2-Dimethoxyethyl)anthracene is successfully employed as a chiral template in the Diels-Alder/retro-Diels-Alder sequence for the prepn. of \u03b1,\u03b2-unsatd. lactams.  The cycloaddns. proceed with complete diastereoselectivity, and regioselectivity in subsequent transformations of the carbonyl groups is also excellent.  Flash vacuum pyrolysis accomplishes the cycloreversion.  The stereoselective Diels-Alder reaction of (-)-9-[(1R)-1,2-dimethoxyethyl]anthracene (I) with 1-(2-propenyl)-1H-pyrrole-2,5-dione gave a chiral (+)-3a,4,9,9a-tetrahydro-2-(2-propenyl)-4,9[1',2']-benzeno-1H-benz[f]isoindole-1,3(2H)-dione deriv. (II).  Redn. and allylation of II gave III stereoselectively.  Ring-closing metathesis of III gave IV.  And finally, a retro-Diels-Alder reaction of pyrido-benzeno-benzisoindolone IV gave (-)-(R)-tetrahydro-3(5H)-indolizinone (V) and recovered chiral auxiliary I. [on SciFinder(R)]", "author" : [ { "dropping-particle" : "", "family" : "Burgess", "given" : "Kerrie L", "non-dropping-particle" : "", "parse-names" : false, "suffix" : "" }, { "dropping-particle" : "", "family" : "Lajkiewicz", "given" : "Neil J", "non-dropping-particle" : "", "parse-names" : false, "suffix" : "" }, { "dropping-particle" : "", "family" : "Sanyal", "given" : "Amitav", "non-dropping-particle" : "", "parse-names" : false, "suffix" : "" }, { "dropping-particle" : "", "family" : "Yan", "given" : "Wanlin", "non-dropping-particle" : "", "parse-names" : false, "suffix" : "" }, { "dropping-particle" : "", "family" : "Snyder", "given" : "John K", "non-dropping-particle" : "", "parse-names" : false, "suffix" : "" } ], "container-title" : "Organic Letters", "id" : "ITEM-1", "issue" : "1", "issued" : { "date-parts" : [ [ "2005" ] ] }, "note" : "CAPLUS AN 2004:1086447(Journal)", "page" : "31-34", "publisher" : "American Chemical Society", "title" : "A New Chiral Anthracene for the Asymmetric Diels-Alder/Retro-Diels-Alder Sequence.", "type" : "article-journal", "volume" : "7" }, "uris" : [ "http://www.mendeley.com/documents/?uuid=6d3732cb-0199-4fe8-983d-686139a6c0f8" ] }, { "id" : "ITEM-2", "itemData" : { "DOI" : "10.1016/S0040-4039(02)02766-1", "ISSN" : "0040-4039", "abstract" : "Chiral anthracene template, 10-methyl-9-(1-methoxy-2,2,2-trifluoroethyl)anthracene (I) undergoes highly diastereoselective cycloaddns. with maleic anhydride and 5-acetoxy-2(5H)-furanone.  Thus, reacting I with maleic anhydride gave adduct II in 95% yield and with &gt;98% de.  Subsequent regioselective and stereoselective manipulations demonstrate the synthetic utility in conversions to enantioenriched butenolides, and elucidate the origin of diastereoselection. [on SciFinder(R)]", "author" : [ { "dropping-particle" : "", "family" : "Corbett", "given" : "Matthew S", "non-dropping-particle" : "", "parse-names" : false, "suffix" : "" }, { "dropping-particle" : "", "family" : "Liu", "given" : "Xiang", "non-dropping-particle" : "", "parse-names" : false, "suffix" : "" }, { "dropping-particle" : "", "family" : "Sanyal", "given" : "Amitav", "non-dropping-particle" : "", "parse-names" : false, "suffix" : "" }, { "dropping-particle" : "", "family" : "Snyder", "given" : "John K", "non-dropping-particle" : "", "parse-names" : false, "suffix" : "" } ], "container-title" : "Tetrahedron Letters", "id" : "ITEM-2", "issue" : "5", "issued" : { "date-parts" : [ [ "2003" ] ] }, "note" : "CAPLUS AN 2003:114460(Journal)", "page" : "931-935", "publisher" : "Elsevier Science B.V.", "title" : "Cycloadditions of chiral anthracenes: effect of the trifluoromethyl group.", "type" : "article-journal", "volume" : "44" }, "uris" : [ "http://www.mendeley.com/documents/?uuid=eafab62b-a69b-4748-b2aa-8a054b47845f" ] }, { "id" : "ITEM-3", "itemData" : { "DOI" : "10.1021/ol006206m", "ISSN" : "1523-7060", "abstract" : "Various chiral (9-anthryl)carbinol templates undergo Diels-Alder cycloaddns. with a variety of sym. and nonsym. dienophiles with excellent \u03c0-facial selectivity and regioselectivity, under both thermal and Lewis acid catalyzed conditions. [on SciFinder(R)]", "author" : [ { "dropping-particle" : "", "family" : "Sanyal", "given" : "Amitav", "non-dropping-particle" : "", "parse-names" : false, "suffix" : "" }, { "dropping-particle" : "", "family" : "Snyder", "given" : "John K", "non-dropping-particle" : "", "parse-names" : false, "suffix" : "" } ], "container-title" : "Organic Letters", "id" : "ITEM-3", "issue" : "16", "issued" : { "date-parts" : [ [ "2000" ] ] }, "note" : "CAPLUS AN 2000:473106(Journal)", "page" : "2527-2530", "publisher" : "American Chemical Society", "title" : "Stereoselective Diels-Alder Reactions of Chiral Anthracenes.", "type" : "article-journal", "volume" : "2" }, "uris" : [ "http://www.mendeley.com/documents/?uuid=cafbd416-815c-4001-b6e7-f811446840ee" ] }, { "id" : "ITEM-4", "itemData" : { "DOI" : "10.1021/jo702724t", "ISSN" : "0022-3263", "abstract" : "New chiral auxiliaries I ( R = H, allyl) were designed and easily prepd. from a Diels-Alder cycloadduct of an enantiomerically pure anthracene with maleimide.  Excellent diastereoselectivities in Diels-Alder reactions, conjugate addns., and aldol reactions employing these auxiliaries are now reported. [on SciFinder(R)]", "author" : [ { "dropping-particle" : "", "family" : "Liu", "given" : "Xiang", "non-dropping-particle" : "", "parse-names" : false, "suffix" : "" }, { "dropping-particle" : "", "family" : "Snyder", "given" : "John K", "non-dropping-particle" : "", "parse-names" : false, "suffix" : "" } ], "container-title" : "Journal of Organic Chemistry", "id" : "ITEM-4", "issue" : "7", "issued" : { "date-parts" : [ [ "2008" ] ] }, "note" : "CAPLUS AN 2008:280734(Journal)", "page" : "2935-2938", "publisher" : "American Chemical Society", "title" : "Anthracene Cycloadducts as Highly Selective Chiral Auxiliaries.", "type" : "article-journal", "volume" : "73" }, "uris" : [ "http://www.mendeley.com/documents/?uuid=3e2bc9f5-d44c-4c8e-b3bf-e01977145747" ] }, { "id" : "ITEM-5", "itemData" : { "DOI" : "10.1016/j.tetlet.2009.12.108", "ISSN" : "0040-4039", "abstract" : "The asym. syntheses of two anticancer natural products, candenatenins B and C I (X = H, MeO, resp.), are described, leading to a revision of the originally assigned stereochemistries.  The syntheses follow a Diels-Alder/retro-Diels Alder strategy using a chiral anthracene auxiliary to access both targets with 90% ee.  The inherent structural qualities of the auxiliary allow for both regio- and diastereoselective transformations. [on SciFinder(R)]", "author" : [ { "dropping-particle" : "", "family" : "Jones", "given" : "Amanda L", "non-dropping-particle" : "", "parse-names" : false, "suffix" : "" }, { "dropping-particle" : "", "family" : "Liu", "given" : "Xiang", "non-dropping-particle" : "", "parse-names" : false, "suffix" : "" }, { "dropping-particle" : "", "family" : "Snyder", "given" : "John K", "non-dropping-particle" : "", "parse-names" : false, "suffix" : "" } ], "container-title" : "Tetrahedron Letters", "id" : "ITEM-5", "issue" : "7", "issued" : { "date-parts" : [ [ "2010" ] ] }, "note" : "CAPLUS AN 2010:86180(Journal)", "page" : "1091-1094", "publisher" : "Elsevier Ltd.", "title" : "Enantioselective syntheses of candenatenins B and C using a chiral anthracene auxiliary.", "type" : "article-journal", "volume" : "51" }, "uris" : [ "http://www.mendeley.com/documents/?uuid=d4fd4401-6094-4564-80a3-91bf9ae2afc7" ] }, { "id" : "ITEM-6", "itemData" : { "DOI" : "10.1016/j.bmc.2005.06.025", "ISSN" : "0968-0896", "abstract" : "A review.  The development of chiral anthracene templates for use in Diels-Alder/retro Diels-Alder sequences is reviewed.  A summary of past results and new progress is reported. [on SciFinder(R)]", "author" : [ { "dropping-particle" : "", "family" : "Burgess", "given" : "Kerrie L", "non-dropping-particle" : "", "parse-names" : false, "suffix" : "" }, { "dropping-particle" : "", "family" : "Corbett", "given" : "Matthew S", "non-dropping-particle" : "", "parse-names" : false, "suffix" : "" }, { "dropping-particle" : "", "family" : "Eugenio", "given" : "Paul", "non-dropping-particle" : "", "parse-names" : false, "suffix" : "" }, { "dropping-particle" : "", "family" : "Lajkiewicz", "given" : "Neil J", "non-dropping-particle" : "", "parse-names" : false, "suffix" : "" }, { "dropping-particle" : "", "family" : "Liu", "given" : "Xiang", "non-dropping-particle" : "", "parse-names" : false, "suffix" : "" }, { "dropping-particle" : "", "family" : "Sanyal", "given" : "Amitav", "non-dropping-particle" : "", "parse-names" : false, "suffix" : "" }, { "dropping-particle" : "", "family" : "Yan", "given" : "Wanlin", "non-dropping-particle" : "", "parse-names" : false, "suffix" : "" }, { "dropping-particle" : "", "family" : "Yuan", "given" : "Qian", "non-dropping-particle" : "", "parse-names" : false, "suffix" : "" }, { "dropping-particle" : "", "family" : "Snyder", "given" : "John K", "non-dropping-particle" : "", "parse-names" : false, "suffix" : "" } ], "container-title" : "Bioorganic &amp; Medicinal Chemistry", "id" : "ITEM-6", "issue" : "17", "issued" : { "date-parts" : [ [ "2005" ] ] }, "note" : "CAPLUS AN 2005:686277(Journal; General Review)", "page" : "5299-5309", "publisher" : "Elsevier Ltd.", "title" : "Chiral anthracene and anthrone templates as stereocontrolling elements in Diels-Alder/retro Diels-Alder sequences.", "type" : "article-journal", "volume" : "13" }, "uris" : [ "http://www.mendeley.com/documents/?uuid=b28595c9-626b-449e-a63a-7b48ce8e906c" ] } ], "mendeley" : { "formattedCitation" : "&lt;sup&gt;12\u201317&lt;/sup&gt;", "plainTextFormattedCitation" : "12\u201317", "previouslyFormattedCitation" : "&lt;sup&gt;12\u201317&lt;/sup&gt;" }, "properties" : { "noteIndex" : 0 }, "schema" : "https://github.com/citation-style-language/schema/raw/master/csl-citation.json" }</w:instrText>
      </w:r>
      <w:r w:rsidR="004646AC" w:rsidRPr="00835287">
        <w:fldChar w:fldCharType="separate"/>
      </w:r>
      <w:r w:rsidR="005C467B" w:rsidRPr="00835287">
        <w:rPr>
          <w:noProof/>
          <w:vertAlign w:val="superscript"/>
        </w:rPr>
        <w:t>12–17</w:t>
      </w:r>
      <w:r w:rsidR="004646AC" w:rsidRPr="00835287">
        <w:fldChar w:fldCharType="end"/>
      </w:r>
      <w:r w:rsidRPr="00835287">
        <w:t xml:space="preserve"> on the cycloaddition of dienophiles to chiral anthracenes </w:t>
      </w:r>
      <w:r w:rsidR="00B92FFE" w:rsidRPr="00835287">
        <w:t>(</w:t>
      </w:r>
      <w:proofErr w:type="spellStart"/>
      <w:r w:rsidR="00B92FFE" w:rsidRPr="00835287">
        <w:t>eg</w:t>
      </w:r>
      <w:proofErr w:type="spellEnd"/>
      <w:r w:rsidR="00B92FFE" w:rsidRPr="00835287">
        <w:t xml:space="preserve"> </w:t>
      </w:r>
      <w:r w:rsidR="00B92FFE" w:rsidRPr="00835287">
        <w:rPr>
          <w:b/>
        </w:rPr>
        <w:t>1</w:t>
      </w:r>
      <w:r w:rsidR="00B92FFE" w:rsidRPr="00835287">
        <w:t xml:space="preserve">, </w:t>
      </w:r>
      <w:r w:rsidR="00B92FFE" w:rsidRPr="00835287">
        <w:rPr>
          <w:b/>
        </w:rPr>
        <w:t>2</w:t>
      </w:r>
      <w:r w:rsidR="00B92FFE" w:rsidRPr="00835287">
        <w:t xml:space="preserve">) </w:t>
      </w:r>
      <w:r w:rsidRPr="00835287">
        <w:t xml:space="preserve">has demonstrated an inherent preference of </w:t>
      </w:r>
      <w:r w:rsidR="004978A5">
        <w:t xml:space="preserve">the </w:t>
      </w:r>
      <w:proofErr w:type="spellStart"/>
      <w:r w:rsidRPr="00835287">
        <w:t>stereodirecting</w:t>
      </w:r>
      <w:proofErr w:type="spellEnd"/>
      <w:r w:rsidRPr="00835287">
        <w:t xml:space="preserve"> group to deliver a single </w:t>
      </w:r>
      <w:proofErr w:type="spellStart"/>
      <w:r w:rsidRPr="00835287">
        <w:t>diastereoisomer</w:t>
      </w:r>
      <w:proofErr w:type="spellEnd"/>
      <w:r w:rsidRPr="00835287">
        <w:t xml:space="preserve"> </w:t>
      </w:r>
      <w:r w:rsidR="00B92FFE" w:rsidRPr="00835287">
        <w:t xml:space="preserve">of </w:t>
      </w:r>
      <w:proofErr w:type="spellStart"/>
      <w:r w:rsidR="00B92FFE" w:rsidRPr="00835287">
        <w:t>cycloadduct</w:t>
      </w:r>
      <w:proofErr w:type="spellEnd"/>
      <w:r w:rsidR="005B55D4" w:rsidRPr="00835287">
        <w:t xml:space="preserve">. This </w:t>
      </w:r>
      <w:r w:rsidR="004978A5">
        <w:t>is caused</w:t>
      </w:r>
      <w:r w:rsidR="00015752" w:rsidRPr="00835287">
        <w:t xml:space="preserve"> </w:t>
      </w:r>
      <w:r w:rsidR="004978A5">
        <w:t>by the subtle interplay</w:t>
      </w:r>
      <w:r w:rsidR="00015752" w:rsidRPr="00835287">
        <w:t xml:space="preserve"> </w:t>
      </w:r>
      <w:r w:rsidR="00835287">
        <w:t>of</w:t>
      </w:r>
      <w:r w:rsidR="00015752" w:rsidRPr="00835287">
        <w:t xml:space="preserve"> a number of </w:t>
      </w:r>
      <w:r w:rsidR="005B55D4" w:rsidRPr="00835287">
        <w:t xml:space="preserve">interactions in </w:t>
      </w:r>
      <w:r w:rsidR="00015752" w:rsidRPr="00835287">
        <w:t xml:space="preserve">the transition state </w:t>
      </w:r>
      <w:r w:rsidR="00EB0733">
        <w:t>connecting</w:t>
      </w:r>
      <w:r w:rsidR="00015752" w:rsidRPr="00835287">
        <w:t xml:space="preserve"> reactants and products</w:t>
      </w:r>
      <w:r w:rsidR="005B55D4" w:rsidRPr="00835287">
        <w:t>,</w:t>
      </w:r>
      <w:r w:rsidR="00B92FFE" w:rsidRPr="00835287">
        <w:t xml:space="preserve"> </w:t>
      </w:r>
      <w:r w:rsidR="005B55D4" w:rsidRPr="00835287">
        <w:t>including a hydrogen bond, initiated by the group at the 9-position of the anthracene</w:t>
      </w:r>
      <w:r w:rsidR="00BF0D46" w:rsidRPr="00835287">
        <w:t xml:space="preserve"> </w:t>
      </w:r>
      <w:r w:rsidR="00BF0D46" w:rsidRPr="00835287">
        <w:rPr>
          <w:b/>
        </w:rPr>
        <w:t>1a</w:t>
      </w:r>
      <w:r w:rsidR="00835287">
        <w:rPr>
          <w:b/>
        </w:rPr>
        <w:t xml:space="preserve"> </w:t>
      </w:r>
      <w:r w:rsidR="00835287" w:rsidRPr="00835287">
        <w:t>/</w:t>
      </w:r>
      <w:r w:rsidR="00835287">
        <w:rPr>
          <w:b/>
        </w:rPr>
        <w:t xml:space="preserve"> </w:t>
      </w:r>
      <w:r w:rsidR="00835287" w:rsidRPr="00835287">
        <w:rPr>
          <w:b/>
        </w:rPr>
        <w:t>1b</w:t>
      </w:r>
      <w:r w:rsidR="005B55D4" w:rsidRPr="00835287">
        <w:t>, framed against a hydrogen bond from a C-H bond of the incoming dienophile with a lone pair on an electronegative element on the 9-position</w:t>
      </w:r>
      <w:r w:rsidR="00AF46FE">
        <w:t>.</w:t>
      </w:r>
      <w:r w:rsidR="00BF0D46" w:rsidRPr="00835287">
        <w:t xml:space="preserve"> </w:t>
      </w:r>
      <w:r w:rsidR="00AF46FE" w:rsidRPr="00835287">
        <w:t xml:space="preserve">A similar effect was also observed in 9-amino anthracene derivatives </w:t>
      </w:r>
      <w:r w:rsidR="00AF46FE" w:rsidRPr="00835287">
        <w:rPr>
          <w:b/>
        </w:rPr>
        <w:t xml:space="preserve">2a </w:t>
      </w:r>
      <w:r w:rsidR="00AF46FE" w:rsidRPr="00835287">
        <w:t xml:space="preserve">whereby </w:t>
      </w:r>
      <w:r w:rsidR="00AF46FE">
        <w:t>this</w:t>
      </w:r>
      <w:r w:rsidR="00AF46FE" w:rsidRPr="00835287">
        <w:t xml:space="preserve"> balance could be disrupted by methylation of the nitrogen atom </w:t>
      </w:r>
      <w:r w:rsidR="00AF46FE" w:rsidRPr="00835287">
        <w:rPr>
          <w:b/>
        </w:rPr>
        <w:t>2b</w:t>
      </w:r>
      <w:r w:rsidR="00AF46FE">
        <w:t>, removing the hydrogen bond</w:t>
      </w:r>
      <w:r w:rsidR="00AF46FE" w:rsidRPr="00835287">
        <w:t xml:space="preserve"> </w:t>
      </w:r>
      <w:r w:rsidR="00BF0D46" w:rsidRPr="00835287">
        <w:t>(Figure 1).</w:t>
      </w:r>
      <w:r w:rsidR="005B55D4" w:rsidRPr="00835287">
        <w:fldChar w:fldCharType="begin" w:fldLock="1"/>
      </w:r>
      <w:r w:rsidR="005B55D4" w:rsidRPr="00835287">
        <w:instrText>ADDIN CSL_CITATION { "citationItems" : [ { "id" : "ITEM-1", "itemData" : { "DOI" : "10.1021/jo101437b", "ISBN" : "0022-3263", "abstract" : "null", "author" : [ { "dropping-particle" : "", "family" : "Adams", "given" : "Harry", "non-dropping-particle" : "", "parse-names" : false, "suffix" : "" }, { "dropping-particle" : "", "family" : "Elsunaki", "given" : "Tareg M", "non-dropping-particle" : "", "parse-names" : false, "suffix" : "" }, { "dropping-particle" : "", "family" : "Ojea-Jime\u0301nez", "given" : "Isaac", "non-dropping-particle" : "", "parse-names" : false, "suffix" : "" }, { "dropping-particle" : "", "family" : "Jones", "given" : "Simon", "non-dropping-particle" : "", "parse-names" : false, "suffix" : "" }, { "dropping-particle" : "", "family" : "Meijer", "given" : "Anthony J H M", "non-dropping-particle" : "", "parse-names" : false, "suffix" : "" } ], "container-title" : "The Journal of Organic Chemistry", "id" : "ITEM-1", "issue" : "18", "issued" : { "date-parts" : [ [ "2010" ] ] }, "page" : "6252-6262", "publisher" : "American Chemical Society", "title" : "Diastereoselective Cycloadditions and Transformations of N-Alkyl and N-Aryl Maleimides with Chiral 9-Anthrylethanol Derivatives", "type" : "article-journal", "volume" : "75" }, "uris" : [ "http://www.mendeley.com/documents/?uuid=b07f2871-8924-437a-999a-ae58b5a67d29" ] }, { "id" : "ITEM-2", "itemData" : { "ISBN" : "0040-4039", "abstract" : "Photoinduced Diels-Alder reactions of 1-anthracen-9-yl-ethanol with maleic anhydride proceed with high diastereoselection but with complete reversal of the sense of selectivity compared to analogous O-Me compd. Hydrogen-bonding effects have been established as the predominant factors in detg. this selectivity. [on SciFinder (R)]", "author" : [ { "dropping-particle" : "", "family" : "Atherton", "given" : "J C Christian", "non-dropping-particle" : "", "parse-names" : false, "suffix" : "" }, { "dropping-particle" : "", "family" : "Jones", "given" : "Simon", "non-dropping-particle" : "", "parse-names" : false, "suffix" : "" } ], "container-title" : "Tetrahedron Letters", "id" : "ITEM-2", "issue" : "46", "issued" : { "date-parts" : [ [ "2001" ] ] }, "language" : "written in English.", "page" : "8239-8241", "title" : "Diastereomeric control of photoinduced Diels-Alder reactions of 1-anthracen-9-yl-ethanol by hydrogen-bonding effects", "type" : "article-journal", "volume" : "42" }, "uris" : [ "http://www.mendeley.com/documents/?uuid=483bd93a-fbc0-416e-bd13-a39e6fb74331" ] } ], "mendeley" : { "formattedCitation" : "&lt;sup&gt;18,19&lt;/sup&gt;", "plainTextFormattedCitation" : "18,19", "previouslyFormattedCitation" : "&lt;sup&gt;18,19&lt;/sup&gt;" }, "properties" : { "noteIndex" : 0 }, "schema" : "https://github.com/citation-style-language/schema/raw/master/csl-citation.json" }</w:instrText>
      </w:r>
      <w:r w:rsidR="005B55D4" w:rsidRPr="00835287">
        <w:fldChar w:fldCharType="separate"/>
      </w:r>
      <w:r w:rsidR="005B55D4" w:rsidRPr="00835287">
        <w:rPr>
          <w:noProof/>
          <w:vertAlign w:val="superscript"/>
        </w:rPr>
        <w:t>18,19</w:t>
      </w:r>
      <w:r w:rsidR="005B55D4" w:rsidRPr="00835287">
        <w:fldChar w:fldCharType="end"/>
      </w:r>
      <w:r w:rsidR="00835287" w:rsidRPr="00835287">
        <w:rPr>
          <w:vertAlign w:val="superscript"/>
        </w:rPr>
        <w:t>,</w:t>
      </w:r>
      <w:r w:rsidR="00835287" w:rsidRPr="00835287">
        <w:rPr>
          <w:vertAlign w:val="superscript"/>
        </w:rPr>
        <w:fldChar w:fldCharType="begin" w:fldLock="1"/>
      </w:r>
      <w:r w:rsidR="00835287" w:rsidRPr="00835287">
        <w:rPr>
          <w:vertAlign w:val="superscript"/>
        </w:rPr>
        <w:instrText>ADDIN CSL_CITATION { "citationItems" : [ { "id" : "ITEM-1", "itemData" : { "DOI" : "10.1021/jo802365v", "ISSN" : "1520-6904", "PMID" : "19239221", "abstract" : "Recyclable chiral anthracene templates have emerged as an effective and well-designed approach in preparing complex biologically active molecules such as butenolides, alpha,beta-unsaturated lactams, and related compounds in their enantiomerically pure forms. Highly diastereoselective initial cycloaddition serves as the key element of the total process, as it determines the final stereochemistry of the product. The diastereoselectivity of chiral anthracene templates is explored by using density functional theory (DFT) methods, and the reliability and applicability of the previously proposed models, mostly based on steric arguments, are tested by mechanistic means. The diastereomers A and B are identified according to the stereochemistry around the formed stereocenter on the dienophile attached to C9, as being R or S, respectively. The reactions of (R)-9-(1-methoxyethyl)anthracene and (S)-9-(1-methoxy-2,2,2-trifluoroethyl)anthracene with maleic anhydride both give exclusively diastereomer A via a similar transition state in which the CH(3)/CF(3) group is antiperiplanar to the approaching dienophile. The major product of the reaction between (R)-9-(1-phenylethyl)aminoanthracene and maleic anhydride is diastereomer B. The geometry around nitrogen is close to planar in the transition state (10-25 degrees out of plane), and the nitrogen lone pair is antiperiplanar to the incoming dienophile. Both of the lowest energy diastereomeric transition states giving A and B benefit from the favorable interaction between the carbonyl oxygen and the amine hydrogen; this interaction does not play a substantial role in the selectivity of the reaction as previously proposed. The diastereomeric transition states leading to A and B for the reaction between (R)-9-acyloxyanthracene and maleic anhydride have very similar interactions around the reaction center, leading to a very small energy difference between the diastereomeric transition states. The product distribution ratios for all templates calculated from Boltzmann distributions agree very well with the experimental results.", "author" : [ { "dropping-particle" : "", "family" : "Celebi-Ol\u00e7\u00fcm", "given" : "Nihan", "non-dropping-particle" : "", "parse-names" : false, "suffix" : "" }, { "dropping-particle" : "", "family" : "Sanyal", "given" : "Amitav", "non-dropping-particle" : "", "parse-names" : false, "suffix" : "" }, { "dropping-particle" : "", "family" : "Aviyente", "given" : "Viktorya", "non-dropping-particle" : "", "parse-names" : false, "suffix" : "" } ], "container-title" : "The Journal of organic chemistry", "id" : "ITEM-1", "issue" : "6", "issued" : { "date-parts" : [ [ "2009", "3", "20" ] ] }, "page" : "2328-36", "publisher" : "American Chemical Society", "title" : "Understanding the stereoselection induced by chiral anthracene templates in Diels-Alder cycloaddition: a DFT study.", "type" : "article-journal", "volume" : "74" }, "uris" : [ "http://www.mendeley.com/documents/?uuid=724a80b3-df7a-4732-a159-1e90de9851a3" ] } ], "mendeley" : { "formattedCitation" : "&lt;sup&gt;20&lt;/sup&gt;", "plainTextFormattedCitation" : "20", "previouslyFormattedCitation" : "&lt;sup&gt;20&lt;/sup&gt;" }, "properties" : { "noteIndex" : 0 }, "schema" : "https://github.com/citation-style-language/schema/raw/master/csl-citation.json" }</w:instrText>
      </w:r>
      <w:r w:rsidR="00835287" w:rsidRPr="00835287">
        <w:rPr>
          <w:vertAlign w:val="superscript"/>
        </w:rPr>
        <w:fldChar w:fldCharType="separate"/>
      </w:r>
      <w:r w:rsidR="00835287" w:rsidRPr="00835287">
        <w:rPr>
          <w:noProof/>
          <w:vertAlign w:val="superscript"/>
        </w:rPr>
        <w:t>20</w:t>
      </w:r>
      <w:r w:rsidR="00835287" w:rsidRPr="00835287">
        <w:rPr>
          <w:vertAlign w:val="superscript"/>
        </w:rPr>
        <w:fldChar w:fldCharType="end"/>
      </w:r>
      <w:r w:rsidR="00835287" w:rsidRPr="00835287">
        <w:rPr>
          <w:vertAlign w:val="superscript"/>
        </w:rPr>
        <w:t>,</w:t>
      </w:r>
      <w:r w:rsidR="00835287" w:rsidRPr="00835287">
        <w:rPr>
          <w:vertAlign w:val="superscript"/>
        </w:rPr>
        <w:fldChar w:fldCharType="begin" w:fldLock="1"/>
      </w:r>
      <w:r w:rsidR="001B637A">
        <w:rPr>
          <w:vertAlign w:val="superscript"/>
        </w:rPr>
        <w:instrText>ADDIN CSL_CITATION { "citationItems" : [ { "id" : "ITEM-1", "itemData" : { "DOI" : "10.1039/c1ob06285a", "ISSN" : "1477-0539", "PMID" : "21989568", "abstract" : "In this study, the origins of diastereoselectivity in the hydrogen bonding assisted Diels-Alder reactions of chiral dienes with achiral dienophiles have been investigated with density functional methods. The distortion/interaction model has been applied to shed light on the origins of selectivity. C9-Substituted chiral anthracene templates (R = (CH(3))(OCH(3))(H), R = (CH(3))(OH)(H), R = (CH(3))(CH(2)CH(3))(H) and R = (-CH(2)-C(CH(3))(OCH(3))(H)) are used to rationalize the role of a stereogenic center and H-bonding on the product distribution ratio. Even though hydrogen bonding increases the reactivity of the diene, the stereoselectivity is reduced because of the hydrogen bonding capacity of both diastereomeric transition states. The interaction energies of the studied anthracene templates with N-methyl maleimide at the transition state correlate linearly with an increase in reactivity. The selectivity is determined by both favorable distortion and interaction energies. The \u03c0-facial selectivity induced by the presence of a chiral auxiliary in 1-substituted 1,3-pentadienes (R1 = (CH(3))(OCH(3))(H) and R1 = (CH(3))(OH)(H)) has also been modeled in order to rationalize the role of the stereogenic center and H-bonding on the stereoselectivity of an aliphatic diene. In both parts, the product distribution ratios calculated from Boltzmann distributions based on Gibbs free energies are in reasonable agreement with the experimental results. Finally the role of OH-substituted five-membered pyrrolidine on C9 of anthracene is investigated since the successful usage of the conformationally rigid pyrrolidines in asymmetric synthesis is well known. Overall, both in the acyclic system and in anthracene, the facilitation due to H-bonding is reflected in the interaction energies: the higher the difference in interaction energies in the transition structures of the two diastereomers, the more selective the H-bonding assisted Diels-Alder reaction is.", "author" : [ { "dropping-particle" : "", "family" : "Agopcan", "given" : "Sesil", "non-dropping-particle" : "", "parse-names" : false, "suffix" : "" }, { "dropping-particle" : "", "family" : "\u00c7elebi-\u00d6l\u00e7\u00fcm", "given" : "Nihan", "non-dropping-particle" : "", "parse-names" : false, "suffix" : "" }, { "dropping-particle" : "", "family" : "\u00dc\u00e7\u0131\u015f\u0131k", "given" : "Melek Nihan", "non-dropping-particle" : "", "parse-names" : false, "suffix" : "" }, { "dropping-particle" : "", "family" : "Sanyal", "given" : "Amitav", "non-dropping-particle" : "", "parse-names" : false, "suffix" : "" }, { "dropping-particle" : "", "family" : "Aviyente", "given" : "Viktorya", "non-dropping-particle" : "", "parse-names" : false, "suffix" : "" } ], "container-title" : "Organic &amp; biomolecular chemistry", "id" : "ITEM-1", "issue" : "23", "issued" : { "date-parts" : [ [ "2011", "12", "7" ] ] }, "language" : "en", "page" : "8079-88", "publisher" : "Royal Society of Chemistry", "title" : "Origins of the diastereoselectivity in hydrogen bonding directed Diels-Alder reactions of chiral dienes with achiral dienophiles: a computational study.", "type" : "article-journal", "volume" : "9" }, "uris" : [ "http://www.mendeley.com/documents/?uuid=2ec91141-cddd-4fe5-8d50-3420914e7db5" ] } ], "mendeley" : { "formattedCitation" : "&lt;sup&gt;21&lt;/sup&gt;", "plainTextFormattedCitation" : "21", "previouslyFormattedCitation" : "&lt;sup&gt;21&lt;/sup&gt;" }, "properties" : { "noteIndex" : 0 }, "schema" : "https://github.com/citation-style-language/schema/raw/master/csl-citation.json" }</w:instrText>
      </w:r>
      <w:r w:rsidR="00835287" w:rsidRPr="00835287">
        <w:rPr>
          <w:vertAlign w:val="superscript"/>
        </w:rPr>
        <w:fldChar w:fldCharType="separate"/>
      </w:r>
      <w:r w:rsidR="00835287" w:rsidRPr="00835287">
        <w:rPr>
          <w:noProof/>
          <w:vertAlign w:val="superscript"/>
        </w:rPr>
        <w:t>21</w:t>
      </w:r>
      <w:r w:rsidR="00835287" w:rsidRPr="00835287">
        <w:rPr>
          <w:vertAlign w:val="superscript"/>
        </w:rPr>
        <w:fldChar w:fldCharType="end"/>
      </w:r>
      <w:r w:rsidR="00AF46FE">
        <w:rPr>
          <w:vertAlign w:val="superscript"/>
        </w:rPr>
        <w:t>,</w:t>
      </w:r>
      <w:r w:rsidR="00AF46FE" w:rsidRPr="00835287">
        <w:fldChar w:fldCharType="begin" w:fldLock="1"/>
      </w:r>
      <w:r w:rsidR="001B637A">
        <w:instrText>ADDIN CSL_CITATION { "citationItems" : [ { "id" : "ITEM-1", "itemData" : { "ISBN" : "0957-4166", "abstract" : "Two approaches to the synthesis of chiral 9-amino anthracenes are described. The first, by nucleophilic addn. of organolithium reagents to imines promoted by BF3.OEt2, unexpectedly provided stable aminoboranes I (R = Me, n-Bu) as products. The second approach, using palladium-catalyzed cross coupling, was more successful for primary amines, to give the key 9-(alpha -methylbenzylamino)anthracene II. II subjected to Diels-Alder cycloaddns. with N-Me maleimide and maleic anhydride to give predominantly III (X = NMe, O), with excellent reactivity and diastereoselectivity, through a favorable combination of electrostatic and hydrogen bonding effects. Trial studies of the retro Diels-Alder reaction of these cycloadducts were also performed. [on SciFinder (R)]", "author" : [ { "dropping-particle" : "", "family" : "Adams", "given" : "Harry", "non-dropping-particle" : "", "parse-names" : false, "suffix" : "" }, { "dropping-particle" : "", "family" : "Bawa", "given" : "Ramadan A", "non-dropping-particle" : "", "parse-names" : false, "suffix" : "" }, { "dropping-particle" : "", "family" : "McMillan", "given" : "Keith G", "non-dropping-particle" : "", "parse-names" : false, "suffix" : "" }, { "dropping-particle" : "", "family" : "Jones", "given" : "Simon", "non-dropping-particle" : "", "parse-names" : false, "suffix" : "" } ], "container-title" : "Tetrahedron: Asymmetry", "id" : "ITEM-1", "issue" : "8", "issued" : { "date-parts" : [ [ "2007" ] ] }, "language" : "written in English.", "page" : "1003-1012", "title" : "Asymmetric control in Diels-Alder cycloadditions of chiral 9-aminoanthracenes by relay of stereochemical information", "type" : "article-journal", "volume" : "18" }, "uris" : [ "http://www.mendeley.com/documents/?uuid=369de454-7878-4ae4-9a25-e3f41fcb959e" ] }, { "id" : "ITEM-2", "itemData" : { "DOI" : "10.1016/j.tetlet.2005.02.046", "ISSN" : "00404039", "abstract" : "9-(2-Phenylethyl)aminoanthracene has been prepared and used as a template in the Diels\u2013Alder/retro-Diels\u2013Alder sequence to produce \u03b1,\u03b2-butenolides and \u03b1,\u03b2-unsaturated lactams. In this sequence the aminoanthracene serves as a stereo- and regiocontrolling chaperone in guiding maleic anhydride or N-alkylmaleimides through transformations to the butenolide or lactam targets.", "author" : [ { "dropping-particle" : "", "family" : "Sanyal", "given" : "Amitav", "non-dropping-particle" : "", "parse-names" : false, "suffix" : "" }, { "dropping-particle" : "", "family" : "Yuan", "given" : "Qian", "non-dropping-particle" : "", "parse-names" : false, "suffix" : "" }, { "dropping-particle" : "", "family" : "Snyder", "given" : "John K.", "non-dropping-particle" : "", "parse-names" : false, "suffix" : "" } ], "container-title" : "Tetrahedron Letters", "id" : "ITEM-2", "issue" : "14", "issued" : { "date-parts" : [ [ "2005", "4" ] ] }, "page" : "2475-2478", "title" : "A new, chiral aminoanthracene for the Diels\u2013Alder/retro-Diels\u2013Alder sequence in lactam and butenolide synthesis", "type" : "article-journal", "volume" : "46" }, "uris" : [ "http://www.mendeley.com/documents/?uuid=e9d51832-aa74-43fd-a2a2-d3f56a4a0a3d" ] } ], "mendeley" : { "formattedCitation" : "&lt;sup&gt;22,23&lt;/sup&gt;", "plainTextFormattedCitation" : "22,23", "previouslyFormattedCitation" : "&lt;sup&gt;22,23&lt;/sup&gt;" }, "properties" : { "noteIndex" : 0 }, "schema" : "https://github.com/citation-style-language/schema/raw/master/csl-citation.json" }</w:instrText>
      </w:r>
      <w:r w:rsidR="00AF46FE" w:rsidRPr="00835287">
        <w:fldChar w:fldCharType="separate"/>
      </w:r>
      <w:r w:rsidR="00AF46FE" w:rsidRPr="00835287">
        <w:rPr>
          <w:noProof/>
          <w:vertAlign w:val="superscript"/>
        </w:rPr>
        <w:t>22,23</w:t>
      </w:r>
      <w:r w:rsidR="00AF46FE" w:rsidRPr="00835287">
        <w:fldChar w:fldCharType="end"/>
      </w:r>
    </w:p>
    <w:p w:rsidR="00835287" w:rsidRPr="00835287" w:rsidRDefault="00835287" w:rsidP="00835287">
      <w:pPr>
        <w:pStyle w:val="RSCI03FigureSchemeChartUncaptioned"/>
      </w:pPr>
      <w:r w:rsidRPr="00835287">
        <w:object w:dxaOrig="3830" w:dyaOrig="1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5pt;height:61.3pt" o:ole="">
            <v:imagedata r:id="rId15" o:title=""/>
          </v:shape>
          <o:OLEObject Type="Embed" ProgID="ChemDraw.Document.6.0" ShapeID="_x0000_i1025" DrawAspect="Content" ObjectID="_1501328015" r:id="rId16"/>
        </w:object>
      </w:r>
    </w:p>
    <w:p w:rsidR="00835287" w:rsidRPr="00835287" w:rsidRDefault="00835287" w:rsidP="00835287">
      <w:pPr>
        <w:pStyle w:val="RSCI05CaptiontoFigureSchemeChartwithbottombar"/>
      </w:pPr>
      <w:r w:rsidRPr="00835287">
        <w:rPr>
          <w:b/>
        </w:rPr>
        <w:t>Figure 1</w:t>
      </w:r>
      <w:r w:rsidRPr="00835287">
        <w:t xml:space="preserve"> Anthracene derivative previously investigated</w:t>
      </w:r>
    </w:p>
    <w:p w:rsidR="0080230A" w:rsidRPr="0054017C" w:rsidRDefault="005B55D4" w:rsidP="0080230A">
      <w:pPr>
        <w:pStyle w:val="RSCB02ArticleText"/>
      </w:pPr>
      <w:r w:rsidRPr="00835287">
        <w:t xml:space="preserve">Thus, changing the relative position and strength of the </w:t>
      </w:r>
      <w:r w:rsidRPr="00835287">
        <w:lastRenderedPageBreak/>
        <w:t xml:space="preserve">hydrogen-bond donor and acceptor should change the diastereoselectivity. This effect can straight forwardly be achieved by replacing the oxygen atom in </w:t>
      </w:r>
      <w:r w:rsidRPr="00835287">
        <w:rPr>
          <w:b/>
        </w:rPr>
        <w:t>1a</w:t>
      </w:r>
      <w:r w:rsidRPr="00835287">
        <w:t xml:space="preserve"> and </w:t>
      </w:r>
      <w:r w:rsidRPr="00835287">
        <w:rPr>
          <w:b/>
        </w:rPr>
        <w:t>1b</w:t>
      </w:r>
      <w:r w:rsidRPr="00835287">
        <w:t xml:space="preserve"> </w:t>
      </w:r>
      <w:r w:rsidR="000775F4">
        <w:t>with</w:t>
      </w:r>
      <w:r w:rsidRPr="00835287">
        <w:t xml:space="preserve"> nitrogen, that would then allow control of the availability of the lone-pair on </w:t>
      </w:r>
      <w:r w:rsidR="00835287" w:rsidRPr="00835287">
        <w:t xml:space="preserve">the </w:t>
      </w:r>
      <w:r w:rsidRPr="00835287">
        <w:t xml:space="preserve">nitrogen </w:t>
      </w:r>
      <w:r w:rsidR="00835287" w:rsidRPr="00835287">
        <w:t xml:space="preserve">atom </w:t>
      </w:r>
      <w:r w:rsidRPr="00835287">
        <w:t xml:space="preserve">(i.e. the hydrogen-bond acceptor) </w:t>
      </w:r>
      <w:r w:rsidR="000775F4">
        <w:t>in</w:t>
      </w:r>
      <w:r w:rsidRPr="00835287">
        <w:t xml:space="preserve"> going from a secondary amine to an amide. The strength of the hydrogen-bond donor (the N-H) can be then be </w:t>
      </w:r>
      <w:r w:rsidR="00835287" w:rsidRPr="00835287">
        <w:t xml:space="preserve">further </w:t>
      </w:r>
      <w:r w:rsidRPr="00835287">
        <w:t xml:space="preserve">attenuated </w:t>
      </w:r>
      <w:r w:rsidR="00BF0D46" w:rsidRPr="00835287">
        <w:t xml:space="preserve">by </w:t>
      </w:r>
      <w:r w:rsidRPr="00835287">
        <w:t xml:space="preserve">changing </w:t>
      </w:r>
      <w:r w:rsidR="00BF0D46" w:rsidRPr="00835287">
        <w:t>that nature of the amide group</w:t>
      </w:r>
      <w:r w:rsidRPr="00835287">
        <w:t xml:space="preserve">. It should be noted that in the case of a secondary amine, such as benzyl amine, there will be a number of additional possible H-bond donors (C-H) groups on the </w:t>
      </w:r>
      <w:proofErr w:type="spellStart"/>
      <w:proofErr w:type="gramStart"/>
      <w:r w:rsidR="00835287" w:rsidRPr="00835287">
        <w:t>stereodirecting</w:t>
      </w:r>
      <w:proofErr w:type="spellEnd"/>
      <w:proofErr w:type="gramEnd"/>
      <w:r w:rsidR="00835287" w:rsidRPr="00835287">
        <w:t xml:space="preserve"> group to consider.</w:t>
      </w:r>
      <w:r w:rsidRPr="00835287">
        <w:t xml:space="preserve"> </w:t>
      </w:r>
      <w:r w:rsidR="0080230A" w:rsidRPr="00835287">
        <w:t>The synthesis and reactions of th</w:t>
      </w:r>
      <w:r w:rsidR="000C03AF" w:rsidRPr="00835287">
        <w:t xml:space="preserve">ese systems are described </w:t>
      </w:r>
      <w:r w:rsidR="000C03AF">
        <w:t xml:space="preserve">herein, </w:t>
      </w:r>
      <w:r w:rsidR="000C03AF" w:rsidRPr="0054017C">
        <w:t>supported with DFT calculations that attempt to elucidate the relative importance of H-bond donor and H-bond acceptor in these processes.</w:t>
      </w:r>
    </w:p>
    <w:p w:rsidR="0080230A" w:rsidRDefault="0080230A" w:rsidP="00FA2DA2">
      <w:pPr>
        <w:pStyle w:val="RSCB04AHeadingSection"/>
      </w:pPr>
      <w:r>
        <w:t>Results and discussion</w:t>
      </w:r>
    </w:p>
    <w:p w:rsidR="0080230A" w:rsidRDefault="0080230A" w:rsidP="0080230A">
      <w:pPr>
        <w:pStyle w:val="RSCB02ArticleText"/>
      </w:pPr>
      <w:r>
        <w:t>Synthesis of the key α-methyl-</w:t>
      </w:r>
      <w:r w:rsidRPr="00A02608">
        <w:rPr>
          <w:color w:val="303030"/>
          <w:shd w:val="clear" w:color="auto" w:fill="FFFFFF"/>
        </w:rPr>
        <w:t>9-</w:t>
      </w:r>
      <w:r>
        <w:rPr>
          <w:color w:val="303030"/>
          <w:shd w:val="clear" w:color="auto" w:fill="FFFFFF"/>
        </w:rPr>
        <w:t>a</w:t>
      </w:r>
      <w:r w:rsidRPr="00A02608">
        <w:rPr>
          <w:color w:val="303030"/>
          <w:shd w:val="clear" w:color="auto" w:fill="FFFFFF"/>
        </w:rPr>
        <w:t>nthracenemethanamine</w:t>
      </w:r>
      <w:r>
        <w:t xml:space="preserve"> </w:t>
      </w:r>
      <w:r w:rsidR="00004F3B">
        <w:rPr>
          <w:b/>
        </w:rPr>
        <w:t>3</w:t>
      </w:r>
      <w:r w:rsidRPr="000A1913">
        <w:t xml:space="preserve"> </w:t>
      </w:r>
      <w:r>
        <w:t>was first attempted, which could then serve as a common intermediate for several of the diene substrates</w:t>
      </w:r>
      <w:r w:rsidR="00FF52E6">
        <w:t xml:space="preserve"> (Scheme 1)</w:t>
      </w:r>
      <w:r>
        <w:t>.</w:t>
      </w:r>
    </w:p>
    <w:p w:rsidR="00FF52E6" w:rsidRDefault="00AF46FE" w:rsidP="000259F6">
      <w:pPr>
        <w:pStyle w:val="RSCI03FigureSchemeChartUncaptioned"/>
      </w:pPr>
      <w:r>
        <w:object w:dxaOrig="4403" w:dyaOrig="3215">
          <v:shape id="_x0000_i1026" type="#_x0000_t75" style="width:220.15pt;height:160.75pt" o:ole="">
            <v:imagedata r:id="rId17" o:title=""/>
          </v:shape>
          <o:OLEObject Type="Embed" ProgID="ChemDraw.Document.6.0" ShapeID="_x0000_i1026" DrawAspect="Content" ObjectID="_1501328016" r:id="rId18"/>
        </w:object>
      </w:r>
    </w:p>
    <w:p w:rsidR="00FF52E6" w:rsidRDefault="000259F6" w:rsidP="000259F6">
      <w:pPr>
        <w:pStyle w:val="RSCI05CaptiontoFigureSchemeChartwithbottombar"/>
      </w:pPr>
      <w:r w:rsidRPr="000259F6">
        <w:rPr>
          <w:b/>
        </w:rPr>
        <w:t>Scheme 1</w:t>
      </w:r>
      <w:r>
        <w:t xml:space="preserve"> Synthesis of α-methyl-</w:t>
      </w:r>
      <w:r w:rsidRPr="00A02608">
        <w:rPr>
          <w:color w:val="303030"/>
          <w:shd w:val="clear" w:color="auto" w:fill="FFFFFF"/>
        </w:rPr>
        <w:t>9-</w:t>
      </w:r>
      <w:r>
        <w:rPr>
          <w:color w:val="303030"/>
          <w:shd w:val="clear" w:color="auto" w:fill="FFFFFF"/>
        </w:rPr>
        <w:t>a</w:t>
      </w:r>
      <w:r w:rsidRPr="00A02608">
        <w:rPr>
          <w:color w:val="303030"/>
          <w:shd w:val="clear" w:color="auto" w:fill="FFFFFF"/>
        </w:rPr>
        <w:t>nthracenemethanamine</w:t>
      </w:r>
      <w:r>
        <w:t xml:space="preserve"> </w:t>
      </w:r>
      <w:r>
        <w:rPr>
          <w:b/>
        </w:rPr>
        <w:t>1</w:t>
      </w:r>
    </w:p>
    <w:p w:rsidR="00FF52E6" w:rsidRDefault="0080230A" w:rsidP="0080230A">
      <w:pPr>
        <w:pStyle w:val="RSCB02ArticleText"/>
        <w:rPr>
          <w:bCs/>
          <w:szCs w:val="24"/>
        </w:rPr>
      </w:pPr>
      <w:r>
        <w:lastRenderedPageBreak/>
        <w:t xml:space="preserve">The condensation of 9-anthraldehyde </w:t>
      </w:r>
      <w:r w:rsidR="00004F3B">
        <w:rPr>
          <w:b/>
        </w:rPr>
        <w:t>4</w:t>
      </w:r>
      <w:r>
        <w:t xml:space="preserve"> with </w:t>
      </w:r>
      <w:proofErr w:type="spellStart"/>
      <w:r>
        <w:t>benzylamine</w:t>
      </w:r>
      <w:proofErr w:type="spellEnd"/>
      <w:r>
        <w:t xml:space="preserve"> in the presence of MgSO</w:t>
      </w:r>
      <w:r w:rsidRPr="003E4093">
        <w:rPr>
          <w:vertAlign w:val="subscript"/>
        </w:rPr>
        <w:t>4</w:t>
      </w:r>
      <w:r>
        <w:t xml:space="preserve">, followed by a Lewis acid mediated addition of </w:t>
      </w:r>
      <w:proofErr w:type="spellStart"/>
      <w:r>
        <w:t>MeLi</w:t>
      </w:r>
      <w:proofErr w:type="spellEnd"/>
      <w:r>
        <w:t xml:space="preserve"> to the resultant imine afforded the amine </w:t>
      </w:r>
      <w:r w:rsidR="00004F3B">
        <w:rPr>
          <w:b/>
        </w:rPr>
        <w:t>5</w:t>
      </w:r>
      <w:r>
        <w:t xml:space="preserve"> in an</w:t>
      </w:r>
      <w:r w:rsidR="000259F6">
        <w:t xml:space="preserve"> overall yield of 80%</w:t>
      </w:r>
      <w:r>
        <w:t>. However, attempts to remove the benzyl group under standard hydrogenation conditions failed. Therefore, an alternative route</w:t>
      </w:r>
      <w:r w:rsidR="000259F6">
        <w:t xml:space="preserve"> was </w:t>
      </w:r>
      <w:r w:rsidR="008D77A9">
        <w:t>targeted</w:t>
      </w:r>
      <w:r>
        <w:t xml:space="preserve">, where </w:t>
      </w:r>
      <w:r w:rsidRPr="00394480">
        <w:rPr>
          <w:bCs/>
        </w:rPr>
        <w:t>9-anthracenecarbonitrile</w:t>
      </w:r>
      <w:r>
        <w:rPr>
          <w:bCs/>
        </w:rPr>
        <w:t xml:space="preserve"> </w:t>
      </w:r>
      <w:r w:rsidR="00004F3B">
        <w:rPr>
          <w:b/>
          <w:bCs/>
        </w:rPr>
        <w:t>6</w:t>
      </w:r>
      <w:r w:rsidR="000259F6">
        <w:rPr>
          <w:b/>
          <w:bCs/>
        </w:rPr>
        <w:t xml:space="preserve"> </w:t>
      </w:r>
      <w:r>
        <w:rPr>
          <w:bCs/>
        </w:rPr>
        <w:t xml:space="preserve">was first converted to the imine </w:t>
      </w:r>
      <w:r w:rsidR="00004F3B">
        <w:rPr>
          <w:b/>
          <w:bCs/>
        </w:rPr>
        <w:t>7</w:t>
      </w:r>
      <w:r>
        <w:t xml:space="preserve"> by addition of </w:t>
      </w:r>
      <w:proofErr w:type="spellStart"/>
      <w:r>
        <w:t>methylmagnesium</w:t>
      </w:r>
      <w:proofErr w:type="spellEnd"/>
      <w:r>
        <w:t xml:space="preserve"> iodide, </w:t>
      </w:r>
      <w:r w:rsidR="000259F6">
        <w:t xml:space="preserve">and subsequent reduction </w:t>
      </w:r>
      <w:r>
        <w:t>with Na(CN)BH</w:t>
      </w:r>
      <w:r w:rsidRPr="0014386B">
        <w:rPr>
          <w:vertAlign w:val="subscript"/>
        </w:rPr>
        <w:t>3</w:t>
      </w:r>
      <w:r>
        <w:t xml:space="preserve"> furnished the desired amine </w:t>
      </w:r>
      <w:r w:rsidR="00004F3B">
        <w:rPr>
          <w:b/>
        </w:rPr>
        <w:t>3</w:t>
      </w:r>
      <w:r>
        <w:t xml:space="preserve"> in 90% yield.</w:t>
      </w:r>
      <w:r w:rsidRPr="00BA5115">
        <w:t xml:space="preserve"> </w:t>
      </w:r>
      <w:r>
        <w:t xml:space="preserve">With </w:t>
      </w:r>
      <w:r w:rsidR="000259F6">
        <w:t xml:space="preserve">amine </w:t>
      </w:r>
      <w:r w:rsidR="000259F6">
        <w:rPr>
          <w:b/>
        </w:rPr>
        <w:t>1</w:t>
      </w:r>
      <w:r>
        <w:rPr>
          <w:b/>
        </w:rPr>
        <w:t xml:space="preserve"> </w:t>
      </w:r>
      <w:r>
        <w:t xml:space="preserve">in hand, </w:t>
      </w:r>
      <w:r w:rsidR="008D77A9">
        <w:t>functionalization</w:t>
      </w:r>
      <w:r>
        <w:t xml:space="preserve"> of the amine was achieved by treatment with the appropriate anhydride to generate the amides </w:t>
      </w:r>
      <w:r w:rsidR="00004F3B">
        <w:rPr>
          <w:b/>
        </w:rPr>
        <w:t>8</w:t>
      </w:r>
      <w:r>
        <w:t xml:space="preserve"> and </w:t>
      </w:r>
      <w:r w:rsidR="00004F3B">
        <w:rPr>
          <w:b/>
        </w:rPr>
        <w:t>9</w:t>
      </w:r>
      <w:r>
        <w:t>, and</w:t>
      </w:r>
      <w:r>
        <w:rPr>
          <w:b/>
        </w:rPr>
        <w:t xml:space="preserve"> </w:t>
      </w:r>
      <w:r>
        <w:t xml:space="preserve">carbamate </w:t>
      </w:r>
      <w:r w:rsidR="00004F3B">
        <w:rPr>
          <w:b/>
        </w:rPr>
        <w:t>10</w:t>
      </w:r>
      <w:r>
        <w:rPr>
          <w:b/>
        </w:rPr>
        <w:t xml:space="preserve"> </w:t>
      </w:r>
      <w:r>
        <w:t>(Scheme 2).</w:t>
      </w:r>
      <w:r w:rsidRPr="0080230A">
        <w:rPr>
          <w:bCs/>
          <w:szCs w:val="24"/>
        </w:rPr>
        <w:t xml:space="preserve"> </w:t>
      </w:r>
    </w:p>
    <w:p w:rsidR="00FF52E6" w:rsidRDefault="00004F3B" w:rsidP="000259F6">
      <w:pPr>
        <w:pStyle w:val="RSCI03FigureSchemeChartUncaptioned"/>
      </w:pPr>
      <w:r>
        <w:object w:dxaOrig="4593" w:dyaOrig="1708">
          <v:shape id="_x0000_i1027" type="#_x0000_t75" style="width:226pt;height:84.05pt" o:ole="">
            <v:imagedata r:id="rId19" o:title=""/>
          </v:shape>
          <o:OLEObject Type="Embed" ProgID="ChemDraw.Document.6.0" ShapeID="_x0000_i1027" DrawAspect="Content" ObjectID="_1501328017" r:id="rId20"/>
        </w:object>
      </w:r>
    </w:p>
    <w:p w:rsidR="000259F6" w:rsidRDefault="000259F6" w:rsidP="000259F6">
      <w:pPr>
        <w:pStyle w:val="RSCI05CaptiontoFigureSchemeChartwithbottombar"/>
      </w:pPr>
      <w:r w:rsidRPr="000259F6">
        <w:rPr>
          <w:b/>
        </w:rPr>
        <w:t>Scheme 2</w:t>
      </w:r>
      <w:r>
        <w:t xml:space="preserve"> Synthesis of amides </w:t>
      </w:r>
      <w:r w:rsidR="00004F3B">
        <w:rPr>
          <w:b/>
        </w:rPr>
        <w:t>8</w:t>
      </w:r>
      <w:r>
        <w:t xml:space="preserve"> &amp; </w:t>
      </w:r>
      <w:r w:rsidR="00004F3B">
        <w:rPr>
          <w:b/>
        </w:rPr>
        <w:t>9</w:t>
      </w:r>
      <w:r>
        <w:t xml:space="preserve"> and carbamate </w:t>
      </w:r>
      <w:r w:rsidR="00004F3B">
        <w:rPr>
          <w:b/>
        </w:rPr>
        <w:t>10</w:t>
      </w:r>
    </w:p>
    <w:p w:rsidR="00FF52E6" w:rsidRDefault="0080230A" w:rsidP="0080230A">
      <w:pPr>
        <w:pStyle w:val="RSCB02ArticleText"/>
        <w:rPr>
          <w:bCs/>
          <w:szCs w:val="24"/>
        </w:rPr>
      </w:pPr>
      <w:r>
        <w:rPr>
          <w:bCs/>
          <w:szCs w:val="24"/>
        </w:rPr>
        <w:t xml:space="preserve">Each of the amine derivatives </w:t>
      </w:r>
      <w:r w:rsidR="008D77A9">
        <w:rPr>
          <w:bCs/>
          <w:szCs w:val="24"/>
        </w:rPr>
        <w:t>was subsequently subjected</w:t>
      </w:r>
      <w:r>
        <w:rPr>
          <w:bCs/>
          <w:szCs w:val="24"/>
        </w:rPr>
        <w:t xml:space="preserve"> to Diels-Alder reactions by heating at 80 </w:t>
      </w:r>
      <w:proofErr w:type="spellStart"/>
      <w:r w:rsidRPr="00E76C5B">
        <w:rPr>
          <w:bCs/>
          <w:szCs w:val="24"/>
          <w:vertAlign w:val="superscript"/>
        </w:rPr>
        <w:t>o</w:t>
      </w:r>
      <w:r>
        <w:rPr>
          <w:bCs/>
          <w:szCs w:val="24"/>
        </w:rPr>
        <w:t>C</w:t>
      </w:r>
      <w:proofErr w:type="spellEnd"/>
      <w:r>
        <w:rPr>
          <w:bCs/>
          <w:szCs w:val="24"/>
        </w:rPr>
        <w:t xml:space="preserve"> in toluene with one equivalent of </w:t>
      </w:r>
      <w:r w:rsidRPr="000A1913">
        <w:rPr>
          <w:bCs/>
          <w:i/>
          <w:szCs w:val="24"/>
        </w:rPr>
        <w:t>N</w:t>
      </w:r>
      <w:r>
        <w:rPr>
          <w:bCs/>
          <w:szCs w:val="24"/>
        </w:rPr>
        <w:t xml:space="preserve">-methyl </w:t>
      </w:r>
      <w:proofErr w:type="spellStart"/>
      <w:r>
        <w:rPr>
          <w:bCs/>
          <w:szCs w:val="24"/>
        </w:rPr>
        <w:t>maleim</w:t>
      </w:r>
      <w:r w:rsidR="00FF52E6">
        <w:rPr>
          <w:bCs/>
          <w:szCs w:val="24"/>
        </w:rPr>
        <w:t>ide</w:t>
      </w:r>
      <w:proofErr w:type="spellEnd"/>
      <w:r w:rsidR="0062717C">
        <w:rPr>
          <w:bCs/>
          <w:szCs w:val="24"/>
        </w:rPr>
        <w:t>.</w:t>
      </w:r>
      <w:r w:rsidR="00FF52E6">
        <w:rPr>
          <w:bCs/>
          <w:szCs w:val="24"/>
        </w:rPr>
        <w:t xml:space="preserve"> </w:t>
      </w:r>
      <w:r w:rsidR="0062717C">
        <w:rPr>
          <w:bCs/>
          <w:szCs w:val="24"/>
        </w:rPr>
        <w:t xml:space="preserve">For comparison purposes, the </w:t>
      </w:r>
      <w:proofErr w:type="spellStart"/>
      <w:r w:rsidR="0062717C">
        <w:rPr>
          <w:bCs/>
          <w:szCs w:val="24"/>
        </w:rPr>
        <w:t>methoxyethyl</w:t>
      </w:r>
      <w:proofErr w:type="spellEnd"/>
      <w:r w:rsidR="0062717C">
        <w:rPr>
          <w:bCs/>
          <w:szCs w:val="24"/>
        </w:rPr>
        <w:t xml:space="preserve"> anthracene </w:t>
      </w:r>
      <w:r w:rsidR="00004F3B">
        <w:rPr>
          <w:b/>
          <w:bCs/>
          <w:szCs w:val="24"/>
        </w:rPr>
        <w:t xml:space="preserve">1a </w:t>
      </w:r>
      <w:r w:rsidR="0062717C">
        <w:rPr>
          <w:bCs/>
          <w:szCs w:val="24"/>
        </w:rPr>
        <w:t>used extensively in p</w:t>
      </w:r>
      <w:r w:rsidR="009A5FD9">
        <w:rPr>
          <w:bCs/>
          <w:szCs w:val="24"/>
        </w:rPr>
        <w:t xml:space="preserve">revious work was also </w:t>
      </w:r>
      <w:r w:rsidR="008D77A9">
        <w:rPr>
          <w:bCs/>
          <w:szCs w:val="24"/>
        </w:rPr>
        <w:t>considered</w:t>
      </w:r>
      <w:r w:rsidR="0062717C">
        <w:rPr>
          <w:bCs/>
          <w:szCs w:val="24"/>
        </w:rPr>
        <w:t xml:space="preserve"> </w:t>
      </w:r>
      <w:r w:rsidR="00FF52E6">
        <w:rPr>
          <w:bCs/>
          <w:szCs w:val="24"/>
        </w:rPr>
        <w:t>(Table 1).</w:t>
      </w:r>
    </w:p>
    <w:p w:rsidR="004D0820" w:rsidRDefault="001D70CE" w:rsidP="00004F3B">
      <w:pPr>
        <w:pStyle w:val="RSCI03FigureSchemeChartUncaptioned"/>
      </w:pPr>
      <w:r>
        <w:object w:dxaOrig="4629" w:dyaOrig="5011">
          <v:shape id="_x0000_i1028" type="#_x0000_t75" style="width:231.45pt;height:250.55pt" o:ole="">
            <v:imagedata r:id="rId21" o:title=""/>
          </v:shape>
          <o:OLEObject Type="Embed" ProgID="ChemDraw.Document.6.0" ShapeID="_x0000_i1028" DrawAspect="Content" ObjectID="_1501328018" r:id="rId22"/>
        </w:object>
      </w:r>
    </w:p>
    <w:p w:rsidR="004D0820" w:rsidRDefault="00004F3B" w:rsidP="00004F3B">
      <w:pPr>
        <w:pStyle w:val="RSCI05CaptiontoFigureSchemeChartwithbottombar"/>
      </w:pPr>
      <w:proofErr w:type="gramStart"/>
      <w:r w:rsidRPr="00004F3B">
        <w:rPr>
          <w:b/>
        </w:rPr>
        <w:t>Scheme 3</w:t>
      </w:r>
      <w:r>
        <w:t xml:space="preserve"> Evaluation of anthracene derivatives in Diels-Alder reactions.</w:t>
      </w:r>
      <w:proofErr w:type="gramEnd"/>
    </w:p>
    <w:p w:rsidR="00213B19" w:rsidRDefault="00432CAC" w:rsidP="0080230A">
      <w:pPr>
        <w:pStyle w:val="RSCB02ArticleText"/>
        <w:rPr>
          <w:bCs/>
          <w:szCs w:val="24"/>
        </w:rPr>
      </w:pPr>
      <w:r>
        <w:rPr>
          <w:bCs/>
          <w:szCs w:val="24"/>
        </w:rPr>
        <w:t xml:space="preserve">In all cases, the conversion and diastereoselectivity was calculated by comparison of the integrals in the </w:t>
      </w:r>
      <w:r w:rsidRPr="00E76C5B">
        <w:rPr>
          <w:bCs/>
          <w:szCs w:val="24"/>
          <w:vertAlign w:val="superscript"/>
        </w:rPr>
        <w:t>1</w:t>
      </w:r>
      <w:r>
        <w:rPr>
          <w:bCs/>
          <w:szCs w:val="24"/>
        </w:rPr>
        <w:t>H NMR</w:t>
      </w:r>
      <w:r w:rsidRPr="00432CAC">
        <w:rPr>
          <w:bCs/>
          <w:szCs w:val="24"/>
        </w:rPr>
        <w:t xml:space="preserve"> </w:t>
      </w:r>
      <w:r>
        <w:rPr>
          <w:bCs/>
          <w:szCs w:val="24"/>
        </w:rPr>
        <w:t xml:space="preserve">spectrum of the crude reaction mixture, and the identity of the major </w:t>
      </w:r>
      <w:proofErr w:type="spellStart"/>
      <w:r>
        <w:rPr>
          <w:bCs/>
          <w:szCs w:val="24"/>
        </w:rPr>
        <w:t>diastereoisomer</w:t>
      </w:r>
      <w:proofErr w:type="spellEnd"/>
      <w:r>
        <w:rPr>
          <w:bCs/>
          <w:szCs w:val="24"/>
        </w:rPr>
        <w:t xml:space="preserve"> confirmed by single crystal x-ray diffraction</w:t>
      </w:r>
      <w:r w:rsidR="00213B19">
        <w:rPr>
          <w:bCs/>
          <w:szCs w:val="24"/>
        </w:rPr>
        <w:t xml:space="preserve"> (see Figure 2 for a representative structure)</w:t>
      </w:r>
      <w:r>
        <w:rPr>
          <w:bCs/>
          <w:szCs w:val="24"/>
        </w:rPr>
        <w:t xml:space="preserve">. </w:t>
      </w:r>
      <w:r w:rsidR="00213B19">
        <w:rPr>
          <w:bCs/>
          <w:szCs w:val="24"/>
        </w:rPr>
        <w:t xml:space="preserve">It </w:t>
      </w:r>
    </w:p>
    <w:p w:rsidR="00213B19" w:rsidRDefault="00213B19" w:rsidP="00213B19">
      <w:pPr>
        <w:pStyle w:val="RSCI03FigureSchemeChartUncaptioned"/>
      </w:pPr>
      <w:r w:rsidRPr="00213B19">
        <w:rPr>
          <w:noProof/>
          <w:lang w:eastAsia="en-GB"/>
        </w:rPr>
        <w:lastRenderedPageBreak/>
        <w:drawing>
          <wp:inline distT="0" distB="0" distL="0" distR="0" wp14:anchorId="494C58DE" wp14:editId="10FA1837">
            <wp:extent cx="2070888" cy="1965277"/>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73610" cy="1967860"/>
                    </a:xfrm>
                    <a:prstGeom prst="rect">
                      <a:avLst/>
                    </a:prstGeom>
                  </pic:spPr>
                </pic:pic>
              </a:graphicData>
            </a:graphic>
          </wp:inline>
        </w:drawing>
      </w:r>
    </w:p>
    <w:p w:rsidR="00213B19" w:rsidRPr="00213B19" w:rsidRDefault="00213B19" w:rsidP="00213B19">
      <w:pPr>
        <w:pStyle w:val="RSCI05CaptiontoFigureSchemeChartwithbottombar"/>
      </w:pPr>
      <w:r>
        <w:rPr>
          <w:b/>
        </w:rPr>
        <w:t>Figure</w:t>
      </w:r>
      <w:r w:rsidRPr="000259F6">
        <w:rPr>
          <w:b/>
        </w:rPr>
        <w:t xml:space="preserve"> 2</w:t>
      </w:r>
      <w:r>
        <w:t xml:space="preserve"> Representative X-ray crystal structure of </w:t>
      </w:r>
      <w:proofErr w:type="spellStart"/>
      <w:r>
        <w:t>cycloadduct</w:t>
      </w:r>
      <w:proofErr w:type="spellEnd"/>
      <w:r>
        <w:t xml:space="preserve"> </w:t>
      </w:r>
      <w:r>
        <w:rPr>
          <w:b/>
        </w:rPr>
        <w:t>12</w:t>
      </w:r>
      <w:r>
        <w:t>.</w:t>
      </w:r>
    </w:p>
    <w:p w:rsidR="004D0820" w:rsidRDefault="00213B19" w:rsidP="0080230A">
      <w:pPr>
        <w:pStyle w:val="RSCB02ArticleText"/>
        <w:rPr>
          <w:bCs/>
          <w:szCs w:val="24"/>
        </w:rPr>
      </w:pPr>
      <w:proofErr w:type="gramStart"/>
      <w:r>
        <w:rPr>
          <w:bCs/>
          <w:szCs w:val="24"/>
        </w:rPr>
        <w:t>should</w:t>
      </w:r>
      <w:proofErr w:type="gramEnd"/>
      <w:r>
        <w:rPr>
          <w:bCs/>
          <w:szCs w:val="24"/>
        </w:rPr>
        <w:t xml:space="preserve"> be noted that in all structures obtained, steric influences from packing and / or intermolecular hydrogen bonds appear to override any preference to form intramolecular hydrogen bonds. The </w:t>
      </w:r>
      <w:r w:rsidR="00432CAC">
        <w:rPr>
          <w:bCs/>
          <w:szCs w:val="24"/>
        </w:rPr>
        <w:t xml:space="preserve">terms </w:t>
      </w:r>
      <w:r w:rsidR="00432CAC">
        <w:rPr>
          <w:bCs/>
          <w:i/>
          <w:szCs w:val="24"/>
        </w:rPr>
        <w:t xml:space="preserve">anti </w:t>
      </w:r>
      <w:r w:rsidR="00432CAC">
        <w:rPr>
          <w:bCs/>
          <w:szCs w:val="24"/>
        </w:rPr>
        <w:t xml:space="preserve">and </w:t>
      </w:r>
      <w:proofErr w:type="spellStart"/>
      <w:r w:rsidR="00432CAC">
        <w:rPr>
          <w:bCs/>
          <w:i/>
          <w:szCs w:val="24"/>
        </w:rPr>
        <w:t>syn</w:t>
      </w:r>
      <w:proofErr w:type="spellEnd"/>
      <w:r w:rsidR="00432CAC">
        <w:rPr>
          <w:bCs/>
          <w:szCs w:val="24"/>
        </w:rPr>
        <w:t xml:space="preserve"> </w:t>
      </w:r>
      <w:r w:rsidR="008D77A9">
        <w:rPr>
          <w:bCs/>
          <w:szCs w:val="24"/>
        </w:rPr>
        <w:t xml:space="preserve">used throughout </w:t>
      </w:r>
      <w:r w:rsidR="00432CAC">
        <w:rPr>
          <w:bCs/>
          <w:szCs w:val="24"/>
        </w:rPr>
        <w:t xml:space="preserve">refer to the relative orientation of the </w:t>
      </w:r>
      <w:proofErr w:type="spellStart"/>
      <w:r w:rsidR="00432CAC">
        <w:rPr>
          <w:bCs/>
          <w:szCs w:val="24"/>
        </w:rPr>
        <w:t>maleimide</w:t>
      </w:r>
      <w:proofErr w:type="spellEnd"/>
      <w:r w:rsidR="00432CAC">
        <w:rPr>
          <w:bCs/>
          <w:szCs w:val="24"/>
        </w:rPr>
        <w:t xml:space="preserve"> carbonyl group and the nitrogen atom attached to the 9-position of the anthracene, when the methyl group is placed perpendicular to the plane of the </w:t>
      </w:r>
      <w:r w:rsidR="008D77A9">
        <w:rPr>
          <w:bCs/>
          <w:szCs w:val="24"/>
        </w:rPr>
        <w:t>anthracene ring.</w:t>
      </w:r>
    </w:p>
    <w:p w:rsidR="00FF52E6" w:rsidRDefault="000D6292" w:rsidP="00FF52E6">
      <w:pPr>
        <w:pStyle w:val="RSCT01TableTitlewithtopbar"/>
      </w:pPr>
      <w:r w:rsidRPr="000D6292">
        <w:rPr>
          <w:b/>
        </w:rPr>
        <w:t>Table 1</w:t>
      </w:r>
      <w:r>
        <w:t xml:space="preserve"> Conversion and diastereomeric ratio from Diels-Alder reactions, as in Scheme 3</w:t>
      </w:r>
    </w:p>
    <w:tbl>
      <w:tblPr>
        <w:tblW w:w="5000" w:type="pct"/>
        <w:jc w:val="right"/>
        <w:tblLayout w:type="fixed"/>
        <w:tblLook w:val="04A0" w:firstRow="1" w:lastRow="0" w:firstColumn="1" w:lastColumn="0" w:noHBand="0" w:noVBand="1"/>
      </w:tblPr>
      <w:tblGrid>
        <w:gridCol w:w="638"/>
        <w:gridCol w:w="1168"/>
        <w:gridCol w:w="1380"/>
        <w:gridCol w:w="864"/>
        <w:gridCol w:w="608"/>
        <w:gridCol w:w="547"/>
      </w:tblGrid>
      <w:tr w:rsidR="00984642" w:rsidRPr="00FF52E6" w:rsidTr="00984642">
        <w:trPr>
          <w:jc w:val="right"/>
        </w:trPr>
        <w:tc>
          <w:tcPr>
            <w:tcW w:w="600" w:type="pct"/>
            <w:tcBorders>
              <w:bottom w:val="single" w:sz="4" w:space="0" w:color="auto"/>
            </w:tcBorders>
            <w:shd w:val="clear" w:color="auto" w:fill="auto"/>
          </w:tcPr>
          <w:p w:rsidR="00984642" w:rsidRPr="00FF52E6" w:rsidRDefault="00984642" w:rsidP="00984642">
            <w:pPr>
              <w:pStyle w:val="RSCT03TableBody"/>
              <w:jc w:val="left"/>
              <w:rPr>
                <w:w w:val="108"/>
              </w:rPr>
            </w:pPr>
            <w:r w:rsidRPr="00FF52E6">
              <w:rPr>
                <w:w w:val="108"/>
              </w:rPr>
              <w:t>Entry</w:t>
            </w:r>
          </w:p>
        </w:tc>
        <w:tc>
          <w:tcPr>
            <w:tcW w:w="1100" w:type="pct"/>
            <w:tcBorders>
              <w:bottom w:val="single" w:sz="4" w:space="0" w:color="auto"/>
            </w:tcBorders>
            <w:shd w:val="clear" w:color="auto" w:fill="auto"/>
          </w:tcPr>
          <w:p w:rsidR="00984642" w:rsidRPr="00FF52E6" w:rsidRDefault="00984642" w:rsidP="00984642">
            <w:pPr>
              <w:pStyle w:val="RSCT03TableBody"/>
              <w:jc w:val="left"/>
              <w:rPr>
                <w:w w:val="108"/>
              </w:rPr>
            </w:pPr>
            <w:r>
              <w:rPr>
                <w:w w:val="108"/>
              </w:rPr>
              <w:t>R</w:t>
            </w:r>
          </w:p>
        </w:tc>
        <w:tc>
          <w:tcPr>
            <w:tcW w:w="1300" w:type="pct"/>
            <w:tcBorders>
              <w:bottom w:val="single" w:sz="4" w:space="0" w:color="auto"/>
            </w:tcBorders>
            <w:shd w:val="clear" w:color="auto" w:fill="auto"/>
          </w:tcPr>
          <w:p w:rsidR="00984642" w:rsidRPr="00984642" w:rsidRDefault="00984642" w:rsidP="00984642">
            <w:pPr>
              <w:pStyle w:val="RSCT03TableBody"/>
              <w:jc w:val="left"/>
              <w:rPr>
                <w:i/>
                <w:w w:val="108"/>
                <w:vertAlign w:val="superscript"/>
              </w:rPr>
            </w:pPr>
            <w:r w:rsidRPr="00FF52E6">
              <w:rPr>
                <w:w w:val="108"/>
              </w:rPr>
              <w:t>Conversion</w:t>
            </w:r>
            <w:r>
              <w:rPr>
                <w:w w:val="108"/>
              </w:rPr>
              <w:t xml:space="preserve"> (%)</w:t>
            </w:r>
            <w:r w:rsidRPr="00984642">
              <w:rPr>
                <w:i/>
                <w:w w:val="108"/>
                <w:vertAlign w:val="superscript"/>
              </w:rPr>
              <w:t>a</w:t>
            </w:r>
          </w:p>
        </w:tc>
        <w:tc>
          <w:tcPr>
            <w:tcW w:w="814" w:type="pct"/>
            <w:tcBorders>
              <w:bottom w:val="single" w:sz="4" w:space="0" w:color="auto"/>
            </w:tcBorders>
          </w:tcPr>
          <w:p w:rsidR="00984642" w:rsidRPr="00984642" w:rsidRDefault="00984642" w:rsidP="00984642">
            <w:pPr>
              <w:pStyle w:val="RSCT03TableBody"/>
              <w:jc w:val="left"/>
              <w:rPr>
                <w:w w:val="108"/>
              </w:rPr>
            </w:pPr>
            <w:r>
              <w:rPr>
                <w:w w:val="108"/>
              </w:rPr>
              <w:t>Product</w:t>
            </w:r>
          </w:p>
        </w:tc>
        <w:tc>
          <w:tcPr>
            <w:tcW w:w="572" w:type="pct"/>
            <w:tcBorders>
              <w:bottom w:val="single" w:sz="4" w:space="0" w:color="auto"/>
            </w:tcBorders>
            <w:shd w:val="clear" w:color="auto" w:fill="auto"/>
          </w:tcPr>
          <w:p w:rsidR="00984642" w:rsidRPr="00984642" w:rsidRDefault="00984642" w:rsidP="00984642">
            <w:pPr>
              <w:pStyle w:val="RSCT03TableBody"/>
              <w:jc w:val="left"/>
              <w:rPr>
                <w:i/>
                <w:w w:val="108"/>
                <w:vertAlign w:val="superscript"/>
              </w:rPr>
            </w:pPr>
            <w:proofErr w:type="spellStart"/>
            <w:r>
              <w:rPr>
                <w:i/>
                <w:w w:val="108"/>
              </w:rPr>
              <w:t>a</w:t>
            </w:r>
            <w:r w:rsidRPr="004D0820">
              <w:rPr>
                <w:i/>
                <w:w w:val="108"/>
              </w:rPr>
              <w:t>nti</w:t>
            </w:r>
            <w:r>
              <w:rPr>
                <w:i/>
                <w:w w:val="108"/>
                <w:vertAlign w:val="superscript"/>
              </w:rPr>
              <w:t>b</w:t>
            </w:r>
            <w:proofErr w:type="spellEnd"/>
          </w:p>
        </w:tc>
        <w:tc>
          <w:tcPr>
            <w:tcW w:w="515" w:type="pct"/>
            <w:tcBorders>
              <w:bottom w:val="single" w:sz="4" w:space="0" w:color="auto"/>
            </w:tcBorders>
            <w:shd w:val="clear" w:color="auto" w:fill="auto"/>
          </w:tcPr>
          <w:p w:rsidR="00984642" w:rsidRPr="004D0820" w:rsidRDefault="00984642" w:rsidP="00984642">
            <w:pPr>
              <w:pStyle w:val="RSCT03TableBody"/>
              <w:jc w:val="left"/>
              <w:rPr>
                <w:i/>
                <w:w w:val="108"/>
              </w:rPr>
            </w:pPr>
            <w:proofErr w:type="spellStart"/>
            <w:r w:rsidRPr="004D0820">
              <w:rPr>
                <w:i/>
                <w:w w:val="108"/>
              </w:rPr>
              <w:t>syn</w:t>
            </w:r>
            <w:r w:rsidRPr="00984642">
              <w:rPr>
                <w:i/>
                <w:w w:val="108"/>
                <w:vertAlign w:val="superscript"/>
              </w:rPr>
              <w:t>b</w:t>
            </w:r>
            <w:proofErr w:type="spellEnd"/>
          </w:p>
        </w:tc>
      </w:tr>
      <w:tr w:rsidR="00984642" w:rsidRPr="00FF52E6" w:rsidTr="00984642">
        <w:trPr>
          <w:jc w:val="right"/>
        </w:trPr>
        <w:tc>
          <w:tcPr>
            <w:tcW w:w="600" w:type="pct"/>
            <w:tcBorders>
              <w:top w:val="single" w:sz="4" w:space="0" w:color="auto"/>
            </w:tcBorders>
            <w:shd w:val="clear" w:color="auto" w:fill="auto"/>
          </w:tcPr>
          <w:p w:rsidR="00984642" w:rsidRPr="00FF52E6" w:rsidRDefault="00984642" w:rsidP="00984642">
            <w:pPr>
              <w:pStyle w:val="RSCT03TableBody"/>
              <w:jc w:val="left"/>
              <w:rPr>
                <w:w w:val="108"/>
              </w:rPr>
            </w:pPr>
            <w:r w:rsidRPr="00FF52E6">
              <w:rPr>
                <w:w w:val="108"/>
              </w:rPr>
              <w:t>1</w:t>
            </w:r>
          </w:p>
        </w:tc>
        <w:tc>
          <w:tcPr>
            <w:tcW w:w="1100" w:type="pct"/>
            <w:tcBorders>
              <w:top w:val="single" w:sz="4" w:space="0" w:color="auto"/>
            </w:tcBorders>
            <w:shd w:val="clear" w:color="auto" w:fill="auto"/>
          </w:tcPr>
          <w:p w:rsidR="00984642" w:rsidRPr="00FF52E6" w:rsidRDefault="00984642" w:rsidP="00984642">
            <w:pPr>
              <w:pStyle w:val="RSCT03TableBody"/>
              <w:jc w:val="left"/>
              <w:rPr>
                <w:w w:val="108"/>
              </w:rPr>
            </w:pPr>
            <w:proofErr w:type="spellStart"/>
            <w:r>
              <w:rPr>
                <w:w w:val="108"/>
              </w:rPr>
              <w:t>BnNH</w:t>
            </w:r>
            <w:proofErr w:type="spellEnd"/>
          </w:p>
        </w:tc>
        <w:tc>
          <w:tcPr>
            <w:tcW w:w="1300" w:type="pct"/>
            <w:tcBorders>
              <w:top w:val="single" w:sz="4" w:space="0" w:color="auto"/>
            </w:tcBorders>
            <w:shd w:val="clear" w:color="auto" w:fill="auto"/>
          </w:tcPr>
          <w:p w:rsidR="00984642" w:rsidRPr="00FF52E6" w:rsidRDefault="00984642" w:rsidP="002D58DC">
            <w:pPr>
              <w:pStyle w:val="RSCT03TableBody"/>
              <w:jc w:val="left"/>
              <w:rPr>
                <w:w w:val="108"/>
              </w:rPr>
            </w:pPr>
            <w:r w:rsidRPr="00FF52E6">
              <w:rPr>
                <w:w w:val="108"/>
              </w:rPr>
              <w:t>84</w:t>
            </w:r>
          </w:p>
        </w:tc>
        <w:tc>
          <w:tcPr>
            <w:tcW w:w="814" w:type="pct"/>
            <w:tcBorders>
              <w:top w:val="single" w:sz="4" w:space="0" w:color="auto"/>
            </w:tcBorders>
          </w:tcPr>
          <w:p w:rsidR="00984642" w:rsidRPr="00984642" w:rsidRDefault="00984642" w:rsidP="00984642">
            <w:pPr>
              <w:pStyle w:val="RSCT03TableBody"/>
              <w:jc w:val="left"/>
              <w:rPr>
                <w:b/>
                <w:w w:val="108"/>
              </w:rPr>
            </w:pPr>
            <w:r>
              <w:rPr>
                <w:b/>
                <w:w w:val="108"/>
              </w:rPr>
              <w:t>11</w:t>
            </w:r>
          </w:p>
        </w:tc>
        <w:tc>
          <w:tcPr>
            <w:tcW w:w="572" w:type="pct"/>
            <w:tcBorders>
              <w:top w:val="single" w:sz="4" w:space="0" w:color="auto"/>
            </w:tcBorders>
            <w:shd w:val="clear" w:color="auto" w:fill="auto"/>
          </w:tcPr>
          <w:p w:rsidR="00984642" w:rsidRPr="00FF52E6" w:rsidRDefault="00984642" w:rsidP="00984642">
            <w:pPr>
              <w:pStyle w:val="RSCT03TableBody"/>
              <w:jc w:val="left"/>
              <w:rPr>
                <w:w w:val="108"/>
              </w:rPr>
            </w:pPr>
            <w:r w:rsidRPr="00FF52E6">
              <w:rPr>
                <w:w w:val="108"/>
              </w:rPr>
              <w:t>72</w:t>
            </w:r>
          </w:p>
        </w:tc>
        <w:tc>
          <w:tcPr>
            <w:tcW w:w="515" w:type="pct"/>
            <w:tcBorders>
              <w:top w:val="single" w:sz="4" w:space="0" w:color="auto"/>
            </w:tcBorders>
            <w:shd w:val="clear" w:color="auto" w:fill="auto"/>
          </w:tcPr>
          <w:p w:rsidR="00984642" w:rsidRPr="00FF52E6" w:rsidRDefault="00984642" w:rsidP="00984642">
            <w:pPr>
              <w:pStyle w:val="RSCT03TableBody"/>
              <w:jc w:val="left"/>
              <w:rPr>
                <w:w w:val="108"/>
              </w:rPr>
            </w:pPr>
            <w:r w:rsidRPr="00FF52E6">
              <w:rPr>
                <w:w w:val="108"/>
              </w:rPr>
              <w:t>18</w:t>
            </w:r>
          </w:p>
        </w:tc>
      </w:tr>
      <w:tr w:rsidR="00984642" w:rsidRPr="00FF52E6" w:rsidTr="00984642">
        <w:trPr>
          <w:jc w:val="right"/>
        </w:trPr>
        <w:tc>
          <w:tcPr>
            <w:tcW w:w="600" w:type="pct"/>
            <w:shd w:val="clear" w:color="auto" w:fill="auto"/>
          </w:tcPr>
          <w:p w:rsidR="00984642" w:rsidRPr="00FF52E6" w:rsidRDefault="00984642" w:rsidP="00984642">
            <w:pPr>
              <w:pStyle w:val="RSCT03TableBody"/>
              <w:jc w:val="left"/>
              <w:rPr>
                <w:w w:val="108"/>
              </w:rPr>
            </w:pPr>
            <w:r>
              <w:rPr>
                <w:w w:val="108"/>
              </w:rPr>
              <w:t>2</w:t>
            </w:r>
          </w:p>
        </w:tc>
        <w:tc>
          <w:tcPr>
            <w:tcW w:w="1100" w:type="pct"/>
            <w:shd w:val="clear" w:color="auto" w:fill="auto"/>
          </w:tcPr>
          <w:p w:rsidR="00984642" w:rsidRPr="00FF52E6" w:rsidRDefault="00984642" w:rsidP="00984642">
            <w:pPr>
              <w:pStyle w:val="RSCT03TableBody"/>
              <w:jc w:val="left"/>
              <w:rPr>
                <w:w w:val="108"/>
              </w:rPr>
            </w:pPr>
            <w:proofErr w:type="spellStart"/>
            <w:r>
              <w:rPr>
                <w:w w:val="108"/>
              </w:rPr>
              <w:t>MeC</w:t>
            </w:r>
            <w:proofErr w:type="spellEnd"/>
            <w:r>
              <w:rPr>
                <w:w w:val="108"/>
              </w:rPr>
              <w:t>(O)NH</w:t>
            </w:r>
          </w:p>
        </w:tc>
        <w:tc>
          <w:tcPr>
            <w:tcW w:w="1300" w:type="pct"/>
            <w:shd w:val="clear" w:color="auto" w:fill="auto"/>
          </w:tcPr>
          <w:p w:rsidR="00984642" w:rsidRPr="00FF52E6" w:rsidRDefault="00984642" w:rsidP="00984642">
            <w:pPr>
              <w:pStyle w:val="RSCT03TableBody"/>
              <w:jc w:val="left"/>
              <w:rPr>
                <w:w w:val="108"/>
              </w:rPr>
            </w:pPr>
            <w:r w:rsidRPr="00FF52E6">
              <w:rPr>
                <w:w w:val="108"/>
              </w:rPr>
              <w:t>84</w:t>
            </w:r>
          </w:p>
        </w:tc>
        <w:tc>
          <w:tcPr>
            <w:tcW w:w="814" w:type="pct"/>
          </w:tcPr>
          <w:p w:rsidR="00984642" w:rsidRPr="00984642" w:rsidRDefault="00984642" w:rsidP="00984642">
            <w:pPr>
              <w:pStyle w:val="RSCT03TableBody"/>
              <w:jc w:val="left"/>
              <w:rPr>
                <w:b/>
                <w:w w:val="108"/>
              </w:rPr>
            </w:pPr>
            <w:r>
              <w:rPr>
                <w:b/>
                <w:w w:val="108"/>
              </w:rPr>
              <w:t>12</w:t>
            </w:r>
          </w:p>
        </w:tc>
        <w:tc>
          <w:tcPr>
            <w:tcW w:w="572" w:type="pct"/>
            <w:shd w:val="clear" w:color="auto" w:fill="auto"/>
          </w:tcPr>
          <w:p w:rsidR="00984642" w:rsidRPr="00FF52E6" w:rsidRDefault="00984642" w:rsidP="00984642">
            <w:pPr>
              <w:pStyle w:val="RSCT03TableBody"/>
              <w:jc w:val="left"/>
              <w:rPr>
                <w:w w:val="108"/>
              </w:rPr>
            </w:pPr>
            <w:r w:rsidRPr="00FF52E6">
              <w:rPr>
                <w:w w:val="108"/>
              </w:rPr>
              <w:t>10</w:t>
            </w:r>
          </w:p>
        </w:tc>
        <w:tc>
          <w:tcPr>
            <w:tcW w:w="515" w:type="pct"/>
            <w:shd w:val="clear" w:color="auto" w:fill="auto"/>
          </w:tcPr>
          <w:p w:rsidR="00984642" w:rsidRPr="00FF52E6" w:rsidRDefault="00984642" w:rsidP="00984642">
            <w:pPr>
              <w:pStyle w:val="RSCT03TableBody"/>
              <w:jc w:val="left"/>
              <w:rPr>
                <w:w w:val="108"/>
              </w:rPr>
            </w:pPr>
            <w:r w:rsidRPr="00FF52E6">
              <w:rPr>
                <w:w w:val="108"/>
              </w:rPr>
              <w:t>90</w:t>
            </w:r>
          </w:p>
        </w:tc>
      </w:tr>
      <w:tr w:rsidR="00984642" w:rsidRPr="00FF52E6" w:rsidTr="00984642">
        <w:trPr>
          <w:jc w:val="right"/>
        </w:trPr>
        <w:tc>
          <w:tcPr>
            <w:tcW w:w="600" w:type="pct"/>
            <w:shd w:val="clear" w:color="auto" w:fill="auto"/>
          </w:tcPr>
          <w:p w:rsidR="00984642" w:rsidRPr="00FF52E6" w:rsidRDefault="00984642" w:rsidP="00984642">
            <w:pPr>
              <w:pStyle w:val="RSCT03TableBody"/>
              <w:jc w:val="left"/>
              <w:rPr>
                <w:w w:val="108"/>
              </w:rPr>
            </w:pPr>
            <w:r>
              <w:rPr>
                <w:w w:val="108"/>
              </w:rPr>
              <w:t>3</w:t>
            </w:r>
          </w:p>
        </w:tc>
        <w:tc>
          <w:tcPr>
            <w:tcW w:w="1100" w:type="pct"/>
            <w:shd w:val="clear" w:color="auto" w:fill="auto"/>
          </w:tcPr>
          <w:p w:rsidR="00984642" w:rsidRPr="00FF52E6" w:rsidRDefault="00984642" w:rsidP="00984642">
            <w:pPr>
              <w:pStyle w:val="RSCT03TableBody"/>
              <w:jc w:val="left"/>
              <w:rPr>
                <w:w w:val="108"/>
              </w:rPr>
            </w:pPr>
            <w:r w:rsidRPr="00FF52E6">
              <w:rPr>
                <w:w w:val="108"/>
              </w:rPr>
              <w:t>CF</w:t>
            </w:r>
            <w:r w:rsidRPr="004D0820">
              <w:rPr>
                <w:w w:val="108"/>
                <w:vertAlign w:val="subscript"/>
              </w:rPr>
              <w:t>3</w:t>
            </w:r>
            <w:r>
              <w:rPr>
                <w:w w:val="108"/>
              </w:rPr>
              <w:t>C(O)NH</w:t>
            </w:r>
          </w:p>
        </w:tc>
        <w:tc>
          <w:tcPr>
            <w:tcW w:w="1300" w:type="pct"/>
            <w:shd w:val="clear" w:color="auto" w:fill="auto"/>
          </w:tcPr>
          <w:p w:rsidR="00984642" w:rsidRPr="00FF52E6" w:rsidRDefault="00984642" w:rsidP="00984642">
            <w:pPr>
              <w:pStyle w:val="RSCT03TableBody"/>
              <w:jc w:val="left"/>
              <w:rPr>
                <w:w w:val="108"/>
              </w:rPr>
            </w:pPr>
            <w:r w:rsidRPr="00FF52E6">
              <w:rPr>
                <w:w w:val="108"/>
              </w:rPr>
              <w:t>100</w:t>
            </w:r>
          </w:p>
        </w:tc>
        <w:tc>
          <w:tcPr>
            <w:tcW w:w="814" w:type="pct"/>
          </w:tcPr>
          <w:p w:rsidR="00984642" w:rsidRPr="00984642" w:rsidRDefault="00984642" w:rsidP="00984642">
            <w:pPr>
              <w:pStyle w:val="RSCT03TableBody"/>
              <w:jc w:val="left"/>
              <w:rPr>
                <w:b/>
                <w:w w:val="108"/>
              </w:rPr>
            </w:pPr>
            <w:r>
              <w:rPr>
                <w:b/>
                <w:w w:val="108"/>
              </w:rPr>
              <w:t>13</w:t>
            </w:r>
          </w:p>
        </w:tc>
        <w:tc>
          <w:tcPr>
            <w:tcW w:w="572" w:type="pct"/>
            <w:shd w:val="clear" w:color="auto" w:fill="auto"/>
          </w:tcPr>
          <w:p w:rsidR="00984642" w:rsidRPr="00FF52E6" w:rsidRDefault="00984642" w:rsidP="00984642">
            <w:pPr>
              <w:pStyle w:val="RSCT03TableBody"/>
              <w:jc w:val="left"/>
              <w:rPr>
                <w:w w:val="108"/>
              </w:rPr>
            </w:pPr>
            <w:r w:rsidRPr="00FF52E6">
              <w:rPr>
                <w:w w:val="108"/>
              </w:rPr>
              <w:t>25</w:t>
            </w:r>
          </w:p>
        </w:tc>
        <w:tc>
          <w:tcPr>
            <w:tcW w:w="515" w:type="pct"/>
            <w:shd w:val="clear" w:color="auto" w:fill="auto"/>
          </w:tcPr>
          <w:p w:rsidR="00984642" w:rsidRPr="00FF52E6" w:rsidRDefault="00984642" w:rsidP="00984642">
            <w:pPr>
              <w:pStyle w:val="RSCT03TableBody"/>
              <w:jc w:val="left"/>
              <w:rPr>
                <w:w w:val="108"/>
              </w:rPr>
            </w:pPr>
            <w:r w:rsidRPr="00FF52E6">
              <w:rPr>
                <w:w w:val="108"/>
              </w:rPr>
              <w:t>75</w:t>
            </w:r>
          </w:p>
        </w:tc>
      </w:tr>
      <w:tr w:rsidR="00984642" w:rsidRPr="00FF52E6" w:rsidTr="00984642">
        <w:trPr>
          <w:jc w:val="right"/>
        </w:trPr>
        <w:tc>
          <w:tcPr>
            <w:tcW w:w="600" w:type="pct"/>
            <w:shd w:val="clear" w:color="auto" w:fill="auto"/>
          </w:tcPr>
          <w:p w:rsidR="00984642" w:rsidRPr="00FF52E6" w:rsidRDefault="00984642" w:rsidP="00984642">
            <w:pPr>
              <w:pStyle w:val="RSCT03TableBody"/>
              <w:jc w:val="left"/>
              <w:rPr>
                <w:w w:val="108"/>
              </w:rPr>
            </w:pPr>
            <w:r>
              <w:rPr>
                <w:w w:val="108"/>
              </w:rPr>
              <w:t>4</w:t>
            </w:r>
          </w:p>
        </w:tc>
        <w:tc>
          <w:tcPr>
            <w:tcW w:w="1100" w:type="pct"/>
            <w:shd w:val="clear" w:color="auto" w:fill="auto"/>
          </w:tcPr>
          <w:p w:rsidR="00984642" w:rsidRPr="00FF52E6" w:rsidRDefault="00984642" w:rsidP="00984642">
            <w:pPr>
              <w:pStyle w:val="RSCT03TableBody"/>
              <w:jc w:val="left"/>
              <w:rPr>
                <w:w w:val="108"/>
              </w:rPr>
            </w:pPr>
            <w:r w:rsidRPr="00984642">
              <w:rPr>
                <w:i/>
                <w:w w:val="108"/>
              </w:rPr>
              <w:t>t</w:t>
            </w:r>
            <w:r>
              <w:rPr>
                <w:w w:val="108"/>
              </w:rPr>
              <w:t>-</w:t>
            </w:r>
            <w:proofErr w:type="spellStart"/>
            <w:r>
              <w:rPr>
                <w:w w:val="108"/>
              </w:rPr>
              <w:t>BuOC</w:t>
            </w:r>
            <w:proofErr w:type="spellEnd"/>
            <w:r>
              <w:rPr>
                <w:w w:val="108"/>
              </w:rPr>
              <w:t>(O)NH</w:t>
            </w:r>
          </w:p>
        </w:tc>
        <w:tc>
          <w:tcPr>
            <w:tcW w:w="1300" w:type="pct"/>
            <w:shd w:val="clear" w:color="auto" w:fill="auto"/>
          </w:tcPr>
          <w:p w:rsidR="00984642" w:rsidRPr="00FF52E6" w:rsidRDefault="00984642" w:rsidP="00984642">
            <w:pPr>
              <w:pStyle w:val="RSCT03TableBody"/>
              <w:jc w:val="left"/>
              <w:rPr>
                <w:w w:val="108"/>
              </w:rPr>
            </w:pPr>
            <w:r w:rsidRPr="00FF52E6">
              <w:rPr>
                <w:w w:val="108"/>
              </w:rPr>
              <w:t>78</w:t>
            </w:r>
          </w:p>
        </w:tc>
        <w:tc>
          <w:tcPr>
            <w:tcW w:w="814" w:type="pct"/>
          </w:tcPr>
          <w:p w:rsidR="00984642" w:rsidRPr="00984642" w:rsidRDefault="00984642" w:rsidP="00984642">
            <w:pPr>
              <w:pStyle w:val="RSCT03TableBody"/>
              <w:jc w:val="left"/>
              <w:rPr>
                <w:b/>
                <w:w w:val="108"/>
              </w:rPr>
            </w:pPr>
            <w:r>
              <w:rPr>
                <w:b/>
                <w:w w:val="108"/>
              </w:rPr>
              <w:t>14</w:t>
            </w:r>
          </w:p>
        </w:tc>
        <w:tc>
          <w:tcPr>
            <w:tcW w:w="572" w:type="pct"/>
            <w:shd w:val="clear" w:color="auto" w:fill="auto"/>
          </w:tcPr>
          <w:p w:rsidR="00984642" w:rsidRPr="00FF52E6" w:rsidRDefault="00984642" w:rsidP="00984642">
            <w:pPr>
              <w:pStyle w:val="RSCT03TableBody"/>
              <w:jc w:val="left"/>
              <w:rPr>
                <w:w w:val="108"/>
              </w:rPr>
            </w:pPr>
            <w:r w:rsidRPr="00FF52E6">
              <w:rPr>
                <w:w w:val="108"/>
              </w:rPr>
              <w:t>20</w:t>
            </w:r>
          </w:p>
        </w:tc>
        <w:tc>
          <w:tcPr>
            <w:tcW w:w="515" w:type="pct"/>
            <w:shd w:val="clear" w:color="auto" w:fill="auto"/>
          </w:tcPr>
          <w:p w:rsidR="00984642" w:rsidRPr="00FF52E6" w:rsidRDefault="00984642" w:rsidP="00984642">
            <w:pPr>
              <w:pStyle w:val="RSCT03TableBody"/>
              <w:jc w:val="left"/>
              <w:rPr>
                <w:w w:val="108"/>
              </w:rPr>
            </w:pPr>
            <w:r w:rsidRPr="00FF52E6">
              <w:rPr>
                <w:w w:val="108"/>
              </w:rPr>
              <w:t>80</w:t>
            </w:r>
          </w:p>
        </w:tc>
      </w:tr>
      <w:tr w:rsidR="00984642" w:rsidRPr="00FF52E6" w:rsidTr="00984642">
        <w:trPr>
          <w:jc w:val="right"/>
        </w:trPr>
        <w:tc>
          <w:tcPr>
            <w:tcW w:w="600" w:type="pct"/>
            <w:shd w:val="clear" w:color="auto" w:fill="auto"/>
          </w:tcPr>
          <w:p w:rsidR="00984642" w:rsidRPr="00FF52E6" w:rsidRDefault="00984642" w:rsidP="00984642">
            <w:pPr>
              <w:pStyle w:val="RSCT03TableBody"/>
              <w:jc w:val="left"/>
              <w:rPr>
                <w:w w:val="108"/>
              </w:rPr>
            </w:pPr>
            <w:r>
              <w:rPr>
                <w:w w:val="108"/>
              </w:rPr>
              <w:t>5</w:t>
            </w:r>
          </w:p>
        </w:tc>
        <w:tc>
          <w:tcPr>
            <w:tcW w:w="1100" w:type="pct"/>
            <w:shd w:val="clear" w:color="auto" w:fill="auto"/>
          </w:tcPr>
          <w:p w:rsidR="00984642" w:rsidRPr="00FF52E6" w:rsidRDefault="00984642" w:rsidP="00984642">
            <w:pPr>
              <w:pStyle w:val="RSCT03TableBody"/>
              <w:jc w:val="left"/>
              <w:rPr>
                <w:w w:val="108"/>
              </w:rPr>
            </w:pPr>
            <w:proofErr w:type="spellStart"/>
            <w:r>
              <w:rPr>
                <w:w w:val="108"/>
              </w:rPr>
              <w:t>MeO</w:t>
            </w:r>
            <w:proofErr w:type="spellEnd"/>
          </w:p>
        </w:tc>
        <w:tc>
          <w:tcPr>
            <w:tcW w:w="1300" w:type="pct"/>
            <w:shd w:val="clear" w:color="auto" w:fill="auto"/>
          </w:tcPr>
          <w:p w:rsidR="00984642" w:rsidRPr="00FF52E6" w:rsidRDefault="00984642" w:rsidP="00984642">
            <w:pPr>
              <w:pStyle w:val="RSCT03TableBody"/>
              <w:jc w:val="left"/>
              <w:rPr>
                <w:w w:val="108"/>
              </w:rPr>
            </w:pPr>
            <w:r w:rsidRPr="00FF52E6">
              <w:rPr>
                <w:w w:val="108"/>
              </w:rPr>
              <w:t>100</w:t>
            </w:r>
          </w:p>
        </w:tc>
        <w:tc>
          <w:tcPr>
            <w:tcW w:w="814" w:type="pct"/>
          </w:tcPr>
          <w:p w:rsidR="00984642" w:rsidRPr="00984642" w:rsidRDefault="00984642" w:rsidP="00984642">
            <w:pPr>
              <w:pStyle w:val="RSCT03TableBody"/>
              <w:jc w:val="left"/>
              <w:rPr>
                <w:b/>
                <w:w w:val="108"/>
              </w:rPr>
            </w:pPr>
            <w:r>
              <w:rPr>
                <w:b/>
                <w:w w:val="108"/>
              </w:rPr>
              <w:t>15</w:t>
            </w:r>
          </w:p>
        </w:tc>
        <w:tc>
          <w:tcPr>
            <w:tcW w:w="572" w:type="pct"/>
            <w:shd w:val="clear" w:color="auto" w:fill="auto"/>
          </w:tcPr>
          <w:p w:rsidR="00984642" w:rsidRPr="00FF52E6" w:rsidRDefault="00984642" w:rsidP="00984642">
            <w:pPr>
              <w:pStyle w:val="RSCT03TableBody"/>
              <w:jc w:val="left"/>
              <w:rPr>
                <w:w w:val="108"/>
              </w:rPr>
            </w:pPr>
            <w:r w:rsidRPr="00FF52E6">
              <w:rPr>
                <w:w w:val="108"/>
              </w:rPr>
              <w:t>100</w:t>
            </w:r>
          </w:p>
        </w:tc>
        <w:tc>
          <w:tcPr>
            <w:tcW w:w="515" w:type="pct"/>
            <w:shd w:val="clear" w:color="auto" w:fill="auto"/>
          </w:tcPr>
          <w:p w:rsidR="00984642" w:rsidRPr="00FF52E6" w:rsidRDefault="00984642" w:rsidP="00984642">
            <w:pPr>
              <w:pStyle w:val="RSCT03TableBody"/>
              <w:jc w:val="left"/>
              <w:rPr>
                <w:w w:val="108"/>
              </w:rPr>
            </w:pPr>
            <w:r w:rsidRPr="00FF52E6">
              <w:rPr>
                <w:w w:val="108"/>
              </w:rPr>
              <w:t>0</w:t>
            </w:r>
          </w:p>
        </w:tc>
      </w:tr>
    </w:tbl>
    <w:p w:rsidR="000D6292" w:rsidRPr="000D6292" w:rsidRDefault="000D6292" w:rsidP="00FF52E6">
      <w:pPr>
        <w:pStyle w:val="RSCT04TableFootnotewithbottombar"/>
      </w:pPr>
      <w:proofErr w:type="gramStart"/>
      <w:r w:rsidRPr="000D6292">
        <w:rPr>
          <w:i/>
          <w:vertAlign w:val="superscript"/>
        </w:rPr>
        <w:t>a</w:t>
      </w:r>
      <w:proofErr w:type="gramEnd"/>
      <w:r w:rsidRPr="000D6292">
        <w:rPr>
          <w:i/>
          <w:vertAlign w:val="superscript"/>
        </w:rPr>
        <w:t xml:space="preserve"> </w:t>
      </w:r>
      <w:r>
        <w:t xml:space="preserve">Determined from comparison of the integrals of the residual starting material and product(s) in the </w:t>
      </w:r>
      <w:r w:rsidRPr="00432CAC">
        <w:rPr>
          <w:vertAlign w:val="superscript"/>
        </w:rPr>
        <w:t>1</w:t>
      </w:r>
      <w:r>
        <w:t xml:space="preserve">H NMR spectrum of the crude reaction mixture. </w:t>
      </w:r>
      <w:proofErr w:type="gramStart"/>
      <w:r>
        <w:rPr>
          <w:i/>
          <w:vertAlign w:val="superscript"/>
        </w:rPr>
        <w:t>b</w:t>
      </w:r>
      <w:proofErr w:type="gramEnd"/>
      <w:r>
        <w:t xml:space="preserve"> Ratio determined by comparison of the integrals for the </w:t>
      </w:r>
      <w:proofErr w:type="spellStart"/>
      <w:r w:rsidRPr="000D6292">
        <w:rPr>
          <w:i/>
        </w:rPr>
        <w:t>syn</w:t>
      </w:r>
      <w:proofErr w:type="spellEnd"/>
      <w:r>
        <w:t xml:space="preserve"> and </w:t>
      </w:r>
      <w:proofErr w:type="spellStart"/>
      <w:r w:rsidRPr="000D6292">
        <w:rPr>
          <w:i/>
        </w:rPr>
        <w:t>anti</w:t>
      </w:r>
      <w:r>
        <w:t xml:space="preserve"> isomers</w:t>
      </w:r>
      <w:proofErr w:type="spellEnd"/>
      <w:r>
        <w:t xml:space="preserve"> from in the </w:t>
      </w:r>
      <w:r w:rsidRPr="00432CAC">
        <w:rPr>
          <w:vertAlign w:val="superscript"/>
        </w:rPr>
        <w:t>1</w:t>
      </w:r>
      <w:r>
        <w:t>H NMR spectrum of the crude reaction mixture. The identity of the isomers was determined by single crystal x-ray diffraction.</w:t>
      </w:r>
    </w:p>
    <w:p w:rsidR="00432CAC" w:rsidRDefault="002B35F5" w:rsidP="00432CAC">
      <w:pPr>
        <w:pStyle w:val="RSCB02ArticleText"/>
        <w:rPr>
          <w:bCs/>
          <w:szCs w:val="24"/>
        </w:rPr>
      </w:pPr>
      <w:r>
        <w:rPr>
          <w:bCs/>
          <w:szCs w:val="24"/>
        </w:rPr>
        <w:t xml:space="preserve">In all cases, purification invariably led to samples of </w:t>
      </w:r>
      <w:proofErr w:type="spellStart"/>
      <w:r>
        <w:rPr>
          <w:bCs/>
          <w:szCs w:val="24"/>
        </w:rPr>
        <w:t>scalemic</w:t>
      </w:r>
      <w:proofErr w:type="spellEnd"/>
      <w:r>
        <w:rPr>
          <w:bCs/>
          <w:szCs w:val="24"/>
        </w:rPr>
        <w:t xml:space="preserve"> mixtures with diastereomeric ratios different to those obtained from the reaction. When such samples were subjected to the original reaction condition, no change in the diastereomeric ratio was observed, indicating that the reaction appears to proceed under kinetic control.</w:t>
      </w:r>
      <w:r w:rsidR="008D77A9">
        <w:rPr>
          <w:bCs/>
          <w:szCs w:val="24"/>
        </w:rPr>
        <w:t xml:space="preserve"> </w:t>
      </w:r>
      <w:r>
        <w:rPr>
          <w:bCs/>
          <w:szCs w:val="24"/>
        </w:rPr>
        <w:t>T</w:t>
      </w:r>
      <w:r w:rsidR="00432CAC">
        <w:rPr>
          <w:bCs/>
          <w:szCs w:val="24"/>
        </w:rPr>
        <w:t>he amine (</w:t>
      </w:r>
      <w:r w:rsidR="008D77A9">
        <w:rPr>
          <w:bCs/>
          <w:szCs w:val="24"/>
        </w:rPr>
        <w:t xml:space="preserve">Table 1, </w:t>
      </w:r>
      <w:r w:rsidR="00432CAC">
        <w:rPr>
          <w:bCs/>
          <w:szCs w:val="24"/>
        </w:rPr>
        <w:t xml:space="preserve">entry 1) gave </w:t>
      </w:r>
      <w:r>
        <w:rPr>
          <w:bCs/>
          <w:szCs w:val="24"/>
        </w:rPr>
        <w:t xml:space="preserve">the </w:t>
      </w:r>
      <w:proofErr w:type="spellStart"/>
      <w:r w:rsidRPr="002B35F5">
        <w:rPr>
          <w:bCs/>
          <w:i/>
          <w:szCs w:val="24"/>
        </w:rPr>
        <w:t>anti</w:t>
      </w:r>
      <w:r>
        <w:rPr>
          <w:bCs/>
          <w:szCs w:val="24"/>
        </w:rPr>
        <w:t xml:space="preserve"> isomer</w:t>
      </w:r>
      <w:proofErr w:type="spellEnd"/>
      <w:r>
        <w:rPr>
          <w:bCs/>
          <w:szCs w:val="24"/>
        </w:rPr>
        <w:t xml:space="preserve"> as the major product, in-line with what would be expected by comparison with the ether </w:t>
      </w:r>
      <w:r>
        <w:rPr>
          <w:b/>
          <w:bCs/>
          <w:szCs w:val="24"/>
        </w:rPr>
        <w:t>1a</w:t>
      </w:r>
      <w:r>
        <w:rPr>
          <w:bCs/>
          <w:szCs w:val="24"/>
        </w:rPr>
        <w:t xml:space="preserve">. All other compounds (entries </w:t>
      </w:r>
      <w:r w:rsidRPr="008D77A9">
        <w:rPr>
          <w:bCs/>
          <w:szCs w:val="24"/>
        </w:rPr>
        <w:t>2-4</w:t>
      </w:r>
      <w:r>
        <w:rPr>
          <w:bCs/>
          <w:szCs w:val="24"/>
        </w:rPr>
        <w:t>) show a reversal in the</w:t>
      </w:r>
      <w:r w:rsidR="00C775DE">
        <w:rPr>
          <w:bCs/>
          <w:szCs w:val="24"/>
        </w:rPr>
        <w:t xml:space="preserve"> sense of diastereoselectivity.</w:t>
      </w:r>
    </w:p>
    <w:p w:rsidR="00C775DE" w:rsidRPr="006E33DC" w:rsidRDefault="00C775DE" w:rsidP="00432CAC">
      <w:pPr>
        <w:pStyle w:val="RSCB02ArticleText"/>
        <w:rPr>
          <w:rFonts w:eastAsiaTheme="minorEastAsia"/>
        </w:rPr>
      </w:pPr>
      <w:r w:rsidRPr="006E33DC">
        <w:rPr>
          <w:bCs/>
          <w:szCs w:val="24"/>
        </w:rPr>
        <w:t>To further substantiate this, the Gibbs energy for reaction</w:t>
      </w:r>
      <w:proofErr w:type="gramStart"/>
      <w:r w:rsidRPr="006E33DC">
        <w:rPr>
          <w:bCs/>
          <w:szCs w:val="24"/>
        </w:rPr>
        <w:t xml:space="preserve">, </w:t>
      </w:r>
      <w:proofErr w:type="gramEnd"/>
      <m:oMath>
        <m:sSub>
          <m:sSubPr>
            <m:ctrlPr>
              <w:rPr>
                <w:rFonts w:ascii="Cambria Math" w:hAnsi="Cambria Math"/>
                <w:bCs/>
                <w:i/>
                <w:szCs w:val="24"/>
              </w:rPr>
            </m:ctrlPr>
          </m:sSubPr>
          <m:e>
            <m:r>
              <w:rPr>
                <w:rFonts w:ascii="Cambria Math" w:hAnsi="Cambria Math"/>
                <w:szCs w:val="24"/>
              </w:rPr>
              <m:t>Δ</m:t>
            </m:r>
          </m:e>
          <m:sub>
            <m:r>
              <w:rPr>
                <w:rFonts w:ascii="Cambria Math" w:hAnsi="Cambria Math"/>
                <w:szCs w:val="24"/>
              </w:rPr>
              <m:t>r</m:t>
            </m:r>
          </m:sub>
        </m:sSub>
        <m:r>
          <w:rPr>
            <w:rFonts w:ascii="Cambria Math" w:hAnsi="Cambria Math"/>
            <w:szCs w:val="24"/>
          </w:rPr>
          <m:t>G</m:t>
        </m:r>
      </m:oMath>
      <w:r w:rsidRPr="006E33DC">
        <w:rPr>
          <w:rFonts w:eastAsiaTheme="minorEastAsia"/>
          <w:bCs/>
          <w:szCs w:val="24"/>
        </w:rPr>
        <w:t xml:space="preserve">, and the corresponding Gibbs energy of activation, </w:t>
      </w:r>
      <m:oMath>
        <m:r>
          <w:rPr>
            <w:rFonts w:ascii="Cambria Math" w:hAnsi="Cambria Math"/>
          </w:rPr>
          <m:t>Δ</m:t>
        </m:r>
        <m:sSup>
          <m:sSupPr>
            <m:ctrlPr>
              <w:rPr>
                <w:rFonts w:ascii="Cambria Math" w:hAnsi="Cambria Math"/>
                <w:i/>
              </w:rPr>
            </m:ctrlPr>
          </m:sSupPr>
          <m:e>
            <m:r>
              <w:rPr>
                <w:rFonts w:ascii="Cambria Math" w:hAnsi="Cambria Math"/>
              </w:rPr>
              <m:t>G</m:t>
            </m:r>
          </m:e>
          <m:sup>
            <m:r>
              <w:rPr>
                <w:rFonts w:ascii="Cambria Math" w:hAnsi="Cambria Math"/>
              </w:rPr>
              <m:t>‡</m:t>
            </m:r>
          </m:sup>
        </m:sSup>
      </m:oMath>
      <w:r w:rsidRPr="006E33DC">
        <w:rPr>
          <w:rFonts w:eastAsiaTheme="minorEastAsia"/>
        </w:rPr>
        <w:t xml:space="preserve">, were calculated by </w:t>
      </w:r>
      <w:r w:rsidR="008D77A9">
        <w:rPr>
          <w:rFonts w:eastAsiaTheme="minorEastAsia"/>
        </w:rPr>
        <w:t>Density Functional Theory (</w:t>
      </w:r>
      <w:r w:rsidRPr="006E33DC">
        <w:rPr>
          <w:rFonts w:eastAsiaTheme="minorEastAsia"/>
        </w:rPr>
        <w:t>DFT</w:t>
      </w:r>
      <w:r w:rsidR="008D77A9">
        <w:rPr>
          <w:rFonts w:eastAsiaTheme="minorEastAsia"/>
        </w:rPr>
        <w:t>)</w:t>
      </w:r>
      <w:r w:rsidRPr="006E33DC">
        <w:rPr>
          <w:rFonts w:eastAsiaTheme="minorEastAsia"/>
        </w:rPr>
        <w:t xml:space="preserve"> methods for </w:t>
      </w:r>
      <w:r w:rsidRPr="006E33DC">
        <w:rPr>
          <w:bCs/>
          <w:szCs w:val="24"/>
        </w:rPr>
        <w:t xml:space="preserve">each of the substrates </w:t>
      </w:r>
      <w:r w:rsidRPr="006E33DC">
        <w:rPr>
          <w:b/>
          <w:bCs/>
          <w:szCs w:val="24"/>
        </w:rPr>
        <w:t>5</w:t>
      </w:r>
      <w:r w:rsidRPr="006E33DC">
        <w:rPr>
          <w:bCs/>
          <w:szCs w:val="24"/>
        </w:rPr>
        <w:t xml:space="preserve">, </w:t>
      </w:r>
      <w:r w:rsidRPr="006E33DC">
        <w:rPr>
          <w:b/>
          <w:bCs/>
          <w:szCs w:val="24"/>
        </w:rPr>
        <w:t>8-10</w:t>
      </w:r>
      <w:r w:rsidRPr="006E33DC">
        <w:rPr>
          <w:rFonts w:eastAsiaTheme="minorEastAsia"/>
        </w:rPr>
        <w:t xml:space="preserve"> (Table 2</w:t>
      </w:r>
      <w:r w:rsidR="00D00B83">
        <w:rPr>
          <w:rFonts w:eastAsiaTheme="minorEastAsia"/>
        </w:rPr>
        <w:t>, for complete details, see experimental section</w:t>
      </w:r>
      <w:r w:rsidRPr="006E33DC">
        <w:rPr>
          <w:rFonts w:eastAsiaTheme="minorEastAsia"/>
        </w:rPr>
        <w:t>). As in previous studies, the lowest energy conformation</w:t>
      </w:r>
      <w:r w:rsidR="006E33DC" w:rsidRPr="006E33DC">
        <w:rPr>
          <w:rFonts w:eastAsiaTheme="minorEastAsia"/>
        </w:rPr>
        <w:t xml:space="preserve"> leading to each of the </w:t>
      </w:r>
      <w:proofErr w:type="spellStart"/>
      <w:r w:rsidR="006E33DC" w:rsidRPr="006E33DC">
        <w:rPr>
          <w:rFonts w:eastAsiaTheme="minorEastAsia"/>
          <w:i/>
        </w:rPr>
        <w:t>syn</w:t>
      </w:r>
      <w:proofErr w:type="spellEnd"/>
      <w:r w:rsidR="006E33DC" w:rsidRPr="006E33DC">
        <w:rPr>
          <w:rFonts w:eastAsiaTheme="minorEastAsia"/>
        </w:rPr>
        <w:t xml:space="preserve"> and </w:t>
      </w:r>
      <w:r w:rsidR="006E33DC" w:rsidRPr="006E33DC">
        <w:rPr>
          <w:rFonts w:eastAsiaTheme="minorEastAsia"/>
          <w:i/>
        </w:rPr>
        <w:t>anti</w:t>
      </w:r>
      <w:r w:rsidR="006E33DC" w:rsidRPr="006E33DC">
        <w:rPr>
          <w:rFonts w:eastAsiaTheme="minorEastAsia"/>
        </w:rPr>
        <w:t>-products that locates one of the groups attached to the 9-position orthogonal to the plane of ring was considered.</w:t>
      </w:r>
    </w:p>
    <w:p w:rsidR="00C775DE" w:rsidRDefault="00C775DE" w:rsidP="00C775DE">
      <w:pPr>
        <w:pStyle w:val="RSCT01TableTitlewithtopbar"/>
        <w:pBdr>
          <w:bottom w:val="single" w:sz="6" w:space="0" w:color="auto"/>
        </w:pBdr>
      </w:pPr>
      <w:proofErr w:type="gramStart"/>
      <w:r w:rsidRPr="000D6292">
        <w:rPr>
          <w:b/>
        </w:rPr>
        <w:lastRenderedPageBreak/>
        <w:t xml:space="preserve">Table </w:t>
      </w:r>
      <w:r>
        <w:rPr>
          <w:b/>
        </w:rPr>
        <w:t>2</w:t>
      </w:r>
      <w:r w:rsidR="006E33DC">
        <w:rPr>
          <w:b/>
        </w:rPr>
        <w:t>.</w:t>
      </w:r>
      <w:proofErr w:type="gramEnd"/>
      <w:r>
        <w:t xml:space="preserve"> Computational data</w:t>
      </w:r>
      <w:r w:rsidR="006E33DC">
        <w:t xml:space="preserve"> for reaction outlined in Scheme 3.</w:t>
      </w:r>
    </w:p>
    <w:tbl>
      <w:tblPr>
        <w:tblW w:w="4895" w:type="pct"/>
        <w:jc w:val="right"/>
        <w:tblLayout w:type="fixed"/>
        <w:tblLook w:val="04A0" w:firstRow="1" w:lastRow="0" w:firstColumn="1" w:lastColumn="0" w:noHBand="0" w:noVBand="1"/>
      </w:tblPr>
      <w:tblGrid>
        <w:gridCol w:w="1135"/>
        <w:gridCol w:w="1134"/>
        <w:gridCol w:w="705"/>
        <w:gridCol w:w="711"/>
        <w:gridCol w:w="702"/>
        <w:gridCol w:w="709"/>
      </w:tblGrid>
      <w:tr w:rsidR="00D57055" w:rsidRPr="00FF52E6" w:rsidTr="00D57055">
        <w:trPr>
          <w:jc w:val="right"/>
        </w:trPr>
        <w:tc>
          <w:tcPr>
            <w:tcW w:w="1113" w:type="pct"/>
            <w:shd w:val="clear" w:color="auto" w:fill="auto"/>
          </w:tcPr>
          <w:p w:rsidR="00C775DE" w:rsidRPr="00FF52E6" w:rsidRDefault="00C775DE" w:rsidP="008365BF">
            <w:pPr>
              <w:pStyle w:val="RSCT03TableBody"/>
              <w:jc w:val="left"/>
              <w:rPr>
                <w:w w:val="108"/>
              </w:rPr>
            </w:pPr>
          </w:p>
        </w:tc>
        <w:tc>
          <w:tcPr>
            <w:tcW w:w="1112" w:type="pct"/>
            <w:shd w:val="clear" w:color="auto" w:fill="auto"/>
          </w:tcPr>
          <w:p w:rsidR="00C775DE" w:rsidRPr="00984642" w:rsidRDefault="00C775DE" w:rsidP="008365BF">
            <w:pPr>
              <w:pStyle w:val="RSCT03TableBody"/>
              <w:jc w:val="left"/>
              <w:rPr>
                <w:i/>
                <w:w w:val="108"/>
                <w:vertAlign w:val="superscript"/>
              </w:rPr>
            </w:pPr>
          </w:p>
        </w:tc>
        <w:tc>
          <w:tcPr>
            <w:tcW w:w="1389" w:type="pct"/>
            <w:gridSpan w:val="2"/>
            <w:tcBorders>
              <w:bottom w:val="single" w:sz="4" w:space="0" w:color="auto"/>
            </w:tcBorders>
            <w:vAlign w:val="center"/>
          </w:tcPr>
          <w:p w:rsidR="00C775DE" w:rsidRPr="00984642" w:rsidRDefault="00C775DE" w:rsidP="008365BF">
            <w:pPr>
              <w:pStyle w:val="RSCT03TableBody"/>
              <w:rPr>
                <w:i/>
                <w:w w:val="108"/>
                <w:vertAlign w:val="superscript"/>
              </w:rPr>
            </w:pPr>
            <w:r>
              <w:rPr>
                <w:i/>
                <w:w w:val="108"/>
              </w:rPr>
              <w:t>a</w:t>
            </w:r>
            <w:r w:rsidRPr="004D0820">
              <w:rPr>
                <w:i/>
                <w:w w:val="108"/>
              </w:rPr>
              <w:t>nti</w:t>
            </w:r>
          </w:p>
        </w:tc>
        <w:tc>
          <w:tcPr>
            <w:tcW w:w="1386" w:type="pct"/>
            <w:gridSpan w:val="2"/>
            <w:tcBorders>
              <w:bottom w:val="single" w:sz="4" w:space="0" w:color="auto"/>
            </w:tcBorders>
            <w:vAlign w:val="center"/>
          </w:tcPr>
          <w:p w:rsidR="00C775DE" w:rsidRPr="004D0820" w:rsidRDefault="00C775DE" w:rsidP="008365BF">
            <w:pPr>
              <w:pStyle w:val="RSCT03TableBody"/>
              <w:rPr>
                <w:i/>
                <w:w w:val="108"/>
              </w:rPr>
            </w:pPr>
            <w:proofErr w:type="spellStart"/>
            <w:r w:rsidRPr="004D0820">
              <w:rPr>
                <w:i/>
                <w:w w:val="108"/>
              </w:rPr>
              <w:t>syn</w:t>
            </w:r>
            <w:r w:rsidRPr="00984642">
              <w:rPr>
                <w:i/>
                <w:w w:val="108"/>
                <w:vertAlign w:val="superscript"/>
              </w:rPr>
              <w:t>b</w:t>
            </w:r>
            <w:proofErr w:type="spellEnd"/>
          </w:p>
        </w:tc>
      </w:tr>
      <w:tr w:rsidR="00D57055" w:rsidRPr="00FF52E6" w:rsidTr="00D57055">
        <w:trPr>
          <w:jc w:val="right"/>
        </w:trPr>
        <w:tc>
          <w:tcPr>
            <w:tcW w:w="1113" w:type="pct"/>
            <w:tcBorders>
              <w:bottom w:val="single" w:sz="4" w:space="0" w:color="auto"/>
            </w:tcBorders>
            <w:shd w:val="clear" w:color="auto" w:fill="auto"/>
          </w:tcPr>
          <w:p w:rsidR="00C775DE" w:rsidRPr="00FF52E6" w:rsidRDefault="00D57055" w:rsidP="008365BF">
            <w:pPr>
              <w:pStyle w:val="RSCT03TableBody"/>
              <w:jc w:val="left"/>
              <w:rPr>
                <w:w w:val="108"/>
              </w:rPr>
            </w:pPr>
            <w:r>
              <w:rPr>
                <w:w w:val="108"/>
              </w:rPr>
              <w:t>Anthracene</w:t>
            </w:r>
          </w:p>
        </w:tc>
        <w:tc>
          <w:tcPr>
            <w:tcW w:w="1112" w:type="pct"/>
            <w:tcBorders>
              <w:bottom w:val="single" w:sz="4" w:space="0" w:color="auto"/>
            </w:tcBorders>
            <w:shd w:val="clear" w:color="auto" w:fill="auto"/>
          </w:tcPr>
          <w:p w:rsidR="00C775DE" w:rsidRPr="00216F95" w:rsidRDefault="00D57055" w:rsidP="008365BF">
            <w:pPr>
              <w:pStyle w:val="RSCT03TableBody"/>
              <w:jc w:val="left"/>
              <w:rPr>
                <w:w w:val="108"/>
                <w:vertAlign w:val="superscript"/>
              </w:rPr>
            </w:pPr>
            <w:proofErr w:type="spellStart"/>
            <w:r>
              <w:rPr>
                <w:w w:val="108"/>
              </w:rPr>
              <w:t>Approach</w:t>
            </w:r>
            <w:r w:rsidR="00C775DE" w:rsidRPr="008D77A9">
              <w:rPr>
                <w:i/>
                <w:w w:val="108"/>
                <w:vertAlign w:val="superscript"/>
              </w:rPr>
              <w:t>a</w:t>
            </w:r>
            <w:proofErr w:type="spellEnd"/>
          </w:p>
        </w:tc>
        <w:tc>
          <w:tcPr>
            <w:tcW w:w="692" w:type="pct"/>
            <w:tcBorders>
              <w:top w:val="single" w:sz="4" w:space="0" w:color="auto"/>
              <w:bottom w:val="single" w:sz="4" w:space="0" w:color="auto"/>
            </w:tcBorders>
          </w:tcPr>
          <w:p w:rsidR="00C775DE" w:rsidRPr="00FF52E6" w:rsidRDefault="009A3108" w:rsidP="008365BF">
            <w:pPr>
              <w:pStyle w:val="RSCT03TableBody"/>
              <w:jc w:val="left"/>
              <w:rPr>
                <w:w w:val="108"/>
              </w:rPr>
            </w:pPr>
            <m:oMathPara>
              <m:oMath>
                <m:sSub>
                  <m:sSubPr>
                    <m:ctrlPr>
                      <w:rPr>
                        <w:rFonts w:ascii="Cambria Math" w:hAnsi="Cambria Math"/>
                        <w:i/>
                        <w:w w:val="108"/>
                      </w:rPr>
                    </m:ctrlPr>
                  </m:sSubPr>
                  <m:e>
                    <m:r>
                      <w:rPr>
                        <w:rFonts w:ascii="Cambria Math" w:hAnsi="Cambria Math"/>
                        <w:w w:val="108"/>
                      </w:rPr>
                      <m:t>Δ</m:t>
                    </m:r>
                  </m:e>
                  <m:sub>
                    <m:r>
                      <w:rPr>
                        <w:rFonts w:ascii="Cambria Math" w:hAnsi="Cambria Math"/>
                        <w:w w:val="108"/>
                      </w:rPr>
                      <m:t>r</m:t>
                    </m:r>
                  </m:sub>
                </m:sSub>
                <m:sSup>
                  <m:sSupPr>
                    <m:ctrlPr>
                      <w:rPr>
                        <w:rFonts w:ascii="Cambria Math" w:hAnsi="Cambria Math"/>
                        <w:i/>
                        <w:w w:val="108"/>
                      </w:rPr>
                    </m:ctrlPr>
                  </m:sSupPr>
                  <m:e>
                    <m:r>
                      <w:rPr>
                        <w:rFonts w:ascii="Cambria Math" w:hAnsi="Cambria Math"/>
                        <w:w w:val="108"/>
                      </w:rPr>
                      <m:t>G</m:t>
                    </m:r>
                  </m:e>
                  <m:sup>
                    <m:r>
                      <w:rPr>
                        <w:rFonts w:ascii="Cambria Math" w:hAnsi="Cambria Math"/>
                        <w:w w:val="108"/>
                      </w:rPr>
                      <m:t>b</m:t>
                    </m:r>
                  </m:sup>
                </m:sSup>
              </m:oMath>
            </m:oMathPara>
          </w:p>
        </w:tc>
        <w:tc>
          <w:tcPr>
            <w:tcW w:w="698" w:type="pct"/>
            <w:tcBorders>
              <w:top w:val="single" w:sz="4" w:space="0" w:color="auto"/>
              <w:bottom w:val="single" w:sz="4" w:space="0" w:color="auto"/>
            </w:tcBorders>
            <w:shd w:val="clear" w:color="auto" w:fill="auto"/>
          </w:tcPr>
          <w:p w:rsidR="00C775DE" w:rsidRPr="00D27A70" w:rsidRDefault="00C775DE" w:rsidP="008365BF">
            <w:pPr>
              <w:pStyle w:val="RSCT03TableBody"/>
              <w:jc w:val="left"/>
              <w:rPr>
                <w:w w:val="108"/>
              </w:rPr>
            </w:pPr>
            <m:oMathPara>
              <m:oMath>
                <m:r>
                  <w:rPr>
                    <w:rFonts w:ascii="Cambria Math" w:hAnsi="Cambria Math"/>
                    <w:w w:val="108"/>
                  </w:rPr>
                  <m:t>Δ</m:t>
                </m:r>
                <m:sSup>
                  <m:sSupPr>
                    <m:ctrlPr>
                      <w:rPr>
                        <w:rFonts w:ascii="Cambria Math" w:hAnsi="Cambria Math"/>
                        <w:i/>
                        <w:w w:val="108"/>
                      </w:rPr>
                    </m:ctrlPr>
                  </m:sSupPr>
                  <m:e>
                    <m:r>
                      <w:rPr>
                        <w:rFonts w:ascii="Cambria Math" w:hAnsi="Cambria Math"/>
                        <w:w w:val="108"/>
                      </w:rPr>
                      <m:t>G</m:t>
                    </m:r>
                  </m:e>
                  <m:sup>
                    <m:r>
                      <w:rPr>
                        <w:rFonts w:ascii="Cambria Math" w:hAnsi="Cambria Math"/>
                        <w:w w:val="108"/>
                      </w:rPr>
                      <m:t>‡,b</m:t>
                    </m:r>
                  </m:sup>
                </m:sSup>
              </m:oMath>
            </m:oMathPara>
          </w:p>
        </w:tc>
        <w:tc>
          <w:tcPr>
            <w:tcW w:w="689" w:type="pct"/>
            <w:tcBorders>
              <w:top w:val="single" w:sz="4" w:space="0" w:color="auto"/>
              <w:bottom w:val="single" w:sz="4" w:space="0" w:color="auto"/>
            </w:tcBorders>
          </w:tcPr>
          <w:p w:rsidR="00C775DE" w:rsidRPr="00FF52E6" w:rsidRDefault="009A3108" w:rsidP="008365BF">
            <w:pPr>
              <w:pStyle w:val="RSCT03TableBody"/>
              <w:jc w:val="left"/>
              <w:rPr>
                <w:w w:val="108"/>
              </w:rPr>
            </w:pPr>
            <m:oMathPara>
              <m:oMath>
                <m:sSub>
                  <m:sSubPr>
                    <m:ctrlPr>
                      <w:rPr>
                        <w:rFonts w:ascii="Cambria Math" w:hAnsi="Cambria Math"/>
                        <w:i/>
                        <w:w w:val="108"/>
                      </w:rPr>
                    </m:ctrlPr>
                  </m:sSubPr>
                  <m:e>
                    <m:r>
                      <w:rPr>
                        <w:rFonts w:ascii="Cambria Math" w:hAnsi="Cambria Math"/>
                        <w:w w:val="108"/>
                      </w:rPr>
                      <m:t>Δ</m:t>
                    </m:r>
                  </m:e>
                  <m:sub>
                    <m:r>
                      <w:rPr>
                        <w:rFonts w:ascii="Cambria Math" w:hAnsi="Cambria Math"/>
                        <w:w w:val="108"/>
                      </w:rPr>
                      <m:t>r</m:t>
                    </m:r>
                  </m:sub>
                </m:sSub>
                <m:sSup>
                  <m:sSupPr>
                    <m:ctrlPr>
                      <w:rPr>
                        <w:rFonts w:ascii="Cambria Math" w:hAnsi="Cambria Math"/>
                        <w:i/>
                        <w:w w:val="108"/>
                      </w:rPr>
                    </m:ctrlPr>
                  </m:sSupPr>
                  <m:e>
                    <m:r>
                      <w:rPr>
                        <w:rFonts w:ascii="Cambria Math" w:hAnsi="Cambria Math"/>
                        <w:w w:val="108"/>
                      </w:rPr>
                      <m:t>G</m:t>
                    </m:r>
                  </m:e>
                  <m:sup>
                    <m:r>
                      <w:rPr>
                        <w:rFonts w:ascii="Cambria Math" w:hAnsi="Cambria Math"/>
                        <w:w w:val="108"/>
                      </w:rPr>
                      <m:t>b</m:t>
                    </m:r>
                  </m:sup>
                </m:sSup>
              </m:oMath>
            </m:oMathPara>
          </w:p>
        </w:tc>
        <w:tc>
          <w:tcPr>
            <w:tcW w:w="698" w:type="pct"/>
            <w:tcBorders>
              <w:top w:val="single" w:sz="4" w:space="0" w:color="auto"/>
              <w:bottom w:val="single" w:sz="4" w:space="0" w:color="auto"/>
            </w:tcBorders>
            <w:shd w:val="clear" w:color="auto" w:fill="auto"/>
          </w:tcPr>
          <w:p w:rsidR="00C775DE" w:rsidRPr="00FF52E6" w:rsidRDefault="00C775DE" w:rsidP="008365BF">
            <w:pPr>
              <w:pStyle w:val="RSCT03TableBody"/>
              <w:jc w:val="left"/>
              <w:rPr>
                <w:w w:val="108"/>
              </w:rPr>
            </w:pPr>
            <m:oMathPara>
              <m:oMath>
                <m:r>
                  <w:rPr>
                    <w:rFonts w:ascii="Cambria Math" w:hAnsi="Cambria Math"/>
                    <w:w w:val="108"/>
                  </w:rPr>
                  <m:t>Δ</m:t>
                </m:r>
                <m:sSup>
                  <m:sSupPr>
                    <m:ctrlPr>
                      <w:rPr>
                        <w:rFonts w:ascii="Cambria Math" w:hAnsi="Cambria Math"/>
                        <w:i/>
                        <w:w w:val="108"/>
                      </w:rPr>
                    </m:ctrlPr>
                  </m:sSupPr>
                  <m:e>
                    <m:r>
                      <w:rPr>
                        <w:rFonts w:ascii="Cambria Math" w:hAnsi="Cambria Math"/>
                        <w:w w:val="108"/>
                      </w:rPr>
                      <m:t>G</m:t>
                    </m:r>
                  </m:e>
                  <m:sup>
                    <m:r>
                      <w:rPr>
                        <w:rFonts w:ascii="Cambria Math" w:hAnsi="Cambria Math"/>
                        <w:w w:val="108"/>
                      </w:rPr>
                      <m:t>‡,b</m:t>
                    </m:r>
                  </m:sup>
                </m:sSup>
              </m:oMath>
            </m:oMathPara>
          </w:p>
        </w:tc>
      </w:tr>
      <w:tr w:rsidR="00D57055" w:rsidRPr="00FF52E6" w:rsidTr="00D57055">
        <w:trPr>
          <w:jc w:val="right"/>
        </w:trPr>
        <w:tc>
          <w:tcPr>
            <w:tcW w:w="1113" w:type="pct"/>
            <w:tcBorders>
              <w:top w:val="single" w:sz="4" w:space="0" w:color="auto"/>
            </w:tcBorders>
            <w:shd w:val="clear" w:color="auto" w:fill="auto"/>
          </w:tcPr>
          <w:p w:rsidR="00C775DE" w:rsidRPr="009A5FD9" w:rsidRDefault="00D57055" w:rsidP="008365BF">
            <w:pPr>
              <w:pStyle w:val="RSCT03TableBody"/>
              <w:jc w:val="left"/>
              <w:rPr>
                <w:b/>
                <w:w w:val="108"/>
              </w:rPr>
            </w:pPr>
            <w:r w:rsidRPr="009A5FD9">
              <w:rPr>
                <w:b/>
                <w:w w:val="108"/>
              </w:rPr>
              <w:t>5</w:t>
            </w:r>
          </w:p>
        </w:tc>
        <w:tc>
          <w:tcPr>
            <w:tcW w:w="1112" w:type="pct"/>
            <w:tcBorders>
              <w:top w:val="single" w:sz="4" w:space="0" w:color="auto"/>
            </w:tcBorders>
            <w:shd w:val="clear" w:color="auto" w:fill="auto"/>
          </w:tcPr>
          <w:p w:rsidR="00C775DE" w:rsidRPr="008D77A9" w:rsidRDefault="00C775DE" w:rsidP="008365BF">
            <w:pPr>
              <w:pStyle w:val="RSCT03TableBody"/>
              <w:jc w:val="left"/>
              <w:rPr>
                <w:rFonts w:ascii="Symbol" w:hAnsi="Symbol"/>
                <w:w w:val="108"/>
              </w:rPr>
            </w:pPr>
            <w:r w:rsidRPr="008D77A9">
              <w:rPr>
                <w:rFonts w:ascii="Symbol" w:hAnsi="Symbol"/>
                <w:w w:val="108"/>
              </w:rPr>
              <w:t></w:t>
            </w:r>
          </w:p>
        </w:tc>
        <w:tc>
          <w:tcPr>
            <w:tcW w:w="692" w:type="pct"/>
            <w:tcBorders>
              <w:top w:val="single" w:sz="4" w:space="0" w:color="auto"/>
            </w:tcBorders>
          </w:tcPr>
          <w:p w:rsidR="00C775DE" w:rsidRPr="00FF52E6" w:rsidRDefault="00C775DE" w:rsidP="008365BF">
            <w:pPr>
              <w:pStyle w:val="RSCT03TableBody"/>
              <w:jc w:val="left"/>
              <w:rPr>
                <w:w w:val="108"/>
              </w:rPr>
            </w:pPr>
            <w:r>
              <w:rPr>
                <w:w w:val="108"/>
              </w:rPr>
              <w:t>1.7</w:t>
            </w:r>
          </w:p>
        </w:tc>
        <w:tc>
          <w:tcPr>
            <w:tcW w:w="698" w:type="pct"/>
            <w:tcBorders>
              <w:top w:val="single" w:sz="4" w:space="0" w:color="auto"/>
            </w:tcBorders>
            <w:shd w:val="clear" w:color="auto" w:fill="auto"/>
          </w:tcPr>
          <w:p w:rsidR="00C775DE" w:rsidRPr="00B44214" w:rsidRDefault="00C775DE" w:rsidP="008365BF">
            <w:pPr>
              <w:pStyle w:val="RSCT03TableBody"/>
              <w:jc w:val="left"/>
              <w:rPr>
                <w:b/>
                <w:w w:val="108"/>
              </w:rPr>
            </w:pPr>
            <w:r w:rsidRPr="00B44214">
              <w:rPr>
                <w:b/>
                <w:w w:val="108"/>
              </w:rPr>
              <w:t>140.4</w:t>
            </w:r>
          </w:p>
        </w:tc>
        <w:tc>
          <w:tcPr>
            <w:tcW w:w="689" w:type="pct"/>
            <w:tcBorders>
              <w:top w:val="single" w:sz="4" w:space="0" w:color="auto"/>
            </w:tcBorders>
          </w:tcPr>
          <w:p w:rsidR="00C775DE" w:rsidRPr="00FF52E6" w:rsidRDefault="00C775DE" w:rsidP="008365BF">
            <w:pPr>
              <w:pStyle w:val="RSCT03TableBody"/>
              <w:jc w:val="left"/>
              <w:rPr>
                <w:w w:val="108"/>
              </w:rPr>
            </w:pPr>
            <w:r>
              <w:rPr>
                <w:w w:val="108"/>
              </w:rPr>
              <w:t>23.5</w:t>
            </w:r>
          </w:p>
        </w:tc>
        <w:tc>
          <w:tcPr>
            <w:tcW w:w="698" w:type="pct"/>
            <w:tcBorders>
              <w:top w:val="single" w:sz="4" w:space="0" w:color="auto"/>
            </w:tcBorders>
            <w:shd w:val="clear" w:color="auto" w:fill="auto"/>
          </w:tcPr>
          <w:p w:rsidR="00C775DE" w:rsidRPr="00B44214" w:rsidRDefault="00C775DE" w:rsidP="008365BF">
            <w:pPr>
              <w:pStyle w:val="RSCT03TableBody"/>
              <w:jc w:val="left"/>
              <w:rPr>
                <w:b/>
                <w:w w:val="108"/>
              </w:rPr>
            </w:pPr>
            <w:r w:rsidRPr="00B44214">
              <w:rPr>
                <w:b/>
                <w:w w:val="108"/>
              </w:rPr>
              <w:t>142.4</w:t>
            </w:r>
          </w:p>
        </w:tc>
      </w:tr>
      <w:tr w:rsidR="00D57055" w:rsidRPr="00FF52E6" w:rsidTr="00D57055">
        <w:trPr>
          <w:jc w:val="right"/>
        </w:trPr>
        <w:tc>
          <w:tcPr>
            <w:tcW w:w="1113" w:type="pct"/>
            <w:shd w:val="clear" w:color="auto" w:fill="auto"/>
          </w:tcPr>
          <w:p w:rsidR="00C775DE" w:rsidRPr="009A5FD9" w:rsidRDefault="00C775DE" w:rsidP="008365BF">
            <w:pPr>
              <w:pStyle w:val="RSCT03TableBody"/>
              <w:jc w:val="left"/>
              <w:rPr>
                <w:b/>
                <w:w w:val="108"/>
              </w:rPr>
            </w:pPr>
          </w:p>
        </w:tc>
        <w:tc>
          <w:tcPr>
            <w:tcW w:w="1112" w:type="pct"/>
            <w:shd w:val="clear" w:color="auto" w:fill="auto"/>
          </w:tcPr>
          <w:p w:rsidR="00C775DE" w:rsidRPr="008D77A9" w:rsidRDefault="00C775DE" w:rsidP="008365BF">
            <w:pPr>
              <w:pStyle w:val="RSCT03TableBody"/>
              <w:jc w:val="left"/>
              <w:rPr>
                <w:rFonts w:ascii="Symbol" w:hAnsi="Symbol"/>
                <w:w w:val="108"/>
              </w:rPr>
            </w:pPr>
            <w:r w:rsidRPr="008D77A9">
              <w:rPr>
                <w:rFonts w:ascii="Symbol" w:hAnsi="Symbol"/>
                <w:w w:val="108"/>
              </w:rPr>
              <w:t></w:t>
            </w:r>
          </w:p>
        </w:tc>
        <w:tc>
          <w:tcPr>
            <w:tcW w:w="692" w:type="pct"/>
          </w:tcPr>
          <w:p w:rsidR="00C775DE" w:rsidRPr="00FF52E6" w:rsidRDefault="00C775DE" w:rsidP="008365BF">
            <w:pPr>
              <w:pStyle w:val="RSCT03TableBody"/>
              <w:jc w:val="left"/>
              <w:rPr>
                <w:w w:val="108"/>
              </w:rPr>
            </w:pPr>
            <w:r>
              <w:rPr>
                <w:w w:val="108"/>
              </w:rPr>
              <w:t>12.0</w:t>
            </w:r>
          </w:p>
        </w:tc>
        <w:tc>
          <w:tcPr>
            <w:tcW w:w="698" w:type="pct"/>
            <w:shd w:val="clear" w:color="auto" w:fill="auto"/>
          </w:tcPr>
          <w:p w:rsidR="00C775DE" w:rsidRPr="00FF52E6" w:rsidRDefault="00C775DE" w:rsidP="008365BF">
            <w:pPr>
              <w:pStyle w:val="RSCT03TableBody"/>
              <w:jc w:val="left"/>
              <w:rPr>
                <w:w w:val="108"/>
              </w:rPr>
            </w:pPr>
            <w:r>
              <w:rPr>
                <w:w w:val="108"/>
              </w:rPr>
              <w:t>163.4</w:t>
            </w:r>
          </w:p>
        </w:tc>
        <w:tc>
          <w:tcPr>
            <w:tcW w:w="689" w:type="pct"/>
          </w:tcPr>
          <w:p w:rsidR="00C775DE" w:rsidRPr="00FF52E6" w:rsidRDefault="00C775DE" w:rsidP="008365BF">
            <w:pPr>
              <w:pStyle w:val="RSCT03TableBody"/>
              <w:jc w:val="left"/>
              <w:rPr>
                <w:w w:val="108"/>
              </w:rPr>
            </w:pPr>
            <w:r>
              <w:rPr>
                <w:w w:val="108"/>
              </w:rPr>
              <w:t>24.1</w:t>
            </w:r>
          </w:p>
        </w:tc>
        <w:tc>
          <w:tcPr>
            <w:tcW w:w="698" w:type="pct"/>
            <w:shd w:val="clear" w:color="auto" w:fill="auto"/>
          </w:tcPr>
          <w:p w:rsidR="00C775DE" w:rsidRPr="00FF52E6" w:rsidRDefault="00C775DE" w:rsidP="008365BF">
            <w:pPr>
              <w:pStyle w:val="RSCT03TableBody"/>
              <w:jc w:val="left"/>
              <w:rPr>
                <w:w w:val="108"/>
              </w:rPr>
            </w:pPr>
            <w:r>
              <w:rPr>
                <w:w w:val="108"/>
              </w:rPr>
              <w:t>171.3</w:t>
            </w:r>
          </w:p>
        </w:tc>
      </w:tr>
      <w:tr w:rsidR="00D57055" w:rsidRPr="00FF52E6" w:rsidTr="00D57055">
        <w:trPr>
          <w:jc w:val="right"/>
        </w:trPr>
        <w:tc>
          <w:tcPr>
            <w:tcW w:w="1113" w:type="pct"/>
            <w:shd w:val="clear" w:color="auto" w:fill="auto"/>
          </w:tcPr>
          <w:p w:rsidR="00C775DE" w:rsidRPr="009A5FD9" w:rsidRDefault="00C775DE" w:rsidP="008365BF">
            <w:pPr>
              <w:pStyle w:val="RSCT03TableBody"/>
              <w:jc w:val="left"/>
              <w:rPr>
                <w:b/>
                <w:w w:val="108"/>
              </w:rPr>
            </w:pPr>
          </w:p>
        </w:tc>
        <w:tc>
          <w:tcPr>
            <w:tcW w:w="1112" w:type="pct"/>
            <w:shd w:val="clear" w:color="auto" w:fill="auto"/>
          </w:tcPr>
          <w:p w:rsidR="00C775DE" w:rsidRPr="008D77A9" w:rsidRDefault="008D77A9" w:rsidP="008365BF">
            <w:pPr>
              <w:pStyle w:val="RSCT03TableBody"/>
              <w:jc w:val="left"/>
              <w:rPr>
                <w:rFonts w:ascii="Symbol" w:hAnsi="Symbol"/>
                <w:w w:val="108"/>
              </w:rPr>
            </w:pPr>
            <w:r>
              <w:rPr>
                <w:rFonts w:ascii="Symbol" w:hAnsi="Symbol"/>
                <w:w w:val="108"/>
              </w:rPr>
              <w:t></w:t>
            </w:r>
          </w:p>
        </w:tc>
        <w:tc>
          <w:tcPr>
            <w:tcW w:w="692" w:type="pct"/>
          </w:tcPr>
          <w:p w:rsidR="00C775DE" w:rsidRPr="00FF52E6" w:rsidRDefault="00C775DE" w:rsidP="008365BF">
            <w:pPr>
              <w:pStyle w:val="RSCT03TableBody"/>
              <w:jc w:val="left"/>
              <w:rPr>
                <w:w w:val="108"/>
              </w:rPr>
            </w:pPr>
            <w:r>
              <w:rPr>
                <w:w w:val="108"/>
              </w:rPr>
              <w:t>33.7</w:t>
            </w:r>
          </w:p>
        </w:tc>
        <w:tc>
          <w:tcPr>
            <w:tcW w:w="698" w:type="pct"/>
            <w:shd w:val="clear" w:color="auto" w:fill="auto"/>
          </w:tcPr>
          <w:p w:rsidR="00C775DE" w:rsidRPr="00FF52E6" w:rsidRDefault="00C775DE" w:rsidP="008365BF">
            <w:pPr>
              <w:pStyle w:val="RSCT03TableBody"/>
              <w:jc w:val="left"/>
              <w:rPr>
                <w:w w:val="108"/>
              </w:rPr>
            </w:pPr>
            <w:r>
              <w:rPr>
                <w:w w:val="108"/>
              </w:rPr>
              <w:t>157.0</w:t>
            </w:r>
          </w:p>
        </w:tc>
        <w:tc>
          <w:tcPr>
            <w:tcW w:w="689" w:type="pct"/>
          </w:tcPr>
          <w:p w:rsidR="00C775DE" w:rsidRPr="00FF52E6" w:rsidRDefault="00C775DE" w:rsidP="008365BF">
            <w:pPr>
              <w:pStyle w:val="RSCT03TableBody"/>
              <w:jc w:val="left"/>
              <w:rPr>
                <w:w w:val="108"/>
              </w:rPr>
            </w:pPr>
            <w:r>
              <w:rPr>
                <w:w w:val="108"/>
              </w:rPr>
              <w:t>6.9</w:t>
            </w:r>
          </w:p>
        </w:tc>
        <w:tc>
          <w:tcPr>
            <w:tcW w:w="698" w:type="pct"/>
            <w:shd w:val="clear" w:color="auto" w:fill="auto"/>
          </w:tcPr>
          <w:p w:rsidR="00C775DE" w:rsidRPr="00FF52E6" w:rsidRDefault="00C775DE" w:rsidP="008365BF">
            <w:pPr>
              <w:pStyle w:val="RSCT03TableBody"/>
              <w:jc w:val="left"/>
              <w:rPr>
                <w:w w:val="108"/>
              </w:rPr>
            </w:pPr>
            <w:r>
              <w:rPr>
                <w:w w:val="108"/>
              </w:rPr>
              <w:t>148.6</w:t>
            </w:r>
          </w:p>
        </w:tc>
      </w:tr>
      <w:tr w:rsidR="00D57055" w:rsidRPr="00FF52E6" w:rsidTr="00D57055">
        <w:trPr>
          <w:jc w:val="right"/>
        </w:trPr>
        <w:tc>
          <w:tcPr>
            <w:tcW w:w="1113" w:type="pct"/>
            <w:shd w:val="clear" w:color="auto" w:fill="auto"/>
          </w:tcPr>
          <w:p w:rsidR="00C775DE" w:rsidRPr="009A5FD9" w:rsidRDefault="00C775DE" w:rsidP="008365BF">
            <w:pPr>
              <w:pStyle w:val="RSCT03TableBody"/>
              <w:jc w:val="left"/>
              <w:rPr>
                <w:b/>
                <w:w w:val="108"/>
              </w:rPr>
            </w:pPr>
          </w:p>
        </w:tc>
        <w:tc>
          <w:tcPr>
            <w:tcW w:w="1112" w:type="pct"/>
            <w:shd w:val="clear" w:color="auto" w:fill="auto"/>
          </w:tcPr>
          <w:p w:rsidR="00C775DE" w:rsidRPr="008D77A9" w:rsidRDefault="00C775DE" w:rsidP="008365BF">
            <w:pPr>
              <w:pStyle w:val="RSCT03TableBody"/>
              <w:jc w:val="left"/>
              <w:rPr>
                <w:rFonts w:ascii="Symbol" w:hAnsi="Symbol"/>
                <w:w w:val="108"/>
              </w:rPr>
            </w:pPr>
          </w:p>
        </w:tc>
        <w:tc>
          <w:tcPr>
            <w:tcW w:w="692" w:type="pct"/>
          </w:tcPr>
          <w:p w:rsidR="00C775DE" w:rsidRPr="00FF52E6" w:rsidRDefault="00C775DE" w:rsidP="008365BF">
            <w:pPr>
              <w:pStyle w:val="RSCT03TableBody"/>
              <w:jc w:val="left"/>
              <w:rPr>
                <w:w w:val="108"/>
              </w:rPr>
            </w:pPr>
          </w:p>
        </w:tc>
        <w:tc>
          <w:tcPr>
            <w:tcW w:w="698" w:type="pct"/>
            <w:shd w:val="clear" w:color="auto" w:fill="auto"/>
          </w:tcPr>
          <w:p w:rsidR="00C775DE" w:rsidRPr="00FF52E6" w:rsidRDefault="00C775DE" w:rsidP="008365BF">
            <w:pPr>
              <w:pStyle w:val="RSCT03TableBody"/>
              <w:jc w:val="left"/>
              <w:rPr>
                <w:w w:val="108"/>
              </w:rPr>
            </w:pPr>
          </w:p>
        </w:tc>
        <w:tc>
          <w:tcPr>
            <w:tcW w:w="689" w:type="pct"/>
          </w:tcPr>
          <w:p w:rsidR="00C775DE" w:rsidRPr="00FF52E6" w:rsidRDefault="00C775DE" w:rsidP="008365BF">
            <w:pPr>
              <w:pStyle w:val="RSCT03TableBody"/>
              <w:jc w:val="left"/>
              <w:rPr>
                <w:w w:val="108"/>
              </w:rPr>
            </w:pPr>
          </w:p>
        </w:tc>
        <w:tc>
          <w:tcPr>
            <w:tcW w:w="698" w:type="pct"/>
            <w:shd w:val="clear" w:color="auto" w:fill="auto"/>
          </w:tcPr>
          <w:p w:rsidR="00C775DE" w:rsidRPr="00FF52E6" w:rsidRDefault="00C775DE" w:rsidP="008365BF">
            <w:pPr>
              <w:pStyle w:val="RSCT03TableBody"/>
              <w:jc w:val="left"/>
              <w:rPr>
                <w:w w:val="108"/>
              </w:rPr>
            </w:pPr>
          </w:p>
        </w:tc>
      </w:tr>
      <w:tr w:rsidR="00D57055" w:rsidRPr="00FF52E6" w:rsidTr="00D57055">
        <w:trPr>
          <w:jc w:val="right"/>
        </w:trPr>
        <w:tc>
          <w:tcPr>
            <w:tcW w:w="1113" w:type="pct"/>
            <w:shd w:val="clear" w:color="auto" w:fill="auto"/>
          </w:tcPr>
          <w:p w:rsidR="00C775DE" w:rsidRPr="009A5FD9" w:rsidRDefault="00D57055" w:rsidP="008365BF">
            <w:pPr>
              <w:pStyle w:val="RSCT03TableBody"/>
              <w:jc w:val="left"/>
              <w:rPr>
                <w:b/>
                <w:w w:val="108"/>
              </w:rPr>
            </w:pPr>
            <w:r w:rsidRPr="009A5FD9">
              <w:rPr>
                <w:b/>
                <w:w w:val="108"/>
              </w:rPr>
              <w:t>8</w:t>
            </w:r>
          </w:p>
        </w:tc>
        <w:tc>
          <w:tcPr>
            <w:tcW w:w="1112" w:type="pct"/>
            <w:shd w:val="clear" w:color="auto" w:fill="auto"/>
          </w:tcPr>
          <w:p w:rsidR="00C775DE" w:rsidRPr="008D77A9" w:rsidRDefault="00C775DE" w:rsidP="008365BF">
            <w:pPr>
              <w:pStyle w:val="RSCT03TableBody"/>
              <w:jc w:val="left"/>
              <w:rPr>
                <w:rFonts w:ascii="Symbol" w:hAnsi="Symbol"/>
                <w:w w:val="108"/>
              </w:rPr>
            </w:pPr>
            <w:r w:rsidRPr="008D77A9">
              <w:rPr>
                <w:rFonts w:ascii="Symbol" w:hAnsi="Symbol"/>
                <w:w w:val="108"/>
              </w:rPr>
              <w:t></w:t>
            </w:r>
          </w:p>
        </w:tc>
        <w:tc>
          <w:tcPr>
            <w:tcW w:w="692" w:type="pct"/>
          </w:tcPr>
          <w:p w:rsidR="00C775DE" w:rsidRPr="00FF52E6" w:rsidRDefault="00C775DE" w:rsidP="008365BF">
            <w:pPr>
              <w:pStyle w:val="RSCT03TableBody"/>
              <w:jc w:val="left"/>
              <w:rPr>
                <w:w w:val="108"/>
              </w:rPr>
            </w:pPr>
            <w:r>
              <w:rPr>
                <w:w w:val="108"/>
              </w:rPr>
              <w:t>13.8</w:t>
            </w:r>
          </w:p>
        </w:tc>
        <w:tc>
          <w:tcPr>
            <w:tcW w:w="698" w:type="pct"/>
            <w:shd w:val="clear" w:color="auto" w:fill="auto"/>
          </w:tcPr>
          <w:p w:rsidR="00C775DE" w:rsidRPr="00B44214" w:rsidRDefault="00C775DE" w:rsidP="008365BF">
            <w:pPr>
              <w:pStyle w:val="RSCT03TableBody"/>
              <w:jc w:val="left"/>
              <w:rPr>
                <w:b/>
                <w:w w:val="108"/>
              </w:rPr>
            </w:pPr>
            <w:r w:rsidRPr="00B44214">
              <w:rPr>
                <w:b/>
                <w:w w:val="108"/>
              </w:rPr>
              <w:t>148.3</w:t>
            </w:r>
          </w:p>
        </w:tc>
        <w:tc>
          <w:tcPr>
            <w:tcW w:w="689" w:type="pct"/>
          </w:tcPr>
          <w:p w:rsidR="00C775DE" w:rsidRPr="00FF52E6" w:rsidRDefault="00C775DE" w:rsidP="008365BF">
            <w:pPr>
              <w:pStyle w:val="RSCT03TableBody"/>
              <w:jc w:val="left"/>
              <w:rPr>
                <w:w w:val="108"/>
              </w:rPr>
            </w:pPr>
            <w:r>
              <w:rPr>
                <w:w w:val="108"/>
              </w:rPr>
              <w:t>16.1</w:t>
            </w:r>
          </w:p>
        </w:tc>
        <w:tc>
          <w:tcPr>
            <w:tcW w:w="698" w:type="pct"/>
            <w:shd w:val="clear" w:color="auto" w:fill="auto"/>
          </w:tcPr>
          <w:p w:rsidR="00C775DE" w:rsidRPr="00B44214" w:rsidRDefault="00C775DE" w:rsidP="008365BF">
            <w:pPr>
              <w:pStyle w:val="RSCT03TableBody"/>
              <w:jc w:val="left"/>
              <w:rPr>
                <w:b/>
                <w:w w:val="108"/>
              </w:rPr>
            </w:pPr>
            <w:r w:rsidRPr="00B44214">
              <w:rPr>
                <w:b/>
                <w:w w:val="108"/>
              </w:rPr>
              <w:t>138.3</w:t>
            </w:r>
          </w:p>
        </w:tc>
      </w:tr>
      <w:tr w:rsidR="00D57055" w:rsidRPr="00FF52E6" w:rsidTr="00D57055">
        <w:trPr>
          <w:jc w:val="right"/>
        </w:trPr>
        <w:tc>
          <w:tcPr>
            <w:tcW w:w="1113" w:type="pct"/>
            <w:shd w:val="clear" w:color="auto" w:fill="auto"/>
          </w:tcPr>
          <w:p w:rsidR="00C775DE" w:rsidRPr="009A5FD9" w:rsidRDefault="00C775DE" w:rsidP="008365BF">
            <w:pPr>
              <w:pStyle w:val="RSCT03TableBody"/>
              <w:jc w:val="left"/>
              <w:rPr>
                <w:b/>
                <w:w w:val="108"/>
              </w:rPr>
            </w:pPr>
          </w:p>
        </w:tc>
        <w:tc>
          <w:tcPr>
            <w:tcW w:w="1112" w:type="pct"/>
            <w:shd w:val="clear" w:color="auto" w:fill="auto"/>
          </w:tcPr>
          <w:p w:rsidR="00C775DE" w:rsidRPr="008D77A9" w:rsidRDefault="00C775DE" w:rsidP="008365BF">
            <w:pPr>
              <w:pStyle w:val="RSCT03TableBody"/>
              <w:jc w:val="left"/>
              <w:rPr>
                <w:rFonts w:ascii="Symbol" w:hAnsi="Symbol"/>
                <w:w w:val="108"/>
              </w:rPr>
            </w:pPr>
            <w:r w:rsidRPr="008D77A9">
              <w:rPr>
                <w:rFonts w:ascii="Symbol" w:hAnsi="Symbol"/>
                <w:w w:val="108"/>
              </w:rPr>
              <w:t></w:t>
            </w:r>
          </w:p>
        </w:tc>
        <w:tc>
          <w:tcPr>
            <w:tcW w:w="692" w:type="pct"/>
          </w:tcPr>
          <w:p w:rsidR="00C775DE" w:rsidRPr="00FF52E6" w:rsidRDefault="00C775DE" w:rsidP="008365BF">
            <w:pPr>
              <w:pStyle w:val="RSCT03TableBody"/>
              <w:jc w:val="left"/>
              <w:rPr>
                <w:w w:val="108"/>
              </w:rPr>
            </w:pPr>
            <w:r>
              <w:rPr>
                <w:w w:val="108"/>
              </w:rPr>
              <w:t>-0.9</w:t>
            </w:r>
          </w:p>
        </w:tc>
        <w:tc>
          <w:tcPr>
            <w:tcW w:w="698" w:type="pct"/>
            <w:shd w:val="clear" w:color="auto" w:fill="auto"/>
          </w:tcPr>
          <w:p w:rsidR="00C775DE" w:rsidRPr="00FF52E6" w:rsidRDefault="00C775DE" w:rsidP="008365BF">
            <w:pPr>
              <w:pStyle w:val="RSCT03TableBody"/>
              <w:jc w:val="left"/>
              <w:rPr>
                <w:w w:val="108"/>
              </w:rPr>
            </w:pPr>
            <w:r>
              <w:rPr>
                <w:w w:val="108"/>
              </w:rPr>
              <w:t>152.6</w:t>
            </w:r>
          </w:p>
        </w:tc>
        <w:tc>
          <w:tcPr>
            <w:tcW w:w="689" w:type="pct"/>
          </w:tcPr>
          <w:p w:rsidR="00C775DE" w:rsidRPr="00FF52E6" w:rsidRDefault="00C775DE" w:rsidP="008365BF">
            <w:pPr>
              <w:pStyle w:val="RSCT03TableBody"/>
              <w:jc w:val="left"/>
              <w:rPr>
                <w:w w:val="108"/>
              </w:rPr>
            </w:pPr>
            <w:r>
              <w:rPr>
                <w:w w:val="108"/>
              </w:rPr>
              <w:t>22.8</w:t>
            </w:r>
          </w:p>
        </w:tc>
        <w:tc>
          <w:tcPr>
            <w:tcW w:w="698" w:type="pct"/>
            <w:shd w:val="clear" w:color="auto" w:fill="auto"/>
          </w:tcPr>
          <w:p w:rsidR="00C775DE" w:rsidRPr="00893BCD" w:rsidRDefault="00C775DE" w:rsidP="008365BF">
            <w:pPr>
              <w:pStyle w:val="RSCT03TableBody"/>
              <w:jc w:val="left"/>
              <w:rPr>
                <w:w w:val="108"/>
                <w:vertAlign w:val="superscript"/>
              </w:rPr>
            </w:pPr>
            <w:r w:rsidRPr="00B44214">
              <w:rPr>
                <w:b/>
                <w:w w:val="108"/>
              </w:rPr>
              <w:t>138.</w:t>
            </w:r>
            <w:r>
              <w:rPr>
                <w:b/>
                <w:w w:val="108"/>
              </w:rPr>
              <w:t>3</w:t>
            </w:r>
            <w:r w:rsidRPr="00893BCD">
              <w:rPr>
                <w:i/>
                <w:w w:val="108"/>
                <w:vertAlign w:val="superscript"/>
              </w:rPr>
              <w:t>c</w:t>
            </w:r>
          </w:p>
        </w:tc>
      </w:tr>
      <w:tr w:rsidR="00D57055" w:rsidRPr="00FF52E6" w:rsidTr="00D57055">
        <w:trPr>
          <w:jc w:val="right"/>
        </w:trPr>
        <w:tc>
          <w:tcPr>
            <w:tcW w:w="1113" w:type="pct"/>
            <w:shd w:val="clear" w:color="auto" w:fill="auto"/>
          </w:tcPr>
          <w:p w:rsidR="00C775DE" w:rsidRPr="009A5FD9" w:rsidRDefault="00C775DE" w:rsidP="008365BF">
            <w:pPr>
              <w:pStyle w:val="RSCT03TableBody"/>
              <w:jc w:val="left"/>
              <w:rPr>
                <w:b/>
                <w:w w:val="108"/>
              </w:rPr>
            </w:pPr>
          </w:p>
        </w:tc>
        <w:tc>
          <w:tcPr>
            <w:tcW w:w="1112" w:type="pct"/>
            <w:shd w:val="clear" w:color="auto" w:fill="auto"/>
          </w:tcPr>
          <w:p w:rsidR="00C775DE" w:rsidRPr="008D77A9" w:rsidRDefault="008D77A9" w:rsidP="008365BF">
            <w:pPr>
              <w:pStyle w:val="RSCT03TableBody"/>
              <w:jc w:val="left"/>
              <w:rPr>
                <w:rFonts w:ascii="Symbol" w:hAnsi="Symbol"/>
                <w:w w:val="108"/>
              </w:rPr>
            </w:pPr>
            <w:r>
              <w:rPr>
                <w:rFonts w:ascii="Symbol" w:hAnsi="Symbol"/>
                <w:w w:val="108"/>
              </w:rPr>
              <w:t></w:t>
            </w:r>
          </w:p>
        </w:tc>
        <w:tc>
          <w:tcPr>
            <w:tcW w:w="692" w:type="pct"/>
          </w:tcPr>
          <w:p w:rsidR="00C775DE" w:rsidRPr="00FF52E6" w:rsidRDefault="00C775DE" w:rsidP="008365BF">
            <w:pPr>
              <w:pStyle w:val="RSCT03TableBody"/>
              <w:jc w:val="left"/>
              <w:rPr>
                <w:w w:val="108"/>
              </w:rPr>
            </w:pPr>
            <w:r>
              <w:rPr>
                <w:w w:val="108"/>
              </w:rPr>
              <w:t>24.1</w:t>
            </w:r>
          </w:p>
        </w:tc>
        <w:tc>
          <w:tcPr>
            <w:tcW w:w="698" w:type="pct"/>
            <w:shd w:val="clear" w:color="auto" w:fill="auto"/>
          </w:tcPr>
          <w:p w:rsidR="00C775DE" w:rsidRPr="00FF52E6" w:rsidRDefault="00C775DE" w:rsidP="008365BF">
            <w:pPr>
              <w:pStyle w:val="RSCT03TableBody"/>
              <w:jc w:val="left"/>
              <w:rPr>
                <w:w w:val="108"/>
              </w:rPr>
            </w:pPr>
            <w:r>
              <w:rPr>
                <w:w w:val="108"/>
              </w:rPr>
              <w:t>153.0</w:t>
            </w:r>
          </w:p>
        </w:tc>
        <w:tc>
          <w:tcPr>
            <w:tcW w:w="689" w:type="pct"/>
          </w:tcPr>
          <w:p w:rsidR="00C775DE" w:rsidRPr="00FF52E6" w:rsidRDefault="00C775DE" w:rsidP="008365BF">
            <w:pPr>
              <w:pStyle w:val="RSCT03TableBody"/>
              <w:jc w:val="left"/>
              <w:rPr>
                <w:w w:val="108"/>
              </w:rPr>
            </w:pPr>
            <w:r>
              <w:rPr>
                <w:w w:val="108"/>
              </w:rPr>
              <w:t>0.6</w:t>
            </w:r>
          </w:p>
        </w:tc>
        <w:tc>
          <w:tcPr>
            <w:tcW w:w="698" w:type="pct"/>
            <w:shd w:val="clear" w:color="auto" w:fill="auto"/>
          </w:tcPr>
          <w:p w:rsidR="00C775DE" w:rsidRPr="00FF52E6" w:rsidRDefault="00C775DE" w:rsidP="008365BF">
            <w:pPr>
              <w:pStyle w:val="RSCT03TableBody"/>
              <w:jc w:val="left"/>
              <w:rPr>
                <w:w w:val="108"/>
              </w:rPr>
            </w:pPr>
            <w:r>
              <w:rPr>
                <w:w w:val="108"/>
              </w:rPr>
              <w:t>145.3</w:t>
            </w:r>
          </w:p>
        </w:tc>
      </w:tr>
      <w:tr w:rsidR="00D57055" w:rsidRPr="00FF52E6" w:rsidTr="00D57055">
        <w:trPr>
          <w:jc w:val="right"/>
        </w:trPr>
        <w:tc>
          <w:tcPr>
            <w:tcW w:w="1113" w:type="pct"/>
            <w:shd w:val="clear" w:color="auto" w:fill="auto"/>
          </w:tcPr>
          <w:p w:rsidR="00C775DE" w:rsidRPr="009A5FD9" w:rsidRDefault="00C775DE" w:rsidP="008365BF">
            <w:pPr>
              <w:pStyle w:val="RSCT03TableBody"/>
              <w:jc w:val="left"/>
              <w:rPr>
                <w:b/>
                <w:i/>
                <w:w w:val="108"/>
              </w:rPr>
            </w:pPr>
          </w:p>
        </w:tc>
        <w:tc>
          <w:tcPr>
            <w:tcW w:w="1112" w:type="pct"/>
            <w:shd w:val="clear" w:color="auto" w:fill="auto"/>
          </w:tcPr>
          <w:p w:rsidR="00C775DE" w:rsidRPr="008D77A9" w:rsidRDefault="00C775DE" w:rsidP="008365BF">
            <w:pPr>
              <w:pStyle w:val="RSCT03TableBody"/>
              <w:jc w:val="left"/>
              <w:rPr>
                <w:rFonts w:ascii="Symbol" w:hAnsi="Symbol"/>
                <w:w w:val="108"/>
              </w:rPr>
            </w:pPr>
          </w:p>
        </w:tc>
        <w:tc>
          <w:tcPr>
            <w:tcW w:w="692" w:type="pct"/>
          </w:tcPr>
          <w:p w:rsidR="00C775DE" w:rsidRPr="00FF52E6" w:rsidRDefault="00C775DE" w:rsidP="008365BF">
            <w:pPr>
              <w:pStyle w:val="RSCT03TableBody"/>
              <w:jc w:val="left"/>
              <w:rPr>
                <w:w w:val="108"/>
              </w:rPr>
            </w:pPr>
          </w:p>
        </w:tc>
        <w:tc>
          <w:tcPr>
            <w:tcW w:w="698" w:type="pct"/>
            <w:shd w:val="clear" w:color="auto" w:fill="auto"/>
          </w:tcPr>
          <w:p w:rsidR="00C775DE" w:rsidRPr="00FF52E6" w:rsidRDefault="00C775DE" w:rsidP="008365BF">
            <w:pPr>
              <w:pStyle w:val="RSCT03TableBody"/>
              <w:jc w:val="left"/>
              <w:rPr>
                <w:w w:val="108"/>
              </w:rPr>
            </w:pPr>
          </w:p>
        </w:tc>
        <w:tc>
          <w:tcPr>
            <w:tcW w:w="689" w:type="pct"/>
          </w:tcPr>
          <w:p w:rsidR="00C775DE" w:rsidRPr="00FF52E6" w:rsidRDefault="00C775DE" w:rsidP="008365BF">
            <w:pPr>
              <w:pStyle w:val="RSCT03TableBody"/>
              <w:jc w:val="left"/>
              <w:rPr>
                <w:w w:val="108"/>
              </w:rPr>
            </w:pPr>
          </w:p>
        </w:tc>
        <w:tc>
          <w:tcPr>
            <w:tcW w:w="698" w:type="pct"/>
            <w:shd w:val="clear" w:color="auto" w:fill="auto"/>
          </w:tcPr>
          <w:p w:rsidR="00C775DE" w:rsidRPr="00FF52E6" w:rsidRDefault="00C775DE" w:rsidP="008365BF">
            <w:pPr>
              <w:pStyle w:val="RSCT03TableBody"/>
              <w:jc w:val="left"/>
              <w:rPr>
                <w:w w:val="108"/>
              </w:rPr>
            </w:pPr>
          </w:p>
        </w:tc>
      </w:tr>
      <w:tr w:rsidR="00D57055" w:rsidRPr="00FF52E6" w:rsidTr="00D57055">
        <w:trPr>
          <w:jc w:val="right"/>
        </w:trPr>
        <w:tc>
          <w:tcPr>
            <w:tcW w:w="1113" w:type="pct"/>
            <w:shd w:val="clear" w:color="auto" w:fill="auto"/>
          </w:tcPr>
          <w:p w:rsidR="00C775DE" w:rsidRPr="009A5FD9" w:rsidRDefault="00D57055" w:rsidP="008365BF">
            <w:pPr>
              <w:pStyle w:val="RSCT03TableBody"/>
              <w:jc w:val="left"/>
              <w:rPr>
                <w:b/>
                <w:w w:val="108"/>
              </w:rPr>
            </w:pPr>
            <w:r w:rsidRPr="009A5FD9">
              <w:rPr>
                <w:b/>
                <w:w w:val="108"/>
              </w:rPr>
              <w:t>9</w:t>
            </w:r>
          </w:p>
        </w:tc>
        <w:tc>
          <w:tcPr>
            <w:tcW w:w="1112" w:type="pct"/>
            <w:shd w:val="clear" w:color="auto" w:fill="auto"/>
          </w:tcPr>
          <w:p w:rsidR="00C775DE" w:rsidRPr="008D77A9" w:rsidRDefault="00C775DE" w:rsidP="008365BF">
            <w:pPr>
              <w:pStyle w:val="RSCT03TableBody"/>
              <w:jc w:val="left"/>
              <w:rPr>
                <w:rFonts w:ascii="Symbol" w:hAnsi="Symbol"/>
                <w:w w:val="108"/>
              </w:rPr>
            </w:pPr>
            <w:r w:rsidRPr="008D77A9">
              <w:rPr>
                <w:rFonts w:ascii="Symbol" w:hAnsi="Symbol"/>
                <w:w w:val="108"/>
              </w:rPr>
              <w:t></w:t>
            </w:r>
          </w:p>
        </w:tc>
        <w:tc>
          <w:tcPr>
            <w:tcW w:w="692" w:type="pct"/>
          </w:tcPr>
          <w:p w:rsidR="00C775DE" w:rsidRPr="00FF52E6" w:rsidRDefault="00C775DE" w:rsidP="008365BF">
            <w:pPr>
              <w:pStyle w:val="RSCT03TableBody"/>
              <w:jc w:val="left"/>
              <w:rPr>
                <w:w w:val="108"/>
              </w:rPr>
            </w:pPr>
            <w:r>
              <w:rPr>
                <w:w w:val="108"/>
              </w:rPr>
              <w:t>9.6</w:t>
            </w:r>
          </w:p>
        </w:tc>
        <w:tc>
          <w:tcPr>
            <w:tcW w:w="698" w:type="pct"/>
            <w:shd w:val="clear" w:color="auto" w:fill="auto"/>
          </w:tcPr>
          <w:p w:rsidR="00C775DE" w:rsidRPr="00B44214" w:rsidRDefault="00C775DE" w:rsidP="008365BF">
            <w:pPr>
              <w:pStyle w:val="RSCT03TableBody"/>
              <w:jc w:val="left"/>
              <w:rPr>
                <w:b/>
                <w:w w:val="108"/>
              </w:rPr>
            </w:pPr>
            <w:r w:rsidRPr="00B44214">
              <w:rPr>
                <w:b/>
                <w:w w:val="108"/>
              </w:rPr>
              <w:t>146.2</w:t>
            </w:r>
          </w:p>
        </w:tc>
        <w:tc>
          <w:tcPr>
            <w:tcW w:w="689" w:type="pct"/>
          </w:tcPr>
          <w:p w:rsidR="00C775DE" w:rsidRPr="00FF52E6" w:rsidRDefault="00C775DE" w:rsidP="008365BF">
            <w:pPr>
              <w:pStyle w:val="RSCT03TableBody"/>
              <w:jc w:val="left"/>
              <w:rPr>
                <w:w w:val="108"/>
              </w:rPr>
            </w:pPr>
            <w:r>
              <w:rPr>
                <w:w w:val="108"/>
              </w:rPr>
              <w:t>14.9</w:t>
            </w:r>
          </w:p>
        </w:tc>
        <w:tc>
          <w:tcPr>
            <w:tcW w:w="698" w:type="pct"/>
            <w:shd w:val="clear" w:color="auto" w:fill="auto"/>
          </w:tcPr>
          <w:p w:rsidR="00C775DE" w:rsidRPr="00B44214" w:rsidRDefault="00C775DE" w:rsidP="008365BF">
            <w:pPr>
              <w:pStyle w:val="RSCT03TableBody"/>
              <w:jc w:val="left"/>
              <w:rPr>
                <w:b/>
                <w:w w:val="108"/>
              </w:rPr>
            </w:pPr>
            <w:r w:rsidRPr="00B44214">
              <w:rPr>
                <w:b/>
                <w:w w:val="108"/>
              </w:rPr>
              <w:t>143.0</w:t>
            </w:r>
          </w:p>
        </w:tc>
      </w:tr>
      <w:tr w:rsidR="00D57055" w:rsidRPr="00FF52E6" w:rsidTr="00D57055">
        <w:trPr>
          <w:jc w:val="right"/>
        </w:trPr>
        <w:tc>
          <w:tcPr>
            <w:tcW w:w="1113" w:type="pct"/>
            <w:shd w:val="clear" w:color="auto" w:fill="auto"/>
          </w:tcPr>
          <w:p w:rsidR="00C775DE" w:rsidRPr="009A5FD9" w:rsidRDefault="00C775DE" w:rsidP="008365BF">
            <w:pPr>
              <w:pStyle w:val="RSCT03TableBody"/>
              <w:jc w:val="left"/>
              <w:rPr>
                <w:b/>
                <w:w w:val="108"/>
              </w:rPr>
            </w:pPr>
          </w:p>
        </w:tc>
        <w:tc>
          <w:tcPr>
            <w:tcW w:w="1112" w:type="pct"/>
            <w:shd w:val="clear" w:color="auto" w:fill="auto"/>
          </w:tcPr>
          <w:p w:rsidR="00C775DE" w:rsidRPr="008D77A9" w:rsidRDefault="00C775DE" w:rsidP="008365BF">
            <w:pPr>
              <w:pStyle w:val="RSCT03TableBody"/>
              <w:jc w:val="left"/>
              <w:rPr>
                <w:rFonts w:ascii="Symbol" w:hAnsi="Symbol"/>
                <w:w w:val="108"/>
              </w:rPr>
            </w:pPr>
            <w:r w:rsidRPr="008D77A9">
              <w:rPr>
                <w:rFonts w:ascii="Symbol" w:hAnsi="Symbol"/>
                <w:w w:val="108"/>
              </w:rPr>
              <w:t></w:t>
            </w:r>
          </w:p>
        </w:tc>
        <w:tc>
          <w:tcPr>
            <w:tcW w:w="692" w:type="pct"/>
          </w:tcPr>
          <w:p w:rsidR="00C775DE" w:rsidRPr="00FF52E6" w:rsidRDefault="00C775DE" w:rsidP="008365BF">
            <w:pPr>
              <w:pStyle w:val="RSCT03TableBody"/>
              <w:jc w:val="left"/>
              <w:rPr>
                <w:w w:val="108"/>
              </w:rPr>
            </w:pPr>
            <w:r>
              <w:rPr>
                <w:w w:val="108"/>
              </w:rPr>
              <w:t>-4.7</w:t>
            </w:r>
          </w:p>
        </w:tc>
        <w:tc>
          <w:tcPr>
            <w:tcW w:w="698" w:type="pct"/>
            <w:shd w:val="clear" w:color="auto" w:fill="auto"/>
          </w:tcPr>
          <w:p w:rsidR="00C775DE" w:rsidRPr="00FF52E6" w:rsidRDefault="00C775DE" w:rsidP="008365BF">
            <w:pPr>
              <w:pStyle w:val="RSCT03TableBody"/>
              <w:jc w:val="left"/>
              <w:rPr>
                <w:w w:val="108"/>
              </w:rPr>
            </w:pPr>
            <w:r>
              <w:rPr>
                <w:w w:val="108"/>
              </w:rPr>
              <w:t>153.9</w:t>
            </w:r>
          </w:p>
        </w:tc>
        <w:tc>
          <w:tcPr>
            <w:tcW w:w="689" w:type="pct"/>
          </w:tcPr>
          <w:p w:rsidR="00C775DE" w:rsidRPr="00FF52E6" w:rsidRDefault="00C775DE" w:rsidP="008365BF">
            <w:pPr>
              <w:pStyle w:val="RSCT03TableBody"/>
              <w:jc w:val="left"/>
              <w:rPr>
                <w:w w:val="108"/>
              </w:rPr>
            </w:pPr>
            <w:r>
              <w:rPr>
                <w:w w:val="108"/>
              </w:rPr>
              <w:t>23.6</w:t>
            </w:r>
          </w:p>
        </w:tc>
        <w:tc>
          <w:tcPr>
            <w:tcW w:w="698" w:type="pct"/>
            <w:shd w:val="clear" w:color="auto" w:fill="auto"/>
          </w:tcPr>
          <w:p w:rsidR="00C775DE" w:rsidRPr="00FF52E6" w:rsidRDefault="00C775DE" w:rsidP="008365BF">
            <w:pPr>
              <w:pStyle w:val="RSCT03TableBody"/>
              <w:jc w:val="left"/>
              <w:rPr>
                <w:w w:val="108"/>
              </w:rPr>
            </w:pPr>
            <w:r>
              <w:rPr>
                <w:w w:val="108"/>
              </w:rPr>
              <w:t>165.2</w:t>
            </w:r>
          </w:p>
        </w:tc>
      </w:tr>
      <w:tr w:rsidR="00D57055" w:rsidRPr="00FF52E6" w:rsidTr="00D57055">
        <w:trPr>
          <w:jc w:val="right"/>
        </w:trPr>
        <w:tc>
          <w:tcPr>
            <w:tcW w:w="1113" w:type="pct"/>
            <w:shd w:val="clear" w:color="auto" w:fill="auto"/>
          </w:tcPr>
          <w:p w:rsidR="00C775DE" w:rsidRPr="009A5FD9" w:rsidRDefault="00C775DE" w:rsidP="008365BF">
            <w:pPr>
              <w:pStyle w:val="RSCT03TableBody"/>
              <w:jc w:val="left"/>
              <w:rPr>
                <w:b/>
                <w:w w:val="108"/>
              </w:rPr>
            </w:pPr>
          </w:p>
        </w:tc>
        <w:tc>
          <w:tcPr>
            <w:tcW w:w="1112" w:type="pct"/>
            <w:shd w:val="clear" w:color="auto" w:fill="auto"/>
          </w:tcPr>
          <w:p w:rsidR="00C775DE" w:rsidRPr="008D77A9" w:rsidRDefault="008D77A9" w:rsidP="008365BF">
            <w:pPr>
              <w:pStyle w:val="RSCT03TableBody"/>
              <w:jc w:val="left"/>
              <w:rPr>
                <w:rFonts w:ascii="Symbol" w:hAnsi="Symbol"/>
                <w:w w:val="108"/>
              </w:rPr>
            </w:pPr>
            <w:r>
              <w:rPr>
                <w:rFonts w:ascii="Symbol" w:hAnsi="Symbol"/>
                <w:w w:val="108"/>
              </w:rPr>
              <w:t></w:t>
            </w:r>
          </w:p>
        </w:tc>
        <w:tc>
          <w:tcPr>
            <w:tcW w:w="692" w:type="pct"/>
          </w:tcPr>
          <w:p w:rsidR="00C775DE" w:rsidRPr="00FF52E6" w:rsidRDefault="00C775DE" w:rsidP="008365BF">
            <w:pPr>
              <w:pStyle w:val="RSCT03TableBody"/>
              <w:jc w:val="left"/>
              <w:rPr>
                <w:w w:val="108"/>
              </w:rPr>
            </w:pPr>
            <w:r>
              <w:rPr>
                <w:w w:val="108"/>
              </w:rPr>
              <w:t>23.3</w:t>
            </w:r>
          </w:p>
        </w:tc>
        <w:tc>
          <w:tcPr>
            <w:tcW w:w="698" w:type="pct"/>
            <w:shd w:val="clear" w:color="auto" w:fill="auto"/>
          </w:tcPr>
          <w:p w:rsidR="00C775DE" w:rsidRPr="00FF52E6" w:rsidRDefault="00C775DE" w:rsidP="008365BF">
            <w:pPr>
              <w:pStyle w:val="RSCT03TableBody"/>
              <w:jc w:val="left"/>
              <w:rPr>
                <w:w w:val="108"/>
              </w:rPr>
            </w:pPr>
            <w:r>
              <w:rPr>
                <w:w w:val="108"/>
              </w:rPr>
              <w:t>153.1</w:t>
            </w:r>
          </w:p>
        </w:tc>
        <w:tc>
          <w:tcPr>
            <w:tcW w:w="689" w:type="pct"/>
          </w:tcPr>
          <w:p w:rsidR="00C775DE" w:rsidRPr="00FF52E6" w:rsidRDefault="00C775DE" w:rsidP="008365BF">
            <w:pPr>
              <w:pStyle w:val="RSCT03TableBody"/>
              <w:jc w:val="left"/>
              <w:rPr>
                <w:w w:val="108"/>
              </w:rPr>
            </w:pPr>
            <w:r>
              <w:rPr>
                <w:w w:val="108"/>
              </w:rPr>
              <w:t>-0.3</w:t>
            </w:r>
          </w:p>
        </w:tc>
        <w:tc>
          <w:tcPr>
            <w:tcW w:w="698" w:type="pct"/>
            <w:shd w:val="clear" w:color="auto" w:fill="auto"/>
          </w:tcPr>
          <w:p w:rsidR="00C775DE" w:rsidRPr="00FF52E6" w:rsidRDefault="00C775DE" w:rsidP="008365BF">
            <w:pPr>
              <w:pStyle w:val="RSCT03TableBody"/>
              <w:jc w:val="left"/>
              <w:rPr>
                <w:w w:val="108"/>
              </w:rPr>
            </w:pPr>
            <w:r>
              <w:rPr>
                <w:w w:val="108"/>
              </w:rPr>
              <w:t>145.9</w:t>
            </w:r>
          </w:p>
        </w:tc>
      </w:tr>
      <w:tr w:rsidR="00D57055" w:rsidRPr="00FF52E6" w:rsidTr="00D57055">
        <w:trPr>
          <w:jc w:val="right"/>
        </w:trPr>
        <w:tc>
          <w:tcPr>
            <w:tcW w:w="1113" w:type="pct"/>
            <w:shd w:val="clear" w:color="auto" w:fill="auto"/>
          </w:tcPr>
          <w:p w:rsidR="00C775DE" w:rsidRPr="009A5FD9" w:rsidRDefault="00C775DE" w:rsidP="008365BF">
            <w:pPr>
              <w:pStyle w:val="RSCT03TableBody"/>
              <w:jc w:val="left"/>
              <w:rPr>
                <w:b/>
                <w:w w:val="108"/>
              </w:rPr>
            </w:pPr>
          </w:p>
        </w:tc>
        <w:tc>
          <w:tcPr>
            <w:tcW w:w="1112" w:type="pct"/>
            <w:shd w:val="clear" w:color="auto" w:fill="auto"/>
          </w:tcPr>
          <w:p w:rsidR="00C775DE" w:rsidRPr="008D77A9" w:rsidRDefault="00C775DE" w:rsidP="008365BF">
            <w:pPr>
              <w:pStyle w:val="RSCT03TableBody"/>
              <w:jc w:val="left"/>
              <w:rPr>
                <w:rFonts w:ascii="Symbol" w:hAnsi="Symbol"/>
                <w:w w:val="108"/>
              </w:rPr>
            </w:pPr>
          </w:p>
        </w:tc>
        <w:tc>
          <w:tcPr>
            <w:tcW w:w="692" w:type="pct"/>
          </w:tcPr>
          <w:p w:rsidR="00C775DE" w:rsidRPr="00FF52E6" w:rsidRDefault="00C775DE" w:rsidP="008365BF">
            <w:pPr>
              <w:pStyle w:val="RSCT03TableBody"/>
              <w:jc w:val="left"/>
              <w:rPr>
                <w:w w:val="108"/>
              </w:rPr>
            </w:pPr>
          </w:p>
        </w:tc>
        <w:tc>
          <w:tcPr>
            <w:tcW w:w="698" w:type="pct"/>
            <w:shd w:val="clear" w:color="auto" w:fill="auto"/>
          </w:tcPr>
          <w:p w:rsidR="00C775DE" w:rsidRPr="00FF52E6" w:rsidRDefault="00C775DE" w:rsidP="008365BF">
            <w:pPr>
              <w:pStyle w:val="RSCT03TableBody"/>
              <w:jc w:val="left"/>
              <w:rPr>
                <w:w w:val="108"/>
              </w:rPr>
            </w:pPr>
          </w:p>
        </w:tc>
        <w:tc>
          <w:tcPr>
            <w:tcW w:w="689" w:type="pct"/>
          </w:tcPr>
          <w:p w:rsidR="00C775DE" w:rsidRPr="00FF52E6" w:rsidRDefault="00C775DE" w:rsidP="008365BF">
            <w:pPr>
              <w:pStyle w:val="RSCT03TableBody"/>
              <w:jc w:val="left"/>
              <w:rPr>
                <w:w w:val="108"/>
              </w:rPr>
            </w:pPr>
          </w:p>
        </w:tc>
        <w:tc>
          <w:tcPr>
            <w:tcW w:w="698" w:type="pct"/>
            <w:shd w:val="clear" w:color="auto" w:fill="auto"/>
          </w:tcPr>
          <w:p w:rsidR="00C775DE" w:rsidRPr="00FF52E6" w:rsidRDefault="00C775DE" w:rsidP="008365BF">
            <w:pPr>
              <w:pStyle w:val="RSCT03TableBody"/>
              <w:jc w:val="left"/>
              <w:rPr>
                <w:w w:val="108"/>
              </w:rPr>
            </w:pPr>
          </w:p>
        </w:tc>
      </w:tr>
      <w:tr w:rsidR="00D57055" w:rsidRPr="00FF52E6" w:rsidTr="00D57055">
        <w:trPr>
          <w:jc w:val="right"/>
        </w:trPr>
        <w:tc>
          <w:tcPr>
            <w:tcW w:w="1113" w:type="pct"/>
            <w:shd w:val="clear" w:color="auto" w:fill="auto"/>
          </w:tcPr>
          <w:p w:rsidR="00C775DE" w:rsidRPr="009A5FD9" w:rsidRDefault="00D57055" w:rsidP="008365BF">
            <w:pPr>
              <w:pStyle w:val="RSCT03TableBody"/>
              <w:jc w:val="left"/>
              <w:rPr>
                <w:b/>
                <w:w w:val="108"/>
              </w:rPr>
            </w:pPr>
            <w:r w:rsidRPr="009A5FD9">
              <w:rPr>
                <w:b/>
                <w:w w:val="108"/>
              </w:rPr>
              <w:t>10</w:t>
            </w:r>
          </w:p>
        </w:tc>
        <w:tc>
          <w:tcPr>
            <w:tcW w:w="1112" w:type="pct"/>
            <w:shd w:val="clear" w:color="auto" w:fill="auto"/>
          </w:tcPr>
          <w:p w:rsidR="00C775DE" w:rsidRPr="008D77A9" w:rsidRDefault="00C775DE" w:rsidP="008365BF">
            <w:pPr>
              <w:pStyle w:val="RSCT03TableBody"/>
              <w:jc w:val="left"/>
              <w:rPr>
                <w:rFonts w:ascii="Symbol" w:hAnsi="Symbol"/>
                <w:w w:val="108"/>
              </w:rPr>
            </w:pPr>
            <w:r w:rsidRPr="008D77A9">
              <w:rPr>
                <w:rFonts w:ascii="Symbol" w:hAnsi="Symbol"/>
                <w:w w:val="108"/>
              </w:rPr>
              <w:t></w:t>
            </w:r>
          </w:p>
        </w:tc>
        <w:tc>
          <w:tcPr>
            <w:tcW w:w="692" w:type="pct"/>
          </w:tcPr>
          <w:p w:rsidR="00C775DE" w:rsidRPr="00FF52E6" w:rsidRDefault="00C775DE" w:rsidP="008365BF">
            <w:pPr>
              <w:pStyle w:val="RSCT03TableBody"/>
              <w:jc w:val="left"/>
              <w:rPr>
                <w:w w:val="108"/>
              </w:rPr>
            </w:pPr>
            <w:r>
              <w:rPr>
                <w:w w:val="108"/>
              </w:rPr>
              <w:t>12.6</w:t>
            </w:r>
          </w:p>
        </w:tc>
        <w:tc>
          <w:tcPr>
            <w:tcW w:w="698" w:type="pct"/>
            <w:shd w:val="clear" w:color="auto" w:fill="auto"/>
          </w:tcPr>
          <w:p w:rsidR="00C775DE" w:rsidRPr="00B44214" w:rsidRDefault="00C775DE" w:rsidP="008365BF">
            <w:pPr>
              <w:pStyle w:val="RSCT03TableBody"/>
              <w:jc w:val="left"/>
              <w:rPr>
                <w:b/>
                <w:w w:val="108"/>
              </w:rPr>
            </w:pPr>
            <w:r w:rsidRPr="00B44214">
              <w:rPr>
                <w:b/>
                <w:w w:val="108"/>
              </w:rPr>
              <w:t>147.1</w:t>
            </w:r>
          </w:p>
        </w:tc>
        <w:tc>
          <w:tcPr>
            <w:tcW w:w="689" w:type="pct"/>
          </w:tcPr>
          <w:p w:rsidR="00C775DE" w:rsidRPr="00FF52E6" w:rsidRDefault="00C775DE" w:rsidP="008365BF">
            <w:pPr>
              <w:pStyle w:val="RSCT03TableBody"/>
              <w:jc w:val="left"/>
              <w:rPr>
                <w:w w:val="108"/>
              </w:rPr>
            </w:pPr>
            <w:r>
              <w:rPr>
                <w:w w:val="108"/>
              </w:rPr>
              <w:t>18.8</w:t>
            </w:r>
          </w:p>
        </w:tc>
        <w:tc>
          <w:tcPr>
            <w:tcW w:w="698" w:type="pct"/>
            <w:shd w:val="clear" w:color="auto" w:fill="auto"/>
          </w:tcPr>
          <w:p w:rsidR="00C775DE" w:rsidRPr="00B44214" w:rsidRDefault="00C775DE" w:rsidP="008365BF">
            <w:pPr>
              <w:pStyle w:val="RSCT03TableBody"/>
              <w:jc w:val="left"/>
              <w:rPr>
                <w:b/>
                <w:w w:val="108"/>
              </w:rPr>
            </w:pPr>
            <w:r w:rsidRPr="00B44214">
              <w:rPr>
                <w:b/>
                <w:w w:val="108"/>
              </w:rPr>
              <w:t>142.7</w:t>
            </w:r>
          </w:p>
        </w:tc>
      </w:tr>
      <w:tr w:rsidR="00D57055" w:rsidRPr="00FF52E6" w:rsidTr="00D57055">
        <w:trPr>
          <w:jc w:val="right"/>
        </w:trPr>
        <w:tc>
          <w:tcPr>
            <w:tcW w:w="1113" w:type="pct"/>
            <w:shd w:val="clear" w:color="auto" w:fill="auto"/>
          </w:tcPr>
          <w:p w:rsidR="00C775DE" w:rsidRDefault="00C775DE" w:rsidP="008365BF">
            <w:pPr>
              <w:pStyle w:val="RSCT03TableBody"/>
              <w:jc w:val="left"/>
              <w:rPr>
                <w:w w:val="108"/>
              </w:rPr>
            </w:pPr>
          </w:p>
        </w:tc>
        <w:tc>
          <w:tcPr>
            <w:tcW w:w="1112" w:type="pct"/>
            <w:shd w:val="clear" w:color="auto" w:fill="auto"/>
          </w:tcPr>
          <w:p w:rsidR="00C775DE" w:rsidRPr="008D77A9" w:rsidRDefault="00C775DE" w:rsidP="008365BF">
            <w:pPr>
              <w:pStyle w:val="RSCT03TableBody"/>
              <w:jc w:val="left"/>
              <w:rPr>
                <w:rFonts w:ascii="Symbol" w:hAnsi="Symbol"/>
                <w:w w:val="108"/>
              </w:rPr>
            </w:pPr>
            <w:r w:rsidRPr="008D77A9">
              <w:rPr>
                <w:rFonts w:ascii="Symbol" w:hAnsi="Symbol"/>
                <w:w w:val="108"/>
              </w:rPr>
              <w:t></w:t>
            </w:r>
          </w:p>
        </w:tc>
        <w:tc>
          <w:tcPr>
            <w:tcW w:w="692" w:type="pct"/>
          </w:tcPr>
          <w:p w:rsidR="00C775DE" w:rsidRPr="00FF52E6" w:rsidRDefault="00C775DE" w:rsidP="008365BF">
            <w:pPr>
              <w:pStyle w:val="RSCT03TableBody"/>
              <w:jc w:val="left"/>
              <w:rPr>
                <w:w w:val="108"/>
              </w:rPr>
            </w:pPr>
            <w:r>
              <w:rPr>
                <w:w w:val="108"/>
              </w:rPr>
              <w:t>-0.5</w:t>
            </w:r>
          </w:p>
        </w:tc>
        <w:tc>
          <w:tcPr>
            <w:tcW w:w="698" w:type="pct"/>
            <w:shd w:val="clear" w:color="auto" w:fill="auto"/>
          </w:tcPr>
          <w:p w:rsidR="00C775DE" w:rsidRPr="00FF52E6" w:rsidRDefault="00C775DE" w:rsidP="008365BF">
            <w:pPr>
              <w:pStyle w:val="RSCT03TableBody"/>
              <w:jc w:val="left"/>
              <w:rPr>
                <w:w w:val="108"/>
              </w:rPr>
            </w:pPr>
            <w:r>
              <w:rPr>
                <w:w w:val="108"/>
              </w:rPr>
              <w:t>154.0</w:t>
            </w:r>
          </w:p>
        </w:tc>
        <w:tc>
          <w:tcPr>
            <w:tcW w:w="689" w:type="pct"/>
          </w:tcPr>
          <w:p w:rsidR="00C775DE" w:rsidRPr="00FF52E6" w:rsidRDefault="00C775DE" w:rsidP="008365BF">
            <w:pPr>
              <w:pStyle w:val="RSCT03TableBody"/>
              <w:jc w:val="left"/>
              <w:rPr>
                <w:w w:val="108"/>
              </w:rPr>
            </w:pPr>
            <w:r>
              <w:rPr>
                <w:w w:val="108"/>
              </w:rPr>
              <w:t>21.7</w:t>
            </w:r>
          </w:p>
        </w:tc>
        <w:tc>
          <w:tcPr>
            <w:tcW w:w="698" w:type="pct"/>
            <w:shd w:val="clear" w:color="auto" w:fill="auto"/>
          </w:tcPr>
          <w:p w:rsidR="00C775DE" w:rsidRPr="00FF52E6" w:rsidRDefault="00C775DE" w:rsidP="008365BF">
            <w:pPr>
              <w:pStyle w:val="RSCT03TableBody"/>
              <w:jc w:val="left"/>
              <w:rPr>
                <w:w w:val="108"/>
              </w:rPr>
            </w:pPr>
            <w:r>
              <w:rPr>
                <w:w w:val="108"/>
              </w:rPr>
              <w:t>164.7</w:t>
            </w:r>
          </w:p>
        </w:tc>
      </w:tr>
      <w:tr w:rsidR="00D57055" w:rsidRPr="00FF52E6" w:rsidTr="00D57055">
        <w:trPr>
          <w:jc w:val="right"/>
        </w:trPr>
        <w:tc>
          <w:tcPr>
            <w:tcW w:w="1113" w:type="pct"/>
            <w:tcBorders>
              <w:bottom w:val="single" w:sz="4" w:space="0" w:color="auto"/>
            </w:tcBorders>
            <w:shd w:val="clear" w:color="auto" w:fill="auto"/>
          </w:tcPr>
          <w:p w:rsidR="00C775DE" w:rsidRDefault="00C775DE" w:rsidP="008365BF">
            <w:pPr>
              <w:pStyle w:val="RSCT03TableBody"/>
              <w:jc w:val="left"/>
              <w:rPr>
                <w:w w:val="108"/>
              </w:rPr>
            </w:pPr>
          </w:p>
        </w:tc>
        <w:tc>
          <w:tcPr>
            <w:tcW w:w="1112" w:type="pct"/>
            <w:tcBorders>
              <w:bottom w:val="single" w:sz="4" w:space="0" w:color="auto"/>
            </w:tcBorders>
            <w:shd w:val="clear" w:color="auto" w:fill="auto"/>
          </w:tcPr>
          <w:p w:rsidR="00C775DE" w:rsidRPr="008D77A9" w:rsidRDefault="008D77A9" w:rsidP="008365BF">
            <w:pPr>
              <w:pStyle w:val="RSCT03TableBody"/>
              <w:jc w:val="left"/>
              <w:rPr>
                <w:rFonts w:ascii="Symbol" w:hAnsi="Symbol"/>
                <w:w w:val="108"/>
              </w:rPr>
            </w:pPr>
            <w:r>
              <w:rPr>
                <w:rFonts w:ascii="Symbol" w:hAnsi="Symbol"/>
                <w:w w:val="108"/>
              </w:rPr>
              <w:t></w:t>
            </w:r>
          </w:p>
        </w:tc>
        <w:tc>
          <w:tcPr>
            <w:tcW w:w="692" w:type="pct"/>
            <w:tcBorders>
              <w:bottom w:val="single" w:sz="4" w:space="0" w:color="auto"/>
            </w:tcBorders>
          </w:tcPr>
          <w:p w:rsidR="00C775DE" w:rsidRPr="00FF52E6" w:rsidRDefault="00C775DE" w:rsidP="008365BF">
            <w:pPr>
              <w:pStyle w:val="RSCT03TableBody"/>
              <w:jc w:val="left"/>
              <w:rPr>
                <w:w w:val="108"/>
              </w:rPr>
            </w:pPr>
            <w:r>
              <w:rPr>
                <w:w w:val="108"/>
              </w:rPr>
              <w:t>23.4</w:t>
            </w:r>
          </w:p>
        </w:tc>
        <w:tc>
          <w:tcPr>
            <w:tcW w:w="698" w:type="pct"/>
            <w:tcBorders>
              <w:bottom w:val="single" w:sz="4" w:space="0" w:color="auto"/>
            </w:tcBorders>
            <w:shd w:val="clear" w:color="auto" w:fill="auto"/>
          </w:tcPr>
          <w:p w:rsidR="00C775DE" w:rsidRPr="00FF52E6" w:rsidRDefault="00C775DE" w:rsidP="008365BF">
            <w:pPr>
              <w:pStyle w:val="RSCT03TableBody"/>
              <w:jc w:val="left"/>
              <w:rPr>
                <w:w w:val="108"/>
              </w:rPr>
            </w:pPr>
            <w:r>
              <w:rPr>
                <w:w w:val="108"/>
              </w:rPr>
              <w:t>149.7</w:t>
            </w:r>
          </w:p>
        </w:tc>
        <w:tc>
          <w:tcPr>
            <w:tcW w:w="689" w:type="pct"/>
            <w:tcBorders>
              <w:bottom w:val="single" w:sz="4" w:space="0" w:color="auto"/>
            </w:tcBorders>
          </w:tcPr>
          <w:p w:rsidR="00C775DE" w:rsidRPr="00FF52E6" w:rsidRDefault="00C775DE" w:rsidP="008365BF">
            <w:pPr>
              <w:pStyle w:val="RSCT03TableBody"/>
              <w:jc w:val="left"/>
              <w:rPr>
                <w:w w:val="108"/>
              </w:rPr>
            </w:pPr>
            <w:r>
              <w:rPr>
                <w:w w:val="108"/>
              </w:rPr>
              <w:t>-1.0</w:t>
            </w:r>
          </w:p>
        </w:tc>
        <w:tc>
          <w:tcPr>
            <w:tcW w:w="698" w:type="pct"/>
            <w:tcBorders>
              <w:bottom w:val="single" w:sz="4" w:space="0" w:color="auto"/>
            </w:tcBorders>
            <w:shd w:val="clear" w:color="auto" w:fill="auto"/>
          </w:tcPr>
          <w:p w:rsidR="00C775DE" w:rsidRPr="00FF52E6" w:rsidRDefault="00C775DE" w:rsidP="008365BF">
            <w:pPr>
              <w:pStyle w:val="RSCT03TableBody"/>
              <w:jc w:val="left"/>
              <w:rPr>
                <w:w w:val="108"/>
              </w:rPr>
            </w:pPr>
            <w:r>
              <w:rPr>
                <w:w w:val="108"/>
              </w:rPr>
              <w:t>145.5</w:t>
            </w:r>
          </w:p>
        </w:tc>
      </w:tr>
    </w:tbl>
    <w:p w:rsidR="00C775DE" w:rsidRPr="008D77A9" w:rsidRDefault="00C775DE" w:rsidP="00C775DE">
      <w:pPr>
        <w:pStyle w:val="RSCT04TableFootnotewithbottombar"/>
      </w:pPr>
      <w:proofErr w:type="spellStart"/>
      <w:proofErr w:type="gramStart"/>
      <w:r w:rsidRPr="008D77A9">
        <w:rPr>
          <w:i/>
          <w:vertAlign w:val="superscript"/>
        </w:rPr>
        <w:t>a</w:t>
      </w:r>
      <w:proofErr w:type="spellEnd"/>
      <w:proofErr w:type="gramEnd"/>
      <w:r w:rsidR="008D77A9">
        <w:t xml:space="preserve"> </w:t>
      </w:r>
      <w:r w:rsidR="00D57055" w:rsidRPr="008D77A9">
        <w:t>Orientation of group placed orthogonal to plane of anthracene ring; in ‘</w:t>
      </w:r>
      <w:r w:rsidR="00D57055" w:rsidRPr="008D77A9">
        <w:rPr>
          <w:rFonts w:ascii="Symbol" w:hAnsi="Symbol"/>
        </w:rPr>
        <w:t></w:t>
      </w:r>
      <w:r w:rsidR="00D57055" w:rsidRPr="008D77A9">
        <w:t>’ Me is orthogonal, ‘</w:t>
      </w:r>
      <w:r w:rsidR="00D57055" w:rsidRPr="008D77A9">
        <w:rPr>
          <w:rFonts w:ascii="Symbol" w:hAnsi="Symbol"/>
        </w:rPr>
        <w:t></w:t>
      </w:r>
      <w:r w:rsidR="00D57055" w:rsidRPr="008D77A9">
        <w:t xml:space="preserve">’ </w:t>
      </w:r>
      <w:r w:rsidR="009A5FD9" w:rsidRPr="008D77A9">
        <w:t>R</w:t>
      </w:r>
      <w:r w:rsidR="00D57055" w:rsidRPr="008D77A9">
        <w:t xml:space="preserve"> is orthogonal and in ‘</w:t>
      </w:r>
      <w:r w:rsidR="008D77A9" w:rsidRPr="008D77A9">
        <w:rPr>
          <w:rFonts w:ascii="Symbol" w:hAnsi="Symbol"/>
        </w:rPr>
        <w:t></w:t>
      </w:r>
      <w:r w:rsidR="00D57055" w:rsidRPr="008D77A9">
        <w:t xml:space="preserve">’ the </w:t>
      </w:r>
      <w:r w:rsidR="009A5FD9" w:rsidRPr="008D77A9">
        <w:t>H</w:t>
      </w:r>
      <w:r w:rsidR="00D57055" w:rsidRPr="008D77A9">
        <w:t xml:space="preserve"> </w:t>
      </w:r>
      <w:r w:rsidR="009A5FD9" w:rsidRPr="008D77A9">
        <w:t>atom</w:t>
      </w:r>
      <w:r w:rsidR="00D57055" w:rsidRPr="008D77A9">
        <w:t xml:space="preserve"> is orthogonal</w:t>
      </w:r>
      <w:r w:rsidRPr="008D77A9">
        <w:t>.</w:t>
      </w:r>
      <w:r w:rsidRPr="008D77A9">
        <w:rPr>
          <w:vertAlign w:val="superscript"/>
        </w:rPr>
        <w:t xml:space="preserve"> </w:t>
      </w:r>
      <w:proofErr w:type="gramStart"/>
      <w:r w:rsidRPr="008D77A9">
        <w:rPr>
          <w:i/>
          <w:vertAlign w:val="superscript"/>
        </w:rPr>
        <w:t>b</w:t>
      </w:r>
      <w:proofErr w:type="gramEnd"/>
      <w:r w:rsidRPr="008D77A9">
        <w:rPr>
          <w:vertAlign w:val="superscript"/>
        </w:rPr>
        <w:t xml:space="preserve"> </w:t>
      </w:r>
      <w:r w:rsidRPr="008D77A9">
        <w:t>in kJ mol</w:t>
      </w:r>
      <w:r w:rsidRPr="008D77A9">
        <w:rPr>
          <w:vertAlign w:val="superscript"/>
        </w:rPr>
        <w:t>-1</w:t>
      </w:r>
      <w:r w:rsidRPr="008D77A9">
        <w:t xml:space="preserve">. </w:t>
      </w:r>
      <w:proofErr w:type="gramStart"/>
      <w:r w:rsidRPr="008D77A9">
        <w:rPr>
          <w:i/>
          <w:vertAlign w:val="superscript"/>
        </w:rPr>
        <w:t>c</w:t>
      </w:r>
      <w:proofErr w:type="gramEnd"/>
      <w:r w:rsidR="008D77A9" w:rsidRPr="008D77A9">
        <w:rPr>
          <w:i/>
          <w:vertAlign w:val="superscript"/>
        </w:rPr>
        <w:t xml:space="preserve"> </w:t>
      </w:r>
      <w:r w:rsidRPr="008D77A9">
        <w:t xml:space="preserve">Converts to approach </w:t>
      </w:r>
      <w:proofErr w:type="spellStart"/>
      <w:r w:rsidRPr="008D77A9">
        <w:rPr>
          <w:i/>
        </w:rPr>
        <w:t>syn</w:t>
      </w:r>
      <w:proofErr w:type="spellEnd"/>
      <w:r w:rsidRPr="008D77A9">
        <w:t>-</w:t>
      </w:r>
      <w:r w:rsidRPr="008D77A9">
        <w:rPr>
          <w:rFonts w:ascii="Symbol" w:hAnsi="Symbol"/>
        </w:rPr>
        <w:t></w:t>
      </w:r>
      <w:r w:rsidRPr="008D77A9">
        <w:t xml:space="preserve"> during optimization.</w:t>
      </w:r>
    </w:p>
    <w:p w:rsidR="00C775DE" w:rsidRPr="000006E9" w:rsidRDefault="009A5FD9" w:rsidP="00432CAC">
      <w:pPr>
        <w:pStyle w:val="RSCB02ArticleText"/>
        <w:rPr>
          <w:bCs/>
          <w:szCs w:val="24"/>
        </w:rPr>
      </w:pPr>
      <w:r w:rsidRPr="00B3268C">
        <w:rPr>
          <w:rFonts w:eastAsiaTheme="minorEastAsia"/>
        </w:rPr>
        <w:t xml:space="preserve">Benzyl amine </w:t>
      </w:r>
      <w:r w:rsidRPr="00B3268C">
        <w:rPr>
          <w:rFonts w:eastAsiaTheme="minorEastAsia"/>
          <w:b/>
        </w:rPr>
        <w:t>5</w:t>
      </w:r>
      <w:r w:rsidRPr="00B3268C">
        <w:rPr>
          <w:rFonts w:eastAsiaTheme="minorEastAsia"/>
        </w:rPr>
        <w:t xml:space="preserve"> bears the closest similarity to the ether </w:t>
      </w:r>
      <w:r w:rsidRPr="00B3268C">
        <w:rPr>
          <w:rFonts w:eastAsiaTheme="minorEastAsia"/>
          <w:b/>
        </w:rPr>
        <w:t>1a</w:t>
      </w:r>
      <w:r w:rsidRPr="00B3268C">
        <w:rPr>
          <w:rFonts w:eastAsiaTheme="minorEastAsia"/>
        </w:rPr>
        <w:t xml:space="preserve"> which has been previously investigated, and contains a hydrogen-bond accepting electronegative nitrogen atom and a hydrogen-bond donor (CH)</w:t>
      </w:r>
      <w:r w:rsidR="008D77A9">
        <w:rPr>
          <w:rFonts w:eastAsiaTheme="minorEastAsia"/>
        </w:rPr>
        <w:t xml:space="preserve"> adjacent to this atom, as in the case of </w:t>
      </w:r>
      <w:r w:rsidRPr="00B3268C">
        <w:rPr>
          <w:rFonts w:eastAsiaTheme="minorEastAsia"/>
        </w:rPr>
        <w:t xml:space="preserve">the ether </w:t>
      </w:r>
      <w:r w:rsidRPr="00B3268C">
        <w:rPr>
          <w:rFonts w:eastAsiaTheme="minorEastAsia"/>
          <w:b/>
        </w:rPr>
        <w:t>1a</w:t>
      </w:r>
      <w:r w:rsidR="008D77A9">
        <w:rPr>
          <w:rFonts w:eastAsiaTheme="minorEastAsia"/>
        </w:rPr>
        <w:t>. However,</w:t>
      </w:r>
      <w:r w:rsidRPr="00B3268C">
        <w:rPr>
          <w:rFonts w:eastAsiaTheme="minorEastAsia"/>
        </w:rPr>
        <w:t xml:space="preserve"> in contrast to the ether </w:t>
      </w:r>
      <w:r w:rsidRPr="00B3268C">
        <w:rPr>
          <w:rFonts w:eastAsiaTheme="minorEastAsia"/>
          <w:b/>
        </w:rPr>
        <w:t>1a</w:t>
      </w:r>
      <w:r w:rsidRPr="00B3268C">
        <w:rPr>
          <w:rFonts w:eastAsiaTheme="minorEastAsia"/>
        </w:rPr>
        <w:t xml:space="preserve">, the amine </w:t>
      </w:r>
      <w:r w:rsidRPr="00B3268C">
        <w:rPr>
          <w:rFonts w:eastAsiaTheme="minorEastAsia"/>
          <w:b/>
        </w:rPr>
        <w:t xml:space="preserve">5 </w:t>
      </w:r>
      <w:r w:rsidRPr="00B3268C">
        <w:rPr>
          <w:rFonts w:eastAsiaTheme="minorEastAsia"/>
        </w:rPr>
        <w:t>can function as a hydrogen-bond donor</w:t>
      </w:r>
      <w:r w:rsidR="008D77A9">
        <w:rPr>
          <w:rFonts w:eastAsiaTheme="minorEastAsia"/>
        </w:rPr>
        <w:t xml:space="preserve"> as well</w:t>
      </w:r>
      <w:r w:rsidRPr="00B3268C">
        <w:rPr>
          <w:rFonts w:eastAsiaTheme="minorEastAsia"/>
        </w:rPr>
        <w:t xml:space="preserve">, akin to the alcohol, </w:t>
      </w:r>
      <w:r w:rsidRPr="00B3268C">
        <w:rPr>
          <w:rFonts w:eastAsiaTheme="minorEastAsia"/>
          <w:b/>
        </w:rPr>
        <w:t>1b</w:t>
      </w:r>
      <w:r w:rsidRPr="00B3268C">
        <w:rPr>
          <w:rFonts w:eastAsiaTheme="minorEastAsia"/>
        </w:rPr>
        <w:t>.</w:t>
      </w:r>
      <w:r w:rsidR="00B3268C" w:rsidRPr="00B3268C">
        <w:rPr>
          <w:bCs/>
          <w:szCs w:val="24"/>
        </w:rPr>
        <w:t xml:space="preserve"> Comparing the different energies</w:t>
      </w:r>
      <w:proofErr w:type="gramStart"/>
      <w:r w:rsidR="00B3268C" w:rsidRPr="00B3268C">
        <w:rPr>
          <w:bCs/>
          <w:szCs w:val="24"/>
        </w:rPr>
        <w:t xml:space="preserve">, </w:t>
      </w:r>
      <w:proofErr w:type="gramEnd"/>
      <m:oMath>
        <m:r>
          <w:rPr>
            <w:rFonts w:ascii="Cambria Math" w:hAnsi="Cambria Math"/>
          </w:rPr>
          <m:t>Δ</m:t>
        </m:r>
        <m:sSup>
          <m:sSupPr>
            <m:ctrlPr>
              <w:rPr>
                <w:rFonts w:ascii="Cambria Math" w:hAnsi="Cambria Math"/>
                <w:i/>
              </w:rPr>
            </m:ctrlPr>
          </m:sSupPr>
          <m:e>
            <m:r>
              <w:rPr>
                <w:rFonts w:ascii="Cambria Math" w:hAnsi="Cambria Math"/>
              </w:rPr>
              <m:t>G</m:t>
            </m:r>
          </m:e>
          <m:sup>
            <m:r>
              <w:rPr>
                <w:rFonts w:ascii="Cambria Math" w:hAnsi="Cambria Math"/>
              </w:rPr>
              <m:t>‡</m:t>
            </m:r>
          </m:sup>
        </m:sSup>
      </m:oMath>
      <w:r w:rsidR="00B3268C" w:rsidRPr="00B3268C">
        <w:rPr>
          <w:bCs/>
          <w:szCs w:val="24"/>
        </w:rPr>
        <w:t xml:space="preserve">, for the benzyl amine </w:t>
      </w:r>
      <w:r w:rsidR="00B3268C" w:rsidRPr="00B3268C">
        <w:rPr>
          <w:b/>
          <w:bCs/>
          <w:szCs w:val="24"/>
        </w:rPr>
        <w:t>8</w:t>
      </w:r>
      <w:r w:rsidR="00B3268C" w:rsidRPr="00B3268C">
        <w:rPr>
          <w:bCs/>
          <w:szCs w:val="24"/>
        </w:rPr>
        <w:t xml:space="preserve">, it is clear that it behaves more like ether </w:t>
      </w:r>
      <w:r w:rsidR="00B3268C" w:rsidRPr="00B3268C">
        <w:rPr>
          <w:b/>
          <w:bCs/>
          <w:szCs w:val="24"/>
        </w:rPr>
        <w:t>1a</w:t>
      </w:r>
      <w:r w:rsidR="00B3268C" w:rsidRPr="00B3268C">
        <w:rPr>
          <w:bCs/>
          <w:szCs w:val="24"/>
        </w:rPr>
        <w:t xml:space="preserve"> than the alcohol </w:t>
      </w:r>
      <w:r w:rsidR="00B3268C" w:rsidRPr="00B3268C">
        <w:rPr>
          <w:b/>
          <w:bCs/>
          <w:szCs w:val="24"/>
        </w:rPr>
        <w:t>1b</w:t>
      </w:r>
      <w:r w:rsidR="00B3268C" w:rsidRPr="00B3268C">
        <w:rPr>
          <w:bCs/>
          <w:szCs w:val="24"/>
        </w:rPr>
        <w:t xml:space="preserve">. The relevant structures for the lowest transition state for </w:t>
      </w:r>
      <w:r w:rsidR="00B3268C" w:rsidRPr="00B3268C">
        <w:rPr>
          <w:bCs/>
          <w:i/>
          <w:szCs w:val="24"/>
        </w:rPr>
        <w:t>anti</w:t>
      </w:r>
      <w:r w:rsidR="00B3268C" w:rsidRPr="00B3268C">
        <w:rPr>
          <w:bCs/>
          <w:szCs w:val="24"/>
        </w:rPr>
        <w:t xml:space="preserve"> and </w:t>
      </w:r>
      <w:proofErr w:type="spellStart"/>
      <w:r w:rsidR="00B3268C" w:rsidRPr="00B3268C">
        <w:rPr>
          <w:bCs/>
          <w:i/>
          <w:szCs w:val="24"/>
        </w:rPr>
        <w:t>syn</w:t>
      </w:r>
      <w:proofErr w:type="spellEnd"/>
      <w:r w:rsidR="00B3268C" w:rsidRPr="00B3268C">
        <w:rPr>
          <w:bCs/>
          <w:szCs w:val="24"/>
        </w:rPr>
        <w:t xml:space="preserve"> isomers clearly show that in the lowest energy transition state, the </w:t>
      </w:r>
      <w:proofErr w:type="spellStart"/>
      <w:r w:rsidR="00B3268C" w:rsidRPr="00B3268C">
        <w:rPr>
          <w:bCs/>
          <w:szCs w:val="24"/>
        </w:rPr>
        <w:t>stereodirecting</w:t>
      </w:r>
      <w:proofErr w:type="spellEnd"/>
      <w:r w:rsidR="00B3268C" w:rsidRPr="00B3268C">
        <w:rPr>
          <w:bCs/>
          <w:szCs w:val="24"/>
        </w:rPr>
        <w:t xml:space="preserve"> group is able to adopt a pincer-like conformation, where the nitrogen atom, acting as a hydrogen-bond acceptor and the hydrogen-bond donor are not connected to each other, leading to two possible cooperative conformations [Figure </w:t>
      </w:r>
      <w:r w:rsidR="00213B19">
        <w:rPr>
          <w:bCs/>
          <w:szCs w:val="24"/>
        </w:rPr>
        <w:t>3</w:t>
      </w:r>
      <w:r w:rsidR="00B3268C" w:rsidRPr="00B3268C">
        <w:rPr>
          <w:bCs/>
          <w:szCs w:val="24"/>
        </w:rPr>
        <w:t>, panels (a) and (b)].</w:t>
      </w:r>
    </w:p>
    <w:p w:rsidR="00B3268C" w:rsidRDefault="00B3268C" w:rsidP="00B3268C">
      <w:pPr>
        <w:pStyle w:val="RSCI03FigureSchemeChartUncaptioned"/>
      </w:pPr>
      <w:r>
        <w:rPr>
          <w:bCs/>
          <w:noProof/>
          <w:szCs w:val="24"/>
          <w:lang w:eastAsia="en-GB"/>
        </w:rPr>
        <w:drawing>
          <wp:inline distT="0" distB="0" distL="0" distR="0" wp14:anchorId="01500332" wp14:editId="75975620">
            <wp:extent cx="3168000" cy="207360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68000" cy="2073600"/>
                    </a:xfrm>
                    <a:prstGeom prst="rect">
                      <a:avLst/>
                    </a:prstGeom>
                  </pic:spPr>
                </pic:pic>
              </a:graphicData>
            </a:graphic>
          </wp:inline>
        </w:drawing>
      </w:r>
    </w:p>
    <w:p w:rsidR="00B3268C" w:rsidRDefault="00B3268C" w:rsidP="00B3268C">
      <w:pPr>
        <w:pStyle w:val="RSCI05CaptiontoFigureSchemeChartwithbottombar"/>
      </w:pPr>
      <w:r>
        <w:rPr>
          <w:b/>
        </w:rPr>
        <w:t xml:space="preserve">Figure </w:t>
      </w:r>
      <w:r w:rsidR="00213B19">
        <w:rPr>
          <w:b/>
        </w:rPr>
        <w:t>3</w:t>
      </w:r>
      <w:r w:rsidRPr="00B3268C">
        <w:t xml:space="preserve"> Different possible transition states for </w:t>
      </w:r>
      <w:r w:rsidRPr="00B3268C">
        <w:rPr>
          <w:i/>
        </w:rPr>
        <w:t>N</w:t>
      </w:r>
      <w:r>
        <w:t xml:space="preserve">-methyl </w:t>
      </w:r>
      <w:proofErr w:type="spellStart"/>
      <w:r>
        <w:t>maleimide</w:t>
      </w:r>
      <w:proofErr w:type="spellEnd"/>
      <w:r w:rsidRPr="00B3268C">
        <w:t xml:space="preserve"> with anthracene </w:t>
      </w:r>
      <w:r w:rsidR="006828FE">
        <w:rPr>
          <w:b/>
        </w:rPr>
        <w:t>5</w:t>
      </w:r>
      <w:r w:rsidRPr="00B3268C">
        <w:t xml:space="preserve">. Panel (a): </w:t>
      </w:r>
      <w:proofErr w:type="gramStart"/>
      <w:r w:rsidRPr="00B3268C">
        <w:t>lowest  TS</w:t>
      </w:r>
      <w:proofErr w:type="gramEnd"/>
      <w:r w:rsidRPr="00B3268C">
        <w:t xml:space="preserve"> for </w:t>
      </w:r>
      <w:r w:rsidRPr="006828FE">
        <w:t xml:space="preserve">the </w:t>
      </w:r>
      <w:proofErr w:type="spellStart"/>
      <w:r w:rsidRPr="006828FE">
        <w:rPr>
          <w:i/>
        </w:rPr>
        <w:t>anti</w:t>
      </w:r>
      <w:r w:rsidRPr="006828FE">
        <w:t xml:space="preserve"> approach</w:t>
      </w:r>
      <w:proofErr w:type="spellEnd"/>
      <w:r w:rsidR="006828FE" w:rsidRPr="006828FE">
        <w:t xml:space="preserve"> (140.39 kJ mol</w:t>
      </w:r>
      <w:r w:rsidR="006828FE" w:rsidRPr="006828FE">
        <w:rPr>
          <w:vertAlign w:val="superscript"/>
        </w:rPr>
        <w:t>-1</w:t>
      </w:r>
      <w:r w:rsidR="006828FE" w:rsidRPr="006828FE">
        <w:t>)</w:t>
      </w:r>
      <w:r w:rsidRPr="006828FE">
        <w:t xml:space="preserve">. Panel (b): Second-lowest TS for the </w:t>
      </w:r>
      <w:proofErr w:type="spellStart"/>
      <w:r w:rsidRPr="006828FE">
        <w:rPr>
          <w:i/>
        </w:rPr>
        <w:t>anti</w:t>
      </w:r>
      <w:r w:rsidRPr="006828FE">
        <w:t xml:space="preserve"> approach</w:t>
      </w:r>
      <w:proofErr w:type="spellEnd"/>
      <w:r w:rsidR="006828FE" w:rsidRPr="006828FE">
        <w:t xml:space="preserve"> </w:t>
      </w:r>
      <w:proofErr w:type="gramStart"/>
      <w:r w:rsidR="006828FE" w:rsidRPr="006828FE">
        <w:t>(1</w:t>
      </w:r>
      <w:r w:rsidR="006828FE" w:rsidRPr="006828FE">
        <w:t>40.40</w:t>
      </w:r>
      <w:r w:rsidR="006828FE" w:rsidRPr="006828FE">
        <w:t xml:space="preserve"> kJ mol</w:t>
      </w:r>
      <w:r w:rsidR="006828FE" w:rsidRPr="006828FE">
        <w:rPr>
          <w:vertAlign w:val="superscript"/>
        </w:rPr>
        <w:t>-1</w:t>
      </w:r>
      <w:r w:rsidR="006828FE" w:rsidRPr="006828FE">
        <w:t>)</w:t>
      </w:r>
      <w:proofErr w:type="gramEnd"/>
      <w:r w:rsidRPr="006828FE">
        <w:t xml:space="preserve">. Panel (c): Lowest TS for the </w:t>
      </w:r>
      <w:proofErr w:type="spellStart"/>
      <w:r w:rsidRPr="006828FE">
        <w:rPr>
          <w:i/>
        </w:rPr>
        <w:t>syn</w:t>
      </w:r>
      <w:proofErr w:type="spellEnd"/>
      <w:r w:rsidR="006828FE" w:rsidRPr="006828FE">
        <w:t xml:space="preserve"> approach </w:t>
      </w:r>
      <w:proofErr w:type="gramStart"/>
      <w:r w:rsidR="006828FE" w:rsidRPr="006828FE">
        <w:t>(</w:t>
      </w:r>
      <w:r w:rsidR="006828FE" w:rsidRPr="006828FE">
        <w:t>142.4</w:t>
      </w:r>
      <w:r w:rsidR="006828FE" w:rsidRPr="006828FE">
        <w:t xml:space="preserve"> kJ mol</w:t>
      </w:r>
      <w:r w:rsidR="006828FE" w:rsidRPr="006828FE">
        <w:rPr>
          <w:vertAlign w:val="superscript"/>
        </w:rPr>
        <w:t>-1</w:t>
      </w:r>
      <w:r w:rsidR="006828FE" w:rsidRPr="006828FE">
        <w:t>)</w:t>
      </w:r>
      <w:proofErr w:type="gramEnd"/>
      <w:r w:rsidR="006828FE" w:rsidRPr="006828FE">
        <w:t xml:space="preserve">. </w:t>
      </w:r>
      <w:r w:rsidRPr="006828FE">
        <w:t xml:space="preserve">Panel (d): Second-lowest TS for the </w:t>
      </w:r>
      <w:proofErr w:type="spellStart"/>
      <w:r w:rsidRPr="006828FE">
        <w:rPr>
          <w:i/>
        </w:rPr>
        <w:t>syn</w:t>
      </w:r>
      <w:proofErr w:type="spellEnd"/>
      <w:r w:rsidRPr="006828FE">
        <w:t xml:space="preserve"> approach</w:t>
      </w:r>
      <w:r w:rsidR="006828FE" w:rsidRPr="006828FE">
        <w:t xml:space="preserve"> </w:t>
      </w:r>
      <w:proofErr w:type="gramStart"/>
      <w:r w:rsidR="006828FE" w:rsidRPr="006828FE">
        <w:t>(</w:t>
      </w:r>
      <w:r w:rsidR="006828FE" w:rsidRPr="006828FE">
        <w:t>143.7</w:t>
      </w:r>
      <w:r w:rsidR="006828FE" w:rsidRPr="006828FE">
        <w:t xml:space="preserve"> kJ mol</w:t>
      </w:r>
      <w:r w:rsidR="006828FE" w:rsidRPr="006828FE">
        <w:rPr>
          <w:vertAlign w:val="superscript"/>
        </w:rPr>
        <w:t>-1</w:t>
      </w:r>
      <w:r w:rsidR="006828FE" w:rsidRPr="006828FE">
        <w:t>)</w:t>
      </w:r>
      <w:proofErr w:type="gramEnd"/>
      <w:r w:rsidRPr="006828FE">
        <w:t>.</w:t>
      </w:r>
    </w:p>
    <w:p w:rsidR="00686E15" w:rsidRPr="00B132CB" w:rsidRDefault="00B3268C" w:rsidP="00432CAC">
      <w:pPr>
        <w:pStyle w:val="RSCB02ArticleText"/>
        <w:rPr>
          <w:bCs/>
          <w:szCs w:val="24"/>
        </w:rPr>
      </w:pPr>
      <w:r w:rsidRPr="008365BF">
        <w:rPr>
          <w:bCs/>
          <w:szCs w:val="24"/>
        </w:rPr>
        <w:lastRenderedPageBreak/>
        <w:t xml:space="preserve">In panel (a), a CH from the phenyl ring serves as the H-bond donor, whereas in panel (b) it is a CH from the methylene bridge unit. </w:t>
      </w:r>
      <w:r w:rsidR="000006E9" w:rsidRPr="008365BF">
        <w:rPr>
          <w:bCs/>
          <w:szCs w:val="24"/>
        </w:rPr>
        <w:t xml:space="preserve">This leads to a </w:t>
      </w:r>
      <w:r w:rsidRPr="008365BF">
        <w:rPr>
          <w:bCs/>
          <w:szCs w:val="24"/>
        </w:rPr>
        <w:t xml:space="preserve">barrier height for panel (a) </w:t>
      </w:r>
      <w:r w:rsidR="000006E9" w:rsidRPr="008365BF">
        <w:rPr>
          <w:bCs/>
          <w:szCs w:val="24"/>
        </w:rPr>
        <w:t>being 0.01 kJ mol</w:t>
      </w:r>
      <w:r w:rsidR="000006E9" w:rsidRPr="008365BF">
        <w:rPr>
          <w:bCs/>
          <w:szCs w:val="24"/>
          <w:vertAlign w:val="superscript"/>
        </w:rPr>
        <w:t>-1</w:t>
      </w:r>
      <w:r w:rsidR="0080623E">
        <w:rPr>
          <w:bCs/>
          <w:szCs w:val="24"/>
        </w:rPr>
        <w:t xml:space="preserve"> lower than for panel (b)</w:t>
      </w:r>
      <w:r w:rsidR="000006E9" w:rsidRPr="008365BF">
        <w:rPr>
          <w:bCs/>
          <w:szCs w:val="24"/>
        </w:rPr>
        <w:t>.</w:t>
      </w:r>
      <w:r w:rsidRPr="008365BF">
        <w:rPr>
          <w:bCs/>
          <w:szCs w:val="24"/>
        </w:rPr>
        <w:t xml:space="preserve"> It </w:t>
      </w:r>
      <w:r w:rsidR="000006E9" w:rsidRPr="008365BF">
        <w:rPr>
          <w:bCs/>
          <w:szCs w:val="24"/>
        </w:rPr>
        <w:t xml:space="preserve">is </w:t>
      </w:r>
      <w:r w:rsidRPr="008365BF">
        <w:rPr>
          <w:bCs/>
          <w:szCs w:val="24"/>
        </w:rPr>
        <w:t xml:space="preserve">also </w:t>
      </w:r>
      <w:r w:rsidR="000006E9" w:rsidRPr="008365BF">
        <w:rPr>
          <w:bCs/>
          <w:szCs w:val="24"/>
        </w:rPr>
        <w:t xml:space="preserve">noticeable </w:t>
      </w:r>
      <w:r w:rsidRPr="008365BF">
        <w:rPr>
          <w:bCs/>
          <w:szCs w:val="24"/>
        </w:rPr>
        <w:t xml:space="preserve">that in panel (b) the transition state is essentially synchronous, </w:t>
      </w:r>
      <w:r w:rsidR="000006E9" w:rsidRPr="008365BF">
        <w:rPr>
          <w:bCs/>
          <w:szCs w:val="24"/>
        </w:rPr>
        <w:t>compared to the</w:t>
      </w:r>
      <w:r w:rsidRPr="008365BF">
        <w:rPr>
          <w:bCs/>
          <w:szCs w:val="24"/>
        </w:rPr>
        <w:t xml:space="preserve"> clearly asynchronous </w:t>
      </w:r>
      <w:r w:rsidR="000006E9" w:rsidRPr="008365BF">
        <w:rPr>
          <w:bCs/>
          <w:szCs w:val="24"/>
        </w:rPr>
        <w:t xml:space="preserve">one in </w:t>
      </w:r>
      <w:r w:rsidR="000006E9" w:rsidRPr="00B132CB">
        <w:rPr>
          <w:bCs/>
          <w:szCs w:val="24"/>
        </w:rPr>
        <w:t xml:space="preserve">panel (a), </w:t>
      </w:r>
      <w:r w:rsidRPr="00B132CB">
        <w:rPr>
          <w:bCs/>
          <w:szCs w:val="24"/>
        </w:rPr>
        <w:t>showing that (a)synchronicity for this system is not a diagnostic for the barrier height</w:t>
      </w:r>
      <w:r w:rsidR="00A35A3A">
        <w:rPr>
          <w:bCs/>
          <w:szCs w:val="24"/>
        </w:rPr>
        <w:t>.</w:t>
      </w:r>
      <w:r w:rsidR="00686E15" w:rsidRPr="00B132CB">
        <w:rPr>
          <w:bCs/>
          <w:szCs w:val="24"/>
        </w:rPr>
        <w:fldChar w:fldCharType="begin" w:fldLock="1"/>
      </w:r>
      <w:r w:rsidR="00CC5CE0">
        <w:rPr>
          <w:bCs/>
          <w:szCs w:val="24"/>
        </w:rPr>
        <w:instrText>ADDIN CSL_CITATION { "citationItems" : [ { "id" : "ITEM-1", "itemData" : { "DOI" : "10.1039/c1ob06285a", "ISSN" : "1477-0539", "PMID" : "21989568", "abstract" : "In this study, the origins of diastereoselectivity in the hydrogen bonding assisted Diels-Alder reactions of chiral dienes with achiral dienophiles have been investigated with density functional methods. The distortion/interaction model has been applied to shed light on the origins of selectivity. C9-Substituted chiral anthracene templates (R = (CH(3))(OCH(3))(H), R = (CH(3))(OH)(H), R = (CH(3))(CH(2)CH(3))(H) and R = (-CH(2)-C(CH(3))(OCH(3))(H)) are used to rationalize the role of a stereogenic center and H-bonding on the product distribution ratio. Even though hydrogen bonding increases the reactivity of the diene, the stereoselectivity is reduced because of the hydrogen bonding capacity of both diastereomeric transition states. The interaction energies of the studied anthracene templates with N-methyl maleimide at the transition state correlate linearly with an increase in reactivity. The selectivity is determined by both favorable distortion and interaction energies. The \u03c0-facial selectivity induced by the presence of a chiral auxiliary in 1-substituted 1,3-pentadienes (R1 = (CH(3))(OCH(3))(H) and R1 = (CH(3))(OH)(H)) has also been modeled in order to rationalize the role of the stereogenic center and H-bonding on the stereoselectivity of an aliphatic diene. In both parts, the product distribution ratios calculated from Boltzmann distributions based on Gibbs free energies are in reasonable agreement with the experimental results. Finally the role of OH-substituted five-membered pyrrolidine on C9 of anthracene is investigated since the successful usage of the conformationally rigid pyrrolidines in asymmetric synthesis is well known. Overall, both in the acyclic system and in anthracene, the facilitation due to H-bonding is reflected in the interaction energies: the higher the difference in interaction energies in the transition structures of the two diastereomers, the more selective the H-bonding assisted Diels-Alder reaction is.", "author" : [ { "dropping-particle" : "", "family" : "Agopcan", "given" : "Sesil", "non-dropping-particle" : "", "parse-names" : false, "suffix" : "" }, { "dropping-particle" : "", "family" : "\u00c7elebi-\u00d6l\u00e7\u00fcm", "given" : "Nihan", "non-dropping-particle" : "", "parse-names" : false, "suffix" : "" }, { "dropping-particle" : "", "family" : "\u00dc\u00e7\u0131\u015f\u0131k", "given" : "Melek Nihan", "non-dropping-particle" : "", "parse-names" : false, "suffix" : "" }, { "dropping-particle" : "", "family" : "Sanyal", "given" : "Amitav", "non-dropping-particle" : "", "parse-names" : false, "suffix" : "" }, { "dropping-particle" : "", "family" : "Aviyente", "given" : "Viktorya", "non-dropping-particle" : "", "parse-names" : false, "suffix" : "" } ], "container-title" : "Organic &amp; biomolecular chemistry", "id" : "ITEM-1", "issue" : "23", "issued" : { "date-parts" : [ [ "2011", "12", "7" ] ] }, "language" : "en", "page" : "8079-88", "publisher" : "Royal Society of Chemistry", "title" : "Origins of the diastereoselectivity in hydrogen bonding directed Diels-Alder reactions of chiral dienes with achiral dienophiles: a computational study.", "type" : "article-journal", "volume" : "9" }, "uris" : [ "http://www.mendeley.com/documents/?uuid=2ec91141-cddd-4fe5-8d50-3420914e7db5" ] } ], "mendeley" : { "formattedCitation" : "&lt;sup&gt;21&lt;/sup&gt;", "plainTextFormattedCitation" : "21", "previouslyFormattedCitation" : "&lt;sup&gt;21&lt;/sup&gt;" }, "properties" : { "noteIndex" : 0 }, "schema" : "https://github.com/citation-style-language/schema/raw/master/csl-citation.json" }</w:instrText>
      </w:r>
      <w:r w:rsidR="00686E15" w:rsidRPr="00B132CB">
        <w:rPr>
          <w:bCs/>
          <w:szCs w:val="24"/>
        </w:rPr>
        <w:fldChar w:fldCharType="separate"/>
      </w:r>
      <w:r w:rsidR="00686E15" w:rsidRPr="00B132CB">
        <w:rPr>
          <w:bCs/>
          <w:noProof/>
          <w:szCs w:val="24"/>
          <w:vertAlign w:val="superscript"/>
        </w:rPr>
        <w:t>21</w:t>
      </w:r>
      <w:r w:rsidR="00686E15" w:rsidRPr="00B132CB">
        <w:rPr>
          <w:bCs/>
          <w:szCs w:val="24"/>
        </w:rPr>
        <w:fldChar w:fldCharType="end"/>
      </w:r>
      <w:r w:rsidRPr="00B132CB">
        <w:rPr>
          <w:bCs/>
          <w:szCs w:val="24"/>
        </w:rPr>
        <w:t xml:space="preserve"> </w:t>
      </w:r>
    </w:p>
    <w:p w:rsidR="00B3268C" w:rsidRPr="009925BC" w:rsidRDefault="003F11B7" w:rsidP="00432CAC">
      <w:pPr>
        <w:pStyle w:val="RSCB02ArticleText"/>
        <w:rPr>
          <w:rFonts w:eastAsiaTheme="minorEastAsia"/>
        </w:rPr>
      </w:pPr>
      <w:r w:rsidRPr="00B132CB">
        <w:rPr>
          <w:bCs/>
          <w:szCs w:val="24"/>
        </w:rPr>
        <w:t xml:space="preserve">In the case of the lowest transition states for </w:t>
      </w:r>
      <w:r w:rsidR="00B3268C" w:rsidRPr="00B132CB">
        <w:rPr>
          <w:bCs/>
          <w:szCs w:val="24"/>
        </w:rPr>
        <w:t xml:space="preserve">the </w:t>
      </w:r>
      <w:proofErr w:type="spellStart"/>
      <w:r w:rsidR="00B3268C" w:rsidRPr="00B132CB">
        <w:rPr>
          <w:bCs/>
          <w:i/>
          <w:szCs w:val="24"/>
        </w:rPr>
        <w:t>syn</w:t>
      </w:r>
      <w:proofErr w:type="spellEnd"/>
      <w:r w:rsidRPr="00B132CB">
        <w:rPr>
          <w:bCs/>
          <w:szCs w:val="24"/>
        </w:rPr>
        <w:t xml:space="preserve">-isomer [Figure </w:t>
      </w:r>
      <w:r w:rsidR="00213B19">
        <w:rPr>
          <w:bCs/>
          <w:szCs w:val="24"/>
        </w:rPr>
        <w:t>3</w:t>
      </w:r>
      <w:r w:rsidRPr="00B132CB">
        <w:rPr>
          <w:bCs/>
          <w:szCs w:val="24"/>
        </w:rPr>
        <w:t xml:space="preserve">, panels (c) and (d)] </w:t>
      </w:r>
      <w:r w:rsidR="00B3268C" w:rsidRPr="00B132CB">
        <w:rPr>
          <w:bCs/>
          <w:szCs w:val="24"/>
        </w:rPr>
        <w:t xml:space="preserve">the conformation of the </w:t>
      </w:r>
      <w:proofErr w:type="spellStart"/>
      <w:r w:rsidR="00B132CB" w:rsidRPr="00B132CB">
        <w:rPr>
          <w:bCs/>
          <w:szCs w:val="24"/>
        </w:rPr>
        <w:t>stereodirecting</w:t>
      </w:r>
      <w:proofErr w:type="spellEnd"/>
      <w:r w:rsidR="00B132CB" w:rsidRPr="00B132CB">
        <w:rPr>
          <w:bCs/>
          <w:szCs w:val="24"/>
        </w:rPr>
        <w:t xml:space="preserve"> group</w:t>
      </w:r>
      <w:r w:rsidR="00B3268C" w:rsidRPr="00B132CB">
        <w:rPr>
          <w:bCs/>
          <w:szCs w:val="24"/>
        </w:rPr>
        <w:t xml:space="preserve"> has clearly changed compared to </w:t>
      </w:r>
      <w:r w:rsidRPr="00B132CB">
        <w:rPr>
          <w:bCs/>
          <w:szCs w:val="24"/>
        </w:rPr>
        <w:t xml:space="preserve">the </w:t>
      </w:r>
      <w:r w:rsidRPr="00B132CB">
        <w:rPr>
          <w:bCs/>
          <w:i/>
          <w:szCs w:val="24"/>
        </w:rPr>
        <w:t>anti</w:t>
      </w:r>
      <w:r w:rsidR="00B3268C" w:rsidRPr="00B132CB">
        <w:rPr>
          <w:bCs/>
          <w:szCs w:val="24"/>
        </w:rPr>
        <w:t xml:space="preserve"> </w:t>
      </w:r>
      <w:r w:rsidRPr="00B132CB">
        <w:rPr>
          <w:bCs/>
          <w:szCs w:val="24"/>
        </w:rPr>
        <w:t>to avoid clash of the methyl group</w:t>
      </w:r>
      <w:r w:rsidR="00B3268C" w:rsidRPr="00B132CB">
        <w:rPr>
          <w:bCs/>
          <w:szCs w:val="24"/>
        </w:rPr>
        <w:t xml:space="preserve"> with the incoming</w:t>
      </w:r>
      <w:r w:rsidRPr="00B132CB">
        <w:rPr>
          <w:bCs/>
          <w:szCs w:val="24"/>
        </w:rPr>
        <w:t xml:space="preserve"> dienophile</w:t>
      </w:r>
      <w:r w:rsidR="00B3268C" w:rsidRPr="00B132CB">
        <w:rPr>
          <w:bCs/>
          <w:szCs w:val="24"/>
        </w:rPr>
        <w:t xml:space="preserve">. As a consequence, the stereochemistry around </w:t>
      </w:r>
      <w:r w:rsidRPr="00B132CB">
        <w:rPr>
          <w:bCs/>
          <w:szCs w:val="24"/>
        </w:rPr>
        <w:t>the nitrogen atom</w:t>
      </w:r>
      <w:r w:rsidR="00B3268C" w:rsidRPr="00B132CB">
        <w:rPr>
          <w:bCs/>
          <w:szCs w:val="24"/>
        </w:rPr>
        <w:t xml:space="preserve"> is inverted, </w:t>
      </w:r>
      <w:r w:rsidR="00B132CB" w:rsidRPr="00B132CB">
        <w:rPr>
          <w:bCs/>
          <w:szCs w:val="24"/>
        </w:rPr>
        <w:t xml:space="preserve">to facilitate NH interactions with the </w:t>
      </w:r>
      <w:proofErr w:type="spellStart"/>
      <w:r w:rsidR="00B132CB" w:rsidRPr="00B132CB">
        <w:rPr>
          <w:bCs/>
          <w:szCs w:val="24"/>
        </w:rPr>
        <w:t>maleimide</w:t>
      </w:r>
      <w:proofErr w:type="spellEnd"/>
      <w:r w:rsidR="00B132CB" w:rsidRPr="00B132CB">
        <w:rPr>
          <w:bCs/>
          <w:szCs w:val="24"/>
        </w:rPr>
        <w:t xml:space="preserve">, thus eliminating any </w:t>
      </w:r>
      <w:proofErr w:type="spellStart"/>
      <w:r w:rsidR="00B132CB" w:rsidRPr="00B132CB">
        <w:rPr>
          <w:bCs/>
          <w:szCs w:val="24"/>
        </w:rPr>
        <w:t>maleimide</w:t>
      </w:r>
      <w:proofErr w:type="spellEnd"/>
      <w:r w:rsidR="00B132CB" w:rsidRPr="00B132CB">
        <w:rPr>
          <w:bCs/>
          <w:szCs w:val="24"/>
        </w:rPr>
        <w:t xml:space="preserve"> interactions with the lone pair of the nitrogen atom, which i</w:t>
      </w:r>
      <w:r w:rsidR="00B3268C" w:rsidRPr="00B132CB">
        <w:rPr>
          <w:bCs/>
          <w:szCs w:val="24"/>
        </w:rPr>
        <w:t xml:space="preserve">nstead </w:t>
      </w:r>
      <w:r w:rsidR="00B132CB" w:rsidRPr="00B132CB">
        <w:rPr>
          <w:bCs/>
          <w:szCs w:val="24"/>
        </w:rPr>
        <w:t xml:space="preserve">accepts a hydrogen </w:t>
      </w:r>
      <w:r w:rsidR="00B3268C" w:rsidRPr="00B132CB">
        <w:rPr>
          <w:bCs/>
          <w:szCs w:val="24"/>
        </w:rPr>
        <w:t xml:space="preserve">bond from </w:t>
      </w:r>
      <w:r w:rsidR="00B132CB" w:rsidRPr="00B132CB">
        <w:rPr>
          <w:bCs/>
          <w:szCs w:val="24"/>
        </w:rPr>
        <w:t xml:space="preserve">a </w:t>
      </w:r>
      <w:r w:rsidR="00B3268C" w:rsidRPr="00B132CB">
        <w:rPr>
          <w:bCs/>
          <w:szCs w:val="24"/>
        </w:rPr>
        <w:t>C</w:t>
      </w:r>
      <w:r w:rsidR="00B132CB" w:rsidRPr="00B132CB">
        <w:rPr>
          <w:bCs/>
          <w:szCs w:val="24"/>
        </w:rPr>
        <w:t>-</w:t>
      </w:r>
      <w:r w:rsidR="00B3268C" w:rsidRPr="00B132CB">
        <w:rPr>
          <w:bCs/>
          <w:szCs w:val="24"/>
        </w:rPr>
        <w:t xml:space="preserve">H on the anthracene backbone. </w:t>
      </w:r>
      <w:r w:rsidR="00B132CB" w:rsidRPr="00B132CB">
        <w:rPr>
          <w:bCs/>
          <w:szCs w:val="24"/>
        </w:rPr>
        <w:t xml:space="preserve">Another aromatic C-H interaction with the </w:t>
      </w:r>
      <w:proofErr w:type="spellStart"/>
      <w:r w:rsidR="00B132CB" w:rsidRPr="00B132CB">
        <w:rPr>
          <w:bCs/>
          <w:szCs w:val="24"/>
        </w:rPr>
        <w:t>maleimide</w:t>
      </w:r>
      <w:proofErr w:type="spellEnd"/>
      <w:r w:rsidR="00B132CB" w:rsidRPr="00B132CB">
        <w:rPr>
          <w:bCs/>
          <w:szCs w:val="24"/>
        </w:rPr>
        <w:t xml:space="preserve"> is also observed, as in panel (a). Finally, i</w:t>
      </w:r>
      <w:r w:rsidR="00B3268C" w:rsidRPr="00B132CB">
        <w:rPr>
          <w:bCs/>
          <w:szCs w:val="24"/>
        </w:rPr>
        <w:t>n panel (d)</w:t>
      </w:r>
      <w:r w:rsidR="00B132CB" w:rsidRPr="00B132CB">
        <w:rPr>
          <w:bCs/>
          <w:szCs w:val="24"/>
        </w:rPr>
        <w:t>,</w:t>
      </w:r>
      <w:r w:rsidR="00B3268C" w:rsidRPr="00B132CB">
        <w:rPr>
          <w:bCs/>
          <w:szCs w:val="24"/>
        </w:rPr>
        <w:t xml:space="preserve"> the benzyl unit </w:t>
      </w:r>
      <w:r w:rsidR="00B132CB" w:rsidRPr="00B132CB">
        <w:rPr>
          <w:bCs/>
          <w:szCs w:val="24"/>
        </w:rPr>
        <w:t>rotates away, allowing</w:t>
      </w:r>
      <w:r w:rsidR="00B3268C" w:rsidRPr="00B132CB">
        <w:rPr>
          <w:bCs/>
          <w:szCs w:val="24"/>
        </w:rPr>
        <w:t xml:space="preserve"> the transition stat</w:t>
      </w:r>
      <w:r w:rsidR="00B132CB" w:rsidRPr="00B132CB">
        <w:rPr>
          <w:bCs/>
          <w:szCs w:val="24"/>
        </w:rPr>
        <w:t>e to be more synchronous</w:t>
      </w:r>
      <w:r w:rsidR="00B3268C" w:rsidRPr="00B132CB">
        <w:rPr>
          <w:bCs/>
          <w:szCs w:val="24"/>
        </w:rPr>
        <w:t>. However, the slightly longer NH</w:t>
      </w:r>
      <w:r w:rsidR="00B3268C" w:rsidRPr="00B132CB">
        <w:rPr>
          <w:bCs/>
          <w:szCs w:val="24"/>
          <w:vertAlign w:val="superscript"/>
        </w:rPr>
        <w:t>…</w:t>
      </w:r>
      <w:r w:rsidR="00B3268C" w:rsidRPr="00B132CB">
        <w:rPr>
          <w:bCs/>
          <w:szCs w:val="24"/>
        </w:rPr>
        <w:t xml:space="preserve">O bond means that this </w:t>
      </w:r>
      <w:r w:rsidR="00B132CB" w:rsidRPr="00B132CB">
        <w:rPr>
          <w:bCs/>
          <w:szCs w:val="24"/>
        </w:rPr>
        <w:t>transition state</w:t>
      </w:r>
      <w:r w:rsidR="00B3268C" w:rsidRPr="00B132CB">
        <w:rPr>
          <w:bCs/>
          <w:szCs w:val="24"/>
        </w:rPr>
        <w:t xml:space="preserve"> is </w:t>
      </w:r>
      <w:proofErr w:type="gramStart"/>
      <w:r w:rsidR="00B3268C" w:rsidRPr="00B132CB">
        <w:rPr>
          <w:bCs/>
          <w:szCs w:val="24"/>
        </w:rPr>
        <w:t>1.31 kJ mol</w:t>
      </w:r>
      <w:r w:rsidR="00B3268C" w:rsidRPr="00B132CB">
        <w:rPr>
          <w:bCs/>
          <w:szCs w:val="24"/>
          <w:vertAlign w:val="superscript"/>
        </w:rPr>
        <w:t>-1</w:t>
      </w:r>
      <w:r w:rsidR="00B132CB" w:rsidRPr="00B132CB">
        <w:rPr>
          <w:bCs/>
          <w:szCs w:val="24"/>
        </w:rPr>
        <w:t xml:space="preserve"> higher in energy,</w:t>
      </w:r>
      <w:proofErr w:type="gramEnd"/>
      <w:r w:rsidR="00B132CB" w:rsidRPr="00B132CB">
        <w:rPr>
          <w:bCs/>
          <w:szCs w:val="24"/>
        </w:rPr>
        <w:t xml:space="preserve"> but since</w:t>
      </w:r>
      <w:r w:rsidR="00B3268C" w:rsidRPr="00B132CB">
        <w:rPr>
          <w:bCs/>
          <w:szCs w:val="24"/>
        </w:rPr>
        <w:t xml:space="preserve"> this is less</w:t>
      </w:r>
      <w:r w:rsidR="00B132CB" w:rsidRPr="00B132CB">
        <w:rPr>
          <w:bCs/>
          <w:szCs w:val="24"/>
        </w:rPr>
        <w:t xml:space="preserve"> than the thermal energy of the reaction </w:t>
      </w:r>
      <w:r w:rsidR="00B3268C" w:rsidRPr="00B132CB">
        <w:rPr>
          <w:bCs/>
          <w:szCs w:val="24"/>
        </w:rPr>
        <w:t xml:space="preserve">temperature, </w:t>
      </w:r>
      <w:r w:rsidR="00B132CB" w:rsidRPr="00B132CB">
        <w:rPr>
          <w:bCs/>
          <w:szCs w:val="24"/>
        </w:rPr>
        <w:t xml:space="preserve">it </w:t>
      </w:r>
      <w:r w:rsidR="00B3268C" w:rsidRPr="00B132CB">
        <w:rPr>
          <w:bCs/>
          <w:szCs w:val="24"/>
        </w:rPr>
        <w:t xml:space="preserve">will </w:t>
      </w:r>
      <w:r w:rsidR="00B3268C" w:rsidRPr="009925BC">
        <w:rPr>
          <w:bCs/>
          <w:szCs w:val="24"/>
        </w:rPr>
        <w:t xml:space="preserve">still have a role to play. </w:t>
      </w:r>
      <w:r w:rsidR="0077156C" w:rsidRPr="009925BC">
        <w:rPr>
          <w:bCs/>
          <w:szCs w:val="24"/>
        </w:rPr>
        <w:t>These</w:t>
      </w:r>
      <w:r w:rsidR="00B3268C" w:rsidRPr="009925BC">
        <w:rPr>
          <w:bCs/>
          <w:szCs w:val="24"/>
        </w:rPr>
        <w:t xml:space="preserve"> conclusion</w:t>
      </w:r>
      <w:r w:rsidR="0077156C" w:rsidRPr="009925BC">
        <w:rPr>
          <w:bCs/>
          <w:szCs w:val="24"/>
        </w:rPr>
        <w:t>s</w:t>
      </w:r>
      <w:r w:rsidR="00B3268C" w:rsidRPr="009925BC">
        <w:rPr>
          <w:bCs/>
          <w:szCs w:val="24"/>
        </w:rPr>
        <w:t xml:space="preserve"> </w:t>
      </w:r>
      <w:r w:rsidR="0077156C" w:rsidRPr="009925BC">
        <w:rPr>
          <w:bCs/>
          <w:szCs w:val="24"/>
        </w:rPr>
        <w:t>are</w:t>
      </w:r>
      <w:r w:rsidR="00B3268C" w:rsidRPr="009925BC">
        <w:rPr>
          <w:bCs/>
          <w:szCs w:val="24"/>
        </w:rPr>
        <w:t xml:space="preserve"> consistent with the </w:t>
      </w:r>
      <w:r w:rsidR="0077156C" w:rsidRPr="009925BC">
        <w:rPr>
          <w:bCs/>
          <w:szCs w:val="24"/>
        </w:rPr>
        <w:t xml:space="preserve">experimental </w:t>
      </w:r>
      <w:r w:rsidR="00B3268C" w:rsidRPr="009925BC">
        <w:rPr>
          <w:bCs/>
          <w:szCs w:val="24"/>
        </w:rPr>
        <w:t xml:space="preserve">results </w:t>
      </w:r>
      <w:r w:rsidR="0077156C" w:rsidRPr="009925BC">
        <w:rPr>
          <w:bCs/>
          <w:szCs w:val="24"/>
        </w:rPr>
        <w:t xml:space="preserve">previously obtained </w:t>
      </w:r>
      <w:r w:rsidR="00B3268C" w:rsidRPr="009925BC">
        <w:rPr>
          <w:bCs/>
          <w:szCs w:val="24"/>
        </w:rPr>
        <w:t xml:space="preserve">for </w:t>
      </w:r>
      <w:r w:rsidR="0077156C" w:rsidRPr="009925BC">
        <w:rPr>
          <w:bCs/>
          <w:szCs w:val="24"/>
        </w:rPr>
        <w:t xml:space="preserve">the ether </w:t>
      </w:r>
      <w:r w:rsidR="00B3268C" w:rsidRPr="009925BC">
        <w:rPr>
          <w:b/>
          <w:bCs/>
          <w:szCs w:val="24"/>
        </w:rPr>
        <w:t>1a</w:t>
      </w:r>
      <w:r w:rsidR="00B3268C" w:rsidRPr="009925BC">
        <w:rPr>
          <w:bCs/>
          <w:szCs w:val="24"/>
        </w:rPr>
        <w:t xml:space="preserve"> and </w:t>
      </w:r>
      <w:r w:rsidR="0077156C" w:rsidRPr="009925BC">
        <w:rPr>
          <w:bCs/>
          <w:szCs w:val="24"/>
        </w:rPr>
        <w:t xml:space="preserve">alcohol </w:t>
      </w:r>
      <w:r w:rsidR="00B3268C" w:rsidRPr="009925BC">
        <w:rPr>
          <w:b/>
          <w:bCs/>
          <w:szCs w:val="24"/>
        </w:rPr>
        <w:t>1b</w:t>
      </w:r>
      <w:r w:rsidR="00B3268C" w:rsidRPr="009925BC">
        <w:rPr>
          <w:bCs/>
          <w:szCs w:val="24"/>
        </w:rPr>
        <w:t xml:space="preserve">. In the case of </w:t>
      </w:r>
      <w:r w:rsidR="0077156C" w:rsidRPr="009925BC">
        <w:rPr>
          <w:bCs/>
          <w:szCs w:val="24"/>
        </w:rPr>
        <w:t xml:space="preserve">the ether </w:t>
      </w:r>
      <w:r w:rsidR="00B3268C" w:rsidRPr="009925BC">
        <w:rPr>
          <w:b/>
          <w:bCs/>
          <w:szCs w:val="24"/>
        </w:rPr>
        <w:t>1a</w:t>
      </w:r>
      <w:r w:rsidR="0077156C" w:rsidRPr="009925BC">
        <w:rPr>
          <w:bCs/>
          <w:szCs w:val="24"/>
        </w:rPr>
        <w:t>, the</w:t>
      </w:r>
      <w:r w:rsidR="00B3268C" w:rsidRPr="009925BC">
        <w:rPr>
          <w:bCs/>
          <w:szCs w:val="24"/>
        </w:rPr>
        <w:t xml:space="preserve"> hydrogen-bond donor and acceptor </w:t>
      </w:r>
      <w:r w:rsidR="0077156C" w:rsidRPr="009925BC">
        <w:rPr>
          <w:bCs/>
          <w:szCs w:val="24"/>
        </w:rPr>
        <w:t xml:space="preserve">components are </w:t>
      </w:r>
      <w:r w:rsidR="00A234F0">
        <w:rPr>
          <w:bCs/>
          <w:szCs w:val="24"/>
        </w:rPr>
        <w:t>not directly connected</w:t>
      </w:r>
      <w:r w:rsidR="00B3268C" w:rsidRPr="009925BC">
        <w:rPr>
          <w:bCs/>
          <w:szCs w:val="24"/>
        </w:rPr>
        <w:t xml:space="preserve">. As a consequence, the </w:t>
      </w:r>
      <w:proofErr w:type="spellStart"/>
      <w:r w:rsidR="0077156C" w:rsidRPr="009925BC">
        <w:rPr>
          <w:bCs/>
          <w:szCs w:val="24"/>
        </w:rPr>
        <w:t>stereodirecting</w:t>
      </w:r>
      <w:proofErr w:type="spellEnd"/>
      <w:r w:rsidR="0077156C" w:rsidRPr="009925BC">
        <w:rPr>
          <w:bCs/>
          <w:szCs w:val="24"/>
        </w:rPr>
        <w:t xml:space="preserve"> group</w:t>
      </w:r>
      <w:r w:rsidR="00B3268C" w:rsidRPr="009925BC">
        <w:rPr>
          <w:bCs/>
          <w:szCs w:val="24"/>
        </w:rPr>
        <w:t xml:space="preserve"> has enough flexibility to form </w:t>
      </w:r>
      <w:r w:rsidR="0077156C" w:rsidRPr="009925BC">
        <w:rPr>
          <w:bCs/>
          <w:szCs w:val="24"/>
        </w:rPr>
        <w:t>a</w:t>
      </w:r>
      <w:r w:rsidR="00B3268C" w:rsidRPr="009925BC">
        <w:rPr>
          <w:bCs/>
          <w:szCs w:val="24"/>
        </w:rPr>
        <w:t xml:space="preserve"> pincer-like conformation and stabilize the </w:t>
      </w:r>
      <w:r w:rsidR="0077156C" w:rsidRPr="009925BC">
        <w:rPr>
          <w:bCs/>
          <w:szCs w:val="24"/>
        </w:rPr>
        <w:t xml:space="preserve">transition state that leads to the </w:t>
      </w:r>
      <w:r w:rsidR="00B3268C" w:rsidRPr="009925BC">
        <w:rPr>
          <w:bCs/>
          <w:i/>
          <w:szCs w:val="24"/>
        </w:rPr>
        <w:t>anti</w:t>
      </w:r>
      <w:r w:rsidR="0077156C" w:rsidRPr="009925BC">
        <w:rPr>
          <w:bCs/>
          <w:szCs w:val="24"/>
        </w:rPr>
        <w:t xml:space="preserve">-isomer </w:t>
      </w:r>
      <w:r w:rsidR="00B3268C" w:rsidRPr="009925BC">
        <w:rPr>
          <w:bCs/>
          <w:szCs w:val="24"/>
        </w:rPr>
        <w:t xml:space="preserve">as the major product. </w:t>
      </w:r>
      <w:r w:rsidR="0077156C" w:rsidRPr="009925BC">
        <w:rPr>
          <w:bCs/>
          <w:szCs w:val="24"/>
        </w:rPr>
        <w:t>For the alcohol</w:t>
      </w:r>
      <w:r w:rsidR="00B3268C" w:rsidRPr="009925BC">
        <w:rPr>
          <w:bCs/>
          <w:szCs w:val="24"/>
        </w:rPr>
        <w:t xml:space="preserve"> </w:t>
      </w:r>
      <w:r w:rsidR="00B3268C" w:rsidRPr="009925BC">
        <w:rPr>
          <w:b/>
          <w:bCs/>
          <w:szCs w:val="24"/>
        </w:rPr>
        <w:t>1b</w:t>
      </w:r>
      <w:r w:rsidR="0077156C" w:rsidRPr="009925BC">
        <w:rPr>
          <w:bCs/>
          <w:szCs w:val="24"/>
        </w:rPr>
        <w:t>,</w:t>
      </w:r>
      <w:r w:rsidR="00B3268C" w:rsidRPr="009925BC">
        <w:rPr>
          <w:bCs/>
          <w:szCs w:val="24"/>
        </w:rPr>
        <w:t xml:space="preserve"> the hydrogen-bond donor and acceptor are both associated with the hydroxyl group. As a consequence, only one of the</w:t>
      </w:r>
      <w:r w:rsidR="0077156C" w:rsidRPr="009925BC">
        <w:rPr>
          <w:bCs/>
          <w:szCs w:val="24"/>
        </w:rPr>
        <w:t>se</w:t>
      </w:r>
      <w:r w:rsidR="00B3268C" w:rsidRPr="009925BC">
        <w:rPr>
          <w:bCs/>
          <w:szCs w:val="24"/>
        </w:rPr>
        <w:t xml:space="preserve"> two functionalities can be used to stabilize the transition state, which turns out to be the hydrogen-bond donating ability. </w:t>
      </w:r>
      <w:r w:rsidR="0077156C" w:rsidRPr="009925BC">
        <w:rPr>
          <w:bCs/>
          <w:szCs w:val="24"/>
        </w:rPr>
        <w:t xml:space="preserve">Given </w:t>
      </w:r>
      <w:r w:rsidR="009925BC" w:rsidRPr="009925BC">
        <w:rPr>
          <w:bCs/>
          <w:szCs w:val="24"/>
        </w:rPr>
        <w:t xml:space="preserve">this and </w:t>
      </w:r>
      <w:r w:rsidR="0077156C" w:rsidRPr="009925BC">
        <w:rPr>
          <w:bCs/>
          <w:szCs w:val="24"/>
        </w:rPr>
        <w:t>the geometric constraints of the stereogenic centre,</w:t>
      </w:r>
      <w:r w:rsidR="00B3268C" w:rsidRPr="009925BC">
        <w:rPr>
          <w:bCs/>
          <w:szCs w:val="24"/>
        </w:rPr>
        <w:t xml:space="preserve"> the major product will be </w:t>
      </w:r>
      <w:r w:rsidR="00B3268C" w:rsidRPr="009925BC">
        <w:rPr>
          <w:bCs/>
          <w:i/>
          <w:szCs w:val="24"/>
        </w:rPr>
        <w:t>syn</w:t>
      </w:r>
      <w:r w:rsidR="00B3268C" w:rsidRPr="009925BC">
        <w:rPr>
          <w:bCs/>
          <w:szCs w:val="24"/>
        </w:rPr>
        <w:t>.</w:t>
      </w:r>
    </w:p>
    <w:p w:rsidR="0077156C" w:rsidRPr="00EC6EB2" w:rsidRDefault="009925BC" w:rsidP="0077156C">
      <w:pPr>
        <w:pStyle w:val="RSCB02ArticleText"/>
        <w:rPr>
          <w:bCs/>
          <w:szCs w:val="24"/>
        </w:rPr>
      </w:pPr>
      <w:r w:rsidRPr="00B340F2">
        <w:rPr>
          <w:bCs/>
          <w:szCs w:val="24"/>
        </w:rPr>
        <w:t>Based on these arguments,</w:t>
      </w:r>
      <w:r w:rsidR="0077156C" w:rsidRPr="00B340F2">
        <w:rPr>
          <w:bCs/>
          <w:szCs w:val="24"/>
        </w:rPr>
        <w:t xml:space="preserve"> a number of predictions for </w:t>
      </w:r>
      <w:r w:rsidRPr="00B340F2">
        <w:rPr>
          <w:bCs/>
          <w:szCs w:val="24"/>
        </w:rPr>
        <w:t xml:space="preserve">amide derivatives </w:t>
      </w:r>
      <w:r w:rsidR="0077156C" w:rsidRPr="00B340F2">
        <w:rPr>
          <w:b/>
          <w:bCs/>
          <w:szCs w:val="24"/>
        </w:rPr>
        <w:t>8</w:t>
      </w:r>
      <w:r w:rsidR="0077156C" w:rsidRPr="00B340F2">
        <w:rPr>
          <w:bCs/>
          <w:szCs w:val="24"/>
        </w:rPr>
        <w:t>-</w:t>
      </w:r>
      <w:r w:rsidR="0077156C" w:rsidRPr="00B340F2">
        <w:rPr>
          <w:b/>
          <w:bCs/>
          <w:szCs w:val="24"/>
        </w:rPr>
        <w:t>10</w:t>
      </w:r>
      <w:r w:rsidR="0077156C" w:rsidRPr="00B340F2">
        <w:rPr>
          <w:bCs/>
          <w:szCs w:val="24"/>
        </w:rPr>
        <w:t xml:space="preserve"> can be made. </w:t>
      </w:r>
      <w:r w:rsidRPr="00B340F2">
        <w:rPr>
          <w:bCs/>
          <w:szCs w:val="24"/>
        </w:rPr>
        <w:t>Here,</w:t>
      </w:r>
      <w:r w:rsidR="0077156C" w:rsidRPr="00B340F2">
        <w:rPr>
          <w:bCs/>
          <w:szCs w:val="24"/>
        </w:rPr>
        <w:t xml:space="preserve"> the </w:t>
      </w:r>
      <w:r w:rsidRPr="00B340F2">
        <w:rPr>
          <w:bCs/>
          <w:szCs w:val="24"/>
        </w:rPr>
        <w:t xml:space="preserve">conjugation of the nitrogen atom in the amide </w:t>
      </w:r>
      <w:r w:rsidR="0077156C" w:rsidRPr="00B340F2">
        <w:rPr>
          <w:bCs/>
          <w:szCs w:val="24"/>
        </w:rPr>
        <w:t xml:space="preserve">group can only </w:t>
      </w:r>
      <w:r w:rsidRPr="00B340F2">
        <w:rPr>
          <w:bCs/>
          <w:szCs w:val="24"/>
        </w:rPr>
        <w:t xml:space="preserve">lead to this </w:t>
      </w:r>
      <w:r w:rsidR="0077156C" w:rsidRPr="00B340F2">
        <w:rPr>
          <w:bCs/>
          <w:szCs w:val="24"/>
        </w:rPr>
        <w:t>function</w:t>
      </w:r>
      <w:r w:rsidRPr="00B340F2">
        <w:rPr>
          <w:bCs/>
          <w:szCs w:val="24"/>
        </w:rPr>
        <w:t>ing</w:t>
      </w:r>
      <w:r w:rsidR="0077156C" w:rsidRPr="00B340F2">
        <w:rPr>
          <w:bCs/>
          <w:szCs w:val="24"/>
        </w:rPr>
        <w:t xml:space="preserve"> as a hydrogen-bond donor. </w:t>
      </w:r>
      <w:r w:rsidRPr="00B340F2">
        <w:rPr>
          <w:bCs/>
          <w:szCs w:val="24"/>
        </w:rPr>
        <w:t xml:space="preserve">In addition, the planar nature of this functional group </w:t>
      </w:r>
      <w:r w:rsidR="0077156C" w:rsidRPr="00B340F2">
        <w:rPr>
          <w:bCs/>
          <w:szCs w:val="24"/>
        </w:rPr>
        <w:t xml:space="preserve">means that </w:t>
      </w:r>
      <w:r w:rsidR="00B340F2">
        <w:rPr>
          <w:bCs/>
          <w:szCs w:val="24"/>
        </w:rPr>
        <w:t xml:space="preserve">the alkyl and </w:t>
      </w:r>
      <w:proofErr w:type="spellStart"/>
      <w:r w:rsidR="00B340F2">
        <w:rPr>
          <w:bCs/>
          <w:szCs w:val="24"/>
        </w:rPr>
        <w:t>alkoxy</w:t>
      </w:r>
      <w:proofErr w:type="spellEnd"/>
      <w:r w:rsidR="00B340F2">
        <w:rPr>
          <w:bCs/>
          <w:szCs w:val="24"/>
        </w:rPr>
        <w:t xml:space="preserve"> </w:t>
      </w:r>
      <w:r w:rsidR="0077156C" w:rsidRPr="00B340F2">
        <w:rPr>
          <w:bCs/>
          <w:szCs w:val="24"/>
        </w:rPr>
        <w:t xml:space="preserve">groups attached will be too far away to interact directly with the </w:t>
      </w:r>
      <w:r w:rsidRPr="00B340F2">
        <w:rPr>
          <w:bCs/>
          <w:szCs w:val="24"/>
        </w:rPr>
        <w:t xml:space="preserve">functional </w:t>
      </w:r>
      <w:r w:rsidRPr="00EC6EB2">
        <w:rPr>
          <w:bCs/>
          <w:szCs w:val="24"/>
        </w:rPr>
        <w:t>groups of the dienophile</w:t>
      </w:r>
      <w:r w:rsidR="00B340F2" w:rsidRPr="00EC6EB2">
        <w:rPr>
          <w:bCs/>
          <w:szCs w:val="24"/>
        </w:rPr>
        <w:t xml:space="preserve"> and may only </w:t>
      </w:r>
      <w:r w:rsidR="0077156C" w:rsidRPr="00EC6EB2">
        <w:rPr>
          <w:bCs/>
          <w:szCs w:val="24"/>
        </w:rPr>
        <w:t xml:space="preserve">influence </w:t>
      </w:r>
      <w:r w:rsidR="00B340F2" w:rsidRPr="00EC6EB2">
        <w:rPr>
          <w:bCs/>
          <w:szCs w:val="24"/>
        </w:rPr>
        <w:t xml:space="preserve">the </w:t>
      </w:r>
      <w:r w:rsidR="0077156C" w:rsidRPr="00EC6EB2">
        <w:rPr>
          <w:bCs/>
          <w:szCs w:val="24"/>
        </w:rPr>
        <w:t xml:space="preserve">hydrogen-bond donating ability of the </w:t>
      </w:r>
      <w:r w:rsidR="00B340F2" w:rsidRPr="00EC6EB2">
        <w:rPr>
          <w:bCs/>
          <w:szCs w:val="24"/>
        </w:rPr>
        <w:t xml:space="preserve">amide </w:t>
      </w:r>
      <w:r w:rsidR="0077156C" w:rsidRPr="00EC6EB2">
        <w:rPr>
          <w:bCs/>
          <w:szCs w:val="24"/>
        </w:rPr>
        <w:t xml:space="preserve">NH </w:t>
      </w:r>
      <w:r w:rsidR="00B340F2" w:rsidRPr="00EC6EB2">
        <w:rPr>
          <w:bCs/>
          <w:szCs w:val="24"/>
        </w:rPr>
        <w:t>sub</w:t>
      </w:r>
      <w:r w:rsidR="0077156C" w:rsidRPr="00EC6EB2">
        <w:rPr>
          <w:bCs/>
          <w:szCs w:val="24"/>
        </w:rPr>
        <w:t xml:space="preserve">group. Thus, one would expect </w:t>
      </w:r>
      <w:r w:rsidR="00B340F2" w:rsidRPr="00EC6EB2">
        <w:rPr>
          <w:bCs/>
          <w:szCs w:val="24"/>
        </w:rPr>
        <w:t>these systems</w:t>
      </w:r>
      <w:r w:rsidR="0077156C" w:rsidRPr="00EC6EB2">
        <w:rPr>
          <w:bCs/>
          <w:szCs w:val="24"/>
        </w:rPr>
        <w:t xml:space="preserve"> to behave as the alcohol </w:t>
      </w:r>
      <w:r w:rsidR="0077156C" w:rsidRPr="00EC6EB2">
        <w:rPr>
          <w:b/>
          <w:bCs/>
          <w:szCs w:val="24"/>
        </w:rPr>
        <w:t>1b</w:t>
      </w:r>
      <w:r w:rsidR="0077156C" w:rsidRPr="00EC6EB2">
        <w:rPr>
          <w:bCs/>
          <w:szCs w:val="24"/>
        </w:rPr>
        <w:t xml:space="preserve"> and </w:t>
      </w:r>
      <w:r w:rsidR="00B340F2" w:rsidRPr="00EC6EB2">
        <w:rPr>
          <w:bCs/>
          <w:szCs w:val="24"/>
        </w:rPr>
        <w:t>give the</w:t>
      </w:r>
      <w:r w:rsidR="0077156C" w:rsidRPr="00EC6EB2">
        <w:rPr>
          <w:bCs/>
          <w:szCs w:val="24"/>
        </w:rPr>
        <w:t xml:space="preserve"> </w:t>
      </w:r>
      <w:proofErr w:type="spellStart"/>
      <w:r w:rsidR="0077156C" w:rsidRPr="00EC6EB2">
        <w:rPr>
          <w:bCs/>
          <w:i/>
          <w:szCs w:val="24"/>
        </w:rPr>
        <w:t>syn</w:t>
      </w:r>
      <w:proofErr w:type="spellEnd"/>
      <w:r w:rsidR="00B340F2" w:rsidRPr="00EC6EB2">
        <w:rPr>
          <w:bCs/>
          <w:szCs w:val="24"/>
        </w:rPr>
        <w:t>-isomer as</w:t>
      </w:r>
      <w:r w:rsidR="0077156C" w:rsidRPr="00EC6EB2">
        <w:rPr>
          <w:bCs/>
          <w:szCs w:val="24"/>
        </w:rPr>
        <w:t xml:space="preserve"> the major product. </w:t>
      </w:r>
      <w:r w:rsidR="00B340F2" w:rsidRPr="00EC6EB2">
        <w:rPr>
          <w:bCs/>
          <w:szCs w:val="24"/>
        </w:rPr>
        <w:t>The experimental (</w:t>
      </w:r>
      <w:r w:rsidR="0077156C" w:rsidRPr="00EC6EB2">
        <w:rPr>
          <w:bCs/>
          <w:szCs w:val="24"/>
        </w:rPr>
        <w:t>Table 1</w:t>
      </w:r>
      <w:r w:rsidR="00B340F2" w:rsidRPr="00EC6EB2">
        <w:rPr>
          <w:bCs/>
          <w:szCs w:val="24"/>
        </w:rPr>
        <w:t>) and computational data</w:t>
      </w:r>
      <w:r w:rsidR="0077156C" w:rsidRPr="00EC6EB2">
        <w:rPr>
          <w:bCs/>
          <w:szCs w:val="24"/>
        </w:rPr>
        <w:t xml:space="preserve"> </w:t>
      </w:r>
      <w:r w:rsidR="00B340F2" w:rsidRPr="00EC6EB2">
        <w:rPr>
          <w:bCs/>
          <w:szCs w:val="24"/>
        </w:rPr>
        <w:t>(Table 2) confirm this</w:t>
      </w:r>
      <w:r w:rsidR="0077156C" w:rsidRPr="00EC6EB2">
        <w:rPr>
          <w:bCs/>
          <w:szCs w:val="24"/>
        </w:rPr>
        <w:t xml:space="preserve">. </w:t>
      </w:r>
      <w:r w:rsidR="00EC6EB2" w:rsidRPr="00EC6EB2">
        <w:rPr>
          <w:bCs/>
          <w:szCs w:val="24"/>
        </w:rPr>
        <w:t>For example, t</w:t>
      </w:r>
      <w:r w:rsidR="0077156C" w:rsidRPr="00EC6EB2">
        <w:rPr>
          <w:bCs/>
          <w:szCs w:val="24"/>
        </w:rPr>
        <w:t>he lowest transition state for</w:t>
      </w:r>
      <w:r w:rsidR="00EC6EB2" w:rsidRPr="00EC6EB2">
        <w:rPr>
          <w:bCs/>
          <w:szCs w:val="24"/>
        </w:rPr>
        <w:t xml:space="preserve"> trifluoroacetamide</w:t>
      </w:r>
      <w:r w:rsidR="0077156C" w:rsidRPr="00EC6EB2">
        <w:rPr>
          <w:bCs/>
          <w:szCs w:val="24"/>
        </w:rPr>
        <w:t xml:space="preserve"> </w:t>
      </w:r>
      <w:r w:rsidR="0077156C" w:rsidRPr="00EC6EB2">
        <w:rPr>
          <w:b/>
          <w:bCs/>
          <w:szCs w:val="24"/>
        </w:rPr>
        <w:t>9</w:t>
      </w:r>
      <w:r w:rsidR="0077156C" w:rsidRPr="00EC6EB2">
        <w:rPr>
          <w:bCs/>
          <w:szCs w:val="24"/>
        </w:rPr>
        <w:t xml:space="preserve"> clearly shows </w:t>
      </w:r>
      <w:r w:rsidR="00EC6EB2" w:rsidRPr="00EC6EB2">
        <w:rPr>
          <w:bCs/>
          <w:szCs w:val="24"/>
        </w:rPr>
        <w:t>this</w:t>
      </w:r>
      <w:r w:rsidR="0077156C" w:rsidRPr="00EC6EB2">
        <w:rPr>
          <w:bCs/>
          <w:szCs w:val="24"/>
        </w:rPr>
        <w:t xml:space="preserve"> predicted behaviour</w:t>
      </w:r>
      <w:r w:rsidR="00EC6EB2" w:rsidRPr="00EC6EB2">
        <w:rPr>
          <w:bCs/>
          <w:szCs w:val="24"/>
        </w:rPr>
        <w:t xml:space="preserve"> [Figure </w:t>
      </w:r>
      <w:r w:rsidR="00213B19">
        <w:rPr>
          <w:bCs/>
          <w:szCs w:val="24"/>
        </w:rPr>
        <w:t>4</w:t>
      </w:r>
      <w:r w:rsidR="00EC6EB2" w:rsidRPr="00EC6EB2">
        <w:rPr>
          <w:bCs/>
          <w:szCs w:val="24"/>
        </w:rPr>
        <w:t>, panel (a)]</w:t>
      </w:r>
      <w:r w:rsidR="0077156C" w:rsidRPr="00EC6EB2">
        <w:rPr>
          <w:bCs/>
          <w:szCs w:val="24"/>
        </w:rPr>
        <w:t>.</w:t>
      </w:r>
    </w:p>
    <w:p w:rsidR="00EC6EB2" w:rsidRDefault="00EC6EB2" w:rsidP="00EC6EB2">
      <w:pPr>
        <w:pStyle w:val="RSCI03FigureSchemeChartUncaptioned"/>
      </w:pPr>
      <w:r>
        <w:rPr>
          <w:noProof/>
          <w:lang w:eastAsia="en-GB"/>
        </w:rPr>
        <w:lastRenderedPageBreak/>
        <w:drawing>
          <wp:inline distT="0" distB="0" distL="0" distR="0" wp14:anchorId="727EB3D5" wp14:editId="01C5F296">
            <wp:extent cx="3168015" cy="2328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8015" cy="2328545"/>
                    </a:xfrm>
                    <a:prstGeom prst="rect">
                      <a:avLst/>
                    </a:prstGeom>
                  </pic:spPr>
                </pic:pic>
              </a:graphicData>
            </a:graphic>
          </wp:inline>
        </w:drawing>
      </w:r>
    </w:p>
    <w:p w:rsidR="00EC6EB2" w:rsidRDefault="00EC6EB2" w:rsidP="00EC6EB2">
      <w:pPr>
        <w:pStyle w:val="RSCI05CaptiontoFigureSchemeChartwithbottombar"/>
      </w:pPr>
      <w:proofErr w:type="gramStart"/>
      <w:r>
        <w:rPr>
          <w:b/>
        </w:rPr>
        <w:t xml:space="preserve">Figure </w:t>
      </w:r>
      <w:r w:rsidR="00213B19">
        <w:rPr>
          <w:b/>
        </w:rPr>
        <w:t>4</w:t>
      </w:r>
      <w:r>
        <w:rPr>
          <w:b/>
        </w:rPr>
        <w:t>.</w:t>
      </w:r>
      <w:proofErr w:type="gramEnd"/>
      <w:r w:rsidRPr="00B3268C">
        <w:t xml:space="preserve"> </w:t>
      </w:r>
      <w:r>
        <w:t xml:space="preserve">Transition state geometries and final geometries for two isomers of the </w:t>
      </w:r>
      <w:proofErr w:type="gramStart"/>
      <w:r>
        <w:t>CF</w:t>
      </w:r>
      <w:r w:rsidRPr="00926AA2">
        <w:rPr>
          <w:vertAlign w:val="subscript"/>
        </w:rPr>
        <w:t>3</w:t>
      </w:r>
      <w:r>
        <w:t>C(</w:t>
      </w:r>
      <w:proofErr w:type="gramEnd"/>
      <w:r>
        <w:t xml:space="preserve">O)NH </w:t>
      </w:r>
      <w:r w:rsidRPr="00137388">
        <w:t>cycloaddition reaction. Panel</w:t>
      </w:r>
      <w:r w:rsidR="006149DF" w:rsidRPr="00137388">
        <w:t>s</w:t>
      </w:r>
      <w:r w:rsidRPr="00137388">
        <w:t xml:space="preserve"> (a) and (b) show the transition state for the </w:t>
      </w:r>
      <w:proofErr w:type="spellStart"/>
      <w:r w:rsidRPr="00137388">
        <w:rPr>
          <w:i/>
        </w:rPr>
        <w:t>syn</w:t>
      </w:r>
      <w:proofErr w:type="spellEnd"/>
      <w:r w:rsidRPr="00137388">
        <w:t xml:space="preserve"> </w:t>
      </w:r>
      <w:r w:rsidR="00473A48" w:rsidRPr="00137388">
        <w:t>conformation (</w:t>
      </w:r>
      <w:r w:rsidR="00473A48" w:rsidRPr="00137388">
        <w:rPr>
          <w:rFonts w:ascii="Symbol" w:hAnsi="Symbol"/>
        </w:rPr>
        <w:t></w:t>
      </w:r>
      <w:r w:rsidR="00473A48" w:rsidRPr="00137388">
        <w:t>-approach</w:t>
      </w:r>
      <w:r w:rsidR="006828FE" w:rsidRPr="00137388">
        <w:t xml:space="preserve">, </w:t>
      </w:r>
      <w:r w:rsidR="00137388" w:rsidRPr="00137388">
        <w:t>143.0</w:t>
      </w:r>
      <w:r w:rsidR="006828FE" w:rsidRPr="00137388">
        <w:t xml:space="preserve"> kJ mol</w:t>
      </w:r>
      <w:r w:rsidR="006828FE" w:rsidRPr="00137388">
        <w:rPr>
          <w:vertAlign w:val="superscript"/>
        </w:rPr>
        <w:t>-1</w:t>
      </w:r>
      <w:r w:rsidR="00473A48" w:rsidRPr="00137388">
        <w:t>),</w:t>
      </w:r>
      <w:r w:rsidRPr="00137388">
        <w:t xml:space="preserve"> </w:t>
      </w:r>
      <w:r w:rsidR="00473A48" w:rsidRPr="00137388">
        <w:t xml:space="preserve">and </w:t>
      </w:r>
      <w:r w:rsidR="00473A48" w:rsidRPr="00137388">
        <w:rPr>
          <w:i/>
        </w:rPr>
        <w:t>anti-</w:t>
      </w:r>
      <w:r w:rsidR="00473A48" w:rsidRPr="00137388">
        <w:t>conformation</w:t>
      </w:r>
      <w:r w:rsidR="00473A48" w:rsidRPr="00137388">
        <w:rPr>
          <w:i/>
        </w:rPr>
        <w:t xml:space="preserve"> </w:t>
      </w:r>
      <w:r w:rsidR="00473A48" w:rsidRPr="00137388">
        <w:t>(</w:t>
      </w:r>
      <w:r w:rsidR="00473A48" w:rsidRPr="00137388">
        <w:rPr>
          <w:rFonts w:ascii="Symbol" w:hAnsi="Symbol"/>
        </w:rPr>
        <w:t></w:t>
      </w:r>
      <w:r w:rsidR="00473A48" w:rsidRPr="00137388">
        <w:t>-approach</w:t>
      </w:r>
      <w:r w:rsidR="006828FE" w:rsidRPr="00137388">
        <w:t xml:space="preserve">, </w:t>
      </w:r>
      <w:r w:rsidR="006828FE" w:rsidRPr="00137388">
        <w:t>1</w:t>
      </w:r>
      <w:r w:rsidR="00137388" w:rsidRPr="00137388">
        <w:t>53.9</w:t>
      </w:r>
      <w:r w:rsidR="006828FE" w:rsidRPr="00137388">
        <w:t xml:space="preserve"> kJ mol</w:t>
      </w:r>
      <w:r w:rsidR="006828FE" w:rsidRPr="00137388">
        <w:rPr>
          <w:vertAlign w:val="superscript"/>
        </w:rPr>
        <w:t>-1</w:t>
      </w:r>
      <w:r w:rsidR="00473A48" w:rsidRPr="00137388">
        <w:t>)</w:t>
      </w:r>
      <w:r w:rsidRPr="00137388">
        <w:t>, respectively</w:t>
      </w:r>
      <w:r w:rsidR="00473A48">
        <w:t>.</w:t>
      </w:r>
      <w:r w:rsidR="00473A48" w:rsidRPr="00473A48">
        <w:t xml:space="preserve"> </w:t>
      </w:r>
      <w:r>
        <w:t>Panel (c) and (d) show the corresponding final products</w:t>
      </w:r>
      <w:r w:rsidR="006828FE">
        <w:t xml:space="preserve"> </w:t>
      </w:r>
      <w:r w:rsidR="00137388" w:rsidRPr="00137388">
        <w:rPr>
          <w:i/>
        </w:rPr>
        <w:t>syn</w:t>
      </w:r>
      <w:r w:rsidR="00137388" w:rsidRPr="00137388">
        <w:t>-</w:t>
      </w:r>
      <w:r w:rsidR="00137388">
        <w:rPr>
          <w:b/>
        </w:rPr>
        <w:t>13</w:t>
      </w:r>
      <w:r w:rsidR="00137388" w:rsidRPr="00137388">
        <w:t xml:space="preserve"> </w:t>
      </w:r>
      <w:r w:rsidR="006828FE" w:rsidRPr="00137388">
        <w:t>(</w:t>
      </w:r>
      <w:r w:rsidR="006828FE" w:rsidRPr="00137388">
        <w:t>1</w:t>
      </w:r>
      <w:r w:rsidR="00137388" w:rsidRPr="00137388">
        <w:t>4.9</w:t>
      </w:r>
      <w:r w:rsidR="006828FE" w:rsidRPr="00137388">
        <w:t xml:space="preserve"> kJ mol</w:t>
      </w:r>
      <w:r w:rsidR="006828FE" w:rsidRPr="00137388">
        <w:rPr>
          <w:vertAlign w:val="superscript"/>
        </w:rPr>
        <w:t>-</w:t>
      </w:r>
      <w:proofErr w:type="gramStart"/>
      <w:r w:rsidR="006828FE" w:rsidRPr="00137388">
        <w:rPr>
          <w:vertAlign w:val="superscript"/>
        </w:rPr>
        <w:t>1</w:t>
      </w:r>
      <w:r w:rsidR="006828FE" w:rsidRPr="00137388">
        <w:t xml:space="preserve"> </w:t>
      </w:r>
      <w:r w:rsidR="00137388" w:rsidRPr="00137388">
        <w:t>)</w:t>
      </w:r>
      <w:proofErr w:type="gramEnd"/>
      <w:r w:rsidR="00137388" w:rsidRPr="00137388">
        <w:t xml:space="preserve"> </w:t>
      </w:r>
      <w:r w:rsidR="006828FE" w:rsidRPr="00137388">
        <w:t xml:space="preserve">and </w:t>
      </w:r>
      <w:r w:rsidR="00137388" w:rsidRPr="00137388">
        <w:rPr>
          <w:i/>
        </w:rPr>
        <w:t>anti</w:t>
      </w:r>
      <w:r w:rsidR="00137388" w:rsidRPr="00137388">
        <w:t xml:space="preserve"> </w:t>
      </w:r>
      <w:r w:rsidR="00137388">
        <w:rPr>
          <w:b/>
        </w:rPr>
        <w:t>13</w:t>
      </w:r>
      <w:r w:rsidR="00137388" w:rsidRPr="00137388">
        <w:t xml:space="preserve"> (-4.7</w:t>
      </w:r>
      <w:r w:rsidR="00137388" w:rsidRPr="00137388">
        <w:t xml:space="preserve"> kJ mol</w:t>
      </w:r>
      <w:r w:rsidR="00137388" w:rsidRPr="00137388">
        <w:rPr>
          <w:vertAlign w:val="superscript"/>
        </w:rPr>
        <w:t>-1</w:t>
      </w:r>
      <w:r w:rsidR="00137388">
        <w:t>)</w:t>
      </w:r>
      <w:r>
        <w:t>.</w:t>
      </w:r>
    </w:p>
    <w:p w:rsidR="00C6038F" w:rsidRDefault="00C6038F" w:rsidP="00C6038F">
      <w:pPr>
        <w:pStyle w:val="RSCB02ArticleText"/>
        <w:rPr>
          <w:bCs/>
          <w:szCs w:val="24"/>
        </w:rPr>
      </w:pPr>
      <w:r w:rsidRPr="00CA7C28">
        <w:rPr>
          <w:rFonts w:eastAsiaTheme="minorEastAsia"/>
        </w:rPr>
        <w:t xml:space="preserve">This data also reaffirms </w:t>
      </w:r>
      <w:r w:rsidR="0077156C" w:rsidRPr="00CA7C28">
        <w:rPr>
          <w:rFonts w:eastAsiaTheme="minorEastAsia"/>
        </w:rPr>
        <w:t xml:space="preserve">earlier </w:t>
      </w:r>
      <w:r w:rsidR="00CA7C28">
        <w:rPr>
          <w:rFonts w:eastAsiaTheme="minorEastAsia"/>
        </w:rPr>
        <w:t xml:space="preserve">reported </w:t>
      </w:r>
      <w:r w:rsidR="0077156C" w:rsidRPr="00CA7C28">
        <w:rPr>
          <w:rFonts w:eastAsiaTheme="minorEastAsia"/>
        </w:rPr>
        <w:t xml:space="preserve">work </w:t>
      </w:r>
      <w:r w:rsidR="0077156C" w:rsidRPr="00CA7C28">
        <w:rPr>
          <w:bCs/>
          <w:szCs w:val="24"/>
        </w:rPr>
        <w:t xml:space="preserve">that the lowest transition </w:t>
      </w:r>
      <w:r w:rsidR="0077156C" w:rsidRPr="006C2C29">
        <w:rPr>
          <w:bCs/>
          <w:szCs w:val="24"/>
        </w:rPr>
        <w:t xml:space="preserve">state does not necessarily correlate to the most stable product in these reactions, </w:t>
      </w:r>
      <w:r w:rsidR="00CA7C28" w:rsidRPr="006C2C29">
        <w:rPr>
          <w:bCs/>
          <w:szCs w:val="24"/>
        </w:rPr>
        <w:t xml:space="preserve">confirming the experimental observation that the reaction occurs under kinetic control. For example, </w:t>
      </w:r>
      <w:r w:rsidR="006C2C29" w:rsidRPr="006C2C29">
        <w:rPr>
          <w:bCs/>
          <w:szCs w:val="24"/>
        </w:rPr>
        <w:t xml:space="preserve">if the two </w:t>
      </w:r>
      <w:r w:rsidR="00CA7C28" w:rsidRPr="006C2C29">
        <w:rPr>
          <w:bCs/>
          <w:szCs w:val="24"/>
        </w:rPr>
        <w:t xml:space="preserve">lowest </w:t>
      </w:r>
      <w:r w:rsidR="006C2C29" w:rsidRPr="006C2C29">
        <w:rPr>
          <w:bCs/>
          <w:szCs w:val="24"/>
        </w:rPr>
        <w:t xml:space="preserve">energy </w:t>
      </w:r>
      <w:r w:rsidR="00CA7C28" w:rsidRPr="006C2C29">
        <w:rPr>
          <w:bCs/>
          <w:szCs w:val="24"/>
        </w:rPr>
        <w:t>transition state</w:t>
      </w:r>
      <w:r w:rsidR="006C2C29" w:rsidRPr="006C2C29">
        <w:rPr>
          <w:bCs/>
          <w:szCs w:val="24"/>
        </w:rPr>
        <w:t>s</w:t>
      </w:r>
      <w:r w:rsidR="00CA7C28" w:rsidRPr="006C2C29">
        <w:rPr>
          <w:bCs/>
          <w:szCs w:val="24"/>
        </w:rPr>
        <w:t xml:space="preserve"> </w:t>
      </w:r>
      <w:r w:rsidR="006C2C29" w:rsidRPr="006C2C29">
        <w:rPr>
          <w:bCs/>
          <w:szCs w:val="24"/>
        </w:rPr>
        <w:t xml:space="preserve">for the trifluoroacetamide </w:t>
      </w:r>
      <w:r w:rsidR="006C2C29" w:rsidRPr="006C2C29">
        <w:rPr>
          <w:b/>
          <w:bCs/>
          <w:szCs w:val="24"/>
        </w:rPr>
        <w:t xml:space="preserve">9 </w:t>
      </w:r>
      <w:r w:rsidR="006C2C29" w:rsidRPr="006C2C29">
        <w:rPr>
          <w:bCs/>
          <w:szCs w:val="24"/>
        </w:rPr>
        <w:t xml:space="preserve">and </w:t>
      </w:r>
      <w:r w:rsidR="00CA7C28" w:rsidRPr="006C2C29">
        <w:rPr>
          <w:bCs/>
          <w:szCs w:val="24"/>
        </w:rPr>
        <w:t>associated product</w:t>
      </w:r>
      <w:r w:rsidR="006C2C29" w:rsidRPr="006C2C29">
        <w:rPr>
          <w:bCs/>
          <w:szCs w:val="24"/>
        </w:rPr>
        <w:t>s</w:t>
      </w:r>
      <w:r w:rsidR="00CA7C28" w:rsidRPr="006C2C29">
        <w:rPr>
          <w:bCs/>
          <w:szCs w:val="24"/>
        </w:rPr>
        <w:t xml:space="preserve"> </w:t>
      </w:r>
      <w:r w:rsidR="006C2C29" w:rsidRPr="006C2C29">
        <w:rPr>
          <w:bCs/>
          <w:szCs w:val="24"/>
        </w:rPr>
        <w:t xml:space="preserve">are compared (Figure </w:t>
      </w:r>
      <w:r w:rsidR="00213B19">
        <w:rPr>
          <w:bCs/>
          <w:szCs w:val="24"/>
        </w:rPr>
        <w:t>4</w:t>
      </w:r>
      <w:r w:rsidR="006C2C29" w:rsidRPr="006C2C29">
        <w:rPr>
          <w:bCs/>
          <w:szCs w:val="24"/>
        </w:rPr>
        <w:t xml:space="preserve">), it is clear for the </w:t>
      </w:r>
      <w:proofErr w:type="spellStart"/>
      <w:r w:rsidR="006C2C29" w:rsidRPr="006C2C29">
        <w:rPr>
          <w:bCs/>
          <w:i/>
          <w:szCs w:val="24"/>
        </w:rPr>
        <w:t>syn</w:t>
      </w:r>
      <w:proofErr w:type="spellEnd"/>
      <w:r w:rsidR="006C2C29" w:rsidRPr="006C2C29">
        <w:rPr>
          <w:bCs/>
          <w:szCs w:val="24"/>
        </w:rPr>
        <w:t xml:space="preserve"> addition shown in </w:t>
      </w:r>
      <w:r w:rsidRPr="006C2C29">
        <w:rPr>
          <w:bCs/>
          <w:szCs w:val="24"/>
        </w:rPr>
        <w:t>panel</w:t>
      </w:r>
      <w:r w:rsidR="006C2C29" w:rsidRPr="006C2C29">
        <w:rPr>
          <w:bCs/>
          <w:szCs w:val="24"/>
        </w:rPr>
        <w:t>s (a) and (c</w:t>
      </w:r>
      <w:r w:rsidRPr="006C2C29">
        <w:rPr>
          <w:bCs/>
          <w:szCs w:val="24"/>
        </w:rPr>
        <w:t xml:space="preserve">) that the most important distances are very similar, whereby the distances for the </w:t>
      </w:r>
      <w:proofErr w:type="spellStart"/>
      <w:r w:rsidRPr="006C2C29">
        <w:rPr>
          <w:bCs/>
          <w:i/>
          <w:szCs w:val="24"/>
        </w:rPr>
        <w:t>anti</w:t>
      </w:r>
      <w:r w:rsidRPr="006C2C29">
        <w:rPr>
          <w:bCs/>
          <w:szCs w:val="24"/>
        </w:rPr>
        <w:t xml:space="preserve"> </w:t>
      </w:r>
      <w:r w:rsidR="00A234F0">
        <w:rPr>
          <w:bCs/>
          <w:szCs w:val="24"/>
        </w:rPr>
        <w:t>conformation</w:t>
      </w:r>
      <w:proofErr w:type="spellEnd"/>
      <w:r w:rsidRPr="006C2C29">
        <w:rPr>
          <w:bCs/>
          <w:szCs w:val="24"/>
        </w:rPr>
        <w:t xml:space="preserve"> </w:t>
      </w:r>
      <w:r w:rsidR="00A234F0">
        <w:rPr>
          <w:bCs/>
          <w:szCs w:val="24"/>
        </w:rPr>
        <w:t>shown in panels</w:t>
      </w:r>
      <w:r w:rsidR="006C2C29" w:rsidRPr="006C2C29">
        <w:rPr>
          <w:bCs/>
          <w:szCs w:val="24"/>
        </w:rPr>
        <w:t xml:space="preserve"> (b) and (d) </w:t>
      </w:r>
      <w:r w:rsidRPr="006C2C29">
        <w:rPr>
          <w:bCs/>
          <w:szCs w:val="24"/>
        </w:rPr>
        <w:t xml:space="preserve">are consistently larger, making the transition state earlier, </w:t>
      </w:r>
      <w:r w:rsidRPr="006C2C29">
        <w:rPr>
          <w:bCs/>
          <w:i/>
          <w:szCs w:val="24"/>
        </w:rPr>
        <w:t>i.e.</w:t>
      </w:r>
      <w:r w:rsidRPr="006C2C29">
        <w:rPr>
          <w:bCs/>
          <w:szCs w:val="24"/>
        </w:rPr>
        <w:t xml:space="preserve"> more reactant-like. This is probably caused by the fact that for the </w:t>
      </w:r>
      <w:r w:rsidRPr="006C2C29">
        <w:rPr>
          <w:bCs/>
          <w:i/>
          <w:szCs w:val="24"/>
        </w:rPr>
        <w:t>anti</w:t>
      </w:r>
      <w:r w:rsidRPr="006C2C29">
        <w:rPr>
          <w:bCs/>
          <w:szCs w:val="24"/>
        </w:rPr>
        <w:t>-</w:t>
      </w:r>
      <w:r w:rsidR="006C2C29" w:rsidRPr="006C2C29">
        <w:rPr>
          <w:bCs/>
          <w:szCs w:val="24"/>
        </w:rPr>
        <w:t>approach,</w:t>
      </w:r>
      <w:r w:rsidRPr="006C2C29">
        <w:rPr>
          <w:bCs/>
          <w:szCs w:val="24"/>
        </w:rPr>
        <w:t xml:space="preserve"> the methyl group clashes with a hydrogen </w:t>
      </w:r>
      <w:r w:rsidR="006C2C29" w:rsidRPr="006C2C29">
        <w:rPr>
          <w:bCs/>
          <w:szCs w:val="24"/>
        </w:rPr>
        <w:t xml:space="preserve">atom </w:t>
      </w:r>
      <w:r w:rsidRPr="006C2C29">
        <w:rPr>
          <w:bCs/>
          <w:szCs w:val="24"/>
        </w:rPr>
        <w:t xml:space="preserve">on the incoming </w:t>
      </w:r>
      <w:proofErr w:type="spellStart"/>
      <w:r w:rsidR="006C2C29" w:rsidRPr="006C2C29">
        <w:rPr>
          <w:bCs/>
          <w:szCs w:val="24"/>
        </w:rPr>
        <w:t>maleimide</w:t>
      </w:r>
      <w:proofErr w:type="spellEnd"/>
      <w:r w:rsidRPr="006C2C29">
        <w:rPr>
          <w:bCs/>
          <w:szCs w:val="24"/>
        </w:rPr>
        <w:t xml:space="preserve">. For the </w:t>
      </w:r>
      <w:proofErr w:type="spellStart"/>
      <w:r w:rsidRPr="006C2C29">
        <w:rPr>
          <w:bCs/>
          <w:i/>
          <w:szCs w:val="24"/>
        </w:rPr>
        <w:t>syn</w:t>
      </w:r>
      <w:proofErr w:type="spellEnd"/>
      <w:r w:rsidRPr="006C2C29">
        <w:rPr>
          <w:bCs/>
          <w:szCs w:val="24"/>
        </w:rPr>
        <w:t>-</w:t>
      </w:r>
      <w:r w:rsidR="006C2C29" w:rsidRPr="006C2C29">
        <w:rPr>
          <w:bCs/>
          <w:szCs w:val="24"/>
        </w:rPr>
        <w:t>approach shown</w:t>
      </w:r>
      <w:r w:rsidRPr="006C2C29">
        <w:rPr>
          <w:bCs/>
          <w:szCs w:val="24"/>
        </w:rPr>
        <w:t xml:space="preserve"> in panel (a) the distance between hydrogen </w:t>
      </w:r>
      <w:r w:rsidR="006C2C29" w:rsidRPr="006C2C29">
        <w:rPr>
          <w:bCs/>
          <w:szCs w:val="24"/>
        </w:rPr>
        <w:t>atom at</w:t>
      </w:r>
      <w:r w:rsidRPr="006C2C29">
        <w:rPr>
          <w:bCs/>
          <w:szCs w:val="24"/>
        </w:rPr>
        <w:t xml:space="preserve"> the </w:t>
      </w:r>
      <w:r w:rsidR="006C2C29" w:rsidRPr="006C2C29">
        <w:rPr>
          <w:bCs/>
          <w:szCs w:val="24"/>
        </w:rPr>
        <w:t>stereogenic</w:t>
      </w:r>
      <w:r w:rsidRPr="006C2C29">
        <w:rPr>
          <w:bCs/>
          <w:szCs w:val="24"/>
        </w:rPr>
        <w:t xml:space="preserve"> centre and the hydrogen </w:t>
      </w:r>
      <w:r w:rsidR="006C2C29" w:rsidRPr="006C2C29">
        <w:rPr>
          <w:bCs/>
          <w:szCs w:val="24"/>
        </w:rPr>
        <w:t xml:space="preserve">atom on the </w:t>
      </w:r>
      <w:proofErr w:type="spellStart"/>
      <w:r w:rsidR="006C2C29" w:rsidRPr="006C2C29">
        <w:rPr>
          <w:bCs/>
          <w:szCs w:val="24"/>
        </w:rPr>
        <w:t>maleimide</w:t>
      </w:r>
      <w:proofErr w:type="spellEnd"/>
      <w:r w:rsidR="006C2C29" w:rsidRPr="006C2C29">
        <w:rPr>
          <w:bCs/>
          <w:szCs w:val="24"/>
        </w:rPr>
        <w:t xml:space="preserve"> </w:t>
      </w:r>
      <w:r w:rsidRPr="006C2C29">
        <w:rPr>
          <w:bCs/>
          <w:szCs w:val="24"/>
        </w:rPr>
        <w:t xml:space="preserve">is 2.9 </w:t>
      </w:r>
      <w:r w:rsidRPr="006C2C29">
        <w:rPr>
          <w:rFonts w:ascii="Calibri" w:hAnsi="Calibri"/>
          <w:bCs/>
          <w:szCs w:val="24"/>
        </w:rPr>
        <w:t>Å</w:t>
      </w:r>
      <w:r w:rsidRPr="006C2C29">
        <w:rPr>
          <w:bCs/>
          <w:szCs w:val="24"/>
        </w:rPr>
        <w:t xml:space="preserve">, leading to a lower transition state energy. It should be noted that both </w:t>
      </w:r>
      <w:r w:rsidR="00A234F0">
        <w:rPr>
          <w:bCs/>
          <w:szCs w:val="24"/>
        </w:rPr>
        <w:t>cases</w:t>
      </w:r>
      <w:r w:rsidRPr="006C2C29">
        <w:rPr>
          <w:bCs/>
          <w:szCs w:val="24"/>
        </w:rPr>
        <w:t xml:space="preserve"> are equally </w:t>
      </w:r>
      <w:proofErr w:type="gramStart"/>
      <w:r w:rsidRPr="006C2C29">
        <w:rPr>
          <w:bCs/>
          <w:szCs w:val="24"/>
        </w:rPr>
        <w:t>asynchronous,</w:t>
      </w:r>
      <w:proofErr w:type="gramEnd"/>
      <w:r w:rsidRPr="006C2C29">
        <w:rPr>
          <w:bCs/>
          <w:szCs w:val="24"/>
        </w:rPr>
        <w:t xml:space="preserve"> suggesting again that the synchronicity of the transition state is not necessarily a marker for the </w:t>
      </w:r>
      <w:r w:rsidRPr="002B6373">
        <w:rPr>
          <w:bCs/>
          <w:szCs w:val="24"/>
        </w:rPr>
        <w:t xml:space="preserve">height of the transition state. In contrast the Gibbs energy of the final product for the </w:t>
      </w:r>
      <w:r w:rsidRPr="002B6373">
        <w:rPr>
          <w:bCs/>
          <w:i/>
          <w:szCs w:val="24"/>
        </w:rPr>
        <w:t>anti</w:t>
      </w:r>
      <w:r w:rsidRPr="002B6373">
        <w:rPr>
          <w:bCs/>
          <w:szCs w:val="24"/>
        </w:rPr>
        <w:t xml:space="preserve">-configuration is </w:t>
      </w:r>
      <w:proofErr w:type="gramStart"/>
      <w:r w:rsidRPr="002B6373">
        <w:rPr>
          <w:bCs/>
          <w:szCs w:val="24"/>
        </w:rPr>
        <w:t>19.6 kJ mol</w:t>
      </w:r>
      <w:r w:rsidRPr="002B6373">
        <w:rPr>
          <w:bCs/>
          <w:szCs w:val="24"/>
          <w:vertAlign w:val="superscript"/>
        </w:rPr>
        <w:t>-1</w:t>
      </w:r>
      <w:proofErr w:type="gramEnd"/>
      <w:r w:rsidRPr="002B6373">
        <w:rPr>
          <w:bCs/>
          <w:szCs w:val="24"/>
        </w:rPr>
        <w:t xml:space="preserve"> lower. Again, this is not due to the amide, but rather that in the </w:t>
      </w:r>
      <w:r w:rsidRPr="002B6373">
        <w:rPr>
          <w:bCs/>
          <w:i/>
          <w:szCs w:val="24"/>
        </w:rPr>
        <w:t>anti</w:t>
      </w:r>
      <w:r w:rsidRPr="002B6373">
        <w:rPr>
          <w:bCs/>
          <w:szCs w:val="24"/>
        </w:rPr>
        <w:t>-</w:t>
      </w:r>
      <w:r w:rsidR="002B6373" w:rsidRPr="002B6373">
        <w:rPr>
          <w:bCs/>
          <w:szCs w:val="24"/>
        </w:rPr>
        <w:t>approach</w:t>
      </w:r>
      <w:r w:rsidRPr="002B6373">
        <w:rPr>
          <w:bCs/>
          <w:szCs w:val="24"/>
        </w:rPr>
        <w:t xml:space="preserve"> [panel (</w:t>
      </w:r>
      <w:r w:rsidR="002B6373" w:rsidRPr="002B6373">
        <w:rPr>
          <w:bCs/>
          <w:szCs w:val="24"/>
        </w:rPr>
        <w:t>b</w:t>
      </w:r>
      <w:r w:rsidRPr="002B6373">
        <w:rPr>
          <w:bCs/>
          <w:szCs w:val="24"/>
        </w:rPr>
        <w:t xml:space="preserve">)] the two halves of the anthracene ‘hinge’ can come closer together, because the hydrogen atom on the </w:t>
      </w:r>
      <w:r w:rsidR="002B6373" w:rsidRPr="002B6373">
        <w:rPr>
          <w:bCs/>
          <w:szCs w:val="24"/>
        </w:rPr>
        <w:t>stereogenic</w:t>
      </w:r>
      <w:r w:rsidRPr="002B6373">
        <w:rPr>
          <w:bCs/>
          <w:szCs w:val="24"/>
        </w:rPr>
        <w:t xml:space="preserve"> centre is pointing down, rather than the methyl group as in panel (</w:t>
      </w:r>
      <w:r w:rsidR="002B6373" w:rsidRPr="002B6373">
        <w:rPr>
          <w:bCs/>
          <w:szCs w:val="24"/>
        </w:rPr>
        <w:t>a</w:t>
      </w:r>
      <w:r w:rsidRPr="002B6373">
        <w:rPr>
          <w:bCs/>
          <w:szCs w:val="24"/>
        </w:rPr>
        <w:t xml:space="preserve">). This is reflected in the fact that in panel (c) the hydrogen atoms marked </w:t>
      </w:r>
      <w:r w:rsidRPr="002B6373">
        <w:rPr>
          <w:rFonts w:ascii="Calibri" w:hAnsi="Calibri"/>
          <w:bCs/>
          <w:szCs w:val="24"/>
        </w:rPr>
        <w:t>α</w:t>
      </w:r>
      <w:r w:rsidRPr="002B6373">
        <w:rPr>
          <w:bCs/>
          <w:szCs w:val="24"/>
        </w:rPr>
        <w:t xml:space="preserve"> and </w:t>
      </w:r>
      <w:r w:rsidRPr="002B6373">
        <w:rPr>
          <w:rFonts w:ascii="Calibri" w:hAnsi="Calibri"/>
          <w:bCs/>
          <w:szCs w:val="24"/>
        </w:rPr>
        <w:t>β</w:t>
      </w:r>
      <w:r w:rsidRPr="002B6373">
        <w:rPr>
          <w:bCs/>
          <w:szCs w:val="24"/>
        </w:rPr>
        <w:t xml:space="preserve"> are 4.93 </w:t>
      </w:r>
      <w:r w:rsidRPr="002B6373">
        <w:rPr>
          <w:rFonts w:ascii="Calibri" w:hAnsi="Calibri"/>
          <w:bCs/>
          <w:szCs w:val="24"/>
        </w:rPr>
        <w:t>Å</w:t>
      </w:r>
      <w:r w:rsidRPr="002B6373">
        <w:rPr>
          <w:bCs/>
          <w:szCs w:val="24"/>
        </w:rPr>
        <w:t xml:space="preserve"> apart, whereas in panel (d) the equivalent distance is 4.53 </w:t>
      </w:r>
      <w:r w:rsidRPr="002B6373">
        <w:rPr>
          <w:rFonts w:ascii="Calibri" w:hAnsi="Calibri"/>
          <w:bCs/>
          <w:szCs w:val="24"/>
        </w:rPr>
        <w:t>Å</w:t>
      </w:r>
      <w:r w:rsidRPr="002B6373">
        <w:rPr>
          <w:bCs/>
          <w:szCs w:val="24"/>
        </w:rPr>
        <w:t xml:space="preserve">. Similar conclusions can be drawn for the </w:t>
      </w:r>
      <w:proofErr w:type="spellStart"/>
      <w:r w:rsidRPr="002B6373">
        <w:rPr>
          <w:bCs/>
          <w:szCs w:val="24"/>
        </w:rPr>
        <w:t>MeC</w:t>
      </w:r>
      <w:proofErr w:type="spellEnd"/>
      <w:r w:rsidRPr="002B6373">
        <w:rPr>
          <w:bCs/>
          <w:szCs w:val="24"/>
        </w:rPr>
        <w:t xml:space="preserve">(O)NH and </w:t>
      </w:r>
      <w:r w:rsidRPr="002B6373">
        <w:rPr>
          <w:bCs/>
          <w:i/>
          <w:szCs w:val="24"/>
        </w:rPr>
        <w:t>t</w:t>
      </w:r>
      <w:r w:rsidR="002B6373" w:rsidRPr="002B6373">
        <w:rPr>
          <w:bCs/>
          <w:szCs w:val="24"/>
        </w:rPr>
        <w:t>-</w:t>
      </w:r>
      <w:proofErr w:type="spellStart"/>
      <w:r w:rsidR="002B6373" w:rsidRPr="002B6373">
        <w:rPr>
          <w:bCs/>
          <w:szCs w:val="24"/>
        </w:rPr>
        <w:t>BuOC</w:t>
      </w:r>
      <w:proofErr w:type="spellEnd"/>
      <w:r w:rsidR="002B6373" w:rsidRPr="002B6373">
        <w:rPr>
          <w:bCs/>
          <w:szCs w:val="24"/>
        </w:rPr>
        <w:t xml:space="preserve">(O) </w:t>
      </w:r>
      <w:r w:rsidRPr="002B6373">
        <w:rPr>
          <w:bCs/>
          <w:szCs w:val="24"/>
        </w:rPr>
        <w:t>substrates</w:t>
      </w:r>
      <w:r w:rsidR="00965429">
        <w:rPr>
          <w:bCs/>
          <w:szCs w:val="24"/>
        </w:rPr>
        <w:t xml:space="preserve"> (see Figure </w:t>
      </w:r>
      <w:r w:rsidR="00213B19">
        <w:rPr>
          <w:bCs/>
          <w:szCs w:val="24"/>
        </w:rPr>
        <w:t>5</w:t>
      </w:r>
      <w:r w:rsidR="00965429">
        <w:rPr>
          <w:bCs/>
          <w:szCs w:val="24"/>
        </w:rPr>
        <w:t xml:space="preserve"> and </w:t>
      </w:r>
      <w:r w:rsidR="00213B19">
        <w:rPr>
          <w:bCs/>
          <w:szCs w:val="24"/>
        </w:rPr>
        <w:t>6</w:t>
      </w:r>
      <w:r w:rsidR="00965429">
        <w:rPr>
          <w:bCs/>
          <w:szCs w:val="24"/>
        </w:rPr>
        <w:t>, respectively)</w:t>
      </w:r>
      <w:r w:rsidRPr="002B6373">
        <w:rPr>
          <w:bCs/>
          <w:szCs w:val="24"/>
        </w:rPr>
        <w:t>.</w:t>
      </w:r>
    </w:p>
    <w:p w:rsidR="00965429" w:rsidRDefault="00965429" w:rsidP="00965429">
      <w:pPr>
        <w:pStyle w:val="RSCI03FigureSchemeChartUncaptioned"/>
      </w:pPr>
      <w:r>
        <w:rPr>
          <w:noProof/>
          <w:lang w:eastAsia="en-GB"/>
        </w:rPr>
        <w:lastRenderedPageBreak/>
        <w:drawing>
          <wp:inline distT="0" distB="0" distL="0" distR="0" wp14:anchorId="21F80FE1" wp14:editId="4485E4BC">
            <wp:extent cx="3002507" cy="219978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02507" cy="2199780"/>
                    </a:xfrm>
                    <a:prstGeom prst="rect">
                      <a:avLst/>
                    </a:prstGeom>
                  </pic:spPr>
                </pic:pic>
              </a:graphicData>
            </a:graphic>
          </wp:inline>
        </w:drawing>
      </w:r>
    </w:p>
    <w:p w:rsidR="00965429" w:rsidRDefault="00965429" w:rsidP="00965429">
      <w:pPr>
        <w:pStyle w:val="RSCI05CaptiontoFigureSchemeChartwithbottombar"/>
      </w:pPr>
      <w:proofErr w:type="gramStart"/>
      <w:r>
        <w:rPr>
          <w:b/>
        </w:rPr>
        <w:t xml:space="preserve">Figure </w:t>
      </w:r>
      <w:r w:rsidR="00213B19">
        <w:rPr>
          <w:b/>
        </w:rPr>
        <w:t>5</w:t>
      </w:r>
      <w:r>
        <w:rPr>
          <w:b/>
        </w:rPr>
        <w:t>.</w:t>
      </w:r>
      <w:proofErr w:type="gramEnd"/>
      <w:r w:rsidRPr="00B3268C">
        <w:t xml:space="preserve"> </w:t>
      </w:r>
      <w:r>
        <w:t xml:space="preserve">Transition state geometries and final geometries for two isomers of the </w:t>
      </w:r>
      <w:proofErr w:type="spellStart"/>
      <w:proofErr w:type="gramStart"/>
      <w:r>
        <w:t>MeC</w:t>
      </w:r>
      <w:proofErr w:type="spellEnd"/>
      <w:r>
        <w:t>(</w:t>
      </w:r>
      <w:proofErr w:type="gramEnd"/>
      <w:r>
        <w:t xml:space="preserve">O)NH cycloaddition reaction. </w:t>
      </w:r>
      <w:r w:rsidR="00E215FA" w:rsidRPr="00137388">
        <w:t xml:space="preserve">Panels (a) and (b) show the transition state for the </w:t>
      </w:r>
      <w:proofErr w:type="spellStart"/>
      <w:r w:rsidR="00E215FA" w:rsidRPr="00137388">
        <w:rPr>
          <w:i/>
        </w:rPr>
        <w:t>syn</w:t>
      </w:r>
      <w:proofErr w:type="spellEnd"/>
      <w:r w:rsidR="00E215FA" w:rsidRPr="00137388">
        <w:t xml:space="preserve"> conformation (</w:t>
      </w:r>
      <w:r w:rsidR="00E215FA" w:rsidRPr="00137388">
        <w:rPr>
          <w:rFonts w:ascii="Symbol" w:hAnsi="Symbol"/>
        </w:rPr>
        <w:t></w:t>
      </w:r>
      <w:r w:rsidR="00E215FA" w:rsidRPr="00137388">
        <w:t xml:space="preserve">-approach, </w:t>
      </w:r>
      <w:r w:rsidR="00E215FA">
        <w:t>138.3</w:t>
      </w:r>
      <w:r w:rsidR="00E215FA" w:rsidRPr="00137388">
        <w:t xml:space="preserve"> kJ mol</w:t>
      </w:r>
      <w:r w:rsidR="00E215FA" w:rsidRPr="00137388">
        <w:rPr>
          <w:vertAlign w:val="superscript"/>
        </w:rPr>
        <w:t>-1</w:t>
      </w:r>
      <w:r w:rsidR="00E215FA" w:rsidRPr="00137388">
        <w:t xml:space="preserve">), and </w:t>
      </w:r>
      <w:r w:rsidR="00E215FA" w:rsidRPr="00137388">
        <w:rPr>
          <w:i/>
        </w:rPr>
        <w:t>anti-</w:t>
      </w:r>
      <w:r w:rsidR="00E215FA" w:rsidRPr="00137388">
        <w:t>conformation</w:t>
      </w:r>
      <w:r w:rsidR="00E215FA" w:rsidRPr="00137388">
        <w:rPr>
          <w:i/>
        </w:rPr>
        <w:t xml:space="preserve"> </w:t>
      </w:r>
      <w:r w:rsidR="00E215FA" w:rsidRPr="00137388">
        <w:t>(</w:t>
      </w:r>
      <w:r w:rsidR="00E215FA" w:rsidRPr="00137388">
        <w:rPr>
          <w:rFonts w:ascii="Symbol" w:hAnsi="Symbol"/>
        </w:rPr>
        <w:t></w:t>
      </w:r>
      <w:r w:rsidR="00E215FA" w:rsidRPr="00137388">
        <w:t xml:space="preserve">-approach, </w:t>
      </w:r>
      <w:r w:rsidR="00E215FA">
        <w:t>152.6</w:t>
      </w:r>
      <w:r w:rsidR="00E215FA" w:rsidRPr="00137388">
        <w:t xml:space="preserve"> kJ mol</w:t>
      </w:r>
      <w:r w:rsidR="00E215FA" w:rsidRPr="00137388">
        <w:rPr>
          <w:vertAlign w:val="superscript"/>
        </w:rPr>
        <w:t>-1</w:t>
      </w:r>
      <w:r w:rsidR="00E215FA" w:rsidRPr="00137388">
        <w:t>), respectively</w:t>
      </w:r>
      <w:r w:rsidR="00E215FA">
        <w:t>.</w:t>
      </w:r>
      <w:r w:rsidR="00E215FA" w:rsidRPr="00473A48">
        <w:t xml:space="preserve"> </w:t>
      </w:r>
      <w:r w:rsidR="00E215FA">
        <w:t xml:space="preserve">Panel (c) and (d) show the corresponding final products </w:t>
      </w:r>
      <w:r w:rsidR="00E215FA" w:rsidRPr="00137388">
        <w:rPr>
          <w:i/>
        </w:rPr>
        <w:t>syn</w:t>
      </w:r>
      <w:r w:rsidR="00E215FA" w:rsidRPr="00137388">
        <w:t>-</w:t>
      </w:r>
      <w:r w:rsidR="00E215FA">
        <w:rPr>
          <w:b/>
        </w:rPr>
        <w:t>12</w:t>
      </w:r>
      <w:r w:rsidR="00E215FA" w:rsidRPr="00137388">
        <w:t xml:space="preserve"> (</w:t>
      </w:r>
      <w:r w:rsidR="00E215FA">
        <w:t>16.1</w:t>
      </w:r>
      <w:r w:rsidR="00E215FA" w:rsidRPr="00137388">
        <w:t xml:space="preserve"> kJ mol</w:t>
      </w:r>
      <w:r w:rsidR="00E215FA" w:rsidRPr="00137388">
        <w:rPr>
          <w:vertAlign w:val="superscript"/>
        </w:rPr>
        <w:t>-</w:t>
      </w:r>
      <w:proofErr w:type="gramStart"/>
      <w:r w:rsidR="00E215FA" w:rsidRPr="00137388">
        <w:rPr>
          <w:vertAlign w:val="superscript"/>
        </w:rPr>
        <w:t>1</w:t>
      </w:r>
      <w:r w:rsidR="00E215FA" w:rsidRPr="00137388">
        <w:t xml:space="preserve"> )</w:t>
      </w:r>
      <w:proofErr w:type="gramEnd"/>
      <w:r w:rsidR="00E215FA" w:rsidRPr="00137388">
        <w:t xml:space="preserve"> and </w:t>
      </w:r>
      <w:r w:rsidR="00E215FA" w:rsidRPr="00137388">
        <w:rPr>
          <w:i/>
        </w:rPr>
        <w:t>anti</w:t>
      </w:r>
      <w:r w:rsidR="00E215FA" w:rsidRPr="00137388">
        <w:t xml:space="preserve"> </w:t>
      </w:r>
      <w:r w:rsidR="00E215FA">
        <w:rPr>
          <w:b/>
        </w:rPr>
        <w:t>12</w:t>
      </w:r>
      <w:r w:rsidR="00E215FA">
        <w:t xml:space="preserve"> (-0.9</w:t>
      </w:r>
      <w:r w:rsidR="00E215FA" w:rsidRPr="00137388">
        <w:t xml:space="preserve"> kJ mol</w:t>
      </w:r>
      <w:r w:rsidR="00E215FA" w:rsidRPr="00137388">
        <w:rPr>
          <w:vertAlign w:val="superscript"/>
        </w:rPr>
        <w:t>-1</w:t>
      </w:r>
      <w:r w:rsidR="00E215FA">
        <w:t>).</w:t>
      </w:r>
    </w:p>
    <w:p w:rsidR="00C6038F" w:rsidRPr="002B6373" w:rsidRDefault="00C6038F" w:rsidP="00C6038F">
      <w:pPr>
        <w:pStyle w:val="RSCB02ArticleText"/>
        <w:rPr>
          <w:rFonts w:eastAsiaTheme="minorEastAsia"/>
        </w:rPr>
      </w:pPr>
      <w:r w:rsidRPr="002B6373">
        <w:rPr>
          <w:rFonts w:eastAsiaTheme="minorEastAsia"/>
        </w:rPr>
        <w:t xml:space="preserve">If it is assumed that the </w:t>
      </w:r>
      <w:proofErr w:type="spellStart"/>
      <w:r w:rsidRPr="002B6373">
        <w:rPr>
          <w:rFonts w:eastAsiaTheme="minorEastAsia"/>
        </w:rPr>
        <w:t>Eyring-Polyani</w:t>
      </w:r>
      <w:proofErr w:type="spellEnd"/>
      <w:r w:rsidRPr="002B6373">
        <w:rPr>
          <w:rFonts w:eastAsiaTheme="minorEastAsia"/>
        </w:rPr>
        <w:t xml:space="preserve"> equation holds, the relative rate of formation for the </w:t>
      </w:r>
      <w:proofErr w:type="spellStart"/>
      <w:r w:rsidRPr="002B6373">
        <w:rPr>
          <w:rFonts w:eastAsiaTheme="minorEastAsia"/>
          <w:i/>
        </w:rPr>
        <w:t>syn</w:t>
      </w:r>
      <w:proofErr w:type="spellEnd"/>
      <w:r w:rsidRPr="002B6373">
        <w:rPr>
          <w:rFonts w:eastAsiaTheme="minorEastAsia"/>
        </w:rPr>
        <w:t xml:space="preserve"> and </w:t>
      </w:r>
      <w:proofErr w:type="spellStart"/>
      <w:r w:rsidRPr="002B6373">
        <w:rPr>
          <w:rFonts w:eastAsiaTheme="minorEastAsia"/>
          <w:i/>
        </w:rPr>
        <w:t>anti</w:t>
      </w:r>
      <w:r w:rsidRPr="002B6373">
        <w:rPr>
          <w:rFonts w:eastAsiaTheme="minorEastAsia"/>
        </w:rPr>
        <w:t xml:space="preserve"> isomers</w:t>
      </w:r>
      <w:proofErr w:type="spellEnd"/>
      <w:r w:rsidRPr="002B6373">
        <w:rPr>
          <w:rFonts w:eastAsiaTheme="minorEastAsia"/>
        </w:rPr>
        <w:t xml:space="preserve"> can be written as:</w:t>
      </w:r>
    </w:p>
    <w:p w:rsidR="00C6038F" w:rsidRPr="002B6373" w:rsidRDefault="00C6038F" w:rsidP="00C6038F">
      <w:pPr>
        <w:pStyle w:val="RSCB02ArticleText"/>
        <w:rPr>
          <w:rFonts w:eastAsiaTheme="minorEastAsia"/>
        </w:rPr>
      </w:pPr>
    </w:p>
    <w:p w:rsidR="00C6038F" w:rsidRPr="002B6373" w:rsidRDefault="009A3108" w:rsidP="002B6373">
      <w:pPr>
        <w:pStyle w:val="RSCB02ArticleText"/>
        <w:spacing w:line="240" w:lineRule="auto"/>
        <w:rPr>
          <w:rFonts w:eastAsiaTheme="minorEastAsia"/>
        </w:rPr>
      </w:pPr>
      <m:oMathPara>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anti</m:t>
                  </m:r>
                </m:sub>
              </m:sSub>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syn</m:t>
                  </m:r>
                </m:sub>
              </m:sSub>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-Δ</m:t>
              </m:r>
              <m:r>
                <w:rPr>
                  <w:rFonts w:ascii="Cambria Math" w:hAnsi="Cambria Math"/>
                </w:rPr>
                <m:t>Δ</m:t>
              </m:r>
              <m:sSup>
                <m:sSupPr>
                  <m:ctrlPr>
                    <w:rPr>
                      <w:rFonts w:ascii="Cambria Math" w:hAnsi="Cambria Math"/>
                      <w:i/>
                    </w:rPr>
                  </m:ctrlPr>
                </m:sSupPr>
                <m:e>
                  <m:r>
                    <w:rPr>
                      <w:rFonts w:ascii="Cambria Math" w:hAnsi="Cambria Math"/>
                    </w:rPr>
                    <m:t>G</m:t>
                  </m:r>
                </m:e>
                <m:sup>
                  <m:r>
                    <w:rPr>
                      <w:rFonts w:ascii="Cambria Math" w:hAnsi="Cambria Math"/>
                    </w:rPr>
                    <m:t>‡</m:t>
                  </m:r>
                </m:sup>
              </m:sSup>
            </m:sup>
          </m:sSup>
        </m:oMath>
      </m:oMathPara>
    </w:p>
    <w:p w:rsidR="00C6038F" w:rsidRPr="002B6373" w:rsidRDefault="00C6038F" w:rsidP="00C6038F">
      <w:pPr>
        <w:pStyle w:val="RSCB02ArticleText"/>
        <w:rPr>
          <w:rFonts w:eastAsiaTheme="minorEastAsia"/>
        </w:rPr>
      </w:pPr>
    </w:p>
    <w:p w:rsidR="00C6038F" w:rsidRDefault="00C6038F" w:rsidP="00C6038F">
      <w:pPr>
        <w:pStyle w:val="RSCB02ArticleText"/>
        <w:rPr>
          <w:bCs/>
          <w:szCs w:val="24"/>
        </w:rPr>
      </w:pPr>
      <w:proofErr w:type="gramStart"/>
      <w:r w:rsidRPr="002B6373">
        <w:rPr>
          <w:rFonts w:eastAsiaTheme="minorEastAsia"/>
        </w:rPr>
        <w:t>where</w:t>
      </w:r>
      <w:proofErr w:type="gramEnd"/>
      <w:r w:rsidRPr="002B6373">
        <w:rPr>
          <w:rFonts w:eastAsiaTheme="minorEastAsia"/>
        </w:rPr>
        <w:t xml:space="preserve"> </w:t>
      </w:r>
      <m:oMath>
        <m:r>
          <w:rPr>
            <w:rFonts w:ascii="Cambria Math" w:eastAsiaTheme="minorEastAsia" w:hAnsi="Cambria Math"/>
          </w:rPr>
          <m:t>Δ</m:t>
        </m:r>
        <m:r>
          <w:rPr>
            <w:rFonts w:ascii="Cambria Math" w:hAnsi="Cambria Math"/>
          </w:rPr>
          <m:t>Δ</m:t>
        </m:r>
        <m:sSup>
          <m:sSupPr>
            <m:ctrlPr>
              <w:rPr>
                <w:rFonts w:ascii="Cambria Math" w:hAnsi="Cambria Math"/>
                <w:i/>
              </w:rPr>
            </m:ctrlPr>
          </m:sSupPr>
          <m:e>
            <m:r>
              <w:rPr>
                <w:rFonts w:ascii="Cambria Math" w:hAnsi="Cambria Math"/>
              </w:rPr>
              <m:t>G</m:t>
            </m:r>
          </m:e>
          <m:sup>
            <m:r>
              <w:rPr>
                <w:rFonts w:ascii="Cambria Math" w:hAnsi="Cambria Math"/>
              </w:rPr>
              <m:t>‡</m:t>
            </m:r>
          </m:sup>
        </m:sSup>
      </m:oMath>
      <w:r w:rsidRPr="002B6373">
        <w:rPr>
          <w:rFonts w:eastAsiaTheme="minorEastAsia"/>
        </w:rPr>
        <w:t xml:space="preserve"> is defined as </w:t>
      </w:r>
      <m:oMath>
        <m:r>
          <w:rPr>
            <w:rFonts w:ascii="Cambria Math" w:hAnsi="Cambria Math"/>
          </w:rPr>
          <m:t>Δ</m:t>
        </m:r>
        <m:sSubSup>
          <m:sSubSupPr>
            <m:ctrlPr>
              <w:rPr>
                <w:rFonts w:ascii="Cambria Math" w:hAnsi="Cambria Math"/>
                <w:i/>
              </w:rPr>
            </m:ctrlPr>
          </m:sSubSupPr>
          <m:e>
            <m:r>
              <w:rPr>
                <w:rFonts w:ascii="Cambria Math" w:hAnsi="Cambria Math"/>
              </w:rPr>
              <m:t>G</m:t>
            </m:r>
          </m:e>
          <m:sub>
            <m:r>
              <w:rPr>
                <w:rFonts w:ascii="Cambria Math" w:hAnsi="Cambria Math"/>
              </w:rPr>
              <m:t>anti</m:t>
            </m:r>
          </m:sub>
          <m:sup>
            <m:r>
              <w:rPr>
                <w:rFonts w:ascii="Cambria Math" w:hAnsi="Cambria Math"/>
              </w:rPr>
              <m:t>‡</m:t>
            </m:r>
          </m:sup>
        </m:sSubSup>
        <m:r>
          <w:rPr>
            <w:rFonts w:ascii="Cambria Math" w:eastAsiaTheme="minorEastAsia" w:hAnsi="Cambria Math"/>
          </w:rPr>
          <m:t xml:space="preserve">- </m:t>
        </m:r>
        <m:r>
          <w:rPr>
            <w:rFonts w:ascii="Cambria Math" w:hAnsi="Cambria Math"/>
          </w:rPr>
          <m:t>Δ</m:t>
        </m:r>
        <m:sSubSup>
          <m:sSubSupPr>
            <m:ctrlPr>
              <w:rPr>
                <w:rFonts w:ascii="Cambria Math" w:hAnsi="Cambria Math"/>
                <w:i/>
              </w:rPr>
            </m:ctrlPr>
          </m:sSubSupPr>
          <m:e>
            <m:r>
              <w:rPr>
                <w:rFonts w:ascii="Cambria Math" w:hAnsi="Cambria Math"/>
              </w:rPr>
              <m:t>G</m:t>
            </m:r>
          </m:e>
          <m:sub>
            <m:r>
              <w:rPr>
                <w:rFonts w:ascii="Cambria Math" w:hAnsi="Cambria Math"/>
              </w:rPr>
              <m:t>syn</m:t>
            </m:r>
          </m:sub>
          <m:sup>
            <m:r>
              <w:rPr>
                <w:rFonts w:ascii="Cambria Math" w:hAnsi="Cambria Math"/>
              </w:rPr>
              <m:t>‡</m:t>
            </m:r>
          </m:sup>
        </m:sSubSup>
      </m:oMath>
      <w:r w:rsidRPr="002B6373">
        <w:rPr>
          <w:rFonts w:eastAsiaTheme="minorEastAsia"/>
        </w:rPr>
        <w:t xml:space="preserve">. </w:t>
      </w:r>
      <w:r w:rsidR="002B6373">
        <w:rPr>
          <w:rFonts w:eastAsiaTheme="minorEastAsia"/>
        </w:rPr>
        <w:t>However,</w:t>
      </w:r>
      <w:r w:rsidRPr="002B6373">
        <w:rPr>
          <w:rFonts w:eastAsiaTheme="minorEastAsia"/>
        </w:rPr>
        <w:t xml:space="preserve"> it needs to be noted that in the case of </w:t>
      </w:r>
      <w:proofErr w:type="spellStart"/>
      <w:r w:rsidRPr="002B6373">
        <w:rPr>
          <w:rFonts w:eastAsiaTheme="minorEastAsia"/>
        </w:rPr>
        <w:t>BnNH</w:t>
      </w:r>
      <w:proofErr w:type="spellEnd"/>
      <w:r w:rsidRPr="002B6373">
        <w:rPr>
          <w:rFonts w:eastAsiaTheme="minorEastAsia"/>
        </w:rPr>
        <w:t xml:space="preserve">, in particular, one needs to take account of all thermally accessible transition states. </w:t>
      </w:r>
      <w:r w:rsidR="002B6373" w:rsidRPr="002B6373">
        <w:rPr>
          <w:rFonts w:eastAsiaTheme="minorEastAsia"/>
        </w:rPr>
        <w:t>Also, f</w:t>
      </w:r>
      <w:r w:rsidRPr="002B6373">
        <w:rPr>
          <w:bCs/>
          <w:szCs w:val="24"/>
        </w:rPr>
        <w:t>or completeness</w:t>
      </w:r>
      <w:r w:rsidR="002B6373" w:rsidRPr="002B6373">
        <w:rPr>
          <w:bCs/>
          <w:szCs w:val="24"/>
        </w:rPr>
        <w:t xml:space="preserve"> and comparison purposes</w:t>
      </w:r>
      <w:r w:rsidRPr="002B6373">
        <w:rPr>
          <w:bCs/>
          <w:szCs w:val="24"/>
        </w:rPr>
        <w:t xml:space="preserve">, results </w:t>
      </w:r>
      <w:r w:rsidR="002B6373" w:rsidRPr="002B6373">
        <w:rPr>
          <w:bCs/>
          <w:szCs w:val="24"/>
        </w:rPr>
        <w:t>from</w:t>
      </w:r>
      <w:r w:rsidRPr="002B6373">
        <w:rPr>
          <w:bCs/>
          <w:szCs w:val="24"/>
        </w:rPr>
        <w:t xml:space="preserve"> earlier work on the </w:t>
      </w:r>
      <w:proofErr w:type="spellStart"/>
      <w:r w:rsidRPr="002B6373">
        <w:rPr>
          <w:bCs/>
          <w:szCs w:val="24"/>
        </w:rPr>
        <w:t>MeO</w:t>
      </w:r>
      <w:proofErr w:type="spellEnd"/>
      <w:r w:rsidRPr="002B6373">
        <w:rPr>
          <w:bCs/>
          <w:szCs w:val="24"/>
        </w:rPr>
        <w:t xml:space="preserve"> derivative </w:t>
      </w:r>
      <w:r w:rsidR="00CC5CE0" w:rsidRPr="00CC5CE0">
        <w:rPr>
          <w:b/>
          <w:bCs/>
          <w:szCs w:val="24"/>
        </w:rPr>
        <w:t>1a</w:t>
      </w:r>
      <w:r w:rsidR="00CC5CE0">
        <w:rPr>
          <w:b/>
          <w:bCs/>
          <w:szCs w:val="24"/>
        </w:rPr>
        <w:t xml:space="preserve"> </w:t>
      </w:r>
      <w:r w:rsidR="002B6373" w:rsidRPr="002B6373">
        <w:rPr>
          <w:bCs/>
          <w:szCs w:val="24"/>
        </w:rPr>
        <w:t>are included (Table 3)</w:t>
      </w:r>
      <w:r w:rsidRPr="002B6373">
        <w:rPr>
          <w:bCs/>
          <w:szCs w:val="24"/>
        </w:rPr>
        <w:t>.</w:t>
      </w:r>
      <w:r w:rsidR="00CC5CE0">
        <w:rPr>
          <w:bCs/>
          <w:szCs w:val="24"/>
        </w:rPr>
        <w:fldChar w:fldCharType="begin" w:fldLock="1"/>
      </w:r>
      <w:r w:rsidR="00CC5CE0">
        <w:rPr>
          <w:bCs/>
          <w:szCs w:val="24"/>
        </w:rPr>
        <w:instrText>ADDIN CSL_CITATION { "citationItems" : [ { "id" : "ITEM-1", "itemData" : { "DOI" : "10.1021/jo101437b", "ISBN" : "0022-3263", "abstract" : "null", "author" : [ { "dropping-particle" : "", "family" : "Adams", "given" : "Harry", "non-dropping-particle" : "", "parse-names" : false, "suffix" : "" }, { "dropping-particle" : "", "family" : "Elsunaki", "given" : "Tareg M", "non-dropping-particle" : "", "parse-names" : false, "suffix" : "" }, { "dropping-particle" : "", "family" : "Ojea-Jime\u0301nez", "given" : "Isaac", "non-dropping-particle" : "", "parse-names" : false, "suffix" : "" }, { "dropping-particle" : "", "family" : "Jones", "given" : "Simon", "non-dropping-particle" : "", "parse-names" : false, "suffix" : "" }, { "dropping-particle" : "", "family" : "Meijer", "given" : "Anthony J H M", "non-dropping-particle" : "", "parse-names" : false, "suffix" : "" } ], "container-title" : "The Journal of Organic Chemistry", "id" : "ITEM-1", "issue" : "18", "issued" : { "date-parts" : [ [ "2010" ] ] }, "page" : "6252-6262", "publisher" : "American Chemical Society", "title" : "Diastereoselective Cycloadditions and Transformations of N-Alkyl and N-Aryl Maleimides with Chiral 9-Anthrylethanol Derivatives", "type" : "article-journal", "volume" : "75" }, "uris" : [ "http://www.mendeley.com/documents/?uuid=b07f2871-8924-437a-999a-ae58b5a67d29" ] } ], "mendeley" : { "formattedCitation" : "&lt;sup&gt;18&lt;/sup&gt;", "plainTextFormattedCitation" : "18", "previouslyFormattedCitation" : "&lt;sup&gt;18&lt;/sup&gt;" }, "properties" : { "noteIndex" : 0 }, "schema" : "https://github.com/citation-style-language/schema/raw/master/csl-citation.json" }</w:instrText>
      </w:r>
      <w:r w:rsidR="00CC5CE0">
        <w:rPr>
          <w:bCs/>
          <w:szCs w:val="24"/>
        </w:rPr>
        <w:fldChar w:fldCharType="separate"/>
      </w:r>
      <w:r w:rsidR="00CC5CE0" w:rsidRPr="00CC5CE0">
        <w:rPr>
          <w:bCs/>
          <w:noProof/>
          <w:szCs w:val="24"/>
          <w:vertAlign w:val="superscript"/>
        </w:rPr>
        <w:t>18</w:t>
      </w:r>
      <w:r w:rsidR="00CC5CE0">
        <w:rPr>
          <w:bCs/>
          <w:szCs w:val="24"/>
        </w:rPr>
        <w:fldChar w:fldCharType="end"/>
      </w:r>
      <w:r w:rsidRPr="002B6373">
        <w:rPr>
          <w:bCs/>
          <w:szCs w:val="24"/>
        </w:rPr>
        <w:t xml:space="preserve"> </w:t>
      </w:r>
    </w:p>
    <w:p w:rsidR="00965429" w:rsidRDefault="00965429" w:rsidP="00965429">
      <w:pPr>
        <w:pStyle w:val="RSCI03FigureSchemeChartUncaptioned"/>
      </w:pPr>
      <w:r>
        <w:rPr>
          <w:noProof/>
          <w:lang w:eastAsia="en-GB"/>
        </w:rPr>
        <w:drawing>
          <wp:inline distT="0" distB="0" distL="0" distR="0" wp14:anchorId="4942342F" wp14:editId="0BD8D74E">
            <wp:extent cx="3168015" cy="2019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68015" cy="2019300"/>
                    </a:xfrm>
                    <a:prstGeom prst="rect">
                      <a:avLst/>
                    </a:prstGeom>
                  </pic:spPr>
                </pic:pic>
              </a:graphicData>
            </a:graphic>
          </wp:inline>
        </w:drawing>
      </w:r>
    </w:p>
    <w:p w:rsidR="00965429" w:rsidRDefault="00965429" w:rsidP="00965429">
      <w:pPr>
        <w:pStyle w:val="RSCI05CaptiontoFigureSchemeChartwithbottombar"/>
      </w:pPr>
      <w:proofErr w:type="gramStart"/>
      <w:r>
        <w:rPr>
          <w:b/>
        </w:rPr>
        <w:t xml:space="preserve">Figure </w:t>
      </w:r>
      <w:r w:rsidR="00213B19">
        <w:rPr>
          <w:b/>
        </w:rPr>
        <w:t>6</w:t>
      </w:r>
      <w:r>
        <w:rPr>
          <w:b/>
        </w:rPr>
        <w:t>.</w:t>
      </w:r>
      <w:proofErr w:type="gramEnd"/>
      <w:r w:rsidRPr="00B3268C">
        <w:t xml:space="preserve"> </w:t>
      </w:r>
      <w:r>
        <w:t xml:space="preserve">Transition state geometries and final geometries for two isomers of the </w:t>
      </w:r>
      <w:r w:rsidRPr="00965429">
        <w:rPr>
          <w:i/>
        </w:rPr>
        <w:t>t</w:t>
      </w:r>
      <w:r>
        <w:t>-</w:t>
      </w:r>
      <w:proofErr w:type="spellStart"/>
      <w:proofErr w:type="gramStart"/>
      <w:r>
        <w:t>BuO</w:t>
      </w:r>
      <w:proofErr w:type="spellEnd"/>
      <w:r>
        <w:t>(</w:t>
      </w:r>
      <w:proofErr w:type="gramEnd"/>
      <w:r>
        <w:t xml:space="preserve">O)NH cycloaddition reaction. </w:t>
      </w:r>
      <w:r w:rsidR="00840A2F" w:rsidRPr="00137388">
        <w:t xml:space="preserve">Panels (a) and (b) show the transition state for the </w:t>
      </w:r>
      <w:proofErr w:type="spellStart"/>
      <w:r w:rsidR="00840A2F" w:rsidRPr="00137388">
        <w:rPr>
          <w:i/>
        </w:rPr>
        <w:t>syn</w:t>
      </w:r>
      <w:proofErr w:type="spellEnd"/>
      <w:r w:rsidR="00840A2F" w:rsidRPr="00137388">
        <w:t xml:space="preserve"> conformation (</w:t>
      </w:r>
      <w:r w:rsidR="00840A2F" w:rsidRPr="00137388">
        <w:rPr>
          <w:rFonts w:ascii="Symbol" w:hAnsi="Symbol"/>
        </w:rPr>
        <w:t></w:t>
      </w:r>
      <w:r w:rsidR="00840A2F" w:rsidRPr="00137388">
        <w:t xml:space="preserve">-approach, </w:t>
      </w:r>
      <w:r w:rsidR="00840A2F">
        <w:t>142.7</w:t>
      </w:r>
      <w:r w:rsidR="00840A2F" w:rsidRPr="00137388">
        <w:t xml:space="preserve"> kJ mol</w:t>
      </w:r>
      <w:r w:rsidR="00840A2F" w:rsidRPr="00137388">
        <w:rPr>
          <w:vertAlign w:val="superscript"/>
        </w:rPr>
        <w:t>-1</w:t>
      </w:r>
      <w:r w:rsidR="00840A2F" w:rsidRPr="00137388">
        <w:t xml:space="preserve">), and </w:t>
      </w:r>
      <w:r w:rsidR="00840A2F" w:rsidRPr="00137388">
        <w:rPr>
          <w:i/>
        </w:rPr>
        <w:t>anti-</w:t>
      </w:r>
      <w:r w:rsidR="00840A2F" w:rsidRPr="00137388">
        <w:t>conformation</w:t>
      </w:r>
      <w:r w:rsidR="00840A2F" w:rsidRPr="00137388">
        <w:rPr>
          <w:i/>
        </w:rPr>
        <w:t xml:space="preserve"> </w:t>
      </w:r>
      <w:r w:rsidR="00840A2F" w:rsidRPr="00137388">
        <w:t>(</w:t>
      </w:r>
      <w:r w:rsidR="00840A2F" w:rsidRPr="00137388">
        <w:rPr>
          <w:rFonts w:ascii="Symbol" w:hAnsi="Symbol"/>
        </w:rPr>
        <w:t></w:t>
      </w:r>
      <w:r w:rsidR="00840A2F" w:rsidRPr="00137388">
        <w:t xml:space="preserve">-approach, </w:t>
      </w:r>
      <w:r w:rsidR="00840A2F">
        <w:t>154.0</w:t>
      </w:r>
      <w:r w:rsidR="00840A2F" w:rsidRPr="00137388">
        <w:t xml:space="preserve"> kJ mol</w:t>
      </w:r>
      <w:r w:rsidR="00840A2F" w:rsidRPr="00137388">
        <w:rPr>
          <w:vertAlign w:val="superscript"/>
        </w:rPr>
        <w:t>-1</w:t>
      </w:r>
      <w:r w:rsidR="00840A2F" w:rsidRPr="00137388">
        <w:t>), respectively</w:t>
      </w:r>
      <w:r w:rsidR="00840A2F">
        <w:t>.</w:t>
      </w:r>
      <w:r w:rsidR="00840A2F" w:rsidRPr="00473A48">
        <w:t xml:space="preserve"> </w:t>
      </w:r>
      <w:r w:rsidR="00840A2F">
        <w:t xml:space="preserve">Panel (c) and (d) show the corresponding final products </w:t>
      </w:r>
      <w:r w:rsidR="00840A2F" w:rsidRPr="00137388">
        <w:rPr>
          <w:i/>
        </w:rPr>
        <w:t>syn</w:t>
      </w:r>
      <w:r w:rsidR="00840A2F" w:rsidRPr="00137388">
        <w:t>-</w:t>
      </w:r>
      <w:r w:rsidR="00840A2F">
        <w:rPr>
          <w:b/>
        </w:rPr>
        <w:t>1</w:t>
      </w:r>
      <w:r w:rsidR="00840A2F">
        <w:rPr>
          <w:b/>
        </w:rPr>
        <w:t>4</w:t>
      </w:r>
      <w:r w:rsidR="00840A2F" w:rsidRPr="00137388">
        <w:t xml:space="preserve"> (</w:t>
      </w:r>
      <w:r w:rsidR="00840A2F">
        <w:t>18.8</w:t>
      </w:r>
      <w:r w:rsidR="00840A2F" w:rsidRPr="00137388">
        <w:t xml:space="preserve"> kJ mol</w:t>
      </w:r>
      <w:r w:rsidR="00840A2F" w:rsidRPr="00137388">
        <w:rPr>
          <w:vertAlign w:val="superscript"/>
        </w:rPr>
        <w:t>-</w:t>
      </w:r>
      <w:proofErr w:type="gramStart"/>
      <w:r w:rsidR="00840A2F" w:rsidRPr="00137388">
        <w:rPr>
          <w:vertAlign w:val="superscript"/>
        </w:rPr>
        <w:t>1</w:t>
      </w:r>
      <w:r w:rsidR="00840A2F" w:rsidRPr="00137388">
        <w:t xml:space="preserve"> )</w:t>
      </w:r>
      <w:proofErr w:type="gramEnd"/>
      <w:r w:rsidR="00840A2F" w:rsidRPr="00137388">
        <w:t xml:space="preserve"> and </w:t>
      </w:r>
      <w:r w:rsidR="00840A2F" w:rsidRPr="00137388">
        <w:rPr>
          <w:i/>
        </w:rPr>
        <w:t>anti</w:t>
      </w:r>
      <w:r w:rsidR="00840A2F" w:rsidRPr="00137388">
        <w:t xml:space="preserve"> </w:t>
      </w:r>
      <w:r w:rsidR="00840A2F">
        <w:rPr>
          <w:b/>
        </w:rPr>
        <w:t>1</w:t>
      </w:r>
      <w:r w:rsidR="00840A2F">
        <w:rPr>
          <w:b/>
        </w:rPr>
        <w:t>4</w:t>
      </w:r>
      <w:r w:rsidR="00840A2F">
        <w:t xml:space="preserve"> (-0.5</w:t>
      </w:r>
      <w:r w:rsidR="00840A2F" w:rsidRPr="00137388">
        <w:t xml:space="preserve"> kJ mol</w:t>
      </w:r>
      <w:r w:rsidR="00840A2F" w:rsidRPr="00137388">
        <w:rPr>
          <w:vertAlign w:val="superscript"/>
        </w:rPr>
        <w:t>-1</w:t>
      </w:r>
      <w:r w:rsidR="00840A2F">
        <w:t>)</w:t>
      </w:r>
      <w:bookmarkStart w:id="0" w:name="_GoBack"/>
      <w:bookmarkEnd w:id="0"/>
      <w:r>
        <w:t>.</w:t>
      </w:r>
    </w:p>
    <w:p w:rsidR="00C6038F" w:rsidRDefault="00C6038F" w:rsidP="00C6038F">
      <w:pPr>
        <w:pStyle w:val="RSCT01TableTitlewithtopbar"/>
      </w:pPr>
      <w:r w:rsidRPr="000D6292">
        <w:rPr>
          <w:b/>
        </w:rPr>
        <w:lastRenderedPageBreak/>
        <w:t xml:space="preserve">Table </w:t>
      </w:r>
      <w:r>
        <w:rPr>
          <w:b/>
        </w:rPr>
        <w:t>3</w:t>
      </w:r>
      <w:r w:rsidR="00965429">
        <w:t xml:space="preserve"> </w:t>
      </w:r>
      <w:r w:rsidR="00D772C9">
        <w:t>Comparison of c</w:t>
      </w:r>
      <w:r w:rsidR="00965429">
        <w:t>omputed r</w:t>
      </w:r>
      <w:r>
        <w:t xml:space="preserve">atios for </w:t>
      </w:r>
      <w:r w:rsidR="00965429">
        <w:t>two</w:t>
      </w:r>
      <w:r>
        <w:t xml:space="preserve"> different approaches</w:t>
      </w:r>
      <w:r w:rsidR="00D772C9">
        <w:t xml:space="preserve"> with experimental results</w:t>
      </w:r>
    </w:p>
    <w:tbl>
      <w:tblPr>
        <w:tblW w:w="4896" w:type="pct"/>
        <w:tblInd w:w="108" w:type="dxa"/>
        <w:tblLayout w:type="fixed"/>
        <w:tblLook w:val="04A0" w:firstRow="1" w:lastRow="0" w:firstColumn="1" w:lastColumn="0" w:noHBand="0" w:noVBand="1"/>
      </w:tblPr>
      <w:tblGrid>
        <w:gridCol w:w="738"/>
        <w:gridCol w:w="1219"/>
        <w:gridCol w:w="961"/>
        <w:gridCol w:w="961"/>
        <w:gridCol w:w="1218"/>
      </w:tblGrid>
      <w:tr w:rsidR="00D772C9" w:rsidRPr="00FF52E6" w:rsidTr="00D772C9">
        <w:tc>
          <w:tcPr>
            <w:tcW w:w="575" w:type="pct"/>
          </w:tcPr>
          <w:p w:rsidR="00D772C9" w:rsidRPr="00FF52E6" w:rsidRDefault="00D772C9" w:rsidP="006C2C29">
            <w:pPr>
              <w:pStyle w:val="RSCT03TableBody"/>
              <w:jc w:val="left"/>
              <w:rPr>
                <w:w w:val="108"/>
              </w:rPr>
            </w:pPr>
          </w:p>
        </w:tc>
        <w:tc>
          <w:tcPr>
            <w:tcW w:w="950" w:type="pct"/>
            <w:shd w:val="clear" w:color="auto" w:fill="auto"/>
          </w:tcPr>
          <w:p w:rsidR="00D772C9" w:rsidRPr="00FF52E6" w:rsidRDefault="00D772C9" w:rsidP="006C2C29">
            <w:pPr>
              <w:pStyle w:val="RSCT03TableBody"/>
              <w:jc w:val="left"/>
              <w:rPr>
                <w:w w:val="108"/>
              </w:rPr>
            </w:pPr>
          </w:p>
        </w:tc>
        <w:tc>
          <w:tcPr>
            <w:tcW w:w="750" w:type="pct"/>
            <w:tcBorders>
              <w:bottom w:val="single" w:sz="4" w:space="0" w:color="auto"/>
            </w:tcBorders>
            <w:vAlign w:val="center"/>
          </w:tcPr>
          <w:p w:rsidR="00D772C9" w:rsidRPr="00984642" w:rsidRDefault="00D772C9" w:rsidP="006C2C29">
            <w:pPr>
              <w:pStyle w:val="RSCT03TableBody"/>
              <w:rPr>
                <w:i/>
                <w:w w:val="108"/>
                <w:vertAlign w:val="superscript"/>
              </w:rPr>
            </w:pPr>
            <w:r>
              <w:rPr>
                <w:i/>
                <w:w w:val="108"/>
              </w:rPr>
              <w:t>Lowest TS only</w:t>
            </w:r>
          </w:p>
        </w:tc>
        <w:tc>
          <w:tcPr>
            <w:tcW w:w="750" w:type="pct"/>
            <w:tcBorders>
              <w:bottom w:val="single" w:sz="4" w:space="0" w:color="auto"/>
            </w:tcBorders>
            <w:vAlign w:val="center"/>
          </w:tcPr>
          <w:p w:rsidR="00D772C9" w:rsidRPr="004D0820" w:rsidRDefault="00D772C9" w:rsidP="006C2C29">
            <w:pPr>
              <w:pStyle w:val="RSCT03TableBody"/>
              <w:rPr>
                <w:i/>
                <w:w w:val="108"/>
              </w:rPr>
            </w:pPr>
            <w:r>
              <w:rPr>
                <w:i/>
                <w:w w:val="108"/>
              </w:rPr>
              <w:t>All TSs</w:t>
            </w:r>
          </w:p>
        </w:tc>
        <w:tc>
          <w:tcPr>
            <w:tcW w:w="950" w:type="pct"/>
            <w:tcBorders>
              <w:bottom w:val="single" w:sz="4" w:space="0" w:color="auto"/>
            </w:tcBorders>
          </w:tcPr>
          <w:p w:rsidR="00D772C9" w:rsidRDefault="00D772C9" w:rsidP="006C2C29">
            <w:pPr>
              <w:pStyle w:val="RSCT03TableBody"/>
              <w:rPr>
                <w:i/>
                <w:w w:val="108"/>
              </w:rPr>
            </w:pPr>
            <w:r>
              <w:rPr>
                <w:i/>
                <w:w w:val="108"/>
              </w:rPr>
              <w:t xml:space="preserve">Experimental </w:t>
            </w:r>
          </w:p>
        </w:tc>
      </w:tr>
      <w:tr w:rsidR="00D772C9" w:rsidRPr="00FF52E6" w:rsidTr="00D772C9">
        <w:tc>
          <w:tcPr>
            <w:tcW w:w="575" w:type="pct"/>
            <w:tcBorders>
              <w:bottom w:val="single" w:sz="4" w:space="0" w:color="auto"/>
            </w:tcBorders>
          </w:tcPr>
          <w:p w:rsidR="00D772C9" w:rsidRPr="002B6373" w:rsidRDefault="00D772C9" w:rsidP="006C2C29">
            <w:pPr>
              <w:pStyle w:val="RSCT03TableBody"/>
              <w:jc w:val="left"/>
              <w:rPr>
                <w:w w:val="108"/>
              </w:rPr>
            </w:pPr>
            <w:r w:rsidRPr="002B6373">
              <w:rPr>
                <w:w w:val="108"/>
              </w:rPr>
              <w:t>Entry</w:t>
            </w:r>
          </w:p>
        </w:tc>
        <w:tc>
          <w:tcPr>
            <w:tcW w:w="950" w:type="pct"/>
            <w:tcBorders>
              <w:bottom w:val="single" w:sz="4" w:space="0" w:color="auto"/>
            </w:tcBorders>
            <w:shd w:val="clear" w:color="auto" w:fill="auto"/>
          </w:tcPr>
          <w:p w:rsidR="00D772C9" w:rsidRPr="002B6373" w:rsidRDefault="00D772C9" w:rsidP="006C2C29">
            <w:pPr>
              <w:pStyle w:val="RSCT03TableBody"/>
              <w:jc w:val="left"/>
              <w:rPr>
                <w:w w:val="108"/>
              </w:rPr>
            </w:pPr>
            <w:r w:rsidRPr="002B6373">
              <w:rPr>
                <w:w w:val="108"/>
              </w:rPr>
              <w:t>R</w:t>
            </w:r>
          </w:p>
        </w:tc>
        <w:tc>
          <w:tcPr>
            <w:tcW w:w="750" w:type="pct"/>
            <w:tcBorders>
              <w:top w:val="single" w:sz="4" w:space="0" w:color="auto"/>
              <w:bottom w:val="single" w:sz="4" w:space="0" w:color="auto"/>
            </w:tcBorders>
          </w:tcPr>
          <w:p w:rsidR="00D772C9" w:rsidRPr="00FF52E6" w:rsidRDefault="00D772C9" w:rsidP="006C2C29">
            <w:pPr>
              <w:pStyle w:val="RSCT03TableBody"/>
              <w:rPr>
                <w:w w:val="108"/>
              </w:rPr>
            </w:pPr>
            <w:r>
              <w:rPr>
                <w:i/>
                <w:w w:val="108"/>
              </w:rPr>
              <w:t>a</w:t>
            </w:r>
            <w:r w:rsidRPr="002B6373">
              <w:rPr>
                <w:i/>
                <w:w w:val="108"/>
              </w:rPr>
              <w:t>nti</w:t>
            </w:r>
            <w:r>
              <w:rPr>
                <w:w w:val="108"/>
              </w:rPr>
              <w:t xml:space="preserve"> : </w:t>
            </w:r>
            <w:proofErr w:type="spellStart"/>
            <w:r w:rsidRPr="002B6373">
              <w:rPr>
                <w:i/>
                <w:w w:val="108"/>
              </w:rPr>
              <w:t>syn</w:t>
            </w:r>
            <w:proofErr w:type="spellEnd"/>
          </w:p>
        </w:tc>
        <w:tc>
          <w:tcPr>
            <w:tcW w:w="750" w:type="pct"/>
            <w:tcBorders>
              <w:top w:val="single" w:sz="4" w:space="0" w:color="auto"/>
              <w:bottom w:val="single" w:sz="4" w:space="0" w:color="auto"/>
            </w:tcBorders>
            <w:shd w:val="clear" w:color="auto" w:fill="auto"/>
          </w:tcPr>
          <w:p w:rsidR="00D772C9" w:rsidRPr="00FF52E6" w:rsidRDefault="00D772C9" w:rsidP="006C2C29">
            <w:pPr>
              <w:pStyle w:val="RSCT03TableBody"/>
              <w:rPr>
                <w:w w:val="108"/>
              </w:rPr>
            </w:pPr>
            <w:r>
              <w:rPr>
                <w:i/>
                <w:w w:val="108"/>
              </w:rPr>
              <w:t>a</w:t>
            </w:r>
            <w:r w:rsidRPr="002B6373">
              <w:rPr>
                <w:i/>
                <w:w w:val="108"/>
              </w:rPr>
              <w:t>nti</w:t>
            </w:r>
            <w:r>
              <w:rPr>
                <w:w w:val="108"/>
              </w:rPr>
              <w:t xml:space="preserve"> : </w:t>
            </w:r>
            <w:proofErr w:type="spellStart"/>
            <w:r w:rsidRPr="002B6373">
              <w:rPr>
                <w:i/>
                <w:w w:val="108"/>
              </w:rPr>
              <w:t>syn</w:t>
            </w:r>
            <w:proofErr w:type="spellEnd"/>
          </w:p>
        </w:tc>
        <w:tc>
          <w:tcPr>
            <w:tcW w:w="950" w:type="pct"/>
            <w:tcBorders>
              <w:top w:val="single" w:sz="4" w:space="0" w:color="auto"/>
              <w:bottom w:val="single" w:sz="4" w:space="0" w:color="auto"/>
            </w:tcBorders>
          </w:tcPr>
          <w:p w:rsidR="00D772C9" w:rsidRDefault="00D772C9" w:rsidP="006C2C29">
            <w:pPr>
              <w:pStyle w:val="RSCT03TableBody"/>
              <w:rPr>
                <w:i/>
                <w:w w:val="108"/>
              </w:rPr>
            </w:pPr>
            <w:r>
              <w:rPr>
                <w:i/>
                <w:w w:val="108"/>
              </w:rPr>
              <w:t>a</w:t>
            </w:r>
            <w:r w:rsidRPr="002B6373">
              <w:rPr>
                <w:i/>
                <w:w w:val="108"/>
              </w:rPr>
              <w:t>nti</w:t>
            </w:r>
            <w:r>
              <w:rPr>
                <w:w w:val="108"/>
              </w:rPr>
              <w:t xml:space="preserve"> : </w:t>
            </w:r>
            <w:proofErr w:type="spellStart"/>
            <w:r w:rsidRPr="002B6373">
              <w:rPr>
                <w:i/>
                <w:w w:val="108"/>
              </w:rPr>
              <w:t>syn</w:t>
            </w:r>
            <w:proofErr w:type="spellEnd"/>
          </w:p>
        </w:tc>
      </w:tr>
      <w:tr w:rsidR="00D772C9" w:rsidRPr="00FF52E6" w:rsidTr="00D772C9">
        <w:tc>
          <w:tcPr>
            <w:tcW w:w="575" w:type="pct"/>
            <w:tcBorders>
              <w:top w:val="single" w:sz="4" w:space="0" w:color="auto"/>
            </w:tcBorders>
          </w:tcPr>
          <w:p w:rsidR="00D772C9" w:rsidRPr="002B6373" w:rsidRDefault="00D772C9" w:rsidP="006C2C29">
            <w:pPr>
              <w:pStyle w:val="RSCT03TableBody"/>
              <w:jc w:val="left"/>
              <w:rPr>
                <w:w w:val="108"/>
              </w:rPr>
            </w:pPr>
            <w:r w:rsidRPr="002B6373">
              <w:rPr>
                <w:w w:val="108"/>
              </w:rPr>
              <w:t>1</w:t>
            </w:r>
          </w:p>
        </w:tc>
        <w:tc>
          <w:tcPr>
            <w:tcW w:w="950" w:type="pct"/>
            <w:tcBorders>
              <w:top w:val="single" w:sz="4" w:space="0" w:color="auto"/>
            </w:tcBorders>
            <w:shd w:val="clear" w:color="auto" w:fill="auto"/>
          </w:tcPr>
          <w:p w:rsidR="00D772C9" w:rsidRPr="00FF52E6" w:rsidRDefault="00D772C9" w:rsidP="006C2C29">
            <w:pPr>
              <w:pStyle w:val="RSCT03TableBody"/>
              <w:jc w:val="left"/>
              <w:rPr>
                <w:w w:val="108"/>
              </w:rPr>
            </w:pPr>
            <w:proofErr w:type="spellStart"/>
            <w:r>
              <w:rPr>
                <w:w w:val="108"/>
              </w:rPr>
              <w:t>BnNH</w:t>
            </w:r>
            <w:proofErr w:type="spellEnd"/>
          </w:p>
        </w:tc>
        <w:tc>
          <w:tcPr>
            <w:tcW w:w="750" w:type="pct"/>
            <w:tcBorders>
              <w:top w:val="single" w:sz="4" w:space="0" w:color="auto"/>
            </w:tcBorders>
          </w:tcPr>
          <w:p w:rsidR="00D772C9" w:rsidRPr="00FF52E6" w:rsidRDefault="00D772C9" w:rsidP="006C2C29">
            <w:pPr>
              <w:pStyle w:val="RSCT03TableBody"/>
              <w:rPr>
                <w:w w:val="108"/>
              </w:rPr>
            </w:pPr>
            <w:r>
              <w:rPr>
                <w:w w:val="108"/>
              </w:rPr>
              <w:t>66:34</w:t>
            </w:r>
          </w:p>
        </w:tc>
        <w:tc>
          <w:tcPr>
            <w:tcW w:w="750" w:type="pct"/>
            <w:tcBorders>
              <w:top w:val="single" w:sz="4" w:space="0" w:color="auto"/>
            </w:tcBorders>
            <w:shd w:val="clear" w:color="auto" w:fill="auto"/>
          </w:tcPr>
          <w:p w:rsidR="00D772C9" w:rsidRPr="00F14246" w:rsidRDefault="00D772C9" w:rsidP="006C2C29">
            <w:pPr>
              <w:pStyle w:val="RSCT03TableBody"/>
              <w:rPr>
                <w:w w:val="108"/>
              </w:rPr>
            </w:pPr>
            <w:r>
              <w:rPr>
                <w:w w:val="108"/>
              </w:rPr>
              <w:t>74:26</w:t>
            </w:r>
          </w:p>
        </w:tc>
        <w:tc>
          <w:tcPr>
            <w:tcW w:w="950" w:type="pct"/>
            <w:tcBorders>
              <w:top w:val="single" w:sz="4" w:space="0" w:color="auto"/>
            </w:tcBorders>
          </w:tcPr>
          <w:p w:rsidR="00D772C9" w:rsidRDefault="00D772C9" w:rsidP="006C2C29">
            <w:pPr>
              <w:pStyle w:val="RSCT03TableBody"/>
              <w:rPr>
                <w:w w:val="108"/>
              </w:rPr>
            </w:pPr>
            <w:r>
              <w:rPr>
                <w:w w:val="108"/>
              </w:rPr>
              <w:t>72:18</w:t>
            </w:r>
          </w:p>
        </w:tc>
      </w:tr>
      <w:tr w:rsidR="00D772C9" w:rsidRPr="00FF52E6" w:rsidTr="00D772C9">
        <w:tc>
          <w:tcPr>
            <w:tcW w:w="575" w:type="pct"/>
          </w:tcPr>
          <w:p w:rsidR="00D772C9" w:rsidRPr="002B6373" w:rsidRDefault="00D772C9" w:rsidP="006C2C29">
            <w:pPr>
              <w:pStyle w:val="RSCT03TableBody"/>
              <w:jc w:val="left"/>
              <w:rPr>
                <w:w w:val="108"/>
              </w:rPr>
            </w:pPr>
            <w:r w:rsidRPr="002B6373">
              <w:rPr>
                <w:w w:val="108"/>
              </w:rPr>
              <w:t>2</w:t>
            </w:r>
          </w:p>
        </w:tc>
        <w:tc>
          <w:tcPr>
            <w:tcW w:w="950" w:type="pct"/>
            <w:shd w:val="clear" w:color="auto" w:fill="auto"/>
          </w:tcPr>
          <w:p w:rsidR="00D772C9" w:rsidRDefault="00D772C9" w:rsidP="006C2C29">
            <w:pPr>
              <w:pStyle w:val="RSCT03TableBody"/>
              <w:jc w:val="left"/>
              <w:rPr>
                <w:w w:val="108"/>
              </w:rPr>
            </w:pPr>
            <w:proofErr w:type="spellStart"/>
            <w:r>
              <w:rPr>
                <w:w w:val="108"/>
              </w:rPr>
              <w:t>MeC</w:t>
            </w:r>
            <w:proofErr w:type="spellEnd"/>
            <w:r>
              <w:rPr>
                <w:w w:val="108"/>
              </w:rPr>
              <w:t>(O)NH</w:t>
            </w:r>
          </w:p>
        </w:tc>
        <w:tc>
          <w:tcPr>
            <w:tcW w:w="750" w:type="pct"/>
          </w:tcPr>
          <w:p w:rsidR="00D772C9" w:rsidRPr="00FF52E6" w:rsidRDefault="00D772C9" w:rsidP="006C2C29">
            <w:pPr>
              <w:pStyle w:val="RSCT03TableBody"/>
              <w:rPr>
                <w:w w:val="108"/>
              </w:rPr>
            </w:pPr>
            <w:r>
              <w:rPr>
                <w:w w:val="108"/>
              </w:rPr>
              <w:t>3:97</w:t>
            </w:r>
          </w:p>
        </w:tc>
        <w:tc>
          <w:tcPr>
            <w:tcW w:w="750" w:type="pct"/>
            <w:shd w:val="clear" w:color="auto" w:fill="auto"/>
          </w:tcPr>
          <w:p w:rsidR="00D772C9" w:rsidRPr="00F14246" w:rsidRDefault="00D772C9" w:rsidP="006C2C29">
            <w:pPr>
              <w:pStyle w:val="RSCT03TableBody"/>
              <w:rPr>
                <w:w w:val="108"/>
              </w:rPr>
            </w:pPr>
            <w:r>
              <w:rPr>
                <w:w w:val="108"/>
              </w:rPr>
              <w:t>2:98</w:t>
            </w:r>
          </w:p>
        </w:tc>
        <w:tc>
          <w:tcPr>
            <w:tcW w:w="950" w:type="pct"/>
          </w:tcPr>
          <w:p w:rsidR="00D772C9" w:rsidRDefault="00D772C9" w:rsidP="006C2C29">
            <w:pPr>
              <w:pStyle w:val="RSCT03TableBody"/>
              <w:rPr>
                <w:w w:val="108"/>
              </w:rPr>
            </w:pPr>
            <w:r>
              <w:rPr>
                <w:w w:val="108"/>
              </w:rPr>
              <w:t>10:90</w:t>
            </w:r>
          </w:p>
        </w:tc>
      </w:tr>
      <w:tr w:rsidR="00D772C9" w:rsidRPr="00FF52E6" w:rsidTr="00D772C9">
        <w:tc>
          <w:tcPr>
            <w:tcW w:w="575" w:type="pct"/>
          </w:tcPr>
          <w:p w:rsidR="00D772C9" w:rsidRPr="002B6373" w:rsidRDefault="00D772C9" w:rsidP="006C2C29">
            <w:pPr>
              <w:pStyle w:val="RSCT03TableBody"/>
              <w:jc w:val="left"/>
              <w:rPr>
                <w:w w:val="108"/>
              </w:rPr>
            </w:pPr>
            <w:r w:rsidRPr="002B6373">
              <w:rPr>
                <w:w w:val="108"/>
              </w:rPr>
              <w:t>3</w:t>
            </w:r>
          </w:p>
        </w:tc>
        <w:tc>
          <w:tcPr>
            <w:tcW w:w="950" w:type="pct"/>
            <w:shd w:val="clear" w:color="auto" w:fill="auto"/>
          </w:tcPr>
          <w:p w:rsidR="00D772C9" w:rsidRDefault="00D772C9" w:rsidP="006C2C29">
            <w:pPr>
              <w:pStyle w:val="RSCT03TableBody"/>
              <w:jc w:val="left"/>
              <w:rPr>
                <w:w w:val="108"/>
              </w:rPr>
            </w:pPr>
            <w:r w:rsidRPr="00FF52E6">
              <w:rPr>
                <w:w w:val="108"/>
              </w:rPr>
              <w:t>CF</w:t>
            </w:r>
            <w:r w:rsidRPr="004D0820">
              <w:rPr>
                <w:w w:val="108"/>
                <w:vertAlign w:val="subscript"/>
              </w:rPr>
              <w:t>3</w:t>
            </w:r>
            <w:r>
              <w:rPr>
                <w:w w:val="108"/>
              </w:rPr>
              <w:t>C(O)NH</w:t>
            </w:r>
          </w:p>
        </w:tc>
        <w:tc>
          <w:tcPr>
            <w:tcW w:w="750" w:type="pct"/>
          </w:tcPr>
          <w:p w:rsidR="00D772C9" w:rsidRPr="00FF52E6" w:rsidRDefault="00D772C9" w:rsidP="006C2C29">
            <w:pPr>
              <w:pStyle w:val="RSCT03TableBody"/>
              <w:rPr>
                <w:w w:val="108"/>
              </w:rPr>
            </w:pPr>
            <w:r>
              <w:rPr>
                <w:w w:val="108"/>
              </w:rPr>
              <w:t>25:75</w:t>
            </w:r>
          </w:p>
        </w:tc>
        <w:tc>
          <w:tcPr>
            <w:tcW w:w="750" w:type="pct"/>
            <w:shd w:val="clear" w:color="auto" w:fill="auto"/>
          </w:tcPr>
          <w:p w:rsidR="00D772C9" w:rsidRPr="00F14246" w:rsidRDefault="00D772C9" w:rsidP="006C2C29">
            <w:pPr>
              <w:pStyle w:val="RSCT03TableBody"/>
              <w:rPr>
                <w:w w:val="108"/>
              </w:rPr>
            </w:pPr>
            <w:r>
              <w:rPr>
                <w:w w:val="108"/>
              </w:rPr>
              <w:t>22:78</w:t>
            </w:r>
          </w:p>
        </w:tc>
        <w:tc>
          <w:tcPr>
            <w:tcW w:w="950" w:type="pct"/>
          </w:tcPr>
          <w:p w:rsidR="00D772C9" w:rsidRDefault="00D772C9" w:rsidP="006C2C29">
            <w:pPr>
              <w:pStyle w:val="RSCT03TableBody"/>
              <w:rPr>
                <w:w w:val="108"/>
              </w:rPr>
            </w:pPr>
            <w:r>
              <w:rPr>
                <w:w w:val="108"/>
              </w:rPr>
              <w:t>25:75</w:t>
            </w:r>
          </w:p>
        </w:tc>
      </w:tr>
      <w:tr w:rsidR="00D772C9" w:rsidRPr="00FF52E6" w:rsidTr="00D772C9">
        <w:tc>
          <w:tcPr>
            <w:tcW w:w="575" w:type="pct"/>
          </w:tcPr>
          <w:p w:rsidR="00D772C9" w:rsidRPr="002B6373" w:rsidRDefault="00D772C9" w:rsidP="006C2C29">
            <w:pPr>
              <w:pStyle w:val="RSCT03TableBody"/>
              <w:jc w:val="left"/>
              <w:rPr>
                <w:w w:val="108"/>
              </w:rPr>
            </w:pPr>
            <w:r w:rsidRPr="002B6373">
              <w:rPr>
                <w:w w:val="108"/>
              </w:rPr>
              <w:t>4</w:t>
            </w:r>
          </w:p>
        </w:tc>
        <w:tc>
          <w:tcPr>
            <w:tcW w:w="950" w:type="pct"/>
            <w:shd w:val="clear" w:color="auto" w:fill="auto"/>
          </w:tcPr>
          <w:p w:rsidR="00D772C9" w:rsidRDefault="00D772C9" w:rsidP="006C2C29">
            <w:pPr>
              <w:pStyle w:val="RSCT03TableBody"/>
              <w:jc w:val="left"/>
              <w:rPr>
                <w:w w:val="108"/>
              </w:rPr>
            </w:pPr>
            <w:r w:rsidRPr="00984642">
              <w:rPr>
                <w:i/>
                <w:w w:val="108"/>
              </w:rPr>
              <w:t>t</w:t>
            </w:r>
            <w:r>
              <w:rPr>
                <w:w w:val="108"/>
              </w:rPr>
              <w:t>-</w:t>
            </w:r>
            <w:proofErr w:type="spellStart"/>
            <w:r>
              <w:rPr>
                <w:w w:val="108"/>
              </w:rPr>
              <w:t>BuOC</w:t>
            </w:r>
            <w:proofErr w:type="spellEnd"/>
            <w:r>
              <w:rPr>
                <w:w w:val="108"/>
              </w:rPr>
              <w:t>(O)NH</w:t>
            </w:r>
          </w:p>
        </w:tc>
        <w:tc>
          <w:tcPr>
            <w:tcW w:w="750" w:type="pct"/>
          </w:tcPr>
          <w:p w:rsidR="00D772C9" w:rsidRPr="00FF52E6" w:rsidRDefault="00D772C9" w:rsidP="006C2C29">
            <w:pPr>
              <w:pStyle w:val="RSCT03TableBody"/>
              <w:rPr>
                <w:w w:val="108"/>
              </w:rPr>
            </w:pPr>
            <w:r>
              <w:rPr>
                <w:w w:val="108"/>
              </w:rPr>
              <w:t>18:82</w:t>
            </w:r>
          </w:p>
        </w:tc>
        <w:tc>
          <w:tcPr>
            <w:tcW w:w="750" w:type="pct"/>
            <w:shd w:val="clear" w:color="auto" w:fill="auto"/>
          </w:tcPr>
          <w:p w:rsidR="00D772C9" w:rsidRPr="00F14246" w:rsidRDefault="00D772C9" w:rsidP="006C2C29">
            <w:pPr>
              <w:pStyle w:val="RSCT03TableBody"/>
              <w:rPr>
                <w:w w:val="108"/>
              </w:rPr>
            </w:pPr>
            <w:r>
              <w:rPr>
                <w:w w:val="108"/>
              </w:rPr>
              <w:t>19:81</w:t>
            </w:r>
          </w:p>
        </w:tc>
        <w:tc>
          <w:tcPr>
            <w:tcW w:w="950" w:type="pct"/>
          </w:tcPr>
          <w:p w:rsidR="00D772C9" w:rsidRDefault="00D772C9" w:rsidP="006C2C29">
            <w:pPr>
              <w:pStyle w:val="RSCT03TableBody"/>
              <w:rPr>
                <w:w w:val="108"/>
              </w:rPr>
            </w:pPr>
            <w:r>
              <w:rPr>
                <w:w w:val="108"/>
              </w:rPr>
              <w:t>20:80</w:t>
            </w:r>
          </w:p>
        </w:tc>
      </w:tr>
      <w:tr w:rsidR="00D772C9" w:rsidRPr="00FF52E6" w:rsidTr="00D772C9">
        <w:tc>
          <w:tcPr>
            <w:tcW w:w="575" w:type="pct"/>
          </w:tcPr>
          <w:p w:rsidR="00D772C9" w:rsidRPr="002B6373" w:rsidRDefault="00D772C9" w:rsidP="006C2C29">
            <w:pPr>
              <w:pStyle w:val="RSCT03TableBody"/>
              <w:jc w:val="left"/>
              <w:rPr>
                <w:w w:val="108"/>
              </w:rPr>
            </w:pPr>
            <w:r w:rsidRPr="002B6373">
              <w:rPr>
                <w:w w:val="108"/>
              </w:rPr>
              <w:t>5</w:t>
            </w:r>
          </w:p>
        </w:tc>
        <w:tc>
          <w:tcPr>
            <w:tcW w:w="950" w:type="pct"/>
            <w:shd w:val="clear" w:color="auto" w:fill="auto"/>
          </w:tcPr>
          <w:p w:rsidR="00D772C9" w:rsidRPr="000E5DE4" w:rsidRDefault="00D772C9" w:rsidP="006C2C29">
            <w:pPr>
              <w:pStyle w:val="RSCT03TableBody"/>
              <w:jc w:val="left"/>
              <w:rPr>
                <w:w w:val="108"/>
              </w:rPr>
            </w:pPr>
            <w:proofErr w:type="spellStart"/>
            <w:r w:rsidRPr="000E5DE4">
              <w:rPr>
                <w:w w:val="108"/>
              </w:rPr>
              <w:t>MeO</w:t>
            </w:r>
            <w:r w:rsidRPr="00700ACD">
              <w:rPr>
                <w:w w:val="108"/>
                <w:vertAlign w:val="superscript"/>
              </w:rPr>
              <w:t>a</w:t>
            </w:r>
            <w:proofErr w:type="spellEnd"/>
          </w:p>
        </w:tc>
        <w:tc>
          <w:tcPr>
            <w:tcW w:w="750" w:type="pct"/>
          </w:tcPr>
          <w:p w:rsidR="00D772C9" w:rsidRDefault="00D772C9" w:rsidP="006C2C29">
            <w:pPr>
              <w:pStyle w:val="RSCT03TableBody"/>
              <w:rPr>
                <w:w w:val="108"/>
              </w:rPr>
            </w:pPr>
            <w:r>
              <w:rPr>
                <w:w w:val="108"/>
              </w:rPr>
              <w:t>100:0</w:t>
            </w:r>
          </w:p>
        </w:tc>
        <w:tc>
          <w:tcPr>
            <w:tcW w:w="750" w:type="pct"/>
            <w:shd w:val="clear" w:color="auto" w:fill="auto"/>
          </w:tcPr>
          <w:p w:rsidR="00D772C9" w:rsidRDefault="00D772C9" w:rsidP="006C2C29">
            <w:pPr>
              <w:pStyle w:val="RSCT03TableBody"/>
              <w:rPr>
                <w:w w:val="108"/>
              </w:rPr>
            </w:pPr>
            <w:r>
              <w:rPr>
                <w:w w:val="108"/>
              </w:rPr>
              <w:t>100:0</w:t>
            </w:r>
          </w:p>
        </w:tc>
        <w:tc>
          <w:tcPr>
            <w:tcW w:w="950" w:type="pct"/>
          </w:tcPr>
          <w:p w:rsidR="00D772C9" w:rsidRDefault="00D772C9" w:rsidP="006C2C29">
            <w:pPr>
              <w:pStyle w:val="RSCT03TableBody"/>
              <w:rPr>
                <w:w w:val="108"/>
              </w:rPr>
            </w:pPr>
            <w:r>
              <w:rPr>
                <w:w w:val="108"/>
              </w:rPr>
              <w:t>100:0</w:t>
            </w:r>
          </w:p>
        </w:tc>
      </w:tr>
    </w:tbl>
    <w:p w:rsidR="00C6038F" w:rsidRPr="00700ACD" w:rsidRDefault="00C6038F" w:rsidP="00C6038F">
      <w:pPr>
        <w:pStyle w:val="RSCT04TableFootnotewithbottombar"/>
        <w:rPr>
          <w:i/>
        </w:rPr>
      </w:pPr>
      <w:proofErr w:type="spellStart"/>
      <w:proofErr w:type="gramStart"/>
      <w:r w:rsidRPr="00700ACD">
        <w:rPr>
          <w:i/>
          <w:vertAlign w:val="superscript"/>
        </w:rPr>
        <w:t>a</w:t>
      </w:r>
      <w:r w:rsidRPr="00700ACD">
        <w:rPr>
          <w:i/>
        </w:rPr>
        <w:t>In</w:t>
      </w:r>
      <w:proofErr w:type="spellEnd"/>
      <w:proofErr w:type="gramEnd"/>
      <w:r w:rsidRPr="00700ACD">
        <w:rPr>
          <w:i/>
        </w:rPr>
        <w:t xml:space="preserve"> this case only one </w:t>
      </w:r>
      <w:r w:rsidR="002B6373">
        <w:rPr>
          <w:i/>
        </w:rPr>
        <w:t>transition state</w:t>
      </w:r>
      <w:r w:rsidRPr="00700ACD">
        <w:rPr>
          <w:i/>
        </w:rPr>
        <w:t xml:space="preserve"> really needs to be considered.</w:t>
      </w:r>
    </w:p>
    <w:p w:rsidR="00C6038F" w:rsidRPr="00CC5CE0" w:rsidRDefault="00C6038F" w:rsidP="00C6038F">
      <w:pPr>
        <w:pStyle w:val="RSCB02ArticleText"/>
        <w:rPr>
          <w:bCs/>
          <w:szCs w:val="24"/>
        </w:rPr>
      </w:pPr>
      <w:r w:rsidRPr="00CC5CE0">
        <w:rPr>
          <w:bCs/>
          <w:szCs w:val="24"/>
        </w:rPr>
        <w:t xml:space="preserve">Comparison of the two </w:t>
      </w:r>
      <w:r w:rsidR="00965429" w:rsidRPr="00CC5CE0">
        <w:rPr>
          <w:bCs/>
          <w:szCs w:val="24"/>
        </w:rPr>
        <w:t xml:space="preserve">sets of transition state energy data </w:t>
      </w:r>
      <w:r w:rsidRPr="00CC5CE0">
        <w:rPr>
          <w:bCs/>
          <w:szCs w:val="24"/>
        </w:rPr>
        <w:t xml:space="preserve">shows that only for </w:t>
      </w:r>
      <w:proofErr w:type="spellStart"/>
      <w:r w:rsidRPr="00CC5CE0">
        <w:rPr>
          <w:bCs/>
          <w:szCs w:val="24"/>
        </w:rPr>
        <w:t>BnNH</w:t>
      </w:r>
      <w:proofErr w:type="spellEnd"/>
      <w:r w:rsidRPr="00CC5CE0">
        <w:rPr>
          <w:bCs/>
          <w:szCs w:val="24"/>
        </w:rPr>
        <w:t xml:space="preserve"> </w:t>
      </w:r>
      <w:r w:rsidR="00965429" w:rsidRPr="00CC5CE0">
        <w:rPr>
          <w:bCs/>
          <w:szCs w:val="24"/>
        </w:rPr>
        <w:t xml:space="preserve">(Table 3, entry 1) </w:t>
      </w:r>
      <w:r w:rsidRPr="00CC5CE0">
        <w:rPr>
          <w:bCs/>
          <w:szCs w:val="24"/>
        </w:rPr>
        <w:t xml:space="preserve">there is more than a single transition state of importance. For the other compounds the effects are much less significant. </w:t>
      </w:r>
      <w:r w:rsidR="00965429" w:rsidRPr="00CC5CE0">
        <w:rPr>
          <w:bCs/>
          <w:szCs w:val="24"/>
        </w:rPr>
        <w:t xml:space="preserve">If these data are compared </w:t>
      </w:r>
      <w:r w:rsidRPr="00CC5CE0">
        <w:rPr>
          <w:bCs/>
          <w:szCs w:val="24"/>
        </w:rPr>
        <w:t xml:space="preserve">to the experimentally obtained ratios </w:t>
      </w:r>
      <w:r w:rsidR="00965429" w:rsidRPr="00CC5CE0">
        <w:rPr>
          <w:bCs/>
          <w:szCs w:val="24"/>
        </w:rPr>
        <w:t>(T</w:t>
      </w:r>
      <w:r w:rsidRPr="00CC5CE0">
        <w:rPr>
          <w:bCs/>
          <w:szCs w:val="24"/>
        </w:rPr>
        <w:t>able 1</w:t>
      </w:r>
      <w:r w:rsidR="00965429" w:rsidRPr="00CC5CE0">
        <w:rPr>
          <w:bCs/>
          <w:szCs w:val="24"/>
        </w:rPr>
        <w:t>),</w:t>
      </w:r>
      <w:r w:rsidRPr="00CC5CE0">
        <w:rPr>
          <w:bCs/>
          <w:szCs w:val="24"/>
        </w:rPr>
        <w:t xml:space="preserve"> the </w:t>
      </w:r>
      <w:r w:rsidR="00A234F0">
        <w:rPr>
          <w:bCs/>
          <w:szCs w:val="24"/>
        </w:rPr>
        <w:t>calculated ratios</w:t>
      </w:r>
      <w:r w:rsidRPr="00CC5CE0">
        <w:rPr>
          <w:bCs/>
          <w:szCs w:val="24"/>
        </w:rPr>
        <w:t xml:space="preserve"> </w:t>
      </w:r>
      <w:r w:rsidR="00965429" w:rsidRPr="00CC5CE0">
        <w:rPr>
          <w:bCs/>
          <w:szCs w:val="24"/>
        </w:rPr>
        <w:t>agree well with experiment</w:t>
      </w:r>
      <w:r w:rsidRPr="00CC5CE0">
        <w:rPr>
          <w:bCs/>
          <w:szCs w:val="24"/>
        </w:rPr>
        <w:t>.</w:t>
      </w:r>
    </w:p>
    <w:p w:rsidR="00CC5CE0" w:rsidRPr="00CC5CE0" w:rsidRDefault="00C6038F" w:rsidP="00C6038F">
      <w:pPr>
        <w:pStyle w:val="RSCB02ArticleText"/>
        <w:rPr>
          <w:bCs/>
          <w:szCs w:val="24"/>
        </w:rPr>
      </w:pPr>
      <w:r w:rsidRPr="00CC5CE0">
        <w:rPr>
          <w:bCs/>
          <w:szCs w:val="24"/>
        </w:rPr>
        <w:t xml:space="preserve">Finally, </w:t>
      </w:r>
      <w:r w:rsidR="00CC5CE0" w:rsidRPr="00CC5CE0">
        <w:rPr>
          <w:bCs/>
          <w:szCs w:val="24"/>
        </w:rPr>
        <w:t>other groups have noted</w:t>
      </w:r>
      <w:r w:rsidRPr="00CC5CE0">
        <w:rPr>
          <w:bCs/>
          <w:szCs w:val="24"/>
        </w:rPr>
        <w:t xml:space="preserve"> that there is a direct correlation between the strength of the hydrogen bond initiated from the chiral ligand and the stereoselectivity</w:t>
      </w:r>
      <w:r w:rsidR="00CC5CE0" w:rsidRPr="00CC5CE0">
        <w:rPr>
          <w:bCs/>
          <w:szCs w:val="24"/>
        </w:rPr>
        <w:t>,</w:t>
      </w:r>
      <w:r w:rsidR="00CC5CE0" w:rsidRPr="00CC5CE0">
        <w:rPr>
          <w:bCs/>
          <w:szCs w:val="24"/>
        </w:rPr>
        <w:fldChar w:fldCharType="begin" w:fldLock="1"/>
      </w:r>
      <w:r w:rsidR="00FD4181">
        <w:rPr>
          <w:bCs/>
          <w:szCs w:val="24"/>
        </w:rPr>
        <w:instrText>ADDIN CSL_CITATION { "citationItems" : [ { "id" : "ITEM-1", "itemData" : { "DOI" : "10.1039/c1ob06285a", "ISSN" : "1477-0539", "PMID" : "21989568", "abstract" : "In this study, the origins of diastereoselectivity in the hydrogen bonding assisted Diels-Alder reactions of chiral dienes with achiral dienophiles have been investigated with density functional methods. The distortion/interaction model has been applied to shed light on the origins of selectivity. C9-Substituted chiral anthracene templates (R = (CH(3))(OCH(3))(H), R = (CH(3))(OH)(H), R = (CH(3))(CH(2)CH(3))(H) and R = (-CH(2)-C(CH(3))(OCH(3))(H)) are used to rationalize the role of a stereogenic center and H-bonding on the product distribution ratio. Even though hydrogen bonding increases the reactivity of the diene, the stereoselectivity is reduced because of the hydrogen bonding capacity of both diastereomeric transition states. The interaction energies of the studied anthracene templates with N-methyl maleimide at the transition state correlate linearly with an increase in reactivity. The selectivity is determined by both favorable distortion and interaction energies. The \u03c0-facial selectivity induced by the presence of a chiral auxiliary in 1-substituted 1,3-pentadienes (R1 = (CH(3))(OCH(3))(H) and R1 = (CH(3))(OH)(H)) has also been modeled in order to rationalize the role of the stereogenic center and H-bonding on the stereoselectivity of an aliphatic diene. In both parts, the product distribution ratios calculated from Boltzmann distributions based on Gibbs free energies are in reasonable agreement with the experimental results. Finally the role of OH-substituted five-membered pyrrolidine on C9 of anthracene is investigated since the successful usage of the conformationally rigid pyrrolidines in asymmetric synthesis is well known. Overall, both in the acyclic system and in anthracene, the facilitation due to H-bonding is reflected in the interaction energies: the higher the difference in interaction energies in the transition structures of the two diastereomers, the more selective the H-bonding assisted Diels-Alder reaction is.", "author" : [ { "dropping-particle" : "", "family" : "Agopcan", "given" : "Sesil", "non-dropping-particle" : "", "parse-names" : false, "suffix" : "" }, { "dropping-particle" : "", "family" : "\u00c7elebi-\u00d6l\u00e7\u00fcm", "given" : "Nihan", "non-dropping-particle" : "", "parse-names" : false, "suffix" : "" }, { "dropping-particle" : "", "family" : "\u00dc\u00e7\u0131\u015f\u0131k", "given" : "Melek Nihan", "non-dropping-particle" : "", "parse-names" : false, "suffix" : "" }, { "dropping-particle" : "", "family" : "Sanyal", "given" : "Amitav", "non-dropping-particle" : "", "parse-names" : false, "suffix" : "" }, { "dropping-particle" : "", "family" : "Aviyente", "given" : "Viktorya", "non-dropping-particle" : "", "parse-names" : false, "suffix" : "" } ], "container-title" : "Organic &amp; biomolecular chemistry", "id" : "ITEM-1", "issue" : "23", "issued" : { "date-parts" : [ [ "2011", "12", "7" ] ] }, "language" : "en", "page" : "8079-88", "publisher" : "Royal Society of Chemistry", "title" : "Origins of the diastereoselectivity in hydrogen bonding directed Diels-Alder reactions of chiral dienes with achiral dienophiles: a computational study.", "type" : "article-journal", "volume" : "9" }, "uris" : [ "http://www.mendeley.com/documents/?uuid=2ec91141-cddd-4fe5-8d50-3420914e7db5" ] } ], "mendeley" : { "formattedCitation" : "&lt;sup&gt;21&lt;/sup&gt;", "plainTextFormattedCitation" : "21", "previouslyFormattedCitation" : "&lt;sup&gt;21&lt;/sup&gt;" }, "properties" : { "noteIndex" : 0 }, "schema" : "https://github.com/citation-style-language/schema/raw/master/csl-citation.json" }</w:instrText>
      </w:r>
      <w:r w:rsidR="00CC5CE0" w:rsidRPr="00CC5CE0">
        <w:rPr>
          <w:bCs/>
          <w:szCs w:val="24"/>
        </w:rPr>
        <w:fldChar w:fldCharType="separate"/>
      </w:r>
      <w:r w:rsidR="00CC5CE0" w:rsidRPr="00CC5CE0">
        <w:rPr>
          <w:bCs/>
          <w:noProof/>
          <w:szCs w:val="24"/>
          <w:vertAlign w:val="superscript"/>
        </w:rPr>
        <w:t>21</w:t>
      </w:r>
      <w:r w:rsidR="00CC5CE0" w:rsidRPr="00CC5CE0">
        <w:rPr>
          <w:bCs/>
          <w:szCs w:val="24"/>
        </w:rPr>
        <w:fldChar w:fldCharType="end"/>
      </w:r>
      <w:r w:rsidRPr="00CC5CE0">
        <w:rPr>
          <w:bCs/>
          <w:szCs w:val="24"/>
        </w:rPr>
        <w:t xml:space="preserve"> </w:t>
      </w:r>
      <w:r w:rsidR="00CC5CE0" w:rsidRPr="00CC5CE0">
        <w:rPr>
          <w:bCs/>
          <w:szCs w:val="24"/>
        </w:rPr>
        <w:t>and therefore t</w:t>
      </w:r>
      <w:r w:rsidRPr="00CC5CE0">
        <w:rPr>
          <w:bCs/>
          <w:szCs w:val="24"/>
        </w:rPr>
        <w:t>he partial charges</w:t>
      </w:r>
      <w:r w:rsidR="00CC5CE0" w:rsidRPr="00CC5CE0">
        <w:rPr>
          <w:bCs/>
          <w:szCs w:val="24"/>
        </w:rPr>
        <w:t xml:space="preserve"> have been calculated</w:t>
      </w:r>
      <w:r w:rsidRPr="00CC5CE0">
        <w:rPr>
          <w:bCs/>
          <w:szCs w:val="24"/>
        </w:rPr>
        <w:t xml:space="preserve">, through the </w:t>
      </w:r>
      <w:proofErr w:type="spellStart"/>
      <w:r w:rsidRPr="00CC5CE0">
        <w:rPr>
          <w:bCs/>
          <w:szCs w:val="24"/>
        </w:rPr>
        <w:t>Merz-Kollman</w:t>
      </w:r>
      <w:proofErr w:type="spellEnd"/>
      <w:r w:rsidRPr="00CC5CE0">
        <w:rPr>
          <w:bCs/>
          <w:szCs w:val="24"/>
        </w:rPr>
        <w:t xml:space="preserve"> scheme </w:t>
      </w:r>
      <w:r w:rsidR="00CC5CE0" w:rsidRPr="00CC5CE0">
        <w:rPr>
          <w:bCs/>
          <w:szCs w:val="24"/>
        </w:rPr>
        <w:t>(Table 4)</w:t>
      </w:r>
      <w:r w:rsidRPr="00CC5CE0">
        <w:rPr>
          <w:bCs/>
          <w:szCs w:val="24"/>
        </w:rPr>
        <w:t>. It should be n</w:t>
      </w:r>
      <w:r w:rsidR="00CC5CE0" w:rsidRPr="00CC5CE0">
        <w:rPr>
          <w:bCs/>
          <w:szCs w:val="24"/>
        </w:rPr>
        <w:t xml:space="preserve">oted that for </w:t>
      </w:r>
      <w:proofErr w:type="spellStart"/>
      <w:r w:rsidR="00CC5CE0" w:rsidRPr="00CC5CE0">
        <w:rPr>
          <w:bCs/>
          <w:szCs w:val="24"/>
        </w:rPr>
        <w:t>BnNH</w:t>
      </w:r>
      <w:proofErr w:type="spellEnd"/>
      <w:r w:rsidR="00CC5CE0" w:rsidRPr="00CC5CE0">
        <w:rPr>
          <w:bCs/>
          <w:szCs w:val="24"/>
        </w:rPr>
        <w:t xml:space="preserve"> the NH moieties</w:t>
      </w:r>
      <w:r w:rsidRPr="00CC5CE0">
        <w:rPr>
          <w:bCs/>
          <w:szCs w:val="24"/>
        </w:rPr>
        <w:t xml:space="preserve"> can function both as a hydrogen-bond donor and as a hydrogen bond acceptor, </w:t>
      </w:r>
      <w:r w:rsidR="00CC5CE0" w:rsidRPr="00CC5CE0">
        <w:rPr>
          <w:bCs/>
          <w:szCs w:val="24"/>
        </w:rPr>
        <w:t>making</w:t>
      </w:r>
      <w:r w:rsidRPr="00CC5CE0">
        <w:rPr>
          <w:bCs/>
          <w:szCs w:val="24"/>
        </w:rPr>
        <w:t xml:space="preserve"> it unclear whether it can be compared directly with the other three </w:t>
      </w:r>
      <w:r w:rsidR="00CC5CE0" w:rsidRPr="00CC5CE0">
        <w:rPr>
          <w:bCs/>
          <w:szCs w:val="24"/>
        </w:rPr>
        <w:t xml:space="preserve">groups studied. </w:t>
      </w:r>
    </w:p>
    <w:p w:rsidR="00CC5CE0" w:rsidRDefault="00CC5CE0" w:rsidP="00CC5CE0">
      <w:pPr>
        <w:pStyle w:val="RSCT01TableTitlewithtopbar"/>
      </w:pPr>
      <w:r w:rsidRPr="00CC5CE0">
        <w:rPr>
          <w:b/>
        </w:rPr>
        <w:t>Table 4</w:t>
      </w:r>
      <w:r w:rsidRPr="00CC5CE0">
        <w:t xml:space="preserve"> Polarity of the NH bonds in auxiliary ligands</w:t>
      </w:r>
      <w:r>
        <w:t>.</w:t>
      </w:r>
    </w:p>
    <w:tbl>
      <w:tblPr>
        <w:tblW w:w="4896" w:type="pct"/>
        <w:tblInd w:w="108" w:type="dxa"/>
        <w:tblLayout w:type="fixed"/>
        <w:tblLook w:val="04A0" w:firstRow="1" w:lastRow="0" w:firstColumn="1" w:lastColumn="0" w:noHBand="0" w:noVBand="1"/>
      </w:tblPr>
      <w:tblGrid>
        <w:gridCol w:w="710"/>
        <w:gridCol w:w="1431"/>
        <w:gridCol w:w="1068"/>
        <w:gridCol w:w="945"/>
        <w:gridCol w:w="943"/>
      </w:tblGrid>
      <w:tr w:rsidR="00CC5CE0" w:rsidRPr="00FF52E6" w:rsidTr="008D77A9">
        <w:tc>
          <w:tcPr>
            <w:tcW w:w="696" w:type="pct"/>
            <w:tcBorders>
              <w:bottom w:val="single" w:sz="4" w:space="0" w:color="auto"/>
            </w:tcBorders>
          </w:tcPr>
          <w:p w:rsidR="00CC5CE0" w:rsidRPr="00CC5CE0" w:rsidRDefault="00CC5CE0" w:rsidP="008D77A9">
            <w:pPr>
              <w:pStyle w:val="RSCT03TableBody"/>
              <w:jc w:val="left"/>
              <w:rPr>
                <w:w w:val="108"/>
              </w:rPr>
            </w:pPr>
            <w:r>
              <w:rPr>
                <w:w w:val="108"/>
              </w:rPr>
              <w:t>Entry</w:t>
            </w:r>
          </w:p>
        </w:tc>
        <w:tc>
          <w:tcPr>
            <w:tcW w:w="1404" w:type="pct"/>
            <w:tcBorders>
              <w:bottom w:val="single" w:sz="4" w:space="0" w:color="auto"/>
            </w:tcBorders>
            <w:shd w:val="clear" w:color="auto" w:fill="auto"/>
          </w:tcPr>
          <w:p w:rsidR="00CC5CE0" w:rsidRPr="00CC5CE0" w:rsidRDefault="00CC5CE0" w:rsidP="008D77A9">
            <w:pPr>
              <w:pStyle w:val="RSCT03TableBody"/>
              <w:jc w:val="left"/>
              <w:rPr>
                <w:w w:val="108"/>
              </w:rPr>
            </w:pPr>
            <w:r w:rsidRPr="00CC5CE0">
              <w:rPr>
                <w:w w:val="108"/>
              </w:rPr>
              <w:t>R</w:t>
            </w:r>
          </w:p>
        </w:tc>
        <w:tc>
          <w:tcPr>
            <w:tcW w:w="1048" w:type="pct"/>
            <w:tcBorders>
              <w:bottom w:val="single" w:sz="4" w:space="0" w:color="auto"/>
            </w:tcBorders>
          </w:tcPr>
          <w:p w:rsidR="00CC5CE0" w:rsidRPr="00B91BD3" w:rsidRDefault="00CC5CE0" w:rsidP="008D77A9">
            <w:pPr>
              <w:pStyle w:val="RSCT03TableBody"/>
              <w:rPr>
                <w:w w:val="108"/>
                <w:vertAlign w:val="subscript"/>
              </w:rPr>
            </w:pPr>
            <w:proofErr w:type="spellStart"/>
            <w:r>
              <w:rPr>
                <w:w w:val="108"/>
              </w:rPr>
              <w:t>q</w:t>
            </w:r>
            <w:r>
              <w:rPr>
                <w:w w:val="108"/>
                <w:vertAlign w:val="subscript"/>
              </w:rPr>
              <w:t>N</w:t>
            </w:r>
            <w:proofErr w:type="spellEnd"/>
          </w:p>
        </w:tc>
        <w:tc>
          <w:tcPr>
            <w:tcW w:w="927" w:type="pct"/>
            <w:tcBorders>
              <w:bottom w:val="single" w:sz="4" w:space="0" w:color="auto"/>
            </w:tcBorders>
          </w:tcPr>
          <w:p w:rsidR="00CC5CE0" w:rsidRDefault="00CC5CE0" w:rsidP="008D77A9">
            <w:pPr>
              <w:pStyle w:val="RSCT03TableBody"/>
              <w:rPr>
                <w:w w:val="108"/>
              </w:rPr>
            </w:pPr>
            <w:proofErr w:type="spellStart"/>
            <w:r>
              <w:rPr>
                <w:w w:val="108"/>
              </w:rPr>
              <w:t>q</w:t>
            </w:r>
            <w:r>
              <w:rPr>
                <w:w w:val="108"/>
                <w:vertAlign w:val="subscript"/>
              </w:rPr>
              <w:t>H</w:t>
            </w:r>
            <w:proofErr w:type="spellEnd"/>
          </w:p>
        </w:tc>
        <w:tc>
          <w:tcPr>
            <w:tcW w:w="926" w:type="pct"/>
            <w:tcBorders>
              <w:bottom w:val="single" w:sz="4" w:space="0" w:color="auto"/>
            </w:tcBorders>
          </w:tcPr>
          <w:p w:rsidR="00CC5CE0" w:rsidRDefault="00CC5CE0" w:rsidP="008D77A9">
            <w:pPr>
              <w:pStyle w:val="RSCT03TableBody"/>
              <w:rPr>
                <w:w w:val="108"/>
              </w:rPr>
            </w:pPr>
            <w:proofErr w:type="spellStart"/>
            <w:r>
              <w:rPr>
                <w:rFonts w:ascii="Calibri" w:hAnsi="Calibri"/>
                <w:w w:val="108"/>
              </w:rPr>
              <w:t>Δ</w:t>
            </w:r>
            <w:r>
              <w:rPr>
                <w:w w:val="108"/>
              </w:rPr>
              <w:t>q</w:t>
            </w:r>
            <w:proofErr w:type="spellEnd"/>
          </w:p>
        </w:tc>
      </w:tr>
      <w:tr w:rsidR="00CC5CE0" w:rsidRPr="00FF52E6" w:rsidTr="008D77A9">
        <w:tc>
          <w:tcPr>
            <w:tcW w:w="696" w:type="pct"/>
            <w:tcBorders>
              <w:top w:val="single" w:sz="4" w:space="0" w:color="auto"/>
            </w:tcBorders>
          </w:tcPr>
          <w:p w:rsidR="00CC5CE0" w:rsidRDefault="00CC5CE0" w:rsidP="008D77A9">
            <w:pPr>
              <w:pStyle w:val="RSCT03TableBody"/>
              <w:jc w:val="left"/>
              <w:rPr>
                <w:w w:val="108"/>
              </w:rPr>
            </w:pPr>
            <w:r>
              <w:rPr>
                <w:w w:val="108"/>
              </w:rPr>
              <w:t>1</w:t>
            </w:r>
          </w:p>
        </w:tc>
        <w:tc>
          <w:tcPr>
            <w:tcW w:w="1404" w:type="pct"/>
            <w:tcBorders>
              <w:top w:val="single" w:sz="4" w:space="0" w:color="auto"/>
            </w:tcBorders>
            <w:shd w:val="clear" w:color="auto" w:fill="auto"/>
          </w:tcPr>
          <w:p w:rsidR="00CC5CE0" w:rsidRPr="00FF52E6" w:rsidRDefault="00CC5CE0" w:rsidP="008D77A9">
            <w:pPr>
              <w:pStyle w:val="RSCT03TableBody"/>
              <w:jc w:val="left"/>
              <w:rPr>
                <w:w w:val="108"/>
              </w:rPr>
            </w:pPr>
            <w:proofErr w:type="spellStart"/>
            <w:r>
              <w:rPr>
                <w:w w:val="108"/>
              </w:rPr>
              <w:t>BnNH</w:t>
            </w:r>
            <w:proofErr w:type="spellEnd"/>
          </w:p>
        </w:tc>
        <w:tc>
          <w:tcPr>
            <w:tcW w:w="1048" w:type="pct"/>
            <w:tcBorders>
              <w:top w:val="single" w:sz="4" w:space="0" w:color="auto"/>
            </w:tcBorders>
          </w:tcPr>
          <w:p w:rsidR="00CC5CE0" w:rsidRPr="00FF52E6" w:rsidRDefault="00CC5CE0" w:rsidP="008D77A9">
            <w:pPr>
              <w:pStyle w:val="RSCT03TableBody"/>
              <w:rPr>
                <w:w w:val="108"/>
              </w:rPr>
            </w:pPr>
            <w:r>
              <w:rPr>
                <w:w w:val="108"/>
              </w:rPr>
              <w:t>-0.48</w:t>
            </w:r>
          </w:p>
        </w:tc>
        <w:tc>
          <w:tcPr>
            <w:tcW w:w="927" w:type="pct"/>
            <w:tcBorders>
              <w:top w:val="single" w:sz="4" w:space="0" w:color="auto"/>
            </w:tcBorders>
          </w:tcPr>
          <w:p w:rsidR="00CC5CE0" w:rsidRDefault="00CC5CE0" w:rsidP="008D77A9">
            <w:pPr>
              <w:pStyle w:val="RSCT03TableBody"/>
              <w:rPr>
                <w:w w:val="108"/>
              </w:rPr>
            </w:pPr>
            <w:r>
              <w:rPr>
                <w:w w:val="108"/>
              </w:rPr>
              <w:t>0.27</w:t>
            </w:r>
          </w:p>
        </w:tc>
        <w:tc>
          <w:tcPr>
            <w:tcW w:w="926" w:type="pct"/>
            <w:tcBorders>
              <w:top w:val="single" w:sz="4" w:space="0" w:color="auto"/>
            </w:tcBorders>
          </w:tcPr>
          <w:p w:rsidR="00CC5CE0" w:rsidRDefault="00CC5CE0" w:rsidP="008D77A9">
            <w:pPr>
              <w:pStyle w:val="RSCT03TableBody"/>
              <w:rPr>
                <w:w w:val="108"/>
              </w:rPr>
            </w:pPr>
            <w:r>
              <w:rPr>
                <w:w w:val="108"/>
              </w:rPr>
              <w:t>0.75</w:t>
            </w:r>
          </w:p>
        </w:tc>
      </w:tr>
      <w:tr w:rsidR="00CC5CE0" w:rsidRPr="00FF52E6" w:rsidTr="008D77A9">
        <w:tc>
          <w:tcPr>
            <w:tcW w:w="696" w:type="pct"/>
          </w:tcPr>
          <w:p w:rsidR="00CC5CE0" w:rsidRDefault="00CC5CE0" w:rsidP="008D77A9">
            <w:pPr>
              <w:pStyle w:val="RSCT03TableBody"/>
              <w:jc w:val="left"/>
              <w:rPr>
                <w:w w:val="108"/>
              </w:rPr>
            </w:pPr>
            <w:r>
              <w:rPr>
                <w:w w:val="108"/>
              </w:rPr>
              <w:t>2</w:t>
            </w:r>
          </w:p>
        </w:tc>
        <w:tc>
          <w:tcPr>
            <w:tcW w:w="1404" w:type="pct"/>
            <w:shd w:val="clear" w:color="auto" w:fill="auto"/>
          </w:tcPr>
          <w:p w:rsidR="00CC5CE0" w:rsidRDefault="00CC5CE0" w:rsidP="008D77A9">
            <w:pPr>
              <w:pStyle w:val="RSCT03TableBody"/>
              <w:jc w:val="left"/>
              <w:rPr>
                <w:w w:val="108"/>
              </w:rPr>
            </w:pPr>
            <w:proofErr w:type="spellStart"/>
            <w:r>
              <w:rPr>
                <w:w w:val="108"/>
              </w:rPr>
              <w:t>MeC</w:t>
            </w:r>
            <w:proofErr w:type="spellEnd"/>
            <w:r>
              <w:rPr>
                <w:w w:val="108"/>
              </w:rPr>
              <w:t>(O)NH</w:t>
            </w:r>
          </w:p>
        </w:tc>
        <w:tc>
          <w:tcPr>
            <w:tcW w:w="1048" w:type="pct"/>
          </w:tcPr>
          <w:p w:rsidR="00CC5CE0" w:rsidRPr="00FF52E6" w:rsidRDefault="00CC5CE0" w:rsidP="008D77A9">
            <w:pPr>
              <w:pStyle w:val="RSCT03TableBody"/>
              <w:rPr>
                <w:w w:val="108"/>
              </w:rPr>
            </w:pPr>
            <w:r>
              <w:rPr>
                <w:w w:val="108"/>
              </w:rPr>
              <w:t>-0.76</w:t>
            </w:r>
          </w:p>
        </w:tc>
        <w:tc>
          <w:tcPr>
            <w:tcW w:w="927" w:type="pct"/>
          </w:tcPr>
          <w:p w:rsidR="00CC5CE0" w:rsidRDefault="00CC5CE0" w:rsidP="008D77A9">
            <w:pPr>
              <w:pStyle w:val="RSCT03TableBody"/>
              <w:rPr>
                <w:w w:val="108"/>
              </w:rPr>
            </w:pPr>
            <w:r>
              <w:rPr>
                <w:w w:val="108"/>
              </w:rPr>
              <w:t>0.34</w:t>
            </w:r>
          </w:p>
        </w:tc>
        <w:tc>
          <w:tcPr>
            <w:tcW w:w="926" w:type="pct"/>
          </w:tcPr>
          <w:p w:rsidR="00CC5CE0" w:rsidRDefault="00CC5CE0" w:rsidP="008D77A9">
            <w:pPr>
              <w:pStyle w:val="RSCT03TableBody"/>
              <w:rPr>
                <w:w w:val="108"/>
              </w:rPr>
            </w:pPr>
            <w:r>
              <w:rPr>
                <w:w w:val="108"/>
              </w:rPr>
              <w:t>1.09</w:t>
            </w:r>
          </w:p>
        </w:tc>
      </w:tr>
      <w:tr w:rsidR="00CC5CE0" w:rsidRPr="00FF52E6" w:rsidTr="008D77A9">
        <w:tc>
          <w:tcPr>
            <w:tcW w:w="696" w:type="pct"/>
          </w:tcPr>
          <w:p w:rsidR="00CC5CE0" w:rsidRPr="00FF52E6" w:rsidRDefault="00CC5CE0" w:rsidP="008D77A9">
            <w:pPr>
              <w:pStyle w:val="RSCT03TableBody"/>
              <w:jc w:val="left"/>
              <w:rPr>
                <w:w w:val="108"/>
              </w:rPr>
            </w:pPr>
            <w:r>
              <w:rPr>
                <w:w w:val="108"/>
              </w:rPr>
              <w:t>3</w:t>
            </w:r>
          </w:p>
        </w:tc>
        <w:tc>
          <w:tcPr>
            <w:tcW w:w="1404" w:type="pct"/>
            <w:shd w:val="clear" w:color="auto" w:fill="auto"/>
          </w:tcPr>
          <w:p w:rsidR="00CC5CE0" w:rsidRDefault="00CC5CE0" w:rsidP="008D77A9">
            <w:pPr>
              <w:pStyle w:val="RSCT03TableBody"/>
              <w:jc w:val="left"/>
              <w:rPr>
                <w:w w:val="108"/>
              </w:rPr>
            </w:pPr>
            <w:r w:rsidRPr="00FF52E6">
              <w:rPr>
                <w:w w:val="108"/>
              </w:rPr>
              <w:t>CF</w:t>
            </w:r>
            <w:r w:rsidRPr="004D0820">
              <w:rPr>
                <w:w w:val="108"/>
                <w:vertAlign w:val="subscript"/>
              </w:rPr>
              <w:t>3</w:t>
            </w:r>
            <w:r>
              <w:rPr>
                <w:w w:val="108"/>
              </w:rPr>
              <w:t>C(O)NH</w:t>
            </w:r>
          </w:p>
        </w:tc>
        <w:tc>
          <w:tcPr>
            <w:tcW w:w="1048" w:type="pct"/>
          </w:tcPr>
          <w:p w:rsidR="00CC5CE0" w:rsidRPr="00FF52E6" w:rsidRDefault="00CC5CE0" w:rsidP="008D77A9">
            <w:pPr>
              <w:pStyle w:val="RSCT03TableBody"/>
              <w:rPr>
                <w:w w:val="108"/>
              </w:rPr>
            </w:pPr>
            <w:r>
              <w:rPr>
                <w:w w:val="108"/>
              </w:rPr>
              <w:t>-0.55</w:t>
            </w:r>
          </w:p>
        </w:tc>
        <w:tc>
          <w:tcPr>
            <w:tcW w:w="927" w:type="pct"/>
          </w:tcPr>
          <w:p w:rsidR="00CC5CE0" w:rsidRDefault="00CC5CE0" w:rsidP="008D77A9">
            <w:pPr>
              <w:pStyle w:val="RSCT03TableBody"/>
              <w:rPr>
                <w:w w:val="108"/>
              </w:rPr>
            </w:pPr>
            <w:r>
              <w:rPr>
                <w:w w:val="108"/>
              </w:rPr>
              <w:t>0.28</w:t>
            </w:r>
          </w:p>
        </w:tc>
        <w:tc>
          <w:tcPr>
            <w:tcW w:w="926" w:type="pct"/>
          </w:tcPr>
          <w:p w:rsidR="00CC5CE0" w:rsidRDefault="00CC5CE0" w:rsidP="008D77A9">
            <w:pPr>
              <w:pStyle w:val="RSCT03TableBody"/>
              <w:rPr>
                <w:w w:val="108"/>
              </w:rPr>
            </w:pPr>
            <w:r>
              <w:rPr>
                <w:w w:val="108"/>
              </w:rPr>
              <w:t>0.82</w:t>
            </w:r>
          </w:p>
        </w:tc>
      </w:tr>
      <w:tr w:rsidR="00CC5CE0" w:rsidRPr="00FF52E6" w:rsidTr="008D77A9">
        <w:tc>
          <w:tcPr>
            <w:tcW w:w="696" w:type="pct"/>
          </w:tcPr>
          <w:p w:rsidR="00CC5CE0" w:rsidRPr="00A234F0" w:rsidRDefault="00CC5CE0" w:rsidP="008D77A9">
            <w:pPr>
              <w:pStyle w:val="RSCT03TableBody"/>
              <w:jc w:val="left"/>
              <w:rPr>
                <w:w w:val="108"/>
              </w:rPr>
            </w:pPr>
            <w:r w:rsidRPr="00A234F0">
              <w:rPr>
                <w:w w:val="108"/>
              </w:rPr>
              <w:t>4</w:t>
            </w:r>
          </w:p>
        </w:tc>
        <w:tc>
          <w:tcPr>
            <w:tcW w:w="1404" w:type="pct"/>
            <w:shd w:val="clear" w:color="auto" w:fill="auto"/>
          </w:tcPr>
          <w:p w:rsidR="00CC5CE0" w:rsidRDefault="00CC5CE0" w:rsidP="008D77A9">
            <w:pPr>
              <w:pStyle w:val="RSCT03TableBody"/>
              <w:jc w:val="left"/>
              <w:rPr>
                <w:w w:val="108"/>
              </w:rPr>
            </w:pPr>
            <w:r w:rsidRPr="00984642">
              <w:rPr>
                <w:i/>
                <w:w w:val="108"/>
              </w:rPr>
              <w:t>t</w:t>
            </w:r>
            <w:r>
              <w:rPr>
                <w:w w:val="108"/>
              </w:rPr>
              <w:t>-</w:t>
            </w:r>
            <w:proofErr w:type="spellStart"/>
            <w:r>
              <w:rPr>
                <w:w w:val="108"/>
              </w:rPr>
              <w:t>BuOC</w:t>
            </w:r>
            <w:proofErr w:type="spellEnd"/>
            <w:r>
              <w:rPr>
                <w:w w:val="108"/>
              </w:rPr>
              <w:t>(O)NH</w:t>
            </w:r>
          </w:p>
        </w:tc>
        <w:tc>
          <w:tcPr>
            <w:tcW w:w="1048" w:type="pct"/>
          </w:tcPr>
          <w:p w:rsidR="00CC5CE0" w:rsidRPr="00FF52E6" w:rsidRDefault="00CC5CE0" w:rsidP="008D77A9">
            <w:pPr>
              <w:pStyle w:val="RSCT03TableBody"/>
              <w:rPr>
                <w:w w:val="108"/>
              </w:rPr>
            </w:pPr>
            <w:r>
              <w:rPr>
                <w:w w:val="108"/>
              </w:rPr>
              <w:t>-0.78</w:t>
            </w:r>
          </w:p>
        </w:tc>
        <w:tc>
          <w:tcPr>
            <w:tcW w:w="927" w:type="pct"/>
          </w:tcPr>
          <w:p w:rsidR="00CC5CE0" w:rsidRDefault="00CC5CE0" w:rsidP="008D77A9">
            <w:pPr>
              <w:pStyle w:val="RSCT03TableBody"/>
              <w:rPr>
                <w:w w:val="108"/>
              </w:rPr>
            </w:pPr>
            <w:r>
              <w:rPr>
                <w:w w:val="108"/>
              </w:rPr>
              <w:t>0.36</w:t>
            </w:r>
          </w:p>
        </w:tc>
        <w:tc>
          <w:tcPr>
            <w:tcW w:w="926" w:type="pct"/>
          </w:tcPr>
          <w:p w:rsidR="00CC5CE0" w:rsidRDefault="00CC5CE0" w:rsidP="008D77A9">
            <w:pPr>
              <w:pStyle w:val="RSCT03TableBody"/>
              <w:rPr>
                <w:w w:val="108"/>
              </w:rPr>
            </w:pPr>
            <w:r>
              <w:rPr>
                <w:w w:val="108"/>
              </w:rPr>
              <w:t>1.14</w:t>
            </w:r>
          </w:p>
        </w:tc>
      </w:tr>
    </w:tbl>
    <w:p w:rsidR="00CC5CE0" w:rsidRPr="00700ACD" w:rsidRDefault="00CC5CE0" w:rsidP="00CC5CE0">
      <w:pPr>
        <w:pStyle w:val="RSCT04TableFootnotewithbottombar"/>
        <w:rPr>
          <w:i/>
        </w:rPr>
      </w:pPr>
    </w:p>
    <w:p w:rsidR="00C6038F" w:rsidRPr="006D26F1" w:rsidRDefault="00CC5CE0" w:rsidP="00CC5CE0">
      <w:pPr>
        <w:pStyle w:val="RSCB02ArticleText"/>
        <w:rPr>
          <w:bCs/>
          <w:szCs w:val="24"/>
        </w:rPr>
      </w:pPr>
      <w:r w:rsidRPr="00CC5CE0">
        <w:rPr>
          <w:bCs/>
          <w:szCs w:val="24"/>
        </w:rPr>
        <w:t>The data</w:t>
      </w:r>
      <w:r w:rsidR="00C6038F" w:rsidRPr="00CC5CE0">
        <w:rPr>
          <w:bCs/>
          <w:szCs w:val="24"/>
        </w:rPr>
        <w:t xml:space="preserve"> shows that the partial charge on H, </w:t>
      </w:r>
      <w:proofErr w:type="spellStart"/>
      <w:r w:rsidR="00C6038F" w:rsidRPr="00CC5CE0">
        <w:rPr>
          <w:bCs/>
          <w:szCs w:val="24"/>
        </w:rPr>
        <w:t>q</w:t>
      </w:r>
      <w:r w:rsidR="00C6038F" w:rsidRPr="00CC5CE0">
        <w:rPr>
          <w:bCs/>
          <w:szCs w:val="24"/>
          <w:vertAlign w:val="subscript"/>
        </w:rPr>
        <w:t>H</w:t>
      </w:r>
      <w:proofErr w:type="spellEnd"/>
      <w:r w:rsidR="00C6038F" w:rsidRPr="00CC5CE0">
        <w:rPr>
          <w:bCs/>
          <w:szCs w:val="24"/>
        </w:rPr>
        <w:t xml:space="preserve">, is not affected much by </w:t>
      </w:r>
      <w:r w:rsidRPr="00CC5CE0">
        <w:rPr>
          <w:bCs/>
          <w:szCs w:val="24"/>
        </w:rPr>
        <w:t>the nature or oxidation level of the attached group</w:t>
      </w:r>
      <w:r w:rsidR="00C6038F" w:rsidRPr="00CC5CE0">
        <w:rPr>
          <w:bCs/>
          <w:szCs w:val="24"/>
        </w:rPr>
        <w:t xml:space="preserve">, whereas the partial charge on N, </w:t>
      </w:r>
      <w:proofErr w:type="spellStart"/>
      <w:r w:rsidR="00C6038F" w:rsidRPr="00CC5CE0">
        <w:rPr>
          <w:bCs/>
          <w:szCs w:val="24"/>
        </w:rPr>
        <w:t>q</w:t>
      </w:r>
      <w:r w:rsidR="00C6038F" w:rsidRPr="00CC5CE0">
        <w:rPr>
          <w:bCs/>
          <w:szCs w:val="24"/>
        </w:rPr>
        <w:softHyphen/>
      </w:r>
      <w:r w:rsidR="00C6038F" w:rsidRPr="00CC5CE0">
        <w:rPr>
          <w:bCs/>
          <w:szCs w:val="24"/>
          <w:vertAlign w:val="subscript"/>
        </w:rPr>
        <w:t>N</w:t>
      </w:r>
      <w:proofErr w:type="spellEnd"/>
      <w:r w:rsidR="00C6038F" w:rsidRPr="00CC5CE0">
        <w:rPr>
          <w:bCs/>
          <w:szCs w:val="24"/>
        </w:rPr>
        <w:t xml:space="preserve">, changes significantly, reflecting the fact that for the amides, the nitrogen is part of a conjugated </w:t>
      </w:r>
      <w:r w:rsidR="00C6038F" w:rsidRPr="006D26F1">
        <w:rPr>
          <w:bCs/>
          <w:szCs w:val="24"/>
        </w:rPr>
        <w:t>system. It is also clear that the ele</w:t>
      </w:r>
      <w:r w:rsidRPr="006D26F1">
        <w:rPr>
          <w:bCs/>
          <w:szCs w:val="24"/>
        </w:rPr>
        <w:t>ctron-withdrawing effect of the trifluoroacetamide group</w:t>
      </w:r>
      <w:r w:rsidR="00C6038F" w:rsidRPr="006D26F1">
        <w:rPr>
          <w:bCs/>
          <w:szCs w:val="24"/>
        </w:rPr>
        <w:t xml:space="preserve"> lower</w:t>
      </w:r>
      <w:r w:rsidRPr="006D26F1">
        <w:rPr>
          <w:bCs/>
          <w:szCs w:val="24"/>
        </w:rPr>
        <w:t>s</w:t>
      </w:r>
      <w:r w:rsidR="00C6038F" w:rsidRPr="006D26F1">
        <w:rPr>
          <w:bCs/>
          <w:szCs w:val="24"/>
        </w:rPr>
        <w:t xml:space="preserve"> the charge of </w:t>
      </w:r>
      <w:r w:rsidRPr="006D26F1">
        <w:rPr>
          <w:bCs/>
          <w:szCs w:val="24"/>
        </w:rPr>
        <w:t>the nitrogen atom</w:t>
      </w:r>
      <w:r w:rsidR="00C6038F" w:rsidRPr="006D26F1">
        <w:rPr>
          <w:bCs/>
          <w:szCs w:val="24"/>
        </w:rPr>
        <w:t xml:space="preserve"> and thereby lower</w:t>
      </w:r>
      <w:r w:rsidRPr="006D26F1">
        <w:rPr>
          <w:bCs/>
          <w:szCs w:val="24"/>
        </w:rPr>
        <w:t>s</w:t>
      </w:r>
      <w:r w:rsidR="00C6038F" w:rsidRPr="006D26F1">
        <w:rPr>
          <w:bCs/>
          <w:szCs w:val="24"/>
        </w:rPr>
        <w:t xml:space="preserve"> the bond polarity (</w:t>
      </w:r>
      <w:proofErr w:type="spellStart"/>
      <w:r w:rsidR="00C6038F" w:rsidRPr="006D26F1">
        <w:rPr>
          <w:rFonts w:ascii="Calibri" w:hAnsi="Calibri"/>
        </w:rPr>
        <w:t>Δ</w:t>
      </w:r>
      <w:r w:rsidR="00C6038F" w:rsidRPr="006D26F1">
        <w:t>q</w:t>
      </w:r>
      <w:proofErr w:type="spellEnd"/>
      <w:r w:rsidR="00C6038F" w:rsidRPr="006D26F1">
        <w:t xml:space="preserve">), i.e. the difference in the partial charges on H and N. The result </w:t>
      </w:r>
      <w:r w:rsidRPr="006D26F1">
        <w:t>should be</w:t>
      </w:r>
      <w:r w:rsidR="00C6038F" w:rsidRPr="006D26F1">
        <w:t xml:space="preserve"> a weaker hydrogen-bonding interaction, </w:t>
      </w:r>
      <w:r w:rsidRPr="006D26F1">
        <w:t>leading to poorer selectivity</w:t>
      </w:r>
      <w:r w:rsidR="00C6038F" w:rsidRPr="006D26F1">
        <w:t xml:space="preserve">. The bond polarity for both </w:t>
      </w:r>
      <w:r w:rsidR="00C6038F" w:rsidRPr="006D26F1">
        <w:rPr>
          <w:b/>
        </w:rPr>
        <w:t>8</w:t>
      </w:r>
      <w:r w:rsidR="00C6038F" w:rsidRPr="006D26F1">
        <w:t xml:space="preserve"> and </w:t>
      </w:r>
      <w:r w:rsidR="00C6038F" w:rsidRPr="006D26F1">
        <w:rPr>
          <w:b/>
        </w:rPr>
        <w:t>10</w:t>
      </w:r>
      <w:r w:rsidR="00C6038F" w:rsidRPr="006D26F1">
        <w:t xml:space="preserve"> is higher than for </w:t>
      </w:r>
      <w:r w:rsidR="00C6038F" w:rsidRPr="006D26F1">
        <w:rPr>
          <w:b/>
        </w:rPr>
        <w:t>9</w:t>
      </w:r>
      <w:r w:rsidR="00C6038F" w:rsidRPr="006D26F1">
        <w:t xml:space="preserve">, which indeed correlates to the higher </w:t>
      </w:r>
      <w:r w:rsidR="006D26F1" w:rsidRPr="006D26F1">
        <w:t>selectivity</w:t>
      </w:r>
      <w:r w:rsidR="00C6038F" w:rsidRPr="006D26F1">
        <w:t xml:space="preserve"> for the former two over the latter. </w:t>
      </w:r>
      <w:r w:rsidR="006D26F1" w:rsidRPr="006D26F1">
        <w:t>There may be</w:t>
      </w:r>
      <w:r w:rsidR="00C6038F" w:rsidRPr="006D26F1">
        <w:t xml:space="preserve"> limits to using a relatively crude measure like bond polarity, given that it ignores all other effects and does not take into account experimental error bars as well. Thus, </w:t>
      </w:r>
      <w:r w:rsidR="006D26F1" w:rsidRPr="006D26F1">
        <w:t>for example,</w:t>
      </w:r>
      <w:r w:rsidR="00C6038F" w:rsidRPr="006D26F1">
        <w:t xml:space="preserve"> experimentally </w:t>
      </w:r>
      <w:proofErr w:type="spellStart"/>
      <w:r w:rsidR="006D26F1" w:rsidRPr="006D26F1">
        <w:t>acetamide</w:t>
      </w:r>
      <w:proofErr w:type="spellEnd"/>
      <w:r w:rsidR="006D26F1" w:rsidRPr="006D26F1">
        <w:t xml:space="preserve"> </w:t>
      </w:r>
      <w:r w:rsidR="00C6038F" w:rsidRPr="006D26F1">
        <w:rPr>
          <w:b/>
        </w:rPr>
        <w:t>8</w:t>
      </w:r>
      <w:r w:rsidR="00C6038F" w:rsidRPr="006D26F1">
        <w:t xml:space="preserve"> </w:t>
      </w:r>
      <w:r w:rsidR="006D26F1" w:rsidRPr="006D26F1">
        <w:t>provides higher selectivity</w:t>
      </w:r>
      <w:r w:rsidR="00C6038F" w:rsidRPr="006D26F1">
        <w:t xml:space="preserve"> than </w:t>
      </w:r>
      <w:r w:rsidR="006D26F1" w:rsidRPr="006D26F1">
        <w:t xml:space="preserve">the carbamate </w:t>
      </w:r>
      <w:r w:rsidR="00C6038F" w:rsidRPr="006D26F1">
        <w:rPr>
          <w:b/>
        </w:rPr>
        <w:t>10</w:t>
      </w:r>
      <w:r w:rsidR="00C6038F" w:rsidRPr="006D26F1">
        <w:t xml:space="preserve">, which is not reflected in a higher bond polarity. </w:t>
      </w:r>
    </w:p>
    <w:p w:rsidR="002B35F5" w:rsidRPr="00A61D3E" w:rsidRDefault="002B35F5" w:rsidP="002B35F5">
      <w:pPr>
        <w:pStyle w:val="RSCB04AHeadingSection"/>
      </w:pPr>
      <w:r w:rsidRPr="00A61D3E">
        <w:t>Conclusions</w:t>
      </w:r>
    </w:p>
    <w:p w:rsidR="002B35F5" w:rsidRPr="006D26F1" w:rsidRDefault="002B35F5" w:rsidP="002B35F5">
      <w:pPr>
        <w:pStyle w:val="RSCB02ArticleText"/>
        <w:rPr>
          <w:rStyle w:val="06CHeading"/>
          <w:rFonts w:asciiTheme="minorHAnsi" w:hAnsiTheme="minorHAnsi"/>
          <w:b w:val="0"/>
          <w:smallCaps w:val="0"/>
        </w:rPr>
      </w:pPr>
      <w:r w:rsidRPr="006D26F1">
        <w:lastRenderedPageBreak/>
        <w:t>In conclusion</w:t>
      </w:r>
      <w:r w:rsidR="006D26F1" w:rsidRPr="006D26F1">
        <w:t xml:space="preserve"> we have demonstrated that the </w:t>
      </w:r>
      <w:proofErr w:type="spellStart"/>
      <w:r w:rsidR="006D26F1" w:rsidRPr="006D26F1">
        <w:t>stereoselectivity</w:t>
      </w:r>
      <w:proofErr w:type="spellEnd"/>
      <w:r w:rsidR="006D26F1" w:rsidRPr="006D26F1">
        <w:t xml:space="preserve"> of Diels-Alder reactions of suitably constructed anthracenes may be controlled through judicious choice of the protecting group used on the nitrogen atom. We have examined these processes in depth using computational methods to develop and substantiate the key control elements in these reactions that may pave the way in helping to develop more sophisticated stereoselective processes.</w:t>
      </w:r>
    </w:p>
    <w:p w:rsidR="00FA2DA2" w:rsidRDefault="00FA2DA2" w:rsidP="00FA2DA2">
      <w:pPr>
        <w:pStyle w:val="RSCB04AHeadingSection"/>
      </w:pPr>
      <w:r w:rsidRPr="00017239">
        <w:t>Experimental</w:t>
      </w:r>
    </w:p>
    <w:p w:rsidR="0080230A" w:rsidRDefault="0080230A" w:rsidP="00FA2DA2">
      <w:pPr>
        <w:pStyle w:val="RSCB06BHeadingSub-Section"/>
      </w:pPr>
      <w:r w:rsidRPr="00DC1746">
        <w:t>Materials</w:t>
      </w:r>
      <w:r>
        <w:t xml:space="preserve"> </w:t>
      </w:r>
      <w:r w:rsidRPr="00DC1746">
        <w:t>and methods</w:t>
      </w:r>
    </w:p>
    <w:p w:rsidR="00E255E8" w:rsidRPr="00E255E8" w:rsidRDefault="00953156" w:rsidP="00E255E8">
      <w:pPr>
        <w:pStyle w:val="RSCB08CHeadingIn-line"/>
        <w:rPr>
          <w:b w:val="0"/>
        </w:rPr>
      </w:pPr>
      <w:r w:rsidRPr="00953156">
        <w:rPr>
          <w:b w:val="0"/>
          <w:iCs/>
          <w:w w:val="108"/>
        </w:rPr>
        <w:t>All solvents were obtained dry from a Grubbs dry solvent system and glassware was flame dried and cooled under vacuum before use. All dry reactions were carried out under nitrogen. TLC was carried out using Merck aluminium TLC sheets (silica gel 60 F</w:t>
      </w:r>
      <w:r w:rsidRPr="00953156">
        <w:rPr>
          <w:b w:val="0"/>
          <w:iCs/>
          <w:w w:val="108"/>
          <w:vertAlign w:val="subscript"/>
        </w:rPr>
        <w:t>254</w:t>
      </w:r>
      <w:r w:rsidRPr="00953156">
        <w:rPr>
          <w:b w:val="0"/>
          <w:iCs/>
          <w:w w:val="108"/>
        </w:rPr>
        <w:t>), visualisation of TLC plates was performed using a UV lamp or by dipping in KMnO</w:t>
      </w:r>
      <w:r w:rsidRPr="00953156">
        <w:rPr>
          <w:b w:val="0"/>
          <w:iCs/>
          <w:w w:val="108"/>
          <w:vertAlign w:val="subscript"/>
        </w:rPr>
        <w:t>4</w:t>
      </w:r>
      <w:r w:rsidRPr="00953156">
        <w:rPr>
          <w:b w:val="0"/>
          <w:iCs/>
          <w:w w:val="108"/>
        </w:rPr>
        <w:t xml:space="preserve"> then exposure to heat. Flash column chromatography was carried out with silica gel 40-63</w:t>
      </w:r>
      <w:r w:rsidRPr="00953156">
        <w:rPr>
          <w:rFonts w:ascii="Symbol" w:hAnsi="Symbol"/>
          <w:b w:val="0"/>
          <w:iCs/>
          <w:w w:val="108"/>
        </w:rPr>
        <w:t></w:t>
      </w:r>
      <w:r w:rsidRPr="00953156">
        <w:rPr>
          <w:b w:val="0"/>
          <w:iCs/>
          <w:w w:val="108"/>
        </w:rPr>
        <w:t xml:space="preserve"> 60Å (</w:t>
      </w:r>
      <w:proofErr w:type="spellStart"/>
      <w:r w:rsidRPr="00953156">
        <w:rPr>
          <w:b w:val="0"/>
          <w:iCs/>
          <w:w w:val="108"/>
        </w:rPr>
        <w:t>Fluorochem</w:t>
      </w:r>
      <w:proofErr w:type="spellEnd"/>
      <w:r w:rsidRPr="00953156">
        <w:rPr>
          <w:b w:val="0"/>
          <w:iCs/>
          <w:w w:val="108"/>
        </w:rPr>
        <w:t xml:space="preserve"> Limited). </w:t>
      </w:r>
      <w:r w:rsidRPr="00953156">
        <w:rPr>
          <w:b w:val="0"/>
          <w:iCs/>
          <w:w w:val="108"/>
          <w:vertAlign w:val="superscript"/>
        </w:rPr>
        <w:t>1</w:t>
      </w:r>
      <w:r w:rsidRPr="00953156">
        <w:rPr>
          <w:b w:val="0"/>
          <w:iCs/>
          <w:w w:val="108"/>
        </w:rPr>
        <w:t xml:space="preserve">H and </w:t>
      </w:r>
      <w:r w:rsidRPr="00953156">
        <w:rPr>
          <w:b w:val="0"/>
          <w:iCs/>
          <w:w w:val="108"/>
          <w:vertAlign w:val="superscript"/>
        </w:rPr>
        <w:t>13</w:t>
      </w:r>
      <w:r w:rsidRPr="00953156">
        <w:rPr>
          <w:b w:val="0"/>
          <w:iCs/>
          <w:w w:val="108"/>
        </w:rPr>
        <w:t>C NMR spectra were measured using CDCl</w:t>
      </w:r>
      <w:r w:rsidRPr="00953156">
        <w:rPr>
          <w:b w:val="0"/>
          <w:iCs/>
          <w:w w:val="108"/>
          <w:vertAlign w:val="subscript"/>
        </w:rPr>
        <w:t>3</w:t>
      </w:r>
      <w:r w:rsidRPr="00953156">
        <w:rPr>
          <w:b w:val="0"/>
          <w:iCs/>
          <w:w w:val="108"/>
        </w:rPr>
        <w:t xml:space="preserve"> as solvent unless otherwise stated, on a </w:t>
      </w:r>
      <w:proofErr w:type="spellStart"/>
      <w:r w:rsidRPr="00C761E1">
        <w:rPr>
          <w:b w:val="0"/>
          <w:iCs/>
          <w:w w:val="108"/>
        </w:rPr>
        <w:t>Brüker</w:t>
      </w:r>
      <w:proofErr w:type="spellEnd"/>
      <w:r w:rsidRPr="00C761E1">
        <w:rPr>
          <w:b w:val="0"/>
          <w:iCs/>
          <w:w w:val="108"/>
        </w:rPr>
        <w:t xml:space="preserve"> 250 or 400 MHz </w:t>
      </w:r>
      <w:r w:rsidRPr="00953156">
        <w:rPr>
          <w:b w:val="0"/>
          <w:iCs/>
          <w:w w:val="108"/>
        </w:rPr>
        <w:t xml:space="preserve">machine with an automated sample changer (unless otherwise stated). Chemical shifts for carbon and hydrogen are given on the </w:t>
      </w:r>
      <w:r w:rsidRPr="00953156">
        <w:rPr>
          <w:rFonts w:ascii="Symbol" w:hAnsi="Symbol"/>
          <w:b w:val="0"/>
          <w:iCs/>
          <w:w w:val="108"/>
        </w:rPr>
        <w:t></w:t>
      </w:r>
      <w:r w:rsidRPr="00953156">
        <w:rPr>
          <w:b w:val="0"/>
          <w:iCs/>
          <w:w w:val="108"/>
        </w:rPr>
        <w:t xml:space="preserve"> scale relative to TMS (</w:t>
      </w:r>
      <w:proofErr w:type="spellStart"/>
      <w:r w:rsidRPr="00953156">
        <w:rPr>
          <w:b w:val="0"/>
          <w:iCs/>
          <w:w w:val="108"/>
        </w:rPr>
        <w:t>tetramethylsilane</w:t>
      </w:r>
      <w:proofErr w:type="spellEnd"/>
      <w:r w:rsidRPr="00953156">
        <w:rPr>
          <w:b w:val="0"/>
          <w:iCs/>
          <w:w w:val="108"/>
        </w:rPr>
        <w:t xml:space="preserve">, δ = 0 ppm). Coupling constants were measured in Hz. </w:t>
      </w:r>
      <w:r w:rsidRPr="00953156">
        <w:rPr>
          <w:b w:val="0"/>
          <w:iCs/>
          <w:w w:val="108"/>
          <w:vertAlign w:val="superscript"/>
        </w:rPr>
        <w:t>13</w:t>
      </w:r>
      <w:r w:rsidRPr="00953156">
        <w:rPr>
          <w:b w:val="0"/>
          <w:iCs/>
          <w:w w:val="108"/>
        </w:rPr>
        <w:t xml:space="preserve">C NMR spectra were </w:t>
      </w:r>
      <w:r w:rsidRPr="00E16849">
        <w:rPr>
          <w:b w:val="0"/>
          <w:iCs/>
          <w:w w:val="108"/>
        </w:rPr>
        <w:t xml:space="preserve">recorded using the JMOD method. Specific rotations were performed on an Optical Activity Ltd. AA-10 automatic </w:t>
      </w:r>
      <w:proofErr w:type="spellStart"/>
      <w:r w:rsidRPr="00E16849">
        <w:rPr>
          <w:b w:val="0"/>
          <w:iCs/>
          <w:w w:val="108"/>
        </w:rPr>
        <w:t>polarimeter</w:t>
      </w:r>
      <w:proofErr w:type="spellEnd"/>
      <w:r w:rsidRPr="00E16849">
        <w:rPr>
          <w:b w:val="0"/>
          <w:iCs/>
          <w:w w:val="108"/>
        </w:rPr>
        <w:t xml:space="preserve"> at 589nm (Na D-Line) and measured at 20 </w:t>
      </w:r>
      <w:proofErr w:type="spellStart"/>
      <w:r w:rsidRPr="00E16849">
        <w:rPr>
          <w:b w:val="0"/>
          <w:iCs/>
          <w:w w:val="108"/>
          <w:vertAlign w:val="superscript"/>
        </w:rPr>
        <w:t>o</w:t>
      </w:r>
      <w:r w:rsidRPr="00E16849">
        <w:rPr>
          <w:b w:val="0"/>
          <w:iCs/>
          <w:w w:val="108"/>
        </w:rPr>
        <w:t>C</w:t>
      </w:r>
      <w:proofErr w:type="spellEnd"/>
      <w:r w:rsidRPr="00E16849">
        <w:rPr>
          <w:b w:val="0"/>
          <w:iCs/>
          <w:w w:val="108"/>
        </w:rPr>
        <w:t xml:space="preserve"> unless otherwise stated. [</w:t>
      </w:r>
      <w:proofErr w:type="gramStart"/>
      <w:r w:rsidRPr="00E16849">
        <w:rPr>
          <w:b w:val="0"/>
          <w:iCs/>
          <w:w w:val="108"/>
        </w:rPr>
        <w:t>α</w:t>
      </w:r>
      <w:proofErr w:type="gramEnd"/>
      <w:r w:rsidRPr="00E16849">
        <w:rPr>
          <w:b w:val="0"/>
          <w:iCs/>
          <w:w w:val="108"/>
        </w:rPr>
        <w:t>]</w:t>
      </w:r>
      <w:r w:rsidRPr="00E16849">
        <w:rPr>
          <w:b w:val="0"/>
          <w:iCs/>
          <w:w w:val="108"/>
          <w:vertAlign w:val="subscript"/>
        </w:rPr>
        <w:t>D</w:t>
      </w:r>
      <w:r w:rsidRPr="00E16849">
        <w:rPr>
          <w:b w:val="0"/>
          <w:iCs/>
          <w:w w:val="108"/>
        </w:rPr>
        <w:t xml:space="preserve"> values are given in 10</w:t>
      </w:r>
      <w:r w:rsidRPr="00E16849">
        <w:rPr>
          <w:b w:val="0"/>
          <w:iCs/>
          <w:w w:val="108"/>
          <w:vertAlign w:val="superscript"/>
        </w:rPr>
        <w:t>-1</w:t>
      </w:r>
      <w:r w:rsidRPr="00E16849">
        <w:rPr>
          <w:b w:val="0"/>
          <w:iCs/>
          <w:w w:val="108"/>
        </w:rPr>
        <w:t xml:space="preserve"> </w:t>
      </w:r>
      <w:proofErr w:type="spellStart"/>
      <w:r w:rsidRPr="00E16849">
        <w:rPr>
          <w:b w:val="0"/>
          <w:iCs/>
          <w:w w:val="108"/>
        </w:rPr>
        <w:t>deg</w:t>
      </w:r>
      <w:proofErr w:type="spellEnd"/>
      <w:r w:rsidRPr="00E16849">
        <w:rPr>
          <w:b w:val="0"/>
          <w:iCs/>
          <w:w w:val="108"/>
        </w:rPr>
        <w:t xml:space="preserve"> cm</w:t>
      </w:r>
      <w:r w:rsidRPr="00E16849">
        <w:rPr>
          <w:b w:val="0"/>
          <w:iCs/>
          <w:w w:val="108"/>
          <w:vertAlign w:val="superscript"/>
        </w:rPr>
        <w:t>2</w:t>
      </w:r>
      <w:r w:rsidRPr="00E16849">
        <w:rPr>
          <w:b w:val="0"/>
          <w:iCs/>
          <w:w w:val="108"/>
        </w:rPr>
        <w:t xml:space="preserve"> g</w:t>
      </w:r>
      <w:r w:rsidRPr="00E16849">
        <w:rPr>
          <w:b w:val="0"/>
          <w:iCs/>
          <w:w w:val="108"/>
          <w:vertAlign w:val="superscript"/>
        </w:rPr>
        <w:t>-1</w:t>
      </w:r>
      <w:r w:rsidRPr="00E16849">
        <w:rPr>
          <w:b w:val="0"/>
          <w:iCs/>
          <w:w w:val="108"/>
        </w:rPr>
        <w:t xml:space="preserve">. Infrared spectra were recorded on a Perkin-Elmer </w:t>
      </w:r>
      <w:r w:rsidR="00E16849" w:rsidRPr="00E16849">
        <w:rPr>
          <w:b w:val="0"/>
          <w:iCs/>
          <w:w w:val="108"/>
        </w:rPr>
        <w:t>100</w:t>
      </w:r>
      <w:r w:rsidRPr="00E16849">
        <w:rPr>
          <w:b w:val="0"/>
          <w:iCs/>
          <w:w w:val="108"/>
        </w:rPr>
        <w:t xml:space="preserve"> FT-IR machine using </w:t>
      </w:r>
      <w:r w:rsidR="00E16849" w:rsidRPr="00E16849">
        <w:rPr>
          <w:b w:val="0"/>
          <w:iCs/>
          <w:w w:val="108"/>
        </w:rPr>
        <w:t>attenuated total reflectance (ATR).</w:t>
      </w:r>
      <w:r w:rsidRPr="00E16849">
        <w:rPr>
          <w:b w:val="0"/>
          <w:iCs/>
          <w:w w:val="108"/>
        </w:rPr>
        <w:t xml:space="preserve"> </w:t>
      </w:r>
      <w:r w:rsidR="00E16849" w:rsidRPr="00E16849">
        <w:rPr>
          <w:b w:val="0"/>
          <w:iCs/>
          <w:w w:val="108"/>
        </w:rPr>
        <w:t>M</w:t>
      </w:r>
      <w:r w:rsidRPr="00E16849">
        <w:rPr>
          <w:b w:val="0"/>
          <w:iCs/>
          <w:w w:val="108"/>
        </w:rPr>
        <w:t xml:space="preserve">ass spectra were </w:t>
      </w:r>
      <w:r w:rsidR="00E16849" w:rsidRPr="00E16849">
        <w:rPr>
          <w:b w:val="0"/>
          <w:iCs/>
          <w:w w:val="108"/>
        </w:rPr>
        <w:t xml:space="preserve">either </w:t>
      </w:r>
      <w:r w:rsidRPr="00E16849">
        <w:rPr>
          <w:b w:val="0"/>
          <w:iCs/>
          <w:w w:val="108"/>
        </w:rPr>
        <w:t xml:space="preserve">recorded on a </w:t>
      </w:r>
      <w:proofErr w:type="spellStart"/>
      <w:r w:rsidR="00E16849" w:rsidRPr="00E16849">
        <w:rPr>
          <w:b w:val="0"/>
          <w:iCs/>
          <w:w w:val="108"/>
        </w:rPr>
        <w:t>micromass</w:t>
      </w:r>
      <w:proofErr w:type="spellEnd"/>
      <w:r w:rsidR="00E16849" w:rsidRPr="00E16849">
        <w:rPr>
          <w:b w:val="0"/>
          <w:iCs/>
          <w:w w:val="108"/>
        </w:rPr>
        <w:t xml:space="preserve"> </w:t>
      </w:r>
      <w:proofErr w:type="spellStart"/>
      <w:r w:rsidR="00E16849" w:rsidRPr="00E16849">
        <w:rPr>
          <w:b w:val="0"/>
          <w:iCs/>
          <w:w w:val="108"/>
        </w:rPr>
        <w:t>autospec</w:t>
      </w:r>
      <w:proofErr w:type="spellEnd"/>
      <w:r w:rsidR="00E16849" w:rsidRPr="00E16849">
        <w:rPr>
          <w:b w:val="0"/>
          <w:iCs/>
          <w:w w:val="108"/>
        </w:rPr>
        <w:t xml:space="preserve"> (EI</w:t>
      </w:r>
      <w:r w:rsidR="00E16849" w:rsidRPr="00E16849">
        <w:rPr>
          <w:b w:val="0"/>
          <w:iCs/>
          <w:w w:val="108"/>
          <w:vertAlign w:val="superscript"/>
        </w:rPr>
        <w:t>+</w:t>
      </w:r>
      <w:r w:rsidR="00E16849" w:rsidRPr="00E16849">
        <w:rPr>
          <w:b w:val="0"/>
          <w:iCs/>
          <w:w w:val="108"/>
        </w:rPr>
        <w:t>) or</w:t>
      </w:r>
      <w:r w:rsidRPr="00E16849">
        <w:rPr>
          <w:b w:val="0"/>
          <w:iCs/>
          <w:w w:val="108"/>
        </w:rPr>
        <w:t xml:space="preserve"> </w:t>
      </w:r>
      <w:r w:rsidR="00E16849" w:rsidRPr="00E16849">
        <w:rPr>
          <w:b w:val="0"/>
          <w:iCs/>
          <w:w w:val="108"/>
        </w:rPr>
        <w:t>Waters LCT Classic (TOF ES</w:t>
      </w:r>
      <w:r w:rsidR="00E16849" w:rsidRPr="00E16849">
        <w:rPr>
          <w:b w:val="0"/>
          <w:iCs/>
          <w:w w:val="108"/>
          <w:vertAlign w:val="superscript"/>
        </w:rPr>
        <w:t>+</w:t>
      </w:r>
      <w:r w:rsidR="00E16849" w:rsidRPr="00E16849">
        <w:rPr>
          <w:b w:val="0"/>
          <w:iCs/>
          <w:w w:val="108"/>
        </w:rPr>
        <w:t>)</w:t>
      </w:r>
      <w:r w:rsidRPr="00E16849">
        <w:rPr>
          <w:b w:val="0"/>
          <w:iCs/>
          <w:w w:val="108"/>
        </w:rPr>
        <w:t xml:space="preserve">. All chemicals </w:t>
      </w:r>
      <w:r w:rsidRPr="00953156">
        <w:rPr>
          <w:b w:val="0"/>
          <w:iCs/>
          <w:w w:val="108"/>
        </w:rPr>
        <w:t>were used as received without further purificati</w:t>
      </w:r>
      <w:r>
        <w:rPr>
          <w:b w:val="0"/>
          <w:iCs/>
          <w:w w:val="108"/>
        </w:rPr>
        <w:t>on</w:t>
      </w:r>
      <w:r w:rsidRPr="00E255E8">
        <w:rPr>
          <w:b w:val="0"/>
          <w:iCs/>
          <w:w w:val="108"/>
        </w:rPr>
        <w:t>.</w:t>
      </w:r>
      <w:r w:rsidR="00E255E8">
        <w:rPr>
          <w:b w:val="0"/>
          <w:iCs/>
          <w:w w:val="108"/>
        </w:rPr>
        <w:t xml:space="preserve"> </w:t>
      </w:r>
      <w:r w:rsidR="00E255E8" w:rsidRPr="00E255E8">
        <w:rPr>
          <w:b w:val="0"/>
        </w:rPr>
        <w:t xml:space="preserve">The </w:t>
      </w:r>
      <w:r w:rsidR="00E255E8">
        <w:rPr>
          <w:b w:val="0"/>
        </w:rPr>
        <w:t>preparation of</w:t>
      </w:r>
      <w:r w:rsidR="00E255E8" w:rsidRPr="00E255E8">
        <w:rPr>
          <w:b w:val="0"/>
        </w:rPr>
        <w:t xml:space="preserve"> compounds </w:t>
      </w:r>
      <w:r w:rsidR="00E255E8" w:rsidRPr="00E255E8">
        <w:t>3</w:t>
      </w:r>
      <w:r w:rsidR="00E255E8" w:rsidRPr="00E255E8">
        <w:rPr>
          <w:b w:val="0"/>
        </w:rPr>
        <w:t xml:space="preserve">, </w:t>
      </w:r>
      <w:r w:rsidR="00E255E8" w:rsidRPr="00E255E8">
        <w:t>7</w:t>
      </w:r>
      <w:r w:rsidR="00E255E8" w:rsidRPr="00E255E8">
        <w:rPr>
          <w:b w:val="0"/>
        </w:rPr>
        <w:t xml:space="preserve"> and </w:t>
      </w:r>
      <w:r w:rsidR="00E255E8" w:rsidRPr="00E255E8">
        <w:t>8</w:t>
      </w:r>
      <w:r w:rsidR="00E255E8" w:rsidRPr="00E255E8">
        <w:rPr>
          <w:b w:val="0"/>
        </w:rPr>
        <w:t xml:space="preserve"> were carried out by literature methods and are detailed in the supplementary information. </w:t>
      </w:r>
    </w:p>
    <w:p w:rsidR="00C761E1" w:rsidRPr="00C761E1" w:rsidRDefault="00C761E1" w:rsidP="00C761E1">
      <w:pPr>
        <w:pStyle w:val="RSCB06BHeadingSub-Section"/>
        <w:rPr>
          <w:rFonts w:cs="Times New Roman"/>
          <w:b w:val="0"/>
          <w:w w:val="108"/>
          <w:szCs w:val="18"/>
        </w:rPr>
      </w:pPr>
      <w:r w:rsidRPr="00C761E1">
        <w:rPr>
          <w:rFonts w:cs="Times New Roman"/>
          <w:b w:val="0"/>
          <w:w w:val="108"/>
          <w:szCs w:val="18"/>
        </w:rPr>
        <w:t xml:space="preserve">X-ray crystallographic data collected were measured on a Bruker Smart 1000 CCD area detector with Oxford </w:t>
      </w:r>
      <w:proofErr w:type="spellStart"/>
      <w:r w:rsidRPr="00C761E1">
        <w:rPr>
          <w:rFonts w:cs="Times New Roman"/>
          <w:b w:val="0"/>
          <w:w w:val="108"/>
          <w:szCs w:val="18"/>
        </w:rPr>
        <w:t>Cryosystems</w:t>
      </w:r>
      <w:proofErr w:type="spellEnd"/>
      <w:r w:rsidRPr="00C761E1">
        <w:rPr>
          <w:rFonts w:cs="Times New Roman"/>
          <w:b w:val="0"/>
          <w:w w:val="108"/>
          <w:szCs w:val="18"/>
        </w:rPr>
        <w:t xml:space="preserve"> low temperature system held at 150K. Reflections were measured from a hemisphere of data collected of frames each covering 0.3 degrees in omega, all of which were corrected for Lorentz and polarisation effects and for absorption by semi empirical methods based on symmetry-equivalent and repeated reflections (SADABS). All structures were solved by direct methods and refined by full matrix least squares methods on F2. Hydrogen atoms were calculated and refined in riding mode. Complex scattering factors were taken from the program package SHELXTL</w:t>
      </w:r>
      <w:r>
        <w:rPr>
          <w:rFonts w:cs="Times New Roman"/>
          <w:b w:val="0"/>
          <w:w w:val="108"/>
          <w:szCs w:val="18"/>
        </w:rPr>
        <w:fldChar w:fldCharType="begin" w:fldLock="1"/>
      </w:r>
      <w:r w:rsidR="00FD4181">
        <w:rPr>
          <w:rFonts w:cs="Times New Roman"/>
          <w:b w:val="0"/>
          <w:w w:val="108"/>
          <w:szCs w:val="18"/>
        </w:rPr>
        <w:instrText>ADDIN CSL_CITATION { "citationItems" : [ { "id" : "ITEM-1", "itemData" : { "id" : "ITEM-1", "issued" : { "date-parts" : [ [ "0" ] ] }, "title" : "SHELXTL version, An integrated system for From, solving and refining crystal structures diffraction data (Revision 5.1), Bruker AXS LTD", "type" : "report" }, "uris" : [ "http://www.mendeley.com/documents/?uuid=b42c32e2-052d-4152-976a-4ce7a3ab0d6a" ] } ], "mendeley" : { "formattedCitation" : "&lt;sup&gt;24&lt;/sup&gt;", "plainTextFormattedCitation" : "24", "previouslyFormattedCitation" : "&lt;sup&gt;24&lt;/sup&gt;" }, "properties" : { "noteIndex" : 0 }, "schema" : "https://github.com/citation-style-language/schema/raw/master/csl-citation.json" }</w:instrText>
      </w:r>
      <w:r>
        <w:rPr>
          <w:rFonts w:cs="Times New Roman"/>
          <w:b w:val="0"/>
          <w:w w:val="108"/>
          <w:szCs w:val="18"/>
        </w:rPr>
        <w:fldChar w:fldCharType="separate"/>
      </w:r>
      <w:r w:rsidR="00FD4181" w:rsidRPr="00FD4181">
        <w:rPr>
          <w:rFonts w:cs="Times New Roman"/>
          <w:b w:val="0"/>
          <w:noProof/>
          <w:w w:val="108"/>
          <w:szCs w:val="18"/>
          <w:vertAlign w:val="superscript"/>
        </w:rPr>
        <w:t>24</w:t>
      </w:r>
      <w:r>
        <w:rPr>
          <w:rFonts w:cs="Times New Roman"/>
          <w:b w:val="0"/>
          <w:w w:val="108"/>
          <w:szCs w:val="18"/>
        </w:rPr>
        <w:fldChar w:fldCharType="end"/>
      </w:r>
      <w:r w:rsidRPr="00C761E1">
        <w:rPr>
          <w:rFonts w:cs="Times New Roman"/>
          <w:b w:val="0"/>
          <w:w w:val="108"/>
          <w:szCs w:val="18"/>
        </w:rPr>
        <w:t xml:space="preserve"> as implemented on the </w:t>
      </w:r>
      <w:proofErr w:type="spellStart"/>
      <w:r w:rsidRPr="00C761E1">
        <w:rPr>
          <w:rFonts w:cs="Times New Roman"/>
          <w:b w:val="0"/>
          <w:w w:val="108"/>
          <w:szCs w:val="18"/>
        </w:rPr>
        <w:t>Viglen</w:t>
      </w:r>
      <w:proofErr w:type="spellEnd"/>
      <w:r w:rsidRPr="00C761E1">
        <w:rPr>
          <w:rFonts w:cs="Times New Roman"/>
          <w:b w:val="0"/>
          <w:w w:val="108"/>
          <w:szCs w:val="18"/>
        </w:rPr>
        <w:t xml:space="preserve"> Pentium computer.</w:t>
      </w:r>
    </w:p>
    <w:p w:rsidR="0080230A" w:rsidRDefault="0080230A" w:rsidP="00FA2DA2">
      <w:pPr>
        <w:pStyle w:val="RSCB06BHeadingSub-Section"/>
      </w:pPr>
      <w:r>
        <w:t>Synthetic procedures</w:t>
      </w:r>
    </w:p>
    <w:p w:rsidR="0080230A" w:rsidRPr="0080115C" w:rsidRDefault="00953156" w:rsidP="0080115C">
      <w:pPr>
        <w:pStyle w:val="RSCB08CHeadingIn-line"/>
        <w:rPr>
          <w:rStyle w:val="RSCB02ArticleTextChar"/>
          <w:b w:val="0"/>
          <w:bCs/>
          <w:vertAlign w:val="superscript"/>
        </w:rPr>
      </w:pPr>
      <w:r w:rsidRPr="0080230A">
        <w:rPr>
          <w:i/>
        </w:rPr>
        <w:t>N</w:t>
      </w:r>
      <w:r w:rsidRPr="0080230A">
        <w:t xml:space="preserve">-Benzyl-α-methyl-9-anthracenemethanamine </w:t>
      </w:r>
      <w:r>
        <w:t>5</w:t>
      </w:r>
      <w:r>
        <w:rPr>
          <w:i/>
        </w:rPr>
        <w:t xml:space="preserve"> </w:t>
      </w:r>
      <w:r w:rsidR="0080230A" w:rsidRPr="0080115C">
        <w:rPr>
          <w:b w:val="0"/>
          <w:w w:val="108"/>
        </w:rPr>
        <w:t xml:space="preserve">Magnesium </w:t>
      </w:r>
      <w:proofErr w:type="spellStart"/>
      <w:r w:rsidR="0080230A" w:rsidRPr="0080115C">
        <w:rPr>
          <w:b w:val="0"/>
          <w:w w:val="108"/>
        </w:rPr>
        <w:t>sulfate</w:t>
      </w:r>
      <w:proofErr w:type="spellEnd"/>
      <w:r w:rsidR="0080230A" w:rsidRPr="0080115C">
        <w:rPr>
          <w:b w:val="0"/>
          <w:w w:val="108"/>
        </w:rPr>
        <w:t xml:space="preserve"> (0.50 g, 4.86 </w:t>
      </w:r>
      <w:proofErr w:type="spellStart"/>
      <w:r w:rsidR="0080230A" w:rsidRPr="0080115C">
        <w:rPr>
          <w:b w:val="0"/>
          <w:w w:val="108"/>
        </w:rPr>
        <w:t>mmol</w:t>
      </w:r>
      <w:proofErr w:type="spellEnd"/>
      <w:r w:rsidR="0080230A" w:rsidRPr="0080115C">
        <w:rPr>
          <w:b w:val="0"/>
          <w:w w:val="108"/>
        </w:rPr>
        <w:t>) was added to a stirred solution of 9-anthraldehyde</w:t>
      </w:r>
      <w:r>
        <w:rPr>
          <w:b w:val="0"/>
          <w:w w:val="108"/>
        </w:rPr>
        <w:t xml:space="preserve"> </w:t>
      </w:r>
      <w:r>
        <w:rPr>
          <w:w w:val="108"/>
        </w:rPr>
        <w:t>4</w:t>
      </w:r>
      <w:r w:rsidR="0080230A" w:rsidRPr="0080115C">
        <w:rPr>
          <w:b w:val="0"/>
          <w:w w:val="108"/>
        </w:rPr>
        <w:t xml:space="preserve"> (3.00 g, 14.6 </w:t>
      </w:r>
      <w:proofErr w:type="spellStart"/>
      <w:r w:rsidR="0080230A" w:rsidRPr="0080115C">
        <w:rPr>
          <w:b w:val="0"/>
          <w:w w:val="108"/>
        </w:rPr>
        <w:t>mmol</w:t>
      </w:r>
      <w:proofErr w:type="spellEnd"/>
      <w:r w:rsidR="0080230A" w:rsidRPr="0080115C">
        <w:rPr>
          <w:b w:val="0"/>
          <w:w w:val="108"/>
        </w:rPr>
        <w:t xml:space="preserve">) in dry THF (60 mL). </w:t>
      </w:r>
      <w:proofErr w:type="spellStart"/>
      <w:r w:rsidR="0080230A" w:rsidRPr="0080115C">
        <w:rPr>
          <w:b w:val="0"/>
          <w:w w:val="108"/>
        </w:rPr>
        <w:lastRenderedPageBreak/>
        <w:t>Benzylamine</w:t>
      </w:r>
      <w:proofErr w:type="spellEnd"/>
      <w:r w:rsidR="0080230A" w:rsidRPr="0080115C">
        <w:rPr>
          <w:b w:val="0"/>
          <w:w w:val="108"/>
        </w:rPr>
        <w:t xml:space="preserve"> (1.8 mL, 16.2 </w:t>
      </w:r>
      <w:proofErr w:type="spellStart"/>
      <w:r w:rsidR="0080230A" w:rsidRPr="0080115C">
        <w:rPr>
          <w:b w:val="0"/>
          <w:w w:val="108"/>
        </w:rPr>
        <w:t>mmol</w:t>
      </w:r>
      <w:proofErr w:type="spellEnd"/>
      <w:r w:rsidR="0080230A" w:rsidRPr="0080115C">
        <w:rPr>
          <w:b w:val="0"/>
          <w:w w:val="108"/>
        </w:rPr>
        <w:t xml:space="preserve">) was added drop-wise at room temperature. The resulting mixture was stirred for further 2 h at room temperature, filtered through </w:t>
      </w:r>
      <w:proofErr w:type="spellStart"/>
      <w:r w:rsidR="0080230A" w:rsidRPr="0080115C">
        <w:rPr>
          <w:b w:val="0"/>
          <w:w w:val="108"/>
        </w:rPr>
        <w:t>Celite</w:t>
      </w:r>
      <w:proofErr w:type="spellEnd"/>
      <w:r w:rsidR="0080230A" w:rsidRPr="0080115C">
        <w:rPr>
          <w:b w:val="0"/>
          <w:w w:val="108"/>
        </w:rPr>
        <w:t xml:space="preserve"> and the solvent removed under vacuum to give the </w:t>
      </w:r>
      <w:r>
        <w:rPr>
          <w:b w:val="0"/>
          <w:w w:val="108"/>
        </w:rPr>
        <w:t>imine</w:t>
      </w:r>
      <w:r w:rsidR="0080230A" w:rsidRPr="0080115C">
        <w:rPr>
          <w:b w:val="0"/>
          <w:w w:val="108"/>
        </w:rPr>
        <w:t xml:space="preserve"> as a </w:t>
      </w:r>
      <w:r w:rsidR="00011F00">
        <w:rPr>
          <w:b w:val="0"/>
          <w:w w:val="108"/>
        </w:rPr>
        <w:t>yellow solid with n</w:t>
      </w:r>
      <w:r w:rsidR="00011F00" w:rsidRPr="0080115C">
        <w:rPr>
          <w:b w:val="0"/>
          <w:w w:val="108"/>
        </w:rPr>
        <w:t xml:space="preserve">o further purification </w:t>
      </w:r>
      <w:r w:rsidR="00011F00">
        <w:rPr>
          <w:b w:val="0"/>
          <w:w w:val="108"/>
        </w:rPr>
        <w:t>require</w:t>
      </w:r>
      <w:r>
        <w:rPr>
          <w:b w:val="0"/>
          <w:w w:val="108"/>
        </w:rPr>
        <w:t>d</w:t>
      </w:r>
      <w:r w:rsidR="00011F00">
        <w:rPr>
          <w:b w:val="0"/>
          <w:w w:val="108"/>
        </w:rPr>
        <w:t xml:space="preserve"> (4.30 g, &gt;99%);</w:t>
      </w:r>
      <w:r w:rsidR="0080230A" w:rsidRPr="0080115C">
        <w:rPr>
          <w:b w:val="0"/>
          <w:w w:val="108"/>
        </w:rPr>
        <w:t xml:space="preserve"> </w:t>
      </w:r>
      <w:proofErr w:type="spellStart"/>
      <w:r w:rsidR="00011F00">
        <w:rPr>
          <w:b w:val="0"/>
          <w:w w:val="108"/>
        </w:rPr>
        <w:t>mp</w:t>
      </w:r>
      <w:proofErr w:type="spellEnd"/>
      <w:r w:rsidR="0080230A" w:rsidRPr="0080115C">
        <w:rPr>
          <w:b w:val="0"/>
          <w:w w:val="108"/>
        </w:rPr>
        <w:t xml:space="preserve"> 86</w:t>
      </w:r>
      <w:r w:rsidR="0080230A" w:rsidRPr="0080115C">
        <w:rPr>
          <w:b w:val="0"/>
          <w:w w:val="108"/>
        </w:rPr>
        <w:sym w:font="Symbol" w:char="F02D"/>
      </w:r>
      <w:r w:rsidR="0080230A" w:rsidRPr="0080115C">
        <w:rPr>
          <w:b w:val="0"/>
          <w:w w:val="108"/>
        </w:rPr>
        <w:t xml:space="preserve">87 </w:t>
      </w:r>
      <w:r w:rsidR="00011F00" w:rsidRPr="0080115C">
        <w:rPr>
          <w:b w:val="0"/>
          <w:w w:val="108"/>
        </w:rPr>
        <w:sym w:font="Symbol" w:char="F0B0"/>
      </w:r>
      <w:r w:rsidR="0080230A" w:rsidRPr="0080115C">
        <w:rPr>
          <w:b w:val="0"/>
          <w:w w:val="108"/>
        </w:rPr>
        <w:t>C (lit.</w:t>
      </w:r>
      <w:r w:rsidR="009F70AE">
        <w:rPr>
          <w:b w:val="0"/>
          <w:w w:val="108"/>
          <w:vertAlign w:val="superscript"/>
        </w:rPr>
        <w:fldChar w:fldCharType="begin" w:fldLock="1"/>
      </w:r>
      <w:r w:rsidR="00FD4181">
        <w:rPr>
          <w:b w:val="0"/>
          <w:w w:val="108"/>
          <w:vertAlign w:val="superscript"/>
        </w:rPr>
        <w:instrText>ADDIN CSL_CITATION { "citationItems" : [ { "id" : "ITEM-1", "itemData" : { "DOI" : "10.1021/ja042469q", "ISSN" : "0002-7863", "PMID" : "15826191", "abstract" : "Sc(OTf)(3) efficiently catalyzes the self-sufficient transimination reaction between various types of C=N bonds in organic solvents, with turnover frequencies up to 3600 h(-)(1) and rate accelerations up to 6 x 10(5). The mechanism of the crossover reaction in mixtures of amines and imines is studied, comparing parallel individual reactions with coupled equilibria. The intrinsic kinetic parameters for isolated reactions cannot simply be added up when several components are mixed, and the behavior of the system agrees with the presence of a unique mediator that constitutes the core of a network of competing reactions. In mixed systems, every single amine or imine competes for the same central hub, in accordance with their binding affinity for the catalyst metal ion center. More generally, the study extends the basic principles of constitutional dynamic chemistry to interconnected chemical transformations and provides a step toward dynamic systems of increasing complexity.", "author" : [ { "dropping-particle" : "", "family" : "Giuseppone", "given" : "Nicolas", "non-dropping-particle" : "", "parse-names" : false, "suffix" : "" }, { "dropping-particle" : "", "family" : "Schmitt", "given" : "Jean-Louis", "non-dropping-particle" : "", "parse-names" : false, "suffix" : "" }, { "dropping-particle" : "", "family" : "Schwartz", "given" : "Evan", "non-dropping-particle" : "", "parse-names" : false, "suffix" : "" }, { "dropping-particle" : "", "family" : "Lehn", "given" : "Jean-Marie", "non-dropping-particle" : "", "parse-names" : false, "suffix" : "" } ], "container-title" : "Journal of the American Chemical Society", "id" : "ITEM-1", "issue" : "15", "issued" : { "date-parts" : [ [ "2005", "4", "20" ] ] }, "page" : "5528-39", "publisher" : "American Chemical Society", "title" : "Scandium(III) catalysis of transimination reactions. Independent and constitutionally coupled reversible processes.", "type" : "article-journal", "volume" : "127" }, "uris" : [ "http://www.mendeley.com/documents/?uuid=728b2d71-2dc1-4332-b58f-6ca611aa7661" ] } ], "mendeley" : { "formattedCitation" : "&lt;sup&gt;25&lt;/sup&gt;", "plainTextFormattedCitation" : "25", "previouslyFormattedCitation" : "&lt;sup&gt;25&lt;/sup&gt;" }, "properties" : { "noteIndex" : 0 }, "schema" : "https://github.com/citation-style-language/schema/raw/master/csl-citation.json" }</w:instrText>
      </w:r>
      <w:r w:rsidR="009F70AE">
        <w:rPr>
          <w:b w:val="0"/>
          <w:w w:val="108"/>
          <w:vertAlign w:val="superscript"/>
        </w:rPr>
        <w:fldChar w:fldCharType="separate"/>
      </w:r>
      <w:r w:rsidR="00FD4181" w:rsidRPr="00FD4181">
        <w:rPr>
          <w:b w:val="0"/>
          <w:noProof/>
          <w:w w:val="108"/>
          <w:vertAlign w:val="superscript"/>
        </w:rPr>
        <w:t>25</w:t>
      </w:r>
      <w:r w:rsidR="009F70AE">
        <w:rPr>
          <w:b w:val="0"/>
          <w:w w:val="108"/>
          <w:vertAlign w:val="superscript"/>
        </w:rPr>
        <w:fldChar w:fldCharType="end"/>
      </w:r>
      <w:r w:rsidR="0080230A" w:rsidRPr="0080115C">
        <w:rPr>
          <w:b w:val="0"/>
          <w:w w:val="108"/>
        </w:rPr>
        <w:t xml:space="preserve"> 90</w:t>
      </w:r>
      <w:r w:rsidR="0080230A" w:rsidRPr="0080115C">
        <w:rPr>
          <w:b w:val="0"/>
          <w:w w:val="108"/>
        </w:rPr>
        <w:sym w:font="Symbol" w:char="F02D"/>
      </w:r>
      <w:r w:rsidR="0080230A" w:rsidRPr="0080115C">
        <w:rPr>
          <w:b w:val="0"/>
          <w:w w:val="108"/>
        </w:rPr>
        <w:t xml:space="preserve">91 </w:t>
      </w:r>
      <w:r w:rsidR="0080230A" w:rsidRPr="0080115C">
        <w:rPr>
          <w:b w:val="0"/>
          <w:w w:val="108"/>
        </w:rPr>
        <w:sym w:font="Symbol" w:char="F0B0"/>
      </w:r>
      <w:r w:rsidR="0080230A" w:rsidRPr="0080115C">
        <w:rPr>
          <w:b w:val="0"/>
          <w:w w:val="108"/>
        </w:rPr>
        <w:t xml:space="preserve">C); </w:t>
      </w:r>
      <w:proofErr w:type="spellStart"/>
      <w:r w:rsidR="0080230A" w:rsidRPr="00011F00">
        <w:rPr>
          <w:b w:val="0"/>
          <w:i/>
          <w:w w:val="108"/>
        </w:rPr>
        <w:t>δ</w:t>
      </w:r>
      <w:r w:rsidR="0080230A" w:rsidRPr="0080115C">
        <w:rPr>
          <w:b w:val="0"/>
          <w:w w:val="108"/>
          <w:vertAlign w:val="subscript"/>
        </w:rPr>
        <w:t>H</w:t>
      </w:r>
      <w:proofErr w:type="spellEnd"/>
      <w:r w:rsidR="0080230A" w:rsidRPr="0080115C">
        <w:rPr>
          <w:b w:val="0"/>
          <w:w w:val="108"/>
        </w:rPr>
        <w:t xml:space="preserve"> (250 MHz; CDCl</w:t>
      </w:r>
      <w:r w:rsidR="0080230A" w:rsidRPr="0080115C">
        <w:rPr>
          <w:b w:val="0"/>
          <w:w w:val="108"/>
          <w:vertAlign w:val="subscript"/>
        </w:rPr>
        <w:t>3</w:t>
      </w:r>
      <w:r w:rsidR="00011F00">
        <w:rPr>
          <w:b w:val="0"/>
          <w:w w:val="108"/>
        </w:rPr>
        <w:t>; Me</w:t>
      </w:r>
      <w:r w:rsidR="00011F00" w:rsidRPr="00011F00">
        <w:rPr>
          <w:b w:val="0"/>
          <w:w w:val="108"/>
          <w:vertAlign w:val="subscript"/>
        </w:rPr>
        <w:t>4</w:t>
      </w:r>
      <w:r w:rsidR="00011F00">
        <w:rPr>
          <w:b w:val="0"/>
          <w:w w:val="108"/>
        </w:rPr>
        <w:t>Si)</w:t>
      </w:r>
      <w:r w:rsidR="0080230A" w:rsidRPr="0080115C">
        <w:rPr>
          <w:b w:val="0"/>
          <w:w w:val="108"/>
        </w:rPr>
        <w:t xml:space="preserve"> 9.57 (1 H, t, </w:t>
      </w:r>
      <w:r w:rsidR="0080230A" w:rsidRPr="0080115C">
        <w:rPr>
          <w:b w:val="0"/>
          <w:i/>
          <w:iCs/>
          <w:w w:val="108"/>
        </w:rPr>
        <w:t>J</w:t>
      </w:r>
      <w:r w:rsidR="0080230A" w:rsidRPr="0080115C">
        <w:rPr>
          <w:b w:val="0"/>
          <w:w w:val="108"/>
        </w:rPr>
        <w:t xml:space="preserve"> 1.4, C</w:t>
      </w:r>
      <w:r w:rsidR="0080230A" w:rsidRPr="0080115C">
        <w:rPr>
          <w:b w:val="0"/>
          <w:i/>
          <w:iCs/>
          <w:w w:val="108"/>
        </w:rPr>
        <w:t>H</w:t>
      </w:r>
      <w:r w:rsidR="0080230A" w:rsidRPr="0080115C">
        <w:rPr>
          <w:b w:val="0"/>
          <w:w w:val="108"/>
        </w:rPr>
        <w:t>=N), 8.56</w:t>
      </w:r>
      <w:r w:rsidR="0080230A" w:rsidRPr="0080115C">
        <w:rPr>
          <w:b w:val="0"/>
          <w:w w:val="108"/>
        </w:rPr>
        <w:sym w:font="Symbol" w:char="F02D"/>
      </w:r>
      <w:r w:rsidR="0080230A" w:rsidRPr="0080115C">
        <w:rPr>
          <w:b w:val="0"/>
          <w:w w:val="108"/>
        </w:rPr>
        <w:t xml:space="preserve">8.50 (3 H, m, </w:t>
      </w:r>
      <w:proofErr w:type="spellStart"/>
      <w:r w:rsidR="0080230A" w:rsidRPr="0080115C">
        <w:rPr>
          <w:b w:val="0"/>
          <w:w w:val="108"/>
        </w:rPr>
        <w:t>ArC</w:t>
      </w:r>
      <w:r w:rsidR="0080230A" w:rsidRPr="0080115C">
        <w:rPr>
          <w:b w:val="0"/>
          <w:i/>
          <w:iCs/>
          <w:w w:val="108"/>
        </w:rPr>
        <w:t>H</w:t>
      </w:r>
      <w:proofErr w:type="spellEnd"/>
      <w:r w:rsidR="0080230A" w:rsidRPr="0080115C">
        <w:rPr>
          <w:b w:val="0"/>
          <w:w w:val="108"/>
        </w:rPr>
        <w:t>), 8.04</w:t>
      </w:r>
      <w:r w:rsidR="0080230A" w:rsidRPr="0080115C">
        <w:rPr>
          <w:b w:val="0"/>
          <w:w w:val="108"/>
        </w:rPr>
        <w:sym w:font="Symbol" w:char="F02D"/>
      </w:r>
      <w:r w:rsidR="0080230A" w:rsidRPr="0080115C">
        <w:rPr>
          <w:b w:val="0"/>
          <w:w w:val="108"/>
        </w:rPr>
        <w:t xml:space="preserve">7.98 (2 H, m, </w:t>
      </w:r>
      <w:proofErr w:type="spellStart"/>
      <w:r w:rsidR="0080230A" w:rsidRPr="0080115C">
        <w:rPr>
          <w:b w:val="0"/>
          <w:w w:val="108"/>
        </w:rPr>
        <w:t>ArC</w:t>
      </w:r>
      <w:r w:rsidR="0080230A" w:rsidRPr="0080115C">
        <w:rPr>
          <w:b w:val="0"/>
          <w:i/>
          <w:iCs/>
          <w:w w:val="108"/>
        </w:rPr>
        <w:t>H</w:t>
      </w:r>
      <w:proofErr w:type="spellEnd"/>
      <w:r w:rsidR="0080230A" w:rsidRPr="0080115C">
        <w:rPr>
          <w:b w:val="0"/>
          <w:w w:val="108"/>
        </w:rPr>
        <w:t>), 7.55</w:t>
      </w:r>
      <w:r w:rsidR="0080230A" w:rsidRPr="0080115C">
        <w:rPr>
          <w:b w:val="0"/>
          <w:w w:val="108"/>
        </w:rPr>
        <w:sym w:font="Symbol" w:char="F02D"/>
      </w:r>
      <w:r w:rsidR="0080230A" w:rsidRPr="0080115C">
        <w:rPr>
          <w:b w:val="0"/>
          <w:w w:val="108"/>
        </w:rPr>
        <w:t xml:space="preserve">7.28 (9 H, m, </w:t>
      </w:r>
      <w:proofErr w:type="spellStart"/>
      <w:r w:rsidR="0080230A" w:rsidRPr="0080115C">
        <w:rPr>
          <w:b w:val="0"/>
          <w:w w:val="108"/>
        </w:rPr>
        <w:t>ArC</w:t>
      </w:r>
      <w:r w:rsidR="0080230A" w:rsidRPr="0080115C">
        <w:rPr>
          <w:b w:val="0"/>
          <w:i/>
          <w:iCs/>
          <w:w w:val="108"/>
        </w:rPr>
        <w:t>H</w:t>
      </w:r>
      <w:proofErr w:type="spellEnd"/>
      <w:r w:rsidR="0080230A" w:rsidRPr="0080115C">
        <w:rPr>
          <w:b w:val="0"/>
          <w:w w:val="108"/>
        </w:rPr>
        <w:t>), 5.16 (2 H, s, PhC</w:t>
      </w:r>
      <w:r w:rsidR="0080230A" w:rsidRPr="0080115C">
        <w:rPr>
          <w:b w:val="0"/>
          <w:i/>
          <w:iCs/>
          <w:w w:val="108"/>
        </w:rPr>
        <w:t>H</w:t>
      </w:r>
      <w:r w:rsidR="0080230A" w:rsidRPr="0080115C">
        <w:rPr>
          <w:b w:val="0"/>
          <w:w w:val="108"/>
          <w:vertAlign w:val="subscript"/>
        </w:rPr>
        <w:t>2</w:t>
      </w:r>
      <w:r w:rsidR="0080230A" w:rsidRPr="0080115C">
        <w:rPr>
          <w:b w:val="0"/>
          <w:w w:val="108"/>
        </w:rPr>
        <w:t xml:space="preserve">); </w:t>
      </w:r>
      <w:proofErr w:type="spellStart"/>
      <w:r w:rsidR="0080230A" w:rsidRPr="00011F00">
        <w:rPr>
          <w:b w:val="0"/>
          <w:i/>
          <w:w w:val="108"/>
        </w:rPr>
        <w:t>δ</w:t>
      </w:r>
      <w:r w:rsidR="0080230A" w:rsidRPr="0080115C">
        <w:rPr>
          <w:b w:val="0"/>
          <w:w w:val="108"/>
          <w:vertAlign w:val="subscript"/>
        </w:rPr>
        <w:t>C</w:t>
      </w:r>
      <w:proofErr w:type="spellEnd"/>
      <w:r w:rsidR="0080230A" w:rsidRPr="0080115C">
        <w:rPr>
          <w:b w:val="0"/>
          <w:w w:val="108"/>
        </w:rPr>
        <w:t xml:space="preserve"> (62.5 MHz; CDCl</w:t>
      </w:r>
      <w:r w:rsidR="0080230A" w:rsidRPr="0080115C">
        <w:rPr>
          <w:b w:val="0"/>
          <w:w w:val="108"/>
          <w:vertAlign w:val="subscript"/>
        </w:rPr>
        <w:t>3</w:t>
      </w:r>
      <w:r w:rsidR="00011F00">
        <w:rPr>
          <w:b w:val="0"/>
          <w:w w:val="108"/>
        </w:rPr>
        <w:t>; Me</w:t>
      </w:r>
      <w:r w:rsidR="00011F00" w:rsidRPr="00011F00">
        <w:rPr>
          <w:b w:val="0"/>
          <w:w w:val="108"/>
          <w:vertAlign w:val="subscript"/>
        </w:rPr>
        <w:t>4</w:t>
      </w:r>
      <w:r w:rsidR="00011F00">
        <w:rPr>
          <w:b w:val="0"/>
          <w:w w:val="108"/>
        </w:rPr>
        <w:t>Si</w:t>
      </w:r>
      <w:r w:rsidR="0080230A" w:rsidRPr="0080115C">
        <w:rPr>
          <w:b w:val="0"/>
          <w:w w:val="108"/>
        </w:rPr>
        <w:t>) 161.0 (</w:t>
      </w:r>
      <w:r w:rsidR="0080230A" w:rsidRPr="0080115C">
        <w:rPr>
          <w:b w:val="0"/>
          <w:i/>
          <w:iCs/>
          <w:w w:val="108"/>
        </w:rPr>
        <w:t>C</w:t>
      </w:r>
      <w:r w:rsidR="0080230A" w:rsidRPr="0080115C">
        <w:rPr>
          <w:b w:val="0"/>
          <w:w w:val="108"/>
        </w:rPr>
        <w:t>H=N), 139.1 (</w:t>
      </w:r>
      <w:proofErr w:type="spellStart"/>
      <w:r w:rsidR="0080230A" w:rsidRPr="0080115C">
        <w:rPr>
          <w:b w:val="0"/>
          <w:w w:val="108"/>
        </w:rPr>
        <w:t>Ar</w:t>
      </w:r>
      <w:r w:rsidR="0080230A" w:rsidRPr="0080115C">
        <w:rPr>
          <w:b w:val="0"/>
          <w:i/>
          <w:iCs/>
          <w:w w:val="108"/>
        </w:rPr>
        <w:t>C</w:t>
      </w:r>
      <w:proofErr w:type="spellEnd"/>
      <w:r w:rsidR="0080230A" w:rsidRPr="0080115C">
        <w:rPr>
          <w:b w:val="0"/>
          <w:w w:val="108"/>
        </w:rPr>
        <w:t>), 131.1 (</w:t>
      </w:r>
      <w:proofErr w:type="spellStart"/>
      <w:r w:rsidR="0080230A" w:rsidRPr="0080115C">
        <w:rPr>
          <w:b w:val="0"/>
          <w:w w:val="108"/>
        </w:rPr>
        <w:t>Ar</w:t>
      </w:r>
      <w:r w:rsidR="0080230A" w:rsidRPr="0080115C">
        <w:rPr>
          <w:b w:val="0"/>
          <w:i/>
          <w:iCs/>
          <w:w w:val="108"/>
        </w:rPr>
        <w:t>C</w:t>
      </w:r>
      <w:proofErr w:type="spellEnd"/>
      <w:r w:rsidR="0080230A" w:rsidRPr="0080115C">
        <w:rPr>
          <w:b w:val="0"/>
          <w:w w:val="108"/>
        </w:rPr>
        <w:t>), 130.0 (</w:t>
      </w:r>
      <w:proofErr w:type="spellStart"/>
      <w:r w:rsidR="0080230A" w:rsidRPr="0080115C">
        <w:rPr>
          <w:b w:val="0"/>
          <w:w w:val="108"/>
        </w:rPr>
        <w:t>Ar</w:t>
      </w:r>
      <w:r w:rsidR="0080230A" w:rsidRPr="0080115C">
        <w:rPr>
          <w:b w:val="0"/>
          <w:i/>
          <w:iCs/>
          <w:w w:val="108"/>
        </w:rPr>
        <w:t>C</w:t>
      </w:r>
      <w:proofErr w:type="spellEnd"/>
      <w:r w:rsidR="0080230A" w:rsidRPr="0080115C">
        <w:rPr>
          <w:b w:val="0"/>
          <w:w w:val="108"/>
        </w:rPr>
        <w:t>), 129.4 (</w:t>
      </w:r>
      <w:proofErr w:type="spellStart"/>
      <w:r w:rsidR="0080230A" w:rsidRPr="0080115C">
        <w:rPr>
          <w:b w:val="0"/>
          <w:w w:val="108"/>
        </w:rPr>
        <w:t>Ar</w:t>
      </w:r>
      <w:r w:rsidR="0080230A" w:rsidRPr="0080115C">
        <w:rPr>
          <w:b w:val="0"/>
          <w:i/>
          <w:iCs/>
          <w:w w:val="108"/>
        </w:rPr>
        <w:t>C</w:t>
      </w:r>
      <w:r w:rsidR="0080230A" w:rsidRPr="0080115C">
        <w:rPr>
          <w:b w:val="0"/>
          <w:w w:val="108"/>
        </w:rPr>
        <w:t>H</w:t>
      </w:r>
      <w:proofErr w:type="spellEnd"/>
      <w:r w:rsidR="0080230A" w:rsidRPr="0080115C">
        <w:rPr>
          <w:b w:val="0"/>
          <w:w w:val="108"/>
        </w:rPr>
        <w:t>), 128.9 (</w:t>
      </w:r>
      <w:proofErr w:type="spellStart"/>
      <w:r w:rsidR="0080230A" w:rsidRPr="0080115C">
        <w:rPr>
          <w:b w:val="0"/>
          <w:w w:val="108"/>
        </w:rPr>
        <w:t>Ar</w:t>
      </w:r>
      <w:r w:rsidR="0080230A" w:rsidRPr="0080115C">
        <w:rPr>
          <w:b w:val="0"/>
          <w:i/>
          <w:iCs/>
          <w:w w:val="108"/>
        </w:rPr>
        <w:t>C</w:t>
      </w:r>
      <w:r w:rsidR="0080230A" w:rsidRPr="0080115C">
        <w:rPr>
          <w:b w:val="0"/>
          <w:w w:val="108"/>
        </w:rPr>
        <w:t>H</w:t>
      </w:r>
      <w:proofErr w:type="spellEnd"/>
      <w:r w:rsidR="0080230A" w:rsidRPr="0080115C">
        <w:rPr>
          <w:b w:val="0"/>
          <w:w w:val="108"/>
        </w:rPr>
        <w:t>), 128.7 (</w:t>
      </w:r>
      <w:proofErr w:type="spellStart"/>
      <w:r w:rsidR="0080230A" w:rsidRPr="0080115C">
        <w:rPr>
          <w:b w:val="0"/>
          <w:w w:val="108"/>
        </w:rPr>
        <w:t>Ar</w:t>
      </w:r>
      <w:r w:rsidR="0080230A" w:rsidRPr="0080115C">
        <w:rPr>
          <w:b w:val="0"/>
          <w:i/>
          <w:iCs/>
          <w:w w:val="108"/>
        </w:rPr>
        <w:t>C</w:t>
      </w:r>
      <w:r w:rsidR="0080230A" w:rsidRPr="0080115C">
        <w:rPr>
          <w:b w:val="0"/>
          <w:w w:val="108"/>
        </w:rPr>
        <w:t>H</w:t>
      </w:r>
      <w:proofErr w:type="spellEnd"/>
      <w:r w:rsidR="0080230A" w:rsidRPr="0080115C">
        <w:rPr>
          <w:b w:val="0"/>
          <w:w w:val="108"/>
        </w:rPr>
        <w:t>), 128.6 (</w:t>
      </w:r>
      <w:proofErr w:type="spellStart"/>
      <w:r w:rsidR="0080230A" w:rsidRPr="0080115C">
        <w:rPr>
          <w:b w:val="0"/>
          <w:w w:val="108"/>
        </w:rPr>
        <w:t>Ar</w:t>
      </w:r>
      <w:r w:rsidR="0080230A" w:rsidRPr="0080115C">
        <w:rPr>
          <w:b w:val="0"/>
          <w:i/>
          <w:iCs/>
          <w:w w:val="108"/>
        </w:rPr>
        <w:t>C</w:t>
      </w:r>
      <w:r w:rsidR="0080230A" w:rsidRPr="0080115C">
        <w:rPr>
          <w:b w:val="0"/>
          <w:w w:val="108"/>
        </w:rPr>
        <w:t>H</w:t>
      </w:r>
      <w:proofErr w:type="spellEnd"/>
      <w:r w:rsidR="0080230A" w:rsidRPr="0080115C">
        <w:rPr>
          <w:b w:val="0"/>
          <w:w w:val="108"/>
        </w:rPr>
        <w:t>), 128.3 (</w:t>
      </w:r>
      <w:proofErr w:type="spellStart"/>
      <w:r w:rsidR="0080230A" w:rsidRPr="0080115C">
        <w:rPr>
          <w:b w:val="0"/>
          <w:w w:val="108"/>
        </w:rPr>
        <w:t>Ar</w:t>
      </w:r>
      <w:r w:rsidR="0080230A" w:rsidRPr="0080115C">
        <w:rPr>
          <w:b w:val="0"/>
          <w:i/>
          <w:iCs/>
          <w:w w:val="108"/>
        </w:rPr>
        <w:t>C</w:t>
      </w:r>
      <w:r w:rsidR="0080230A" w:rsidRPr="0080115C">
        <w:rPr>
          <w:b w:val="0"/>
          <w:w w:val="108"/>
        </w:rPr>
        <w:t>H</w:t>
      </w:r>
      <w:proofErr w:type="spellEnd"/>
      <w:r w:rsidR="0080230A" w:rsidRPr="0080115C">
        <w:rPr>
          <w:b w:val="0"/>
          <w:w w:val="108"/>
        </w:rPr>
        <w:t>), 128.1 (</w:t>
      </w:r>
      <w:proofErr w:type="spellStart"/>
      <w:r w:rsidR="0080230A" w:rsidRPr="0080115C">
        <w:rPr>
          <w:b w:val="0"/>
          <w:w w:val="108"/>
        </w:rPr>
        <w:t>Ar</w:t>
      </w:r>
      <w:r w:rsidR="0080230A" w:rsidRPr="0080115C">
        <w:rPr>
          <w:b w:val="0"/>
          <w:i/>
          <w:iCs/>
          <w:w w:val="108"/>
        </w:rPr>
        <w:t>C</w:t>
      </w:r>
      <w:r w:rsidR="0080230A" w:rsidRPr="0080115C">
        <w:rPr>
          <w:b w:val="0"/>
          <w:w w:val="108"/>
        </w:rPr>
        <w:t>H</w:t>
      </w:r>
      <w:proofErr w:type="spellEnd"/>
      <w:r w:rsidR="0080230A" w:rsidRPr="0080115C">
        <w:rPr>
          <w:b w:val="0"/>
          <w:w w:val="108"/>
        </w:rPr>
        <w:t>), 127.0 (</w:t>
      </w:r>
      <w:proofErr w:type="spellStart"/>
      <w:r w:rsidR="0080230A" w:rsidRPr="0080115C">
        <w:rPr>
          <w:b w:val="0"/>
          <w:w w:val="108"/>
        </w:rPr>
        <w:t>Ar</w:t>
      </w:r>
      <w:r w:rsidR="0080230A" w:rsidRPr="0080115C">
        <w:rPr>
          <w:b w:val="0"/>
          <w:i/>
          <w:iCs/>
          <w:w w:val="108"/>
        </w:rPr>
        <w:t>C</w:t>
      </w:r>
      <w:r w:rsidR="0080230A" w:rsidRPr="0080115C">
        <w:rPr>
          <w:b w:val="0"/>
          <w:w w:val="108"/>
        </w:rPr>
        <w:t>H</w:t>
      </w:r>
      <w:proofErr w:type="spellEnd"/>
      <w:r w:rsidR="0080230A" w:rsidRPr="0080115C">
        <w:rPr>
          <w:b w:val="0"/>
          <w:w w:val="108"/>
        </w:rPr>
        <w:t>), 126.6 (</w:t>
      </w:r>
      <w:proofErr w:type="spellStart"/>
      <w:r w:rsidR="0080230A" w:rsidRPr="0080115C">
        <w:rPr>
          <w:b w:val="0"/>
          <w:w w:val="108"/>
        </w:rPr>
        <w:t>Ar</w:t>
      </w:r>
      <w:r w:rsidR="0080230A" w:rsidRPr="0080115C">
        <w:rPr>
          <w:b w:val="0"/>
          <w:i/>
          <w:iCs/>
          <w:w w:val="108"/>
        </w:rPr>
        <w:t>C</w:t>
      </w:r>
      <w:r w:rsidR="0080230A" w:rsidRPr="0080115C">
        <w:rPr>
          <w:b w:val="0"/>
          <w:w w:val="108"/>
        </w:rPr>
        <w:t>H</w:t>
      </w:r>
      <w:proofErr w:type="spellEnd"/>
      <w:r w:rsidR="0080230A" w:rsidRPr="0080115C">
        <w:rPr>
          <w:b w:val="0"/>
          <w:w w:val="108"/>
        </w:rPr>
        <w:t>), 125.5 (</w:t>
      </w:r>
      <w:proofErr w:type="spellStart"/>
      <w:r w:rsidR="0080230A" w:rsidRPr="0080115C">
        <w:rPr>
          <w:b w:val="0"/>
          <w:w w:val="108"/>
        </w:rPr>
        <w:t>Ar</w:t>
      </w:r>
      <w:r w:rsidR="0080230A" w:rsidRPr="0080115C">
        <w:rPr>
          <w:b w:val="0"/>
          <w:i/>
          <w:iCs/>
          <w:w w:val="108"/>
        </w:rPr>
        <w:t>C</w:t>
      </w:r>
      <w:r w:rsidR="0080230A" w:rsidRPr="0080115C">
        <w:rPr>
          <w:b w:val="0"/>
          <w:w w:val="108"/>
        </w:rPr>
        <w:t>H</w:t>
      </w:r>
      <w:proofErr w:type="spellEnd"/>
      <w:r w:rsidR="0080230A" w:rsidRPr="0080115C">
        <w:rPr>
          <w:b w:val="0"/>
          <w:w w:val="108"/>
        </w:rPr>
        <w:t>), 125.1 (</w:t>
      </w:r>
      <w:proofErr w:type="spellStart"/>
      <w:r w:rsidR="0080230A" w:rsidRPr="0080115C">
        <w:rPr>
          <w:b w:val="0"/>
          <w:w w:val="108"/>
        </w:rPr>
        <w:t>Ar</w:t>
      </w:r>
      <w:r w:rsidR="0080230A" w:rsidRPr="0080115C">
        <w:rPr>
          <w:b w:val="0"/>
          <w:i/>
          <w:iCs/>
          <w:w w:val="108"/>
        </w:rPr>
        <w:t>C</w:t>
      </w:r>
      <w:r w:rsidR="0080230A" w:rsidRPr="0080115C">
        <w:rPr>
          <w:b w:val="0"/>
          <w:w w:val="108"/>
        </w:rPr>
        <w:t>H</w:t>
      </w:r>
      <w:proofErr w:type="spellEnd"/>
      <w:r w:rsidR="0080230A" w:rsidRPr="0080115C">
        <w:rPr>
          <w:b w:val="0"/>
          <w:w w:val="108"/>
        </w:rPr>
        <w:t>), 124.7 (</w:t>
      </w:r>
      <w:proofErr w:type="spellStart"/>
      <w:r w:rsidR="0080230A" w:rsidRPr="0080115C">
        <w:rPr>
          <w:b w:val="0"/>
          <w:w w:val="108"/>
        </w:rPr>
        <w:t>Ar</w:t>
      </w:r>
      <w:r w:rsidR="0080230A" w:rsidRPr="0080115C">
        <w:rPr>
          <w:b w:val="0"/>
          <w:i/>
          <w:iCs/>
          <w:w w:val="108"/>
        </w:rPr>
        <w:t>C</w:t>
      </w:r>
      <w:r w:rsidR="0080230A" w:rsidRPr="0080115C">
        <w:rPr>
          <w:b w:val="0"/>
          <w:w w:val="108"/>
        </w:rPr>
        <w:t>H</w:t>
      </w:r>
      <w:proofErr w:type="spellEnd"/>
      <w:r w:rsidR="0080230A" w:rsidRPr="0080115C">
        <w:rPr>
          <w:b w:val="0"/>
          <w:w w:val="108"/>
        </w:rPr>
        <w:t>), 66.7 (Ph</w:t>
      </w:r>
      <w:r w:rsidR="0080230A" w:rsidRPr="0080115C">
        <w:rPr>
          <w:b w:val="0"/>
          <w:i/>
          <w:iCs/>
          <w:w w:val="108"/>
        </w:rPr>
        <w:t>C</w:t>
      </w:r>
      <w:r w:rsidR="0080230A" w:rsidRPr="0080115C">
        <w:rPr>
          <w:b w:val="0"/>
          <w:w w:val="108"/>
        </w:rPr>
        <w:t>H</w:t>
      </w:r>
      <w:r w:rsidR="0080230A" w:rsidRPr="0080115C">
        <w:rPr>
          <w:b w:val="0"/>
          <w:w w:val="108"/>
          <w:vertAlign w:val="subscript"/>
        </w:rPr>
        <w:t>2</w:t>
      </w:r>
      <w:r w:rsidR="0080230A" w:rsidRPr="0080115C">
        <w:rPr>
          <w:b w:val="0"/>
          <w:w w:val="108"/>
        </w:rPr>
        <w:t xml:space="preserve">). </w:t>
      </w:r>
      <w:r w:rsidR="0080230A" w:rsidRPr="0080115C">
        <w:rPr>
          <w:b w:val="0"/>
          <w:iCs/>
          <w:w w:val="108"/>
        </w:rPr>
        <w:t xml:space="preserve">NMR data was in broad accordance with the literature. The complexity of the </w:t>
      </w:r>
      <w:r w:rsidR="0080230A" w:rsidRPr="0080115C">
        <w:rPr>
          <w:b w:val="0"/>
          <w:iCs/>
          <w:w w:val="108"/>
          <w:vertAlign w:val="superscript"/>
        </w:rPr>
        <w:t>13</w:t>
      </w:r>
      <w:r w:rsidR="0080230A" w:rsidRPr="0080115C">
        <w:rPr>
          <w:b w:val="0"/>
          <w:iCs/>
          <w:w w:val="108"/>
        </w:rPr>
        <w:t>C NMR region precludes accurate assignment.</w:t>
      </w:r>
    </w:p>
    <w:p w:rsidR="0080230A" w:rsidRPr="0080115C" w:rsidRDefault="00953156" w:rsidP="0080115C">
      <w:pPr>
        <w:pStyle w:val="RSCB08CHeadingIn-line"/>
        <w:rPr>
          <w:b w:val="0"/>
          <w:i/>
        </w:rPr>
      </w:pPr>
      <w:r>
        <w:rPr>
          <w:b w:val="0"/>
        </w:rPr>
        <w:t>This product</w:t>
      </w:r>
      <w:r w:rsidR="0080230A" w:rsidRPr="0080115C">
        <w:rPr>
          <w:b w:val="0"/>
        </w:rPr>
        <w:t xml:space="preserve"> </w:t>
      </w:r>
      <w:r w:rsidR="0080230A" w:rsidRPr="0080115C">
        <w:rPr>
          <w:b w:val="0"/>
          <w:lang w:val="pt-PT"/>
        </w:rPr>
        <w:t xml:space="preserve">(1.00 g, 3.40 mmol) was </w:t>
      </w:r>
      <w:r>
        <w:rPr>
          <w:b w:val="0"/>
          <w:lang w:val="pt-PT"/>
        </w:rPr>
        <w:t xml:space="preserve">immediately </w:t>
      </w:r>
      <w:r w:rsidR="0080230A" w:rsidRPr="0080115C">
        <w:rPr>
          <w:b w:val="0"/>
          <w:lang w:val="pt-PT"/>
        </w:rPr>
        <w:t xml:space="preserve">dissolved in dry toluene (40 mL) and cooled to -20 </w:t>
      </w:r>
      <w:r w:rsidR="0080230A" w:rsidRPr="0080115C">
        <w:rPr>
          <w:b w:val="0"/>
          <w:lang w:val="pt-PT"/>
        </w:rPr>
        <w:sym w:font="Symbol" w:char="F0B0"/>
      </w:r>
      <w:r w:rsidR="0080230A" w:rsidRPr="0080115C">
        <w:rPr>
          <w:b w:val="0"/>
          <w:lang w:val="pt-PT"/>
        </w:rPr>
        <w:t>C and BF</w:t>
      </w:r>
      <w:r w:rsidR="0080230A" w:rsidRPr="0080115C">
        <w:rPr>
          <w:b w:val="0"/>
          <w:vertAlign w:val="subscript"/>
          <w:lang w:val="pt-PT"/>
        </w:rPr>
        <w:t>3</w:t>
      </w:r>
      <w:r w:rsidR="0080230A" w:rsidRPr="0080115C">
        <w:rPr>
          <w:b w:val="0"/>
          <w:lang w:val="pt-PT"/>
        </w:rPr>
        <w:t>.OEt</w:t>
      </w:r>
      <w:r w:rsidR="0080230A" w:rsidRPr="0080115C">
        <w:rPr>
          <w:b w:val="0"/>
          <w:vertAlign w:val="subscript"/>
          <w:lang w:val="pt-PT"/>
        </w:rPr>
        <w:t>2</w:t>
      </w:r>
      <w:r w:rsidR="0080230A" w:rsidRPr="0080115C">
        <w:rPr>
          <w:b w:val="0"/>
          <w:lang w:val="pt-PT"/>
        </w:rPr>
        <w:t xml:space="preserve"> (1.0 mL, 6.80 mmol) was added. The reaction mixture was stirred for 5 min at -20 </w:t>
      </w:r>
      <w:r w:rsidR="0080230A" w:rsidRPr="0080115C">
        <w:rPr>
          <w:b w:val="0"/>
          <w:lang w:val="pt-PT"/>
        </w:rPr>
        <w:sym w:font="Symbol" w:char="F0B0"/>
      </w:r>
      <w:r w:rsidR="0080230A" w:rsidRPr="0080115C">
        <w:rPr>
          <w:b w:val="0"/>
          <w:lang w:val="pt-PT"/>
        </w:rPr>
        <w:t xml:space="preserve">C, cooled to -78 </w:t>
      </w:r>
      <w:r w:rsidR="0080230A" w:rsidRPr="0080115C">
        <w:rPr>
          <w:b w:val="0"/>
          <w:lang w:val="pt-PT"/>
        </w:rPr>
        <w:sym w:font="Symbol" w:char="F0B0"/>
      </w:r>
      <w:r w:rsidR="0080230A" w:rsidRPr="0080115C">
        <w:rPr>
          <w:b w:val="0"/>
          <w:lang w:val="pt-PT"/>
        </w:rPr>
        <w:t>C and MeLi (1.6 M in Et</w:t>
      </w:r>
      <w:r w:rsidR="0080230A" w:rsidRPr="0080115C">
        <w:rPr>
          <w:b w:val="0"/>
          <w:vertAlign w:val="subscript"/>
          <w:lang w:val="pt-PT"/>
        </w:rPr>
        <w:t>2</w:t>
      </w:r>
      <w:r w:rsidR="0080230A" w:rsidRPr="0080115C">
        <w:rPr>
          <w:b w:val="0"/>
          <w:lang w:val="pt-PT"/>
        </w:rPr>
        <w:t>O, 17.6 mL, 27.2 mmol) was added drop-wise. The resulti</w:t>
      </w:r>
      <w:r w:rsidR="00424438">
        <w:rPr>
          <w:b w:val="0"/>
          <w:lang w:val="pt-PT"/>
        </w:rPr>
        <w:t>ng mixture was stirred for 6 h</w:t>
      </w:r>
      <w:r w:rsidR="0080230A" w:rsidRPr="0080115C">
        <w:rPr>
          <w:b w:val="0"/>
          <w:lang w:val="pt-PT"/>
        </w:rPr>
        <w:t>, allowed to warm to room temperature and st</w:t>
      </w:r>
      <w:r w:rsidR="00424438">
        <w:rPr>
          <w:b w:val="0"/>
          <w:lang w:val="pt-PT"/>
        </w:rPr>
        <w:t>irred for further 12 h</w:t>
      </w:r>
      <w:r w:rsidR="0080230A" w:rsidRPr="0080115C">
        <w:rPr>
          <w:b w:val="0"/>
          <w:lang w:val="pt-PT"/>
        </w:rPr>
        <w:t>. The reaction was quenched with saturated NaHCO</w:t>
      </w:r>
      <w:r w:rsidR="0080230A" w:rsidRPr="0080115C">
        <w:rPr>
          <w:b w:val="0"/>
          <w:vertAlign w:val="subscript"/>
          <w:lang w:val="pt-PT"/>
        </w:rPr>
        <w:t>3(aq)</w:t>
      </w:r>
      <w:r w:rsidR="0080230A" w:rsidRPr="0080115C">
        <w:rPr>
          <w:b w:val="0"/>
          <w:lang w:val="pt-PT"/>
        </w:rPr>
        <w:t xml:space="preserve"> (30 mL), the organic layer was separated, the aqueous layer was extracted with EtOAc (3 </w:t>
      </w:r>
      <w:r w:rsidR="0080230A" w:rsidRPr="0080115C">
        <w:rPr>
          <w:b w:val="0"/>
          <w:lang w:val="pt-PT"/>
        </w:rPr>
        <w:sym w:font="Symbol" w:char="F0B4"/>
      </w:r>
      <w:r w:rsidR="0080230A" w:rsidRPr="0080115C">
        <w:rPr>
          <w:b w:val="0"/>
          <w:lang w:val="pt-PT"/>
        </w:rPr>
        <w:t xml:space="preserve"> 15 mL). The organic phases were combined, washed with brine (2 </w:t>
      </w:r>
      <w:r w:rsidR="0080230A" w:rsidRPr="0080115C">
        <w:rPr>
          <w:b w:val="0"/>
          <w:lang w:val="pt-PT"/>
        </w:rPr>
        <w:sym w:font="Symbol" w:char="F0B4"/>
      </w:r>
      <w:r w:rsidR="0080230A" w:rsidRPr="0080115C">
        <w:rPr>
          <w:b w:val="0"/>
          <w:lang w:val="pt-PT"/>
        </w:rPr>
        <w:t xml:space="preserve"> 30 mL), and dried over Na</w:t>
      </w:r>
      <w:r w:rsidR="0080230A" w:rsidRPr="0080115C">
        <w:rPr>
          <w:b w:val="0"/>
          <w:vertAlign w:val="subscript"/>
          <w:lang w:val="pt-PT"/>
        </w:rPr>
        <w:t>2</w:t>
      </w:r>
      <w:r w:rsidR="0080230A" w:rsidRPr="0080115C">
        <w:rPr>
          <w:b w:val="0"/>
          <w:lang w:val="pt-PT"/>
        </w:rPr>
        <w:t>SO</w:t>
      </w:r>
      <w:r w:rsidR="0080230A" w:rsidRPr="0080115C">
        <w:rPr>
          <w:b w:val="0"/>
          <w:vertAlign w:val="subscript"/>
          <w:lang w:val="pt-PT"/>
        </w:rPr>
        <w:t>4</w:t>
      </w:r>
      <w:r w:rsidR="0080230A" w:rsidRPr="0080115C">
        <w:rPr>
          <w:b w:val="0"/>
          <w:lang w:val="pt-PT"/>
        </w:rPr>
        <w:t xml:space="preserve">. Filtration and evaporation of the solvent </w:t>
      </w:r>
      <w:r w:rsidR="0080230A" w:rsidRPr="0080115C">
        <w:rPr>
          <w:b w:val="0"/>
          <w:i/>
          <w:lang w:val="pt-PT"/>
        </w:rPr>
        <w:t>in vacuo</w:t>
      </w:r>
      <w:r w:rsidR="0080230A" w:rsidRPr="0080115C">
        <w:rPr>
          <w:b w:val="0"/>
          <w:lang w:val="pt-PT"/>
        </w:rPr>
        <w:t xml:space="preserve"> gave the crude material that was purified by chromatography on silica gel (5% EtOAc / petroleum ether 40</w:t>
      </w:r>
      <w:r w:rsidR="0080230A" w:rsidRPr="0080115C">
        <w:rPr>
          <w:b w:val="0"/>
          <w:lang w:val="pt-PT"/>
        </w:rPr>
        <w:sym w:font="Symbol" w:char="F02D"/>
      </w:r>
      <w:r w:rsidR="0080230A" w:rsidRPr="0080115C">
        <w:rPr>
          <w:b w:val="0"/>
          <w:lang w:val="pt-PT"/>
        </w:rPr>
        <w:t xml:space="preserve">60 </w:t>
      </w:r>
      <w:r w:rsidR="0080230A" w:rsidRPr="0080115C">
        <w:rPr>
          <w:b w:val="0"/>
          <w:lang w:val="pt-PT"/>
        </w:rPr>
        <w:sym w:font="Symbol" w:char="F0B0"/>
      </w:r>
      <w:r w:rsidR="0080230A" w:rsidRPr="0080115C">
        <w:rPr>
          <w:b w:val="0"/>
          <w:lang w:val="pt-PT"/>
        </w:rPr>
        <w:t xml:space="preserve">C) to give the title compound </w:t>
      </w:r>
      <w:r w:rsidR="00424438">
        <w:rPr>
          <w:lang w:val="pt-PT"/>
        </w:rPr>
        <w:t>5</w:t>
      </w:r>
      <w:r w:rsidR="00E90E56">
        <w:rPr>
          <w:lang w:val="pt-PT"/>
        </w:rPr>
        <w:t xml:space="preserve"> </w:t>
      </w:r>
      <w:r w:rsidR="0080230A" w:rsidRPr="0080115C">
        <w:rPr>
          <w:b w:val="0"/>
          <w:lang w:val="pt-PT"/>
        </w:rPr>
        <w:t xml:space="preserve">as </w:t>
      </w:r>
      <w:r w:rsidR="0080230A" w:rsidRPr="0080115C">
        <w:rPr>
          <w:b w:val="0"/>
        </w:rPr>
        <w:t>dark brown oil</w:t>
      </w:r>
      <w:r w:rsidR="00E90E56">
        <w:rPr>
          <w:b w:val="0"/>
          <w:lang w:val="pt-PT"/>
        </w:rPr>
        <w:t xml:space="preserve"> (0.45 g, 40%</w:t>
      </w:r>
      <w:r w:rsidR="0080230A" w:rsidRPr="0080115C">
        <w:rPr>
          <w:b w:val="0"/>
          <w:lang w:val="pt-PT"/>
        </w:rPr>
        <w:t>)</w:t>
      </w:r>
      <w:r w:rsidR="0080230A" w:rsidRPr="0080115C">
        <w:rPr>
          <w:b w:val="0"/>
        </w:rPr>
        <w:t xml:space="preserve">; </w:t>
      </w:r>
      <w:r w:rsidR="0080230A" w:rsidRPr="0080115C">
        <w:rPr>
          <w:b w:val="0"/>
        </w:rPr>
        <w:sym w:font="Symbol" w:char="F06E"/>
      </w:r>
      <w:r w:rsidR="0080230A" w:rsidRPr="0080115C">
        <w:rPr>
          <w:b w:val="0"/>
          <w:vertAlign w:val="subscript"/>
        </w:rPr>
        <w:t>max</w:t>
      </w:r>
      <w:r w:rsidR="00E16849">
        <w:rPr>
          <w:b w:val="0"/>
        </w:rPr>
        <w:t xml:space="preserve"> </w:t>
      </w:r>
      <w:r w:rsidR="0080230A" w:rsidRPr="0080115C">
        <w:rPr>
          <w:b w:val="0"/>
        </w:rPr>
        <w:t>/cm</w:t>
      </w:r>
      <w:r w:rsidR="0080230A" w:rsidRPr="0080115C">
        <w:rPr>
          <w:b w:val="0"/>
          <w:vertAlign w:val="superscript"/>
        </w:rPr>
        <w:t>-1</w:t>
      </w:r>
      <w:r w:rsidR="0080230A" w:rsidRPr="0080115C">
        <w:rPr>
          <w:b w:val="0"/>
        </w:rPr>
        <w:t xml:space="preserve"> 2920, 2905, 2860, 1662, 1600; </w:t>
      </w:r>
      <w:r w:rsidR="0080230A" w:rsidRPr="00E90E56">
        <w:rPr>
          <w:b w:val="0"/>
          <w:i/>
        </w:rPr>
        <w:sym w:font="Symbol" w:char="F064"/>
      </w:r>
      <w:r w:rsidR="0080230A" w:rsidRPr="0080115C">
        <w:rPr>
          <w:b w:val="0"/>
          <w:vertAlign w:val="subscript"/>
        </w:rPr>
        <w:t>H</w:t>
      </w:r>
      <w:r w:rsidR="0080230A" w:rsidRPr="0080115C">
        <w:rPr>
          <w:b w:val="0"/>
        </w:rPr>
        <w:t xml:space="preserve"> (250 MHz; CDCl</w:t>
      </w:r>
      <w:r w:rsidR="0080230A" w:rsidRPr="0080115C">
        <w:rPr>
          <w:b w:val="0"/>
          <w:vertAlign w:val="subscript"/>
        </w:rPr>
        <w:t>3</w:t>
      </w:r>
      <w:r w:rsidR="00E90E56">
        <w:rPr>
          <w:b w:val="0"/>
          <w:w w:val="108"/>
        </w:rPr>
        <w:t>; Me</w:t>
      </w:r>
      <w:r w:rsidR="00E90E56" w:rsidRPr="00011F00">
        <w:rPr>
          <w:b w:val="0"/>
          <w:w w:val="108"/>
          <w:vertAlign w:val="subscript"/>
        </w:rPr>
        <w:t>4</w:t>
      </w:r>
      <w:r w:rsidR="00E90E56">
        <w:rPr>
          <w:b w:val="0"/>
          <w:w w:val="108"/>
        </w:rPr>
        <w:t>Si</w:t>
      </w:r>
      <w:r w:rsidR="0080230A" w:rsidRPr="0080115C">
        <w:rPr>
          <w:b w:val="0"/>
        </w:rPr>
        <w:t xml:space="preserve">) 8.40 (1 H, s, </w:t>
      </w:r>
      <w:proofErr w:type="spellStart"/>
      <w:r w:rsidR="0080230A" w:rsidRPr="0080115C">
        <w:rPr>
          <w:b w:val="0"/>
        </w:rPr>
        <w:t>ArC</w:t>
      </w:r>
      <w:r w:rsidR="0080230A" w:rsidRPr="0080115C">
        <w:rPr>
          <w:b w:val="0"/>
          <w:i/>
        </w:rPr>
        <w:t>H</w:t>
      </w:r>
      <w:proofErr w:type="spellEnd"/>
      <w:r w:rsidR="0080230A" w:rsidRPr="0080115C">
        <w:rPr>
          <w:b w:val="0"/>
        </w:rPr>
        <w:t>), 8.04</w:t>
      </w:r>
      <w:r w:rsidR="0080230A" w:rsidRPr="0080115C">
        <w:rPr>
          <w:b w:val="0"/>
          <w:lang w:val="pt-PT"/>
        </w:rPr>
        <w:sym w:font="Symbol" w:char="F02D"/>
      </w:r>
      <w:r w:rsidR="0080230A" w:rsidRPr="0080115C">
        <w:rPr>
          <w:b w:val="0"/>
        </w:rPr>
        <w:t xml:space="preserve">7.99 (2 H, m, </w:t>
      </w:r>
      <w:proofErr w:type="spellStart"/>
      <w:r w:rsidR="0080230A" w:rsidRPr="0080115C">
        <w:rPr>
          <w:b w:val="0"/>
        </w:rPr>
        <w:t>ArC</w:t>
      </w:r>
      <w:r w:rsidR="0080230A" w:rsidRPr="0080115C">
        <w:rPr>
          <w:b w:val="0"/>
          <w:i/>
        </w:rPr>
        <w:t>H</w:t>
      </w:r>
      <w:proofErr w:type="spellEnd"/>
      <w:r w:rsidR="0080230A" w:rsidRPr="0080115C">
        <w:rPr>
          <w:b w:val="0"/>
        </w:rPr>
        <w:t>), 7.55</w:t>
      </w:r>
      <w:r w:rsidR="0080230A" w:rsidRPr="0080115C">
        <w:rPr>
          <w:b w:val="0"/>
          <w:lang w:val="pt-PT"/>
        </w:rPr>
        <w:sym w:font="Symbol" w:char="F02D"/>
      </w:r>
      <w:r w:rsidR="0080230A" w:rsidRPr="0080115C">
        <w:rPr>
          <w:b w:val="0"/>
        </w:rPr>
        <w:t xml:space="preserve">7.40 (4 H, m, </w:t>
      </w:r>
      <w:proofErr w:type="spellStart"/>
      <w:r w:rsidR="0080230A" w:rsidRPr="0080115C">
        <w:rPr>
          <w:b w:val="0"/>
        </w:rPr>
        <w:t>ArC</w:t>
      </w:r>
      <w:r w:rsidR="0080230A" w:rsidRPr="0080115C">
        <w:rPr>
          <w:b w:val="0"/>
          <w:i/>
        </w:rPr>
        <w:t>H</w:t>
      </w:r>
      <w:proofErr w:type="spellEnd"/>
      <w:r w:rsidR="0080230A" w:rsidRPr="0080115C">
        <w:rPr>
          <w:b w:val="0"/>
        </w:rPr>
        <w:t>), 7.38</w:t>
      </w:r>
      <w:r w:rsidR="0080230A" w:rsidRPr="0080115C">
        <w:rPr>
          <w:b w:val="0"/>
          <w:lang w:val="pt-PT"/>
        </w:rPr>
        <w:sym w:font="Symbol" w:char="F02D"/>
      </w:r>
      <w:r w:rsidR="0080230A" w:rsidRPr="0080115C">
        <w:rPr>
          <w:b w:val="0"/>
        </w:rPr>
        <w:t xml:space="preserve">7.19 (7 H, m, </w:t>
      </w:r>
      <w:proofErr w:type="spellStart"/>
      <w:r w:rsidR="0080230A" w:rsidRPr="0080115C">
        <w:rPr>
          <w:b w:val="0"/>
        </w:rPr>
        <w:t>ArC</w:t>
      </w:r>
      <w:r w:rsidR="0080230A" w:rsidRPr="0080115C">
        <w:rPr>
          <w:b w:val="0"/>
          <w:i/>
        </w:rPr>
        <w:t>H</w:t>
      </w:r>
      <w:proofErr w:type="spellEnd"/>
      <w:r w:rsidR="0080230A" w:rsidRPr="0080115C">
        <w:rPr>
          <w:b w:val="0"/>
        </w:rPr>
        <w:t xml:space="preserve">), 5.54 (1 H, q, </w:t>
      </w:r>
      <w:r w:rsidR="0080230A" w:rsidRPr="0080115C">
        <w:rPr>
          <w:b w:val="0"/>
          <w:i/>
        </w:rPr>
        <w:t>J</w:t>
      </w:r>
      <w:r w:rsidR="0080230A" w:rsidRPr="0080115C">
        <w:rPr>
          <w:b w:val="0"/>
        </w:rPr>
        <w:t xml:space="preserve"> 6.9, CH</w:t>
      </w:r>
      <w:r w:rsidR="0080230A" w:rsidRPr="0080115C">
        <w:rPr>
          <w:b w:val="0"/>
          <w:vertAlign w:val="subscript"/>
        </w:rPr>
        <w:t>3</w:t>
      </w:r>
      <w:r w:rsidR="0080230A" w:rsidRPr="0080115C">
        <w:rPr>
          <w:b w:val="0"/>
        </w:rPr>
        <w:t>C</w:t>
      </w:r>
      <w:r w:rsidR="0080230A" w:rsidRPr="0080115C">
        <w:rPr>
          <w:b w:val="0"/>
          <w:i/>
        </w:rPr>
        <w:t>H</w:t>
      </w:r>
      <w:r w:rsidR="0080230A" w:rsidRPr="0080115C">
        <w:rPr>
          <w:b w:val="0"/>
        </w:rPr>
        <w:t xml:space="preserve">), 3.75 (1 H, d, </w:t>
      </w:r>
      <w:r w:rsidR="0080230A" w:rsidRPr="0080115C">
        <w:rPr>
          <w:b w:val="0"/>
          <w:i/>
        </w:rPr>
        <w:t>J</w:t>
      </w:r>
      <w:r w:rsidR="0080230A" w:rsidRPr="0080115C">
        <w:rPr>
          <w:b w:val="0"/>
        </w:rPr>
        <w:t xml:space="preserve"> 12.4, </w:t>
      </w:r>
      <w:proofErr w:type="spellStart"/>
      <w:r w:rsidR="0080230A" w:rsidRPr="0080115C">
        <w:rPr>
          <w:b w:val="0"/>
        </w:rPr>
        <w:t>PhC</w:t>
      </w:r>
      <w:r w:rsidR="0080230A" w:rsidRPr="0080115C">
        <w:rPr>
          <w:b w:val="0"/>
          <w:i/>
        </w:rPr>
        <w:t>H</w:t>
      </w:r>
      <w:r w:rsidR="0080230A" w:rsidRPr="0080115C">
        <w:rPr>
          <w:b w:val="0"/>
        </w:rPr>
        <w:t>H</w:t>
      </w:r>
      <w:proofErr w:type="spellEnd"/>
      <w:r w:rsidR="0080230A" w:rsidRPr="0080115C">
        <w:rPr>
          <w:b w:val="0"/>
        </w:rPr>
        <w:t xml:space="preserve">), 3.62 (1 H, d, </w:t>
      </w:r>
      <w:r w:rsidR="0080230A" w:rsidRPr="0080115C">
        <w:rPr>
          <w:b w:val="0"/>
          <w:i/>
        </w:rPr>
        <w:t>J</w:t>
      </w:r>
      <w:r w:rsidR="0080230A" w:rsidRPr="0080115C">
        <w:rPr>
          <w:b w:val="0"/>
        </w:rPr>
        <w:t xml:space="preserve"> 12.4, </w:t>
      </w:r>
      <w:proofErr w:type="spellStart"/>
      <w:r w:rsidR="0080230A" w:rsidRPr="0080115C">
        <w:rPr>
          <w:b w:val="0"/>
        </w:rPr>
        <w:t>PhC</w:t>
      </w:r>
      <w:r w:rsidR="0080230A" w:rsidRPr="0080115C">
        <w:rPr>
          <w:b w:val="0"/>
          <w:i/>
        </w:rPr>
        <w:t>H</w:t>
      </w:r>
      <w:r w:rsidR="0080230A" w:rsidRPr="0080115C">
        <w:rPr>
          <w:b w:val="0"/>
        </w:rPr>
        <w:t>H</w:t>
      </w:r>
      <w:proofErr w:type="spellEnd"/>
      <w:r w:rsidR="0080230A" w:rsidRPr="0080115C">
        <w:rPr>
          <w:b w:val="0"/>
        </w:rPr>
        <w:t xml:space="preserve">), 1.90 (1 H, </w:t>
      </w:r>
      <w:proofErr w:type="spellStart"/>
      <w:r w:rsidR="0080230A" w:rsidRPr="0080115C">
        <w:rPr>
          <w:b w:val="0"/>
        </w:rPr>
        <w:t>br</w:t>
      </w:r>
      <w:proofErr w:type="spellEnd"/>
      <w:r w:rsidR="0080230A" w:rsidRPr="0080115C">
        <w:rPr>
          <w:b w:val="0"/>
        </w:rPr>
        <w:t xml:space="preserve"> s, N</w:t>
      </w:r>
      <w:r w:rsidR="0080230A" w:rsidRPr="0080115C">
        <w:rPr>
          <w:b w:val="0"/>
          <w:i/>
        </w:rPr>
        <w:t>H</w:t>
      </w:r>
      <w:r w:rsidR="0080230A" w:rsidRPr="0080115C">
        <w:rPr>
          <w:b w:val="0"/>
        </w:rPr>
        <w:t xml:space="preserve">), 1.81 (3 H, d, </w:t>
      </w:r>
      <w:r w:rsidR="0080230A" w:rsidRPr="0080115C">
        <w:rPr>
          <w:b w:val="0"/>
          <w:i/>
        </w:rPr>
        <w:t>J</w:t>
      </w:r>
      <w:r w:rsidR="0080230A" w:rsidRPr="0080115C">
        <w:rPr>
          <w:b w:val="0"/>
        </w:rPr>
        <w:t xml:space="preserve"> 6.9, C</w:t>
      </w:r>
      <w:r w:rsidR="0080230A" w:rsidRPr="0080115C">
        <w:rPr>
          <w:b w:val="0"/>
          <w:i/>
        </w:rPr>
        <w:t>H</w:t>
      </w:r>
      <w:r w:rsidR="0080230A" w:rsidRPr="0080115C">
        <w:rPr>
          <w:b w:val="0"/>
          <w:vertAlign w:val="subscript"/>
        </w:rPr>
        <w:t>3</w:t>
      </w:r>
      <w:r w:rsidR="0080230A" w:rsidRPr="0080115C">
        <w:rPr>
          <w:b w:val="0"/>
        </w:rPr>
        <w:t xml:space="preserve">); </w:t>
      </w:r>
      <w:r w:rsidR="0080230A" w:rsidRPr="00E90E56">
        <w:rPr>
          <w:b w:val="0"/>
          <w:i/>
        </w:rPr>
        <w:sym w:font="Symbol" w:char="F064"/>
      </w:r>
      <w:r w:rsidR="0080230A" w:rsidRPr="0080115C">
        <w:rPr>
          <w:b w:val="0"/>
          <w:vertAlign w:val="subscript"/>
        </w:rPr>
        <w:t>C</w:t>
      </w:r>
      <w:r w:rsidR="0080230A" w:rsidRPr="0080115C">
        <w:rPr>
          <w:b w:val="0"/>
        </w:rPr>
        <w:t xml:space="preserve"> (62.5 MHz; CDCl</w:t>
      </w:r>
      <w:r w:rsidR="0080230A" w:rsidRPr="0080115C">
        <w:rPr>
          <w:b w:val="0"/>
          <w:vertAlign w:val="subscript"/>
        </w:rPr>
        <w:t>3</w:t>
      </w:r>
      <w:r w:rsidR="00E90E56">
        <w:rPr>
          <w:b w:val="0"/>
          <w:w w:val="108"/>
        </w:rPr>
        <w:t>; Me</w:t>
      </w:r>
      <w:r w:rsidR="00E90E56" w:rsidRPr="00011F00">
        <w:rPr>
          <w:b w:val="0"/>
          <w:w w:val="108"/>
          <w:vertAlign w:val="subscript"/>
        </w:rPr>
        <w:t>4</w:t>
      </w:r>
      <w:r w:rsidR="00E90E56">
        <w:rPr>
          <w:b w:val="0"/>
          <w:w w:val="108"/>
        </w:rPr>
        <w:t>Si</w:t>
      </w:r>
      <w:r w:rsidR="0080230A" w:rsidRPr="0080115C">
        <w:rPr>
          <w:b w:val="0"/>
        </w:rPr>
        <w:t>) 140.9 (</w:t>
      </w:r>
      <w:proofErr w:type="spellStart"/>
      <w:r w:rsidR="0080230A" w:rsidRPr="0080115C">
        <w:rPr>
          <w:b w:val="0"/>
        </w:rPr>
        <w:t>Ar</w:t>
      </w:r>
      <w:r w:rsidR="0080230A" w:rsidRPr="0080115C">
        <w:rPr>
          <w:b w:val="0"/>
          <w:i/>
        </w:rPr>
        <w:t>C</w:t>
      </w:r>
      <w:proofErr w:type="spellEnd"/>
      <w:r w:rsidR="0080230A" w:rsidRPr="0080115C">
        <w:rPr>
          <w:b w:val="0"/>
        </w:rPr>
        <w:t>), 135.7 (</w:t>
      </w:r>
      <w:proofErr w:type="spellStart"/>
      <w:r w:rsidR="0080230A" w:rsidRPr="0080115C">
        <w:rPr>
          <w:b w:val="0"/>
        </w:rPr>
        <w:t>Ar</w:t>
      </w:r>
      <w:r w:rsidR="0080230A" w:rsidRPr="0080115C">
        <w:rPr>
          <w:b w:val="0"/>
          <w:i/>
        </w:rPr>
        <w:t>C</w:t>
      </w:r>
      <w:proofErr w:type="spellEnd"/>
      <w:r w:rsidR="0080230A" w:rsidRPr="0080115C">
        <w:rPr>
          <w:b w:val="0"/>
        </w:rPr>
        <w:t>), 129.9 (</w:t>
      </w:r>
      <w:proofErr w:type="spellStart"/>
      <w:r w:rsidR="0080230A" w:rsidRPr="0080115C">
        <w:rPr>
          <w:b w:val="0"/>
        </w:rPr>
        <w:t>Ar</w:t>
      </w:r>
      <w:r w:rsidR="0080230A" w:rsidRPr="0080115C">
        <w:rPr>
          <w:b w:val="0"/>
          <w:i/>
        </w:rPr>
        <w:t>C</w:t>
      </w:r>
      <w:proofErr w:type="spellEnd"/>
      <w:r w:rsidR="0080230A" w:rsidRPr="0080115C">
        <w:rPr>
          <w:b w:val="0"/>
        </w:rPr>
        <w:t>), 129.3 (</w:t>
      </w:r>
      <w:proofErr w:type="spellStart"/>
      <w:r w:rsidR="0080230A" w:rsidRPr="0080115C">
        <w:rPr>
          <w:b w:val="0"/>
        </w:rPr>
        <w:t>Ar</w:t>
      </w:r>
      <w:r w:rsidR="0080230A" w:rsidRPr="0080115C">
        <w:rPr>
          <w:b w:val="0"/>
          <w:i/>
        </w:rPr>
        <w:t>C</w:t>
      </w:r>
      <w:r w:rsidR="0080230A" w:rsidRPr="0080115C">
        <w:rPr>
          <w:b w:val="0"/>
        </w:rPr>
        <w:t>H</w:t>
      </w:r>
      <w:proofErr w:type="spellEnd"/>
      <w:r w:rsidR="0080230A" w:rsidRPr="0080115C">
        <w:rPr>
          <w:b w:val="0"/>
        </w:rPr>
        <w:t>), 128.3 (</w:t>
      </w:r>
      <w:proofErr w:type="spellStart"/>
      <w:r w:rsidR="0080230A" w:rsidRPr="0080115C">
        <w:rPr>
          <w:b w:val="0"/>
        </w:rPr>
        <w:t>Ar</w:t>
      </w:r>
      <w:r w:rsidR="0080230A" w:rsidRPr="0080115C">
        <w:rPr>
          <w:b w:val="0"/>
          <w:i/>
        </w:rPr>
        <w:t>C</w:t>
      </w:r>
      <w:r w:rsidR="0080230A" w:rsidRPr="0080115C">
        <w:rPr>
          <w:b w:val="0"/>
        </w:rPr>
        <w:t>H</w:t>
      </w:r>
      <w:proofErr w:type="spellEnd"/>
      <w:r w:rsidR="0080230A" w:rsidRPr="0080115C">
        <w:rPr>
          <w:b w:val="0"/>
        </w:rPr>
        <w:t>), 128.2 (</w:t>
      </w:r>
      <w:proofErr w:type="spellStart"/>
      <w:r w:rsidR="0080230A" w:rsidRPr="0080115C">
        <w:rPr>
          <w:b w:val="0"/>
        </w:rPr>
        <w:t>Ar</w:t>
      </w:r>
      <w:r w:rsidR="0080230A" w:rsidRPr="0080115C">
        <w:rPr>
          <w:b w:val="0"/>
          <w:i/>
        </w:rPr>
        <w:t>C</w:t>
      </w:r>
      <w:r w:rsidR="0080230A" w:rsidRPr="0080115C">
        <w:rPr>
          <w:b w:val="0"/>
        </w:rPr>
        <w:t>H</w:t>
      </w:r>
      <w:proofErr w:type="spellEnd"/>
      <w:r w:rsidR="0080230A" w:rsidRPr="0080115C">
        <w:rPr>
          <w:b w:val="0"/>
        </w:rPr>
        <w:t>), 127.5 (</w:t>
      </w:r>
      <w:proofErr w:type="spellStart"/>
      <w:r w:rsidR="0080230A" w:rsidRPr="0080115C">
        <w:rPr>
          <w:b w:val="0"/>
        </w:rPr>
        <w:t>Ar</w:t>
      </w:r>
      <w:r w:rsidR="0080230A" w:rsidRPr="0080115C">
        <w:rPr>
          <w:b w:val="0"/>
          <w:i/>
        </w:rPr>
        <w:t>C</w:t>
      </w:r>
      <w:r w:rsidR="0080230A" w:rsidRPr="0080115C">
        <w:rPr>
          <w:b w:val="0"/>
        </w:rPr>
        <w:t>H</w:t>
      </w:r>
      <w:proofErr w:type="spellEnd"/>
      <w:r w:rsidR="0080230A" w:rsidRPr="0080115C">
        <w:rPr>
          <w:b w:val="0"/>
        </w:rPr>
        <w:t>), 126.8 (</w:t>
      </w:r>
      <w:proofErr w:type="spellStart"/>
      <w:r w:rsidR="0080230A" w:rsidRPr="0080115C">
        <w:rPr>
          <w:b w:val="0"/>
        </w:rPr>
        <w:t>Ar</w:t>
      </w:r>
      <w:r w:rsidR="0080230A" w:rsidRPr="0080115C">
        <w:rPr>
          <w:b w:val="0"/>
          <w:i/>
        </w:rPr>
        <w:t>C</w:t>
      </w:r>
      <w:r w:rsidR="0080230A" w:rsidRPr="0080115C">
        <w:rPr>
          <w:b w:val="0"/>
        </w:rPr>
        <w:t>H</w:t>
      </w:r>
      <w:proofErr w:type="spellEnd"/>
      <w:r w:rsidR="0080230A" w:rsidRPr="0080115C">
        <w:rPr>
          <w:b w:val="0"/>
        </w:rPr>
        <w:t>), 124.7 (</w:t>
      </w:r>
      <w:proofErr w:type="spellStart"/>
      <w:r w:rsidR="0080230A" w:rsidRPr="0080115C">
        <w:rPr>
          <w:b w:val="0"/>
        </w:rPr>
        <w:t>Ar</w:t>
      </w:r>
      <w:r w:rsidR="0080230A" w:rsidRPr="0080115C">
        <w:rPr>
          <w:b w:val="0"/>
          <w:i/>
        </w:rPr>
        <w:t>C</w:t>
      </w:r>
      <w:r w:rsidR="0080230A" w:rsidRPr="0080115C">
        <w:rPr>
          <w:b w:val="0"/>
        </w:rPr>
        <w:t>H</w:t>
      </w:r>
      <w:proofErr w:type="spellEnd"/>
      <w:r w:rsidR="0080230A" w:rsidRPr="0080115C">
        <w:rPr>
          <w:b w:val="0"/>
        </w:rPr>
        <w:t>), 52.9 (</w:t>
      </w:r>
      <w:r w:rsidR="0080230A" w:rsidRPr="0080115C">
        <w:rPr>
          <w:b w:val="0"/>
          <w:i/>
        </w:rPr>
        <w:t>C</w:t>
      </w:r>
      <w:r w:rsidR="0080230A" w:rsidRPr="0080115C">
        <w:rPr>
          <w:b w:val="0"/>
        </w:rPr>
        <w:t>H), 52.6 (</w:t>
      </w:r>
      <w:r w:rsidR="0080230A" w:rsidRPr="0080115C">
        <w:rPr>
          <w:b w:val="0"/>
          <w:i/>
        </w:rPr>
        <w:t>C</w:t>
      </w:r>
      <w:r w:rsidR="0080230A" w:rsidRPr="0080115C">
        <w:rPr>
          <w:b w:val="0"/>
        </w:rPr>
        <w:t>H</w:t>
      </w:r>
      <w:r w:rsidR="0080230A" w:rsidRPr="0080115C">
        <w:rPr>
          <w:b w:val="0"/>
          <w:vertAlign w:val="subscript"/>
        </w:rPr>
        <w:t>2</w:t>
      </w:r>
      <w:r w:rsidR="0080230A" w:rsidRPr="0080115C">
        <w:rPr>
          <w:b w:val="0"/>
        </w:rPr>
        <w:t>), 22.3 (</w:t>
      </w:r>
      <w:r w:rsidR="0080230A" w:rsidRPr="0080115C">
        <w:rPr>
          <w:b w:val="0"/>
          <w:i/>
        </w:rPr>
        <w:t>C</w:t>
      </w:r>
      <w:r w:rsidR="0080230A" w:rsidRPr="0080115C">
        <w:rPr>
          <w:b w:val="0"/>
        </w:rPr>
        <w:t>H</w:t>
      </w:r>
      <w:r w:rsidR="0080230A" w:rsidRPr="0080115C">
        <w:rPr>
          <w:b w:val="0"/>
          <w:vertAlign w:val="subscript"/>
        </w:rPr>
        <w:t>3</w:t>
      </w:r>
      <w:r w:rsidR="0080230A" w:rsidRPr="0080115C">
        <w:rPr>
          <w:b w:val="0"/>
        </w:rPr>
        <w:t xml:space="preserve">); </w:t>
      </w:r>
      <w:r w:rsidR="0080230A" w:rsidRPr="0080115C">
        <w:rPr>
          <w:b w:val="0"/>
          <w:i/>
        </w:rPr>
        <w:t>m/z</w:t>
      </w:r>
      <w:r w:rsidR="0080230A" w:rsidRPr="0080115C">
        <w:rPr>
          <w:b w:val="0"/>
        </w:rPr>
        <w:t xml:space="preserve"> (TOF ES</w:t>
      </w:r>
      <w:r w:rsidR="0080230A" w:rsidRPr="0080115C">
        <w:rPr>
          <w:b w:val="0"/>
          <w:vertAlign w:val="superscript"/>
        </w:rPr>
        <w:t>+</w:t>
      </w:r>
      <w:r w:rsidR="0080230A" w:rsidRPr="0080115C">
        <w:rPr>
          <w:b w:val="0"/>
        </w:rPr>
        <w:t>) 312.1748 (15%, MH</w:t>
      </w:r>
      <w:r w:rsidR="0080230A" w:rsidRPr="0080115C">
        <w:rPr>
          <w:b w:val="0"/>
          <w:vertAlign w:val="superscript"/>
        </w:rPr>
        <w:t>+</w:t>
      </w:r>
      <w:r w:rsidR="0080230A" w:rsidRPr="0080115C">
        <w:rPr>
          <w:b w:val="0"/>
        </w:rPr>
        <w:t>. C</w:t>
      </w:r>
      <w:r w:rsidR="0080230A" w:rsidRPr="0080115C">
        <w:rPr>
          <w:b w:val="0"/>
          <w:vertAlign w:val="subscript"/>
        </w:rPr>
        <w:t>23</w:t>
      </w:r>
      <w:r w:rsidR="0080230A" w:rsidRPr="0080115C">
        <w:rPr>
          <w:b w:val="0"/>
        </w:rPr>
        <w:t>H</w:t>
      </w:r>
      <w:r w:rsidR="0080230A" w:rsidRPr="0080115C">
        <w:rPr>
          <w:b w:val="0"/>
          <w:vertAlign w:val="subscript"/>
        </w:rPr>
        <w:t>22</w:t>
      </w:r>
      <w:r w:rsidR="0080230A" w:rsidRPr="0080115C">
        <w:rPr>
          <w:b w:val="0"/>
        </w:rPr>
        <w:t>N requires 312.1752), 205 (100).</w:t>
      </w:r>
    </w:p>
    <w:p w:rsidR="00672F7A" w:rsidRDefault="0080230A" w:rsidP="0080115C">
      <w:pPr>
        <w:pStyle w:val="RSCB08CHeadingIn-line"/>
      </w:pPr>
      <w:r w:rsidRPr="0080115C">
        <w:t>(±)</w:t>
      </w:r>
      <w:r w:rsidRPr="0080115C">
        <w:rPr>
          <w:i/>
          <w:iCs/>
        </w:rPr>
        <w:t>-N</w:t>
      </w:r>
      <w:r w:rsidRPr="0080115C">
        <w:t xml:space="preserve">-(1-Anthracen-9-yl-ethyl)-trifluoroacetamide </w:t>
      </w:r>
      <w:r w:rsidR="00672F7A">
        <w:t>9</w:t>
      </w:r>
    </w:p>
    <w:p w:rsidR="0080230A" w:rsidRPr="0080115C" w:rsidRDefault="0080230A" w:rsidP="0080115C">
      <w:pPr>
        <w:pStyle w:val="RSCB08CHeadingIn-line"/>
        <w:rPr>
          <w:b w:val="0"/>
        </w:rPr>
      </w:pPr>
      <w:proofErr w:type="spellStart"/>
      <w:r w:rsidRPr="0080115C">
        <w:rPr>
          <w:b w:val="0"/>
        </w:rPr>
        <w:t>Trifluoroacetic</w:t>
      </w:r>
      <w:proofErr w:type="spellEnd"/>
      <w:r w:rsidRPr="0080115C">
        <w:rPr>
          <w:b w:val="0"/>
        </w:rPr>
        <w:t xml:space="preserve"> anhydride (1.3 mL, 9.3 </w:t>
      </w:r>
      <w:proofErr w:type="spellStart"/>
      <w:r w:rsidRPr="0080115C">
        <w:rPr>
          <w:b w:val="0"/>
        </w:rPr>
        <w:t>mmol</w:t>
      </w:r>
      <w:proofErr w:type="spellEnd"/>
      <w:r w:rsidRPr="0080115C">
        <w:rPr>
          <w:b w:val="0"/>
        </w:rPr>
        <w:t xml:space="preserve">) was added drop-wise to a solution of 9-anthrylethanamine </w:t>
      </w:r>
      <w:r w:rsidR="00672F7A">
        <w:t>3</w:t>
      </w:r>
      <w:r w:rsidRPr="0080115C">
        <w:rPr>
          <w:b w:val="0"/>
        </w:rPr>
        <w:t xml:space="preserve"> (1.04 g, 4.69 </w:t>
      </w:r>
      <w:proofErr w:type="spellStart"/>
      <w:r w:rsidRPr="0080115C">
        <w:rPr>
          <w:b w:val="0"/>
        </w:rPr>
        <w:t>mmol</w:t>
      </w:r>
      <w:proofErr w:type="spellEnd"/>
      <w:r w:rsidRPr="0080115C">
        <w:rPr>
          <w:b w:val="0"/>
        </w:rPr>
        <w:t>) in CH</w:t>
      </w:r>
      <w:r w:rsidRPr="0080115C">
        <w:rPr>
          <w:b w:val="0"/>
          <w:vertAlign w:val="subscript"/>
        </w:rPr>
        <w:t>2</w:t>
      </w:r>
      <w:r w:rsidRPr="0080115C">
        <w:rPr>
          <w:b w:val="0"/>
        </w:rPr>
        <w:t>Cl</w:t>
      </w:r>
      <w:r w:rsidRPr="0080115C">
        <w:rPr>
          <w:b w:val="0"/>
          <w:vertAlign w:val="subscript"/>
        </w:rPr>
        <w:t>2</w:t>
      </w:r>
      <w:r w:rsidRPr="0080115C">
        <w:rPr>
          <w:b w:val="0"/>
        </w:rPr>
        <w:t xml:space="preserve"> (20 mL) and left to stir under a nitrogen atmosphere </w:t>
      </w:r>
      <w:r w:rsidR="00672F7A">
        <w:rPr>
          <w:b w:val="0"/>
        </w:rPr>
        <w:t>at room temperature for 24 h</w:t>
      </w:r>
      <w:r w:rsidRPr="0080115C">
        <w:rPr>
          <w:b w:val="0"/>
        </w:rPr>
        <w:t xml:space="preserve">. The solvent was evaporated and the solid obtained purified by column chromatography on silica gel, eluting with </w:t>
      </w:r>
      <w:r w:rsidR="00672F7A">
        <w:rPr>
          <w:b w:val="0"/>
        </w:rPr>
        <w:t>10%</w:t>
      </w:r>
      <w:r w:rsidRPr="0080115C">
        <w:rPr>
          <w:b w:val="0"/>
        </w:rPr>
        <w:t xml:space="preserve"> </w:t>
      </w:r>
      <w:proofErr w:type="spellStart"/>
      <w:r w:rsidR="00672F7A">
        <w:rPr>
          <w:b w:val="0"/>
        </w:rPr>
        <w:t>EtOAc</w:t>
      </w:r>
      <w:proofErr w:type="spellEnd"/>
      <w:r w:rsidR="00672F7A">
        <w:rPr>
          <w:b w:val="0"/>
        </w:rPr>
        <w:t xml:space="preserve"> / </w:t>
      </w:r>
      <w:r w:rsidRPr="0080115C">
        <w:rPr>
          <w:b w:val="0"/>
        </w:rPr>
        <w:t xml:space="preserve">petroleum ether 40-60 to yield the title compound </w:t>
      </w:r>
      <w:r w:rsidR="00672F7A">
        <w:t>9</w:t>
      </w:r>
      <w:r w:rsidRPr="0080115C">
        <w:rPr>
          <w:b w:val="0"/>
        </w:rPr>
        <w:t xml:space="preserve"> as yellow crystals (1.31g, 88%). A sample was crystallized from toluene </w:t>
      </w:r>
      <w:r w:rsidR="00D022DA">
        <w:rPr>
          <w:b w:val="0"/>
        </w:rPr>
        <w:t xml:space="preserve">for characterization purposes. </w:t>
      </w:r>
      <w:proofErr w:type="spellStart"/>
      <w:proofErr w:type="gramStart"/>
      <w:r w:rsidR="00D022DA">
        <w:rPr>
          <w:b w:val="0"/>
        </w:rPr>
        <w:t>mp</w:t>
      </w:r>
      <w:proofErr w:type="spellEnd"/>
      <w:proofErr w:type="gramEnd"/>
      <w:r w:rsidRPr="0080115C">
        <w:rPr>
          <w:b w:val="0"/>
        </w:rPr>
        <w:t xml:space="preserve"> 162–163 </w:t>
      </w:r>
      <w:proofErr w:type="spellStart"/>
      <w:r w:rsidRPr="0080115C">
        <w:rPr>
          <w:b w:val="0"/>
          <w:vertAlign w:val="superscript"/>
        </w:rPr>
        <w:t>o</w:t>
      </w:r>
      <w:r w:rsidRPr="0080115C">
        <w:rPr>
          <w:b w:val="0"/>
        </w:rPr>
        <w:t>C</w:t>
      </w:r>
      <w:proofErr w:type="spellEnd"/>
      <w:r w:rsidRPr="0080115C">
        <w:rPr>
          <w:b w:val="0"/>
        </w:rPr>
        <w:t>; (Found: C, 67.75; H, 4.48; N, 4.31. C</w:t>
      </w:r>
      <w:r w:rsidRPr="0080115C">
        <w:rPr>
          <w:b w:val="0"/>
          <w:vertAlign w:val="subscript"/>
        </w:rPr>
        <w:t>18</w:t>
      </w:r>
      <w:r w:rsidRPr="0080115C">
        <w:rPr>
          <w:b w:val="0"/>
        </w:rPr>
        <w:t>H</w:t>
      </w:r>
      <w:r w:rsidRPr="0080115C">
        <w:rPr>
          <w:b w:val="0"/>
          <w:vertAlign w:val="subscript"/>
        </w:rPr>
        <w:t>14</w:t>
      </w:r>
      <w:r w:rsidRPr="0080115C">
        <w:rPr>
          <w:b w:val="0"/>
        </w:rPr>
        <w:t>F</w:t>
      </w:r>
      <w:r w:rsidRPr="0080115C">
        <w:rPr>
          <w:b w:val="0"/>
          <w:vertAlign w:val="subscript"/>
        </w:rPr>
        <w:t>3</w:t>
      </w:r>
      <w:r w:rsidRPr="0080115C">
        <w:rPr>
          <w:b w:val="0"/>
        </w:rPr>
        <w:t xml:space="preserve">NO requires: C, 68.13; H, 4.45; N, 4.41); </w:t>
      </w:r>
      <w:r w:rsidRPr="002B35F5">
        <w:rPr>
          <w:rFonts w:ascii="Symbol" w:hAnsi="Symbol"/>
          <w:b w:val="0"/>
        </w:rPr>
        <w:t></w:t>
      </w:r>
      <w:r w:rsidRPr="0080115C">
        <w:rPr>
          <w:b w:val="0"/>
          <w:vertAlign w:val="subscript"/>
        </w:rPr>
        <w:t>max</w:t>
      </w:r>
      <w:r w:rsidRPr="0080115C">
        <w:rPr>
          <w:b w:val="0"/>
        </w:rPr>
        <w:t xml:space="preserve"> /cm</w:t>
      </w:r>
      <w:r w:rsidRPr="0080115C">
        <w:rPr>
          <w:b w:val="0"/>
          <w:vertAlign w:val="superscript"/>
        </w:rPr>
        <w:t>-1</w:t>
      </w:r>
      <w:r w:rsidRPr="0080115C">
        <w:rPr>
          <w:b w:val="0"/>
        </w:rPr>
        <w:t xml:space="preserve"> 3431, 3054, 1724; </w:t>
      </w:r>
      <w:r w:rsidRPr="0080115C">
        <w:rPr>
          <w:b w:val="0"/>
          <w:iCs/>
        </w:rPr>
        <w:sym w:font="Symbol" w:char="F064"/>
      </w:r>
      <w:r w:rsidRPr="0080115C">
        <w:rPr>
          <w:b w:val="0"/>
          <w:iCs/>
          <w:vertAlign w:val="subscript"/>
        </w:rPr>
        <w:t>H</w:t>
      </w:r>
      <w:r w:rsidRPr="0080115C">
        <w:rPr>
          <w:b w:val="0"/>
          <w:iCs/>
        </w:rPr>
        <w:t xml:space="preserve"> (400 MHz; CDCl</w:t>
      </w:r>
      <w:r w:rsidRPr="0080115C">
        <w:rPr>
          <w:b w:val="0"/>
          <w:iCs/>
          <w:vertAlign w:val="subscript"/>
        </w:rPr>
        <w:t>3</w:t>
      </w:r>
      <w:r w:rsidR="00672F7A">
        <w:rPr>
          <w:b w:val="0"/>
          <w:iCs/>
        </w:rPr>
        <w:t>;</w:t>
      </w:r>
      <w:r w:rsidR="00672F7A" w:rsidRPr="008D23EC">
        <w:rPr>
          <w:b w:val="0"/>
          <w:w w:val="108"/>
        </w:rPr>
        <w:t xml:space="preserve"> </w:t>
      </w:r>
      <w:r w:rsidR="00672F7A">
        <w:rPr>
          <w:b w:val="0"/>
          <w:w w:val="108"/>
        </w:rPr>
        <w:t>Me</w:t>
      </w:r>
      <w:r w:rsidR="00672F7A" w:rsidRPr="00011F00">
        <w:rPr>
          <w:b w:val="0"/>
          <w:w w:val="108"/>
          <w:vertAlign w:val="subscript"/>
        </w:rPr>
        <w:t>4</w:t>
      </w:r>
      <w:r w:rsidR="00672F7A">
        <w:rPr>
          <w:b w:val="0"/>
          <w:w w:val="108"/>
        </w:rPr>
        <w:t>Si</w:t>
      </w:r>
      <w:r w:rsidRPr="0080115C">
        <w:rPr>
          <w:b w:val="0"/>
          <w:iCs/>
        </w:rPr>
        <w:t xml:space="preserve">) </w:t>
      </w:r>
      <w:r w:rsidRPr="0080115C">
        <w:rPr>
          <w:b w:val="0"/>
        </w:rPr>
        <w:t xml:space="preserve">8.43 (1 H, s, </w:t>
      </w:r>
      <w:proofErr w:type="spellStart"/>
      <w:r w:rsidRPr="0080115C">
        <w:rPr>
          <w:b w:val="0"/>
        </w:rPr>
        <w:t>ArC</w:t>
      </w:r>
      <w:r w:rsidRPr="0080115C">
        <w:rPr>
          <w:b w:val="0"/>
          <w:i/>
        </w:rPr>
        <w:t>H</w:t>
      </w:r>
      <w:proofErr w:type="spellEnd"/>
      <w:r w:rsidRPr="0080115C">
        <w:rPr>
          <w:b w:val="0"/>
        </w:rPr>
        <w:t xml:space="preserve">), 8.27 (2 H, d, </w:t>
      </w:r>
      <w:r w:rsidRPr="0080115C">
        <w:rPr>
          <w:b w:val="0"/>
          <w:i/>
        </w:rPr>
        <w:t>J</w:t>
      </w:r>
      <w:r w:rsidRPr="0080115C">
        <w:rPr>
          <w:b w:val="0"/>
        </w:rPr>
        <w:t xml:space="preserve"> 9.2, </w:t>
      </w:r>
      <w:proofErr w:type="spellStart"/>
      <w:r w:rsidRPr="0080115C">
        <w:rPr>
          <w:b w:val="0"/>
        </w:rPr>
        <w:t>ArC</w:t>
      </w:r>
      <w:r w:rsidRPr="0080115C">
        <w:rPr>
          <w:b w:val="0"/>
          <w:i/>
        </w:rPr>
        <w:t>H</w:t>
      </w:r>
      <w:proofErr w:type="spellEnd"/>
      <w:r w:rsidRPr="0080115C">
        <w:rPr>
          <w:b w:val="0"/>
        </w:rPr>
        <w:t xml:space="preserve">), 8.01 (2 H, d, </w:t>
      </w:r>
      <w:r w:rsidRPr="0080115C">
        <w:rPr>
          <w:b w:val="0"/>
          <w:i/>
        </w:rPr>
        <w:t>J</w:t>
      </w:r>
      <w:r w:rsidRPr="0080115C">
        <w:rPr>
          <w:b w:val="0"/>
        </w:rPr>
        <w:t xml:space="preserve"> 8.0, </w:t>
      </w:r>
      <w:proofErr w:type="spellStart"/>
      <w:r w:rsidRPr="0080115C">
        <w:rPr>
          <w:b w:val="0"/>
        </w:rPr>
        <w:t>ArC</w:t>
      </w:r>
      <w:r w:rsidRPr="0080115C">
        <w:rPr>
          <w:b w:val="0"/>
          <w:i/>
        </w:rPr>
        <w:t>H</w:t>
      </w:r>
      <w:proofErr w:type="spellEnd"/>
      <w:r w:rsidRPr="0080115C">
        <w:rPr>
          <w:b w:val="0"/>
        </w:rPr>
        <w:t xml:space="preserve">), 7.57–7.41 (4 H, m, </w:t>
      </w:r>
      <w:proofErr w:type="spellStart"/>
      <w:r w:rsidRPr="0080115C">
        <w:rPr>
          <w:b w:val="0"/>
        </w:rPr>
        <w:t>ArC</w:t>
      </w:r>
      <w:r w:rsidRPr="0080115C">
        <w:rPr>
          <w:b w:val="0"/>
          <w:i/>
        </w:rPr>
        <w:t>H</w:t>
      </w:r>
      <w:proofErr w:type="spellEnd"/>
      <w:r w:rsidRPr="0080115C">
        <w:rPr>
          <w:b w:val="0"/>
        </w:rPr>
        <w:t xml:space="preserve">), 7.25 (1 H, </w:t>
      </w:r>
      <w:proofErr w:type="spellStart"/>
      <w:r w:rsidRPr="0080115C">
        <w:rPr>
          <w:b w:val="0"/>
        </w:rPr>
        <w:t>br</w:t>
      </w:r>
      <w:proofErr w:type="spellEnd"/>
      <w:r w:rsidRPr="0080115C">
        <w:rPr>
          <w:b w:val="0"/>
        </w:rPr>
        <w:t xml:space="preserve"> s, N</w:t>
      </w:r>
      <w:r w:rsidRPr="0080115C">
        <w:rPr>
          <w:b w:val="0"/>
          <w:i/>
        </w:rPr>
        <w:t>H</w:t>
      </w:r>
      <w:r w:rsidRPr="0080115C">
        <w:rPr>
          <w:b w:val="0"/>
        </w:rPr>
        <w:t xml:space="preserve">), 6.54 (1 H, quin, </w:t>
      </w:r>
      <w:r w:rsidRPr="0080115C">
        <w:rPr>
          <w:b w:val="0"/>
          <w:i/>
        </w:rPr>
        <w:t>J</w:t>
      </w:r>
      <w:r w:rsidRPr="0080115C">
        <w:rPr>
          <w:b w:val="0"/>
        </w:rPr>
        <w:t xml:space="preserve"> 6.9, C</w:t>
      </w:r>
      <w:r w:rsidRPr="0080115C">
        <w:rPr>
          <w:b w:val="0"/>
          <w:i/>
        </w:rPr>
        <w:t>H</w:t>
      </w:r>
      <w:r w:rsidRPr="0080115C">
        <w:rPr>
          <w:b w:val="0"/>
        </w:rPr>
        <w:t xml:space="preserve">N), 1.97 (3 H, d, </w:t>
      </w:r>
      <w:r w:rsidRPr="0080115C">
        <w:rPr>
          <w:b w:val="0"/>
          <w:i/>
        </w:rPr>
        <w:t>J</w:t>
      </w:r>
      <w:r w:rsidRPr="0080115C">
        <w:rPr>
          <w:b w:val="0"/>
        </w:rPr>
        <w:t xml:space="preserve"> 6.9, C</w:t>
      </w:r>
      <w:r w:rsidRPr="0080115C">
        <w:rPr>
          <w:b w:val="0"/>
          <w:i/>
        </w:rPr>
        <w:t>H</w:t>
      </w:r>
      <w:r w:rsidRPr="0080115C">
        <w:rPr>
          <w:b w:val="0"/>
          <w:vertAlign w:val="subscript"/>
        </w:rPr>
        <w:t>3</w:t>
      </w:r>
      <w:r w:rsidRPr="0080115C">
        <w:rPr>
          <w:b w:val="0"/>
        </w:rPr>
        <w:t xml:space="preserve">); </w:t>
      </w:r>
      <w:r w:rsidRPr="0080115C">
        <w:rPr>
          <w:b w:val="0"/>
          <w:iCs/>
        </w:rPr>
        <w:sym w:font="Symbol" w:char="F064"/>
      </w:r>
      <w:r w:rsidRPr="0080115C">
        <w:rPr>
          <w:b w:val="0"/>
          <w:iCs/>
          <w:vertAlign w:val="subscript"/>
        </w:rPr>
        <w:t>C</w:t>
      </w:r>
      <w:r w:rsidRPr="0080115C">
        <w:rPr>
          <w:b w:val="0"/>
          <w:iCs/>
        </w:rPr>
        <w:t xml:space="preserve"> (100 MHz; CDCl</w:t>
      </w:r>
      <w:r w:rsidRPr="0080115C">
        <w:rPr>
          <w:b w:val="0"/>
          <w:iCs/>
          <w:vertAlign w:val="subscript"/>
        </w:rPr>
        <w:t>3</w:t>
      </w:r>
      <w:r w:rsidR="00672F7A" w:rsidRPr="00672F7A">
        <w:rPr>
          <w:b w:val="0"/>
          <w:iCs/>
        </w:rPr>
        <w:t xml:space="preserve">; </w:t>
      </w:r>
      <w:r w:rsidR="00672F7A">
        <w:rPr>
          <w:b w:val="0"/>
          <w:w w:val="108"/>
        </w:rPr>
        <w:t>Me</w:t>
      </w:r>
      <w:r w:rsidR="00672F7A" w:rsidRPr="00011F00">
        <w:rPr>
          <w:b w:val="0"/>
          <w:w w:val="108"/>
          <w:vertAlign w:val="subscript"/>
        </w:rPr>
        <w:t>4</w:t>
      </w:r>
      <w:r w:rsidR="00672F7A">
        <w:rPr>
          <w:b w:val="0"/>
          <w:w w:val="108"/>
        </w:rPr>
        <w:t>Si</w:t>
      </w:r>
      <w:r w:rsidRPr="0080115C">
        <w:rPr>
          <w:b w:val="0"/>
          <w:iCs/>
        </w:rPr>
        <w:t xml:space="preserve">) </w:t>
      </w:r>
      <w:r w:rsidRPr="0080115C">
        <w:rPr>
          <w:b w:val="0"/>
        </w:rPr>
        <w:t xml:space="preserve">156.8 (q, </w:t>
      </w:r>
      <w:r w:rsidRPr="0080115C">
        <w:rPr>
          <w:b w:val="0"/>
          <w:i/>
        </w:rPr>
        <w:t>J</w:t>
      </w:r>
      <w:r w:rsidRPr="0080115C">
        <w:rPr>
          <w:b w:val="0"/>
          <w:i/>
          <w:vertAlign w:val="subscript"/>
        </w:rPr>
        <w:t>C-F</w:t>
      </w:r>
      <w:r w:rsidRPr="0080115C">
        <w:rPr>
          <w:b w:val="0"/>
        </w:rPr>
        <w:t xml:space="preserve"> 37.1, </w:t>
      </w:r>
      <w:r w:rsidRPr="0080115C">
        <w:rPr>
          <w:b w:val="0"/>
          <w:i/>
        </w:rPr>
        <w:t>C</w:t>
      </w:r>
      <w:r w:rsidRPr="0080115C">
        <w:rPr>
          <w:b w:val="0"/>
        </w:rPr>
        <w:t>OCF</w:t>
      </w:r>
      <w:r w:rsidRPr="0080115C">
        <w:rPr>
          <w:b w:val="0"/>
          <w:vertAlign w:val="subscript"/>
        </w:rPr>
        <w:t>3</w:t>
      </w:r>
      <w:r w:rsidRPr="0080115C">
        <w:rPr>
          <w:b w:val="0"/>
        </w:rPr>
        <w:t>), 131.7 (</w:t>
      </w:r>
      <w:proofErr w:type="spellStart"/>
      <w:r w:rsidRPr="0080115C">
        <w:rPr>
          <w:b w:val="0"/>
        </w:rPr>
        <w:t>Ar</w:t>
      </w:r>
      <w:r w:rsidRPr="0080115C">
        <w:rPr>
          <w:b w:val="0"/>
          <w:i/>
        </w:rPr>
        <w:t>C</w:t>
      </w:r>
      <w:proofErr w:type="spellEnd"/>
      <w:r w:rsidRPr="0080115C">
        <w:rPr>
          <w:b w:val="0"/>
        </w:rPr>
        <w:t>), 131.1 (</w:t>
      </w:r>
      <w:proofErr w:type="spellStart"/>
      <w:r w:rsidRPr="0080115C">
        <w:rPr>
          <w:b w:val="0"/>
        </w:rPr>
        <w:t>Ar</w:t>
      </w:r>
      <w:r w:rsidRPr="0080115C">
        <w:rPr>
          <w:b w:val="0"/>
          <w:i/>
        </w:rPr>
        <w:t>C</w:t>
      </w:r>
      <w:proofErr w:type="spellEnd"/>
      <w:r w:rsidRPr="0080115C">
        <w:rPr>
          <w:b w:val="0"/>
        </w:rPr>
        <w:t>), 130.1 (</w:t>
      </w:r>
      <w:proofErr w:type="spellStart"/>
      <w:r w:rsidRPr="0080115C">
        <w:rPr>
          <w:b w:val="0"/>
        </w:rPr>
        <w:t>Ar</w:t>
      </w:r>
      <w:r w:rsidRPr="0080115C">
        <w:rPr>
          <w:b w:val="0"/>
          <w:i/>
        </w:rPr>
        <w:t>C</w:t>
      </w:r>
      <w:r w:rsidRPr="0080115C">
        <w:rPr>
          <w:b w:val="0"/>
        </w:rPr>
        <w:t>H</w:t>
      </w:r>
      <w:proofErr w:type="spellEnd"/>
      <w:r w:rsidRPr="0080115C">
        <w:rPr>
          <w:b w:val="0"/>
        </w:rPr>
        <w:t>), 129.0 (</w:t>
      </w:r>
      <w:proofErr w:type="spellStart"/>
      <w:r w:rsidRPr="0080115C">
        <w:rPr>
          <w:b w:val="0"/>
        </w:rPr>
        <w:t>Ar</w:t>
      </w:r>
      <w:r w:rsidRPr="0080115C">
        <w:rPr>
          <w:b w:val="0"/>
          <w:i/>
        </w:rPr>
        <w:t>C</w:t>
      </w:r>
      <w:r w:rsidRPr="0080115C">
        <w:rPr>
          <w:b w:val="0"/>
        </w:rPr>
        <w:t>H</w:t>
      </w:r>
      <w:proofErr w:type="spellEnd"/>
      <w:r w:rsidRPr="0080115C">
        <w:rPr>
          <w:b w:val="0"/>
        </w:rPr>
        <w:t>), 128.8 (</w:t>
      </w:r>
      <w:proofErr w:type="spellStart"/>
      <w:r w:rsidRPr="0080115C">
        <w:rPr>
          <w:b w:val="0"/>
        </w:rPr>
        <w:t>Ar</w:t>
      </w:r>
      <w:r w:rsidRPr="0080115C">
        <w:rPr>
          <w:b w:val="0"/>
          <w:i/>
        </w:rPr>
        <w:t>C</w:t>
      </w:r>
      <w:proofErr w:type="spellEnd"/>
      <w:r w:rsidRPr="0080115C">
        <w:rPr>
          <w:b w:val="0"/>
        </w:rPr>
        <w:t xml:space="preserve">), 127.0 (2 × </w:t>
      </w:r>
      <w:proofErr w:type="spellStart"/>
      <w:r w:rsidRPr="0080115C">
        <w:rPr>
          <w:b w:val="0"/>
        </w:rPr>
        <w:t>Ar</w:t>
      </w:r>
      <w:r w:rsidRPr="0080115C">
        <w:rPr>
          <w:b w:val="0"/>
          <w:i/>
        </w:rPr>
        <w:t>C</w:t>
      </w:r>
      <w:r w:rsidRPr="0080115C">
        <w:rPr>
          <w:b w:val="0"/>
        </w:rPr>
        <w:t>H</w:t>
      </w:r>
      <w:proofErr w:type="spellEnd"/>
      <w:r w:rsidRPr="0080115C">
        <w:rPr>
          <w:b w:val="0"/>
        </w:rPr>
        <w:t xml:space="preserve">), 125.1 (2 × </w:t>
      </w:r>
      <w:proofErr w:type="spellStart"/>
      <w:r w:rsidRPr="0080115C">
        <w:rPr>
          <w:b w:val="0"/>
        </w:rPr>
        <w:lastRenderedPageBreak/>
        <w:t>Ar</w:t>
      </w:r>
      <w:r w:rsidRPr="0080115C">
        <w:rPr>
          <w:b w:val="0"/>
          <w:i/>
        </w:rPr>
        <w:t>C</w:t>
      </w:r>
      <w:r w:rsidRPr="0080115C">
        <w:rPr>
          <w:b w:val="0"/>
        </w:rPr>
        <w:t>H</w:t>
      </w:r>
      <w:proofErr w:type="spellEnd"/>
      <w:r w:rsidRPr="0080115C">
        <w:rPr>
          <w:b w:val="0"/>
        </w:rPr>
        <w:t xml:space="preserve">), 123.0 (2 × </w:t>
      </w:r>
      <w:proofErr w:type="spellStart"/>
      <w:r w:rsidRPr="0080115C">
        <w:rPr>
          <w:b w:val="0"/>
        </w:rPr>
        <w:t>Ar</w:t>
      </w:r>
      <w:r w:rsidRPr="0080115C">
        <w:rPr>
          <w:b w:val="0"/>
          <w:i/>
        </w:rPr>
        <w:t>C</w:t>
      </w:r>
      <w:r w:rsidRPr="0080115C">
        <w:rPr>
          <w:b w:val="0"/>
        </w:rPr>
        <w:t>H</w:t>
      </w:r>
      <w:proofErr w:type="spellEnd"/>
      <w:r w:rsidRPr="0080115C">
        <w:rPr>
          <w:b w:val="0"/>
        </w:rPr>
        <w:t xml:space="preserve">), 115.8 (q, </w:t>
      </w:r>
      <w:r w:rsidRPr="0080115C">
        <w:rPr>
          <w:b w:val="0"/>
          <w:i/>
        </w:rPr>
        <w:t>J</w:t>
      </w:r>
      <w:r w:rsidRPr="0080115C">
        <w:rPr>
          <w:b w:val="0"/>
          <w:vertAlign w:val="subscript"/>
        </w:rPr>
        <w:t>C-F</w:t>
      </w:r>
      <w:r w:rsidRPr="0080115C">
        <w:rPr>
          <w:b w:val="0"/>
        </w:rPr>
        <w:t xml:space="preserve"> 288.0, </w:t>
      </w:r>
      <w:r w:rsidRPr="0080115C">
        <w:rPr>
          <w:b w:val="0"/>
          <w:i/>
        </w:rPr>
        <w:t>C</w:t>
      </w:r>
      <w:r w:rsidRPr="0080115C">
        <w:rPr>
          <w:b w:val="0"/>
        </w:rPr>
        <w:t>F</w:t>
      </w:r>
      <w:r w:rsidRPr="0080115C">
        <w:rPr>
          <w:b w:val="0"/>
          <w:vertAlign w:val="subscript"/>
        </w:rPr>
        <w:t>3</w:t>
      </w:r>
      <w:r w:rsidRPr="0080115C">
        <w:rPr>
          <w:b w:val="0"/>
        </w:rPr>
        <w:t>), 46.1 (</w:t>
      </w:r>
      <w:r w:rsidRPr="0080115C">
        <w:rPr>
          <w:b w:val="0"/>
          <w:i/>
        </w:rPr>
        <w:t>C</w:t>
      </w:r>
      <w:r w:rsidRPr="0080115C">
        <w:rPr>
          <w:b w:val="0"/>
        </w:rPr>
        <w:t>HNH), 21.0 (</w:t>
      </w:r>
      <w:r w:rsidRPr="0080115C">
        <w:rPr>
          <w:b w:val="0"/>
          <w:i/>
        </w:rPr>
        <w:t>C</w:t>
      </w:r>
      <w:r w:rsidRPr="0080115C">
        <w:rPr>
          <w:b w:val="0"/>
        </w:rPr>
        <w:t>H</w:t>
      </w:r>
      <w:r w:rsidRPr="0080115C">
        <w:rPr>
          <w:b w:val="0"/>
          <w:vertAlign w:val="subscript"/>
        </w:rPr>
        <w:t>3</w:t>
      </w:r>
      <w:r w:rsidRPr="0080115C">
        <w:rPr>
          <w:b w:val="0"/>
        </w:rPr>
        <w:t xml:space="preserve">); </w:t>
      </w:r>
      <w:r w:rsidRPr="0080115C">
        <w:rPr>
          <w:b w:val="0"/>
          <w:i/>
        </w:rPr>
        <w:t xml:space="preserve">m/z </w:t>
      </w:r>
      <w:r w:rsidRPr="0080115C">
        <w:rPr>
          <w:b w:val="0"/>
        </w:rPr>
        <w:t>(TOF ES</w:t>
      </w:r>
      <w:r w:rsidRPr="0080115C">
        <w:rPr>
          <w:b w:val="0"/>
          <w:vertAlign w:val="superscript"/>
        </w:rPr>
        <w:t>+</w:t>
      </w:r>
      <w:r w:rsidRPr="0080115C">
        <w:rPr>
          <w:b w:val="0"/>
        </w:rPr>
        <w:t xml:space="preserve">) 360 (10%), 356 (30), 340 (60, </w:t>
      </w:r>
      <w:proofErr w:type="spellStart"/>
      <w:r w:rsidRPr="0080115C">
        <w:rPr>
          <w:b w:val="0"/>
        </w:rPr>
        <w:t>MNa</w:t>
      </w:r>
      <w:proofErr w:type="spellEnd"/>
      <w:r w:rsidRPr="0080115C">
        <w:rPr>
          <w:b w:val="0"/>
          <w:vertAlign w:val="superscript"/>
        </w:rPr>
        <w:t>+</w:t>
      </w:r>
      <w:r w:rsidRPr="0080115C">
        <w:rPr>
          <w:b w:val="0"/>
        </w:rPr>
        <w:t>), 355 (100), 318.1095 (52%, MH</w:t>
      </w:r>
      <w:r w:rsidRPr="0080115C">
        <w:rPr>
          <w:b w:val="0"/>
          <w:vertAlign w:val="superscript"/>
        </w:rPr>
        <w:t>+</w:t>
      </w:r>
      <w:r w:rsidRPr="0080115C">
        <w:rPr>
          <w:b w:val="0"/>
        </w:rPr>
        <w:t>. C</w:t>
      </w:r>
      <w:r w:rsidRPr="0080115C">
        <w:rPr>
          <w:b w:val="0"/>
          <w:vertAlign w:val="subscript"/>
        </w:rPr>
        <w:t>18</w:t>
      </w:r>
      <w:r w:rsidRPr="0080115C">
        <w:rPr>
          <w:b w:val="0"/>
        </w:rPr>
        <w:t>H</w:t>
      </w:r>
      <w:r w:rsidRPr="0080115C">
        <w:rPr>
          <w:b w:val="0"/>
          <w:vertAlign w:val="subscript"/>
        </w:rPr>
        <w:t>15</w:t>
      </w:r>
      <w:r w:rsidRPr="0080115C">
        <w:rPr>
          <w:b w:val="0"/>
        </w:rPr>
        <w:t>F</w:t>
      </w:r>
      <w:r w:rsidRPr="0080115C">
        <w:rPr>
          <w:b w:val="0"/>
          <w:vertAlign w:val="subscript"/>
        </w:rPr>
        <w:t>3</w:t>
      </w:r>
      <w:r w:rsidRPr="0080115C">
        <w:rPr>
          <w:b w:val="0"/>
        </w:rPr>
        <w:t>NO requires 318.1106), 205 (85).</w:t>
      </w:r>
    </w:p>
    <w:p w:rsidR="0080230A" w:rsidRPr="0080115C" w:rsidRDefault="0080230A" w:rsidP="0080115C">
      <w:pPr>
        <w:pStyle w:val="RSCB08CHeadingIn-line"/>
        <w:rPr>
          <w:b w:val="0"/>
        </w:rPr>
      </w:pPr>
      <w:r w:rsidRPr="0080230A">
        <w:t>(±)-(1-Anthracen-9-yl-ethyl)-</w:t>
      </w:r>
      <w:proofErr w:type="spellStart"/>
      <w:r w:rsidRPr="0080230A">
        <w:t>carbamic</w:t>
      </w:r>
      <w:proofErr w:type="spellEnd"/>
      <w:r w:rsidRPr="0080230A">
        <w:t xml:space="preserve"> acid </w:t>
      </w:r>
      <w:proofErr w:type="spellStart"/>
      <w:r w:rsidRPr="0080230A">
        <w:rPr>
          <w:i/>
          <w:iCs/>
        </w:rPr>
        <w:t>tert</w:t>
      </w:r>
      <w:proofErr w:type="spellEnd"/>
      <w:r w:rsidRPr="0080230A">
        <w:t xml:space="preserve">-butyl ester </w:t>
      </w:r>
      <w:r w:rsidR="00672F7A">
        <w:t>10</w:t>
      </w:r>
      <w:r>
        <w:t xml:space="preserve"> </w:t>
      </w:r>
      <w:r w:rsidRPr="0080115C">
        <w:rPr>
          <w:b w:val="0"/>
        </w:rPr>
        <w:t xml:space="preserve">Sodium hydrogen carbonate (3.10 g, 22.4 </w:t>
      </w:r>
      <w:proofErr w:type="spellStart"/>
      <w:r w:rsidRPr="0080115C">
        <w:rPr>
          <w:b w:val="0"/>
        </w:rPr>
        <w:t>mmol</w:t>
      </w:r>
      <w:proofErr w:type="spellEnd"/>
      <w:r w:rsidRPr="0080115C">
        <w:rPr>
          <w:b w:val="0"/>
        </w:rPr>
        <w:t>) and di-</w:t>
      </w:r>
      <w:proofErr w:type="spellStart"/>
      <w:r w:rsidRPr="0080115C">
        <w:rPr>
          <w:b w:val="0"/>
          <w:i/>
        </w:rPr>
        <w:t>tert</w:t>
      </w:r>
      <w:proofErr w:type="spellEnd"/>
      <w:r w:rsidRPr="0080115C">
        <w:rPr>
          <w:b w:val="0"/>
        </w:rPr>
        <w:t xml:space="preserve">-butyl </w:t>
      </w:r>
      <w:proofErr w:type="spellStart"/>
      <w:r w:rsidRPr="0080115C">
        <w:rPr>
          <w:b w:val="0"/>
        </w:rPr>
        <w:t>dicarbonate</w:t>
      </w:r>
      <w:proofErr w:type="spellEnd"/>
      <w:r w:rsidRPr="0080115C">
        <w:rPr>
          <w:b w:val="0"/>
        </w:rPr>
        <w:t xml:space="preserve"> (2.41 g, 11.0 </w:t>
      </w:r>
      <w:proofErr w:type="spellStart"/>
      <w:r w:rsidRPr="0080115C">
        <w:rPr>
          <w:b w:val="0"/>
        </w:rPr>
        <w:t>mmol</w:t>
      </w:r>
      <w:proofErr w:type="spellEnd"/>
      <w:r w:rsidRPr="0080115C">
        <w:rPr>
          <w:b w:val="0"/>
        </w:rPr>
        <w:t xml:space="preserve">) were added to a stirred solution of 9-anthrylethylamine </w:t>
      </w:r>
      <w:r w:rsidR="00672F7A">
        <w:t>3</w:t>
      </w:r>
      <w:r w:rsidRPr="0080115C">
        <w:rPr>
          <w:b w:val="0"/>
        </w:rPr>
        <w:t xml:space="preserve"> (1.58 g, 7.14 </w:t>
      </w:r>
      <w:proofErr w:type="spellStart"/>
      <w:r w:rsidRPr="0080115C">
        <w:rPr>
          <w:b w:val="0"/>
        </w:rPr>
        <w:t>mmol</w:t>
      </w:r>
      <w:proofErr w:type="spellEnd"/>
      <w:r w:rsidRPr="0080115C">
        <w:rPr>
          <w:b w:val="0"/>
        </w:rPr>
        <w:t xml:space="preserve">) in </w:t>
      </w:r>
      <w:proofErr w:type="spellStart"/>
      <w:r w:rsidRPr="0080115C">
        <w:rPr>
          <w:b w:val="0"/>
        </w:rPr>
        <w:t>EtOH</w:t>
      </w:r>
      <w:proofErr w:type="spellEnd"/>
      <w:r w:rsidRPr="0080115C">
        <w:rPr>
          <w:b w:val="0"/>
        </w:rPr>
        <w:t xml:space="preserve"> (50 mL). After 72 h at room temperature, the suspension was concentrated under reduced pressure, </w:t>
      </w:r>
      <w:proofErr w:type="spellStart"/>
      <w:r w:rsidRPr="0080115C">
        <w:rPr>
          <w:b w:val="0"/>
        </w:rPr>
        <w:t>redissolved</w:t>
      </w:r>
      <w:proofErr w:type="spellEnd"/>
      <w:r w:rsidRPr="0080115C">
        <w:rPr>
          <w:b w:val="0"/>
        </w:rPr>
        <w:t xml:space="preserve"> in diethyl ether (100 mL) and filtered through a </w:t>
      </w:r>
      <w:proofErr w:type="spellStart"/>
      <w:r w:rsidRPr="0080115C">
        <w:rPr>
          <w:b w:val="0"/>
        </w:rPr>
        <w:t>Celite</w:t>
      </w:r>
      <w:proofErr w:type="spellEnd"/>
      <w:r w:rsidRPr="0080115C">
        <w:rPr>
          <w:b w:val="0"/>
        </w:rPr>
        <w:t xml:space="preserve">® plug. The filtrate was dried over sodium </w:t>
      </w:r>
      <w:proofErr w:type="spellStart"/>
      <w:r w:rsidRPr="0080115C">
        <w:rPr>
          <w:b w:val="0"/>
        </w:rPr>
        <w:t>sulfate</w:t>
      </w:r>
      <w:proofErr w:type="spellEnd"/>
      <w:r w:rsidRPr="0080115C">
        <w:rPr>
          <w:b w:val="0"/>
        </w:rPr>
        <w:t xml:space="preserve">, filtered and evaporated. The solid was purified by flash chromatography on silica gel eluting with </w:t>
      </w:r>
      <w:r w:rsidR="00672F7A">
        <w:rPr>
          <w:b w:val="0"/>
        </w:rPr>
        <w:t xml:space="preserve">10% </w:t>
      </w:r>
      <w:proofErr w:type="spellStart"/>
      <w:r w:rsidR="00672F7A">
        <w:rPr>
          <w:b w:val="0"/>
        </w:rPr>
        <w:t>EtOAc</w:t>
      </w:r>
      <w:proofErr w:type="spellEnd"/>
      <w:r w:rsidR="00672F7A">
        <w:rPr>
          <w:b w:val="0"/>
        </w:rPr>
        <w:t xml:space="preserve"> / </w:t>
      </w:r>
      <w:r w:rsidRPr="0080115C">
        <w:rPr>
          <w:b w:val="0"/>
        </w:rPr>
        <w:t>petroleum ether 40-</w:t>
      </w:r>
      <w:r w:rsidR="00672F7A">
        <w:rPr>
          <w:b w:val="0"/>
        </w:rPr>
        <w:t>60</w:t>
      </w:r>
      <w:r w:rsidRPr="0080115C">
        <w:rPr>
          <w:b w:val="0"/>
        </w:rPr>
        <w:t xml:space="preserve"> to yield the title compound </w:t>
      </w:r>
      <w:r w:rsidR="00672F7A">
        <w:t>10</w:t>
      </w:r>
      <w:r w:rsidRPr="0080115C">
        <w:rPr>
          <w:b w:val="0"/>
        </w:rPr>
        <w:t xml:space="preserve"> as orange yellow crystals (1.29 g, 56%). A sample was crystallised from toluene for characterizat</w:t>
      </w:r>
      <w:r w:rsidR="00672F7A">
        <w:rPr>
          <w:b w:val="0"/>
        </w:rPr>
        <w:t xml:space="preserve">ion purposes. </w:t>
      </w:r>
      <w:proofErr w:type="spellStart"/>
      <w:r w:rsidR="00672F7A">
        <w:rPr>
          <w:b w:val="0"/>
        </w:rPr>
        <w:t>Mp</w:t>
      </w:r>
      <w:proofErr w:type="spellEnd"/>
      <w:r w:rsidRPr="0080115C">
        <w:rPr>
          <w:b w:val="0"/>
        </w:rPr>
        <w:t xml:space="preserve"> (toluene) 148–149 </w:t>
      </w:r>
      <w:proofErr w:type="spellStart"/>
      <w:r w:rsidRPr="0080115C">
        <w:rPr>
          <w:b w:val="0"/>
          <w:vertAlign w:val="superscript"/>
        </w:rPr>
        <w:t>o</w:t>
      </w:r>
      <w:r w:rsidRPr="0080115C">
        <w:rPr>
          <w:b w:val="0"/>
        </w:rPr>
        <w:t>C</w:t>
      </w:r>
      <w:proofErr w:type="spellEnd"/>
      <w:r w:rsidRPr="0080115C">
        <w:rPr>
          <w:b w:val="0"/>
        </w:rPr>
        <w:t xml:space="preserve">; (Found: </w:t>
      </w:r>
      <w:r w:rsidRPr="0080115C">
        <w:rPr>
          <w:b w:val="0"/>
          <w:iCs/>
        </w:rPr>
        <w:t>C,</w:t>
      </w:r>
      <w:r w:rsidRPr="0080115C">
        <w:rPr>
          <w:b w:val="0"/>
        </w:rPr>
        <w:t xml:space="preserve"> 78.23; </w:t>
      </w:r>
      <w:r w:rsidRPr="0080115C">
        <w:rPr>
          <w:b w:val="0"/>
          <w:iCs/>
        </w:rPr>
        <w:t>H,</w:t>
      </w:r>
      <w:r w:rsidRPr="0080115C">
        <w:rPr>
          <w:b w:val="0"/>
        </w:rPr>
        <w:t xml:space="preserve"> 7.39; </w:t>
      </w:r>
      <w:r w:rsidRPr="0080115C">
        <w:rPr>
          <w:b w:val="0"/>
          <w:iCs/>
        </w:rPr>
        <w:t>N,</w:t>
      </w:r>
      <w:r w:rsidRPr="0080115C">
        <w:rPr>
          <w:b w:val="0"/>
        </w:rPr>
        <w:t xml:space="preserve"> 4.29. C</w:t>
      </w:r>
      <w:r w:rsidRPr="0080115C">
        <w:rPr>
          <w:b w:val="0"/>
          <w:vertAlign w:val="subscript"/>
        </w:rPr>
        <w:t>21</w:t>
      </w:r>
      <w:r w:rsidRPr="0080115C">
        <w:rPr>
          <w:b w:val="0"/>
        </w:rPr>
        <w:t>H</w:t>
      </w:r>
      <w:r w:rsidRPr="0080115C">
        <w:rPr>
          <w:b w:val="0"/>
          <w:vertAlign w:val="subscript"/>
        </w:rPr>
        <w:t>23</w:t>
      </w:r>
      <w:r w:rsidRPr="0080115C">
        <w:rPr>
          <w:b w:val="0"/>
        </w:rPr>
        <w:t>NO</w:t>
      </w:r>
      <w:r w:rsidRPr="0080115C">
        <w:rPr>
          <w:b w:val="0"/>
          <w:vertAlign w:val="subscript"/>
        </w:rPr>
        <w:t>2</w:t>
      </w:r>
      <w:r w:rsidRPr="0080115C">
        <w:rPr>
          <w:b w:val="0"/>
        </w:rPr>
        <w:t xml:space="preserve"> requires C, 78.47; H, 7.21; N, 4.36); </w:t>
      </w:r>
      <w:r w:rsidR="00672F7A">
        <w:rPr>
          <w:rFonts w:ascii="Symbol" w:hAnsi="Symbol"/>
          <w:b w:val="0"/>
        </w:rPr>
        <w:t></w:t>
      </w:r>
      <w:r w:rsidRPr="0080115C">
        <w:rPr>
          <w:b w:val="0"/>
          <w:vertAlign w:val="subscript"/>
        </w:rPr>
        <w:t>max</w:t>
      </w:r>
      <w:r w:rsidRPr="0080115C">
        <w:rPr>
          <w:b w:val="0"/>
        </w:rPr>
        <w:t>/cm</w:t>
      </w:r>
      <w:r w:rsidRPr="0080115C">
        <w:rPr>
          <w:b w:val="0"/>
          <w:vertAlign w:val="superscript"/>
        </w:rPr>
        <w:t>-1</w:t>
      </w:r>
      <w:r w:rsidRPr="0080115C">
        <w:rPr>
          <w:b w:val="0"/>
        </w:rPr>
        <w:t xml:space="preserve"> 3686, 3447, 3054, 2985, 1708; </w:t>
      </w:r>
      <w:r w:rsidRPr="00672F7A">
        <w:rPr>
          <w:rFonts w:ascii="Symbol" w:hAnsi="Symbol"/>
          <w:b w:val="0"/>
        </w:rPr>
        <w:t></w:t>
      </w:r>
      <w:r w:rsidRPr="0080115C">
        <w:rPr>
          <w:b w:val="0"/>
          <w:vertAlign w:val="subscript"/>
        </w:rPr>
        <w:t>H</w:t>
      </w:r>
      <w:r w:rsidRPr="0080115C">
        <w:rPr>
          <w:b w:val="0"/>
        </w:rPr>
        <w:t xml:space="preserve"> (400 MHz; CDCl</w:t>
      </w:r>
      <w:r w:rsidRPr="0080115C">
        <w:rPr>
          <w:b w:val="0"/>
          <w:vertAlign w:val="subscript"/>
        </w:rPr>
        <w:t>3</w:t>
      </w:r>
      <w:r w:rsidR="00672F7A" w:rsidRPr="00672F7A">
        <w:rPr>
          <w:b w:val="0"/>
        </w:rPr>
        <w:t>;</w:t>
      </w:r>
      <w:r w:rsidR="00672F7A" w:rsidRPr="00672F7A">
        <w:rPr>
          <w:b w:val="0"/>
          <w:w w:val="108"/>
        </w:rPr>
        <w:t xml:space="preserve"> </w:t>
      </w:r>
      <w:r w:rsidR="00672F7A">
        <w:rPr>
          <w:b w:val="0"/>
          <w:w w:val="108"/>
        </w:rPr>
        <w:t>Me</w:t>
      </w:r>
      <w:r w:rsidR="00672F7A" w:rsidRPr="00011F00">
        <w:rPr>
          <w:b w:val="0"/>
          <w:w w:val="108"/>
          <w:vertAlign w:val="subscript"/>
        </w:rPr>
        <w:t>4</w:t>
      </w:r>
      <w:r w:rsidR="00672F7A">
        <w:rPr>
          <w:b w:val="0"/>
          <w:w w:val="108"/>
        </w:rPr>
        <w:t>Si</w:t>
      </w:r>
      <w:r w:rsidRPr="0080115C">
        <w:rPr>
          <w:b w:val="0"/>
        </w:rPr>
        <w:t xml:space="preserve">) 8.45 (2 H, d, </w:t>
      </w:r>
      <w:r w:rsidRPr="0080115C">
        <w:rPr>
          <w:b w:val="0"/>
          <w:i/>
        </w:rPr>
        <w:t>J</w:t>
      </w:r>
      <w:r w:rsidRPr="0080115C">
        <w:rPr>
          <w:b w:val="0"/>
        </w:rPr>
        <w:t xml:space="preserve"> 9.1, </w:t>
      </w:r>
      <w:proofErr w:type="spellStart"/>
      <w:r w:rsidRPr="0080115C">
        <w:rPr>
          <w:b w:val="0"/>
        </w:rPr>
        <w:t>ArC</w:t>
      </w:r>
      <w:r w:rsidRPr="0080115C">
        <w:rPr>
          <w:b w:val="0"/>
          <w:i/>
        </w:rPr>
        <w:t>H</w:t>
      </w:r>
      <w:proofErr w:type="spellEnd"/>
      <w:r w:rsidRPr="0080115C">
        <w:rPr>
          <w:b w:val="0"/>
        </w:rPr>
        <w:t xml:space="preserve">), 8.41 (1 H, s, </w:t>
      </w:r>
      <w:proofErr w:type="spellStart"/>
      <w:r w:rsidRPr="0080115C">
        <w:rPr>
          <w:b w:val="0"/>
        </w:rPr>
        <w:t>ArC</w:t>
      </w:r>
      <w:r w:rsidRPr="0080115C">
        <w:rPr>
          <w:b w:val="0"/>
          <w:i/>
        </w:rPr>
        <w:t>H</w:t>
      </w:r>
      <w:proofErr w:type="spellEnd"/>
      <w:r w:rsidRPr="0080115C">
        <w:rPr>
          <w:b w:val="0"/>
        </w:rPr>
        <w:t xml:space="preserve">), 8.02 (2 H, d, </w:t>
      </w:r>
      <w:r w:rsidRPr="0080115C">
        <w:rPr>
          <w:b w:val="0"/>
          <w:i/>
        </w:rPr>
        <w:t>J</w:t>
      </w:r>
      <w:r w:rsidRPr="0080115C">
        <w:rPr>
          <w:b w:val="0"/>
        </w:rPr>
        <w:t xml:space="preserve"> 8.2, </w:t>
      </w:r>
      <w:proofErr w:type="spellStart"/>
      <w:r w:rsidRPr="0080115C">
        <w:rPr>
          <w:b w:val="0"/>
        </w:rPr>
        <w:t>ArC</w:t>
      </w:r>
      <w:r w:rsidRPr="0080115C">
        <w:rPr>
          <w:b w:val="0"/>
          <w:i/>
        </w:rPr>
        <w:t>H</w:t>
      </w:r>
      <w:proofErr w:type="spellEnd"/>
      <w:r w:rsidRPr="0080115C">
        <w:rPr>
          <w:b w:val="0"/>
        </w:rPr>
        <w:t>), 7.45–7.60 (4 H, m,</w:t>
      </w:r>
      <w:r w:rsidRPr="0080115C">
        <w:rPr>
          <w:b w:val="0"/>
          <w:i/>
        </w:rPr>
        <w:t xml:space="preserve"> </w:t>
      </w:r>
      <w:proofErr w:type="spellStart"/>
      <w:r w:rsidRPr="0080115C">
        <w:rPr>
          <w:b w:val="0"/>
        </w:rPr>
        <w:t>ArC</w:t>
      </w:r>
      <w:r w:rsidRPr="0080115C">
        <w:rPr>
          <w:b w:val="0"/>
          <w:i/>
        </w:rPr>
        <w:t>H</w:t>
      </w:r>
      <w:proofErr w:type="spellEnd"/>
      <w:r w:rsidRPr="0080115C">
        <w:rPr>
          <w:b w:val="0"/>
        </w:rPr>
        <w:t xml:space="preserve">), 6.36 (1 H, </w:t>
      </w:r>
      <w:proofErr w:type="spellStart"/>
      <w:r w:rsidRPr="0080115C">
        <w:rPr>
          <w:b w:val="0"/>
        </w:rPr>
        <w:t>br</w:t>
      </w:r>
      <w:proofErr w:type="spellEnd"/>
      <w:r w:rsidRPr="0080115C">
        <w:rPr>
          <w:b w:val="0"/>
        </w:rPr>
        <w:t xml:space="preserve"> s, C</w:t>
      </w:r>
      <w:r w:rsidRPr="0080115C">
        <w:rPr>
          <w:b w:val="0"/>
          <w:i/>
        </w:rPr>
        <w:t>H</w:t>
      </w:r>
      <w:r w:rsidRPr="0080115C">
        <w:rPr>
          <w:b w:val="0"/>
        </w:rPr>
        <w:t>CH</w:t>
      </w:r>
      <w:r w:rsidRPr="0080115C">
        <w:rPr>
          <w:b w:val="0"/>
          <w:vertAlign w:val="subscript"/>
        </w:rPr>
        <w:t>3</w:t>
      </w:r>
      <w:r w:rsidRPr="0080115C">
        <w:rPr>
          <w:b w:val="0"/>
        </w:rPr>
        <w:t xml:space="preserve">), 5.53 (1 H, </w:t>
      </w:r>
      <w:proofErr w:type="spellStart"/>
      <w:r w:rsidRPr="0080115C">
        <w:rPr>
          <w:b w:val="0"/>
        </w:rPr>
        <w:t>br</w:t>
      </w:r>
      <w:proofErr w:type="spellEnd"/>
      <w:r w:rsidRPr="0080115C">
        <w:rPr>
          <w:b w:val="0"/>
        </w:rPr>
        <w:t xml:space="preserve"> s, N</w:t>
      </w:r>
      <w:r w:rsidRPr="0080115C">
        <w:rPr>
          <w:b w:val="0"/>
          <w:i/>
        </w:rPr>
        <w:t>H</w:t>
      </w:r>
      <w:r w:rsidRPr="0080115C">
        <w:rPr>
          <w:b w:val="0"/>
        </w:rPr>
        <w:t xml:space="preserve">), 1.94 (3 H, d, </w:t>
      </w:r>
      <w:r w:rsidRPr="0080115C">
        <w:rPr>
          <w:b w:val="0"/>
          <w:i/>
        </w:rPr>
        <w:t>J</w:t>
      </w:r>
      <w:r w:rsidRPr="0080115C">
        <w:rPr>
          <w:b w:val="0"/>
        </w:rPr>
        <w:t xml:space="preserve"> 6.9, CHC</w:t>
      </w:r>
      <w:r w:rsidRPr="0080115C">
        <w:rPr>
          <w:b w:val="0"/>
          <w:i/>
        </w:rPr>
        <w:t>H</w:t>
      </w:r>
      <w:r w:rsidRPr="0080115C">
        <w:rPr>
          <w:b w:val="0"/>
          <w:vertAlign w:val="subscript"/>
        </w:rPr>
        <w:t>3</w:t>
      </w:r>
      <w:r w:rsidRPr="0080115C">
        <w:rPr>
          <w:b w:val="0"/>
        </w:rPr>
        <w:t>), 1.42 [9 H, s, C(C</w:t>
      </w:r>
      <w:r w:rsidRPr="0080115C">
        <w:rPr>
          <w:b w:val="0"/>
          <w:i/>
        </w:rPr>
        <w:t>H</w:t>
      </w:r>
      <w:r w:rsidRPr="0080115C">
        <w:rPr>
          <w:b w:val="0"/>
          <w:vertAlign w:val="subscript"/>
        </w:rPr>
        <w:t>3</w:t>
      </w:r>
      <w:r w:rsidRPr="0080115C">
        <w:rPr>
          <w:b w:val="0"/>
        </w:rPr>
        <w:t>)</w:t>
      </w:r>
      <w:r w:rsidRPr="0080115C">
        <w:rPr>
          <w:b w:val="0"/>
          <w:vertAlign w:val="subscript"/>
        </w:rPr>
        <w:t>3</w:t>
      </w:r>
      <w:r w:rsidRPr="0080115C">
        <w:rPr>
          <w:b w:val="0"/>
        </w:rPr>
        <w:t xml:space="preserve">]; </w:t>
      </w:r>
      <w:r w:rsidRPr="00672F7A">
        <w:rPr>
          <w:rFonts w:ascii="Symbol" w:hAnsi="Symbol"/>
          <w:b w:val="0"/>
        </w:rPr>
        <w:t></w:t>
      </w:r>
      <w:r w:rsidRPr="0080115C">
        <w:rPr>
          <w:b w:val="0"/>
          <w:vertAlign w:val="subscript"/>
        </w:rPr>
        <w:t>C</w:t>
      </w:r>
      <w:r w:rsidRPr="0080115C">
        <w:rPr>
          <w:b w:val="0"/>
        </w:rPr>
        <w:t xml:space="preserve"> (100 MHz; CDCl</w:t>
      </w:r>
      <w:r w:rsidRPr="0080115C">
        <w:rPr>
          <w:b w:val="0"/>
          <w:vertAlign w:val="subscript"/>
        </w:rPr>
        <w:t>3</w:t>
      </w:r>
      <w:r w:rsidR="00672F7A">
        <w:rPr>
          <w:b w:val="0"/>
        </w:rPr>
        <w:t xml:space="preserve">; </w:t>
      </w:r>
      <w:r w:rsidR="00672F7A">
        <w:rPr>
          <w:b w:val="0"/>
          <w:w w:val="108"/>
        </w:rPr>
        <w:t>Me</w:t>
      </w:r>
      <w:r w:rsidR="00672F7A" w:rsidRPr="00011F00">
        <w:rPr>
          <w:b w:val="0"/>
          <w:w w:val="108"/>
          <w:vertAlign w:val="subscript"/>
        </w:rPr>
        <w:t>4</w:t>
      </w:r>
      <w:r w:rsidR="00672F7A">
        <w:rPr>
          <w:b w:val="0"/>
          <w:w w:val="108"/>
        </w:rPr>
        <w:t>Si</w:t>
      </w:r>
      <w:r w:rsidRPr="0080115C">
        <w:rPr>
          <w:b w:val="0"/>
        </w:rPr>
        <w:t>) 155.5 (NH</w:t>
      </w:r>
      <w:r w:rsidRPr="0080115C">
        <w:rPr>
          <w:b w:val="0"/>
          <w:i/>
        </w:rPr>
        <w:t>C</w:t>
      </w:r>
      <w:r w:rsidRPr="0080115C">
        <w:rPr>
          <w:b w:val="0"/>
        </w:rPr>
        <w:t>O), 134.5 (</w:t>
      </w:r>
      <w:proofErr w:type="spellStart"/>
      <w:r w:rsidRPr="0080115C">
        <w:rPr>
          <w:b w:val="0"/>
        </w:rPr>
        <w:t>Ar</w:t>
      </w:r>
      <w:r w:rsidRPr="0080115C">
        <w:rPr>
          <w:b w:val="0"/>
          <w:i/>
        </w:rPr>
        <w:t>C</w:t>
      </w:r>
      <w:proofErr w:type="spellEnd"/>
      <w:r w:rsidRPr="0080115C">
        <w:rPr>
          <w:b w:val="0"/>
        </w:rPr>
        <w:t xml:space="preserve">), 131.8 (2 × </w:t>
      </w:r>
      <w:proofErr w:type="spellStart"/>
      <w:r w:rsidRPr="0080115C">
        <w:rPr>
          <w:b w:val="0"/>
        </w:rPr>
        <w:t>Ar</w:t>
      </w:r>
      <w:r w:rsidRPr="0080115C">
        <w:rPr>
          <w:b w:val="0"/>
          <w:i/>
        </w:rPr>
        <w:t>C</w:t>
      </w:r>
      <w:proofErr w:type="spellEnd"/>
      <w:r w:rsidRPr="0080115C">
        <w:rPr>
          <w:b w:val="0"/>
        </w:rPr>
        <w:t xml:space="preserve">), 129.7 (2 × </w:t>
      </w:r>
      <w:proofErr w:type="spellStart"/>
      <w:r w:rsidRPr="0080115C">
        <w:rPr>
          <w:b w:val="0"/>
        </w:rPr>
        <w:t>Ar</w:t>
      </w:r>
      <w:r w:rsidRPr="0080115C">
        <w:rPr>
          <w:b w:val="0"/>
          <w:i/>
        </w:rPr>
        <w:t>C</w:t>
      </w:r>
      <w:r w:rsidRPr="0080115C">
        <w:rPr>
          <w:b w:val="0"/>
        </w:rPr>
        <w:t>H</w:t>
      </w:r>
      <w:proofErr w:type="spellEnd"/>
      <w:r w:rsidRPr="0080115C">
        <w:rPr>
          <w:b w:val="0"/>
        </w:rPr>
        <w:t xml:space="preserve">), 128.7 (2 × </w:t>
      </w:r>
      <w:proofErr w:type="spellStart"/>
      <w:r w:rsidRPr="0080115C">
        <w:rPr>
          <w:b w:val="0"/>
        </w:rPr>
        <w:t>Ar</w:t>
      </w:r>
      <w:r w:rsidRPr="0080115C">
        <w:rPr>
          <w:b w:val="0"/>
          <w:i/>
        </w:rPr>
        <w:t>C</w:t>
      </w:r>
      <w:proofErr w:type="spellEnd"/>
      <w:r w:rsidRPr="0080115C">
        <w:rPr>
          <w:b w:val="0"/>
        </w:rPr>
        <w:t>), 127.9 (</w:t>
      </w:r>
      <w:proofErr w:type="spellStart"/>
      <w:r w:rsidRPr="0080115C">
        <w:rPr>
          <w:b w:val="0"/>
        </w:rPr>
        <w:t>Ar</w:t>
      </w:r>
      <w:r w:rsidRPr="0080115C">
        <w:rPr>
          <w:b w:val="0"/>
          <w:i/>
        </w:rPr>
        <w:t>C</w:t>
      </w:r>
      <w:r w:rsidRPr="0080115C">
        <w:rPr>
          <w:b w:val="0"/>
        </w:rPr>
        <w:t>H</w:t>
      </w:r>
      <w:proofErr w:type="spellEnd"/>
      <w:r w:rsidRPr="0080115C">
        <w:rPr>
          <w:b w:val="0"/>
        </w:rPr>
        <w:t xml:space="preserve">), 126.0 (2 × </w:t>
      </w:r>
      <w:proofErr w:type="spellStart"/>
      <w:r w:rsidRPr="0080115C">
        <w:rPr>
          <w:b w:val="0"/>
        </w:rPr>
        <w:t>Ar</w:t>
      </w:r>
      <w:r w:rsidRPr="0080115C">
        <w:rPr>
          <w:b w:val="0"/>
          <w:i/>
        </w:rPr>
        <w:t>C</w:t>
      </w:r>
      <w:r w:rsidRPr="0080115C">
        <w:rPr>
          <w:b w:val="0"/>
        </w:rPr>
        <w:t>H</w:t>
      </w:r>
      <w:proofErr w:type="spellEnd"/>
      <w:r w:rsidRPr="0080115C">
        <w:rPr>
          <w:b w:val="0"/>
        </w:rPr>
        <w:t xml:space="preserve">), 124.8 (2 × </w:t>
      </w:r>
      <w:proofErr w:type="spellStart"/>
      <w:r w:rsidRPr="0080115C">
        <w:rPr>
          <w:b w:val="0"/>
        </w:rPr>
        <w:t>Ar</w:t>
      </w:r>
      <w:r w:rsidRPr="0080115C">
        <w:rPr>
          <w:b w:val="0"/>
          <w:i/>
        </w:rPr>
        <w:t>C</w:t>
      </w:r>
      <w:r w:rsidRPr="0080115C">
        <w:rPr>
          <w:b w:val="0"/>
        </w:rPr>
        <w:t>H</w:t>
      </w:r>
      <w:proofErr w:type="spellEnd"/>
      <w:r w:rsidRPr="0080115C">
        <w:rPr>
          <w:b w:val="0"/>
        </w:rPr>
        <w:t xml:space="preserve">), 124.2 (2 × </w:t>
      </w:r>
      <w:proofErr w:type="spellStart"/>
      <w:r w:rsidRPr="0080115C">
        <w:rPr>
          <w:b w:val="0"/>
        </w:rPr>
        <w:t>Ar</w:t>
      </w:r>
      <w:r w:rsidRPr="0080115C">
        <w:rPr>
          <w:b w:val="0"/>
          <w:i/>
        </w:rPr>
        <w:t>C</w:t>
      </w:r>
      <w:r w:rsidRPr="0080115C">
        <w:rPr>
          <w:b w:val="0"/>
        </w:rPr>
        <w:t>H</w:t>
      </w:r>
      <w:proofErr w:type="spellEnd"/>
      <w:r w:rsidRPr="0080115C">
        <w:rPr>
          <w:b w:val="0"/>
        </w:rPr>
        <w:t>), 79.6 [O</w:t>
      </w:r>
      <w:r w:rsidRPr="0080115C">
        <w:rPr>
          <w:b w:val="0"/>
          <w:i/>
        </w:rPr>
        <w:t>C</w:t>
      </w:r>
      <w:r w:rsidRPr="0080115C">
        <w:rPr>
          <w:b w:val="0"/>
        </w:rPr>
        <w:t>(CH</w:t>
      </w:r>
      <w:r w:rsidRPr="0080115C">
        <w:rPr>
          <w:b w:val="0"/>
          <w:vertAlign w:val="subscript"/>
        </w:rPr>
        <w:t>3</w:t>
      </w:r>
      <w:r w:rsidRPr="0080115C">
        <w:rPr>
          <w:b w:val="0"/>
        </w:rPr>
        <w:t>)</w:t>
      </w:r>
      <w:r w:rsidRPr="0080115C">
        <w:rPr>
          <w:b w:val="0"/>
          <w:vertAlign w:val="subscript"/>
        </w:rPr>
        <w:t>3</w:t>
      </w:r>
      <w:r w:rsidRPr="0080115C">
        <w:rPr>
          <w:b w:val="0"/>
        </w:rPr>
        <w:t>], 46.0 (</w:t>
      </w:r>
      <w:r w:rsidRPr="0080115C">
        <w:rPr>
          <w:b w:val="0"/>
          <w:i/>
        </w:rPr>
        <w:t>C</w:t>
      </w:r>
      <w:r w:rsidRPr="0080115C">
        <w:rPr>
          <w:b w:val="0"/>
        </w:rPr>
        <w:t>HNH), 28.4 [C(</w:t>
      </w:r>
      <w:r w:rsidRPr="0080115C">
        <w:rPr>
          <w:b w:val="0"/>
          <w:i/>
        </w:rPr>
        <w:t>C</w:t>
      </w:r>
      <w:r w:rsidRPr="0080115C">
        <w:rPr>
          <w:b w:val="0"/>
        </w:rPr>
        <w:t>H</w:t>
      </w:r>
      <w:r w:rsidRPr="0080115C">
        <w:rPr>
          <w:b w:val="0"/>
          <w:vertAlign w:val="subscript"/>
        </w:rPr>
        <w:t>3</w:t>
      </w:r>
      <w:r w:rsidRPr="0080115C">
        <w:rPr>
          <w:b w:val="0"/>
        </w:rPr>
        <w:t>)</w:t>
      </w:r>
      <w:r w:rsidRPr="0080115C">
        <w:rPr>
          <w:b w:val="0"/>
          <w:vertAlign w:val="subscript"/>
        </w:rPr>
        <w:t>3</w:t>
      </w:r>
      <w:r w:rsidRPr="0080115C">
        <w:rPr>
          <w:b w:val="0"/>
        </w:rPr>
        <w:t>], 22.1 (CH</w:t>
      </w:r>
      <w:r w:rsidRPr="0080115C">
        <w:rPr>
          <w:b w:val="0"/>
          <w:i/>
        </w:rPr>
        <w:t>C</w:t>
      </w:r>
      <w:r w:rsidRPr="0080115C">
        <w:rPr>
          <w:b w:val="0"/>
        </w:rPr>
        <w:t>H</w:t>
      </w:r>
      <w:r w:rsidRPr="0080115C">
        <w:rPr>
          <w:b w:val="0"/>
          <w:vertAlign w:val="subscript"/>
        </w:rPr>
        <w:t>3</w:t>
      </w:r>
      <w:r w:rsidRPr="0080115C">
        <w:rPr>
          <w:b w:val="0"/>
        </w:rPr>
        <w:t xml:space="preserve">); </w:t>
      </w:r>
      <w:r w:rsidRPr="0080115C">
        <w:rPr>
          <w:b w:val="0"/>
          <w:i/>
        </w:rPr>
        <w:t>m/z</w:t>
      </w:r>
      <w:r w:rsidRPr="0080115C">
        <w:rPr>
          <w:b w:val="0"/>
        </w:rPr>
        <w:t xml:space="preserve"> (TOF ES</w:t>
      </w:r>
      <w:r w:rsidRPr="0080115C">
        <w:rPr>
          <w:b w:val="0"/>
          <w:vertAlign w:val="superscript"/>
        </w:rPr>
        <w:t>+</w:t>
      </w:r>
      <w:r w:rsidRPr="0080115C">
        <w:rPr>
          <w:b w:val="0"/>
        </w:rPr>
        <w:t xml:space="preserve">) 344.1633 (90%, </w:t>
      </w:r>
      <w:proofErr w:type="spellStart"/>
      <w:r w:rsidRPr="0080115C">
        <w:rPr>
          <w:b w:val="0"/>
        </w:rPr>
        <w:t>MNa</w:t>
      </w:r>
      <w:proofErr w:type="spellEnd"/>
      <w:r w:rsidRPr="0080115C">
        <w:rPr>
          <w:b w:val="0"/>
          <w:vertAlign w:val="superscript"/>
        </w:rPr>
        <w:t>+</w:t>
      </w:r>
      <w:r w:rsidRPr="0080115C">
        <w:rPr>
          <w:b w:val="0"/>
        </w:rPr>
        <w:t xml:space="preserve"> requires 344.1626), 205 (100).</w:t>
      </w:r>
    </w:p>
    <w:p w:rsidR="00CC7EE6" w:rsidRDefault="0080230A" w:rsidP="0080115C">
      <w:pPr>
        <w:pStyle w:val="RSCB08CHeadingIn-line"/>
      </w:pPr>
      <w:r w:rsidRPr="0080230A">
        <w:rPr>
          <w:iCs/>
        </w:rPr>
        <w:t>(</w:t>
      </w:r>
      <w:r w:rsidRPr="0080230A">
        <w:rPr>
          <w:iCs/>
        </w:rPr>
        <w:sym w:font="Symbol" w:char="F0B1"/>
      </w:r>
      <w:r w:rsidRPr="0080230A">
        <w:rPr>
          <w:iCs/>
        </w:rPr>
        <w:t>)</w:t>
      </w:r>
      <w:r w:rsidRPr="0080230A">
        <w:t>-(3a</w:t>
      </w:r>
      <w:r w:rsidR="002338AA">
        <w:rPr>
          <w:i/>
          <w:iCs/>
        </w:rPr>
        <w:t>R</w:t>
      </w:r>
      <w:proofErr w:type="gramStart"/>
      <w:r w:rsidRPr="0080230A">
        <w:t>,9a</w:t>
      </w:r>
      <w:r w:rsidRPr="0080230A">
        <w:rPr>
          <w:i/>
          <w:iCs/>
        </w:rPr>
        <w:t>R</w:t>
      </w:r>
      <w:proofErr w:type="gramEnd"/>
      <w:r w:rsidRPr="0080230A">
        <w:t>)-</w:t>
      </w:r>
      <w:r w:rsidRPr="0080230A">
        <w:rPr>
          <w:i/>
          <w:iCs/>
        </w:rPr>
        <w:t>rel</w:t>
      </w:r>
      <w:r w:rsidRPr="0080230A">
        <w:t>-3a,4,9,9a-tetrahydro-4-[(1</w:t>
      </w:r>
      <w:r w:rsidRPr="0080230A">
        <w:rPr>
          <w:i/>
        </w:rPr>
        <w:t>R</w:t>
      </w:r>
      <w:r w:rsidRPr="0080230A">
        <w:t>)-1-</w:t>
      </w:r>
      <w:r w:rsidRPr="0080230A">
        <w:rPr>
          <w:i/>
        </w:rPr>
        <w:t>N</w:t>
      </w:r>
      <w:r w:rsidRPr="0080230A">
        <w:t>-benzylaminoethyl]-2-methyl-,4,9[1',2']-benzeno-1</w:t>
      </w:r>
      <w:r w:rsidRPr="0080230A">
        <w:rPr>
          <w:i/>
          <w:iCs/>
        </w:rPr>
        <w:t>H</w:t>
      </w:r>
      <w:r w:rsidRPr="0080230A">
        <w:t>-benz[</w:t>
      </w:r>
      <w:r w:rsidRPr="0080230A">
        <w:rPr>
          <w:i/>
          <w:iCs/>
        </w:rPr>
        <w:t>f</w:t>
      </w:r>
      <w:r w:rsidRPr="0080230A">
        <w:t>]isoindole-1,3(2</w:t>
      </w:r>
      <w:r w:rsidRPr="0080230A">
        <w:rPr>
          <w:i/>
          <w:iCs/>
        </w:rPr>
        <w:t>H</w:t>
      </w:r>
      <w:r w:rsidR="00632152">
        <w:t>)-dione 11</w:t>
      </w:r>
    </w:p>
    <w:p w:rsidR="0080230A" w:rsidRPr="0080115C" w:rsidRDefault="00632152" w:rsidP="0080115C">
      <w:pPr>
        <w:pStyle w:val="RSCB08CHeadingIn-line"/>
        <w:rPr>
          <w:b w:val="0"/>
          <w:i/>
          <w:iCs/>
        </w:rPr>
      </w:pPr>
      <w:proofErr w:type="spellStart"/>
      <w:r>
        <w:rPr>
          <w:b w:val="0"/>
        </w:rPr>
        <w:t>Benzyla</w:t>
      </w:r>
      <w:r w:rsidR="0080230A" w:rsidRPr="0080115C">
        <w:rPr>
          <w:b w:val="0"/>
        </w:rPr>
        <w:t>mine</w:t>
      </w:r>
      <w:proofErr w:type="spellEnd"/>
      <w:r w:rsidR="0080230A" w:rsidRPr="0080115C">
        <w:rPr>
          <w:b w:val="0"/>
        </w:rPr>
        <w:t xml:space="preserve"> </w:t>
      </w:r>
      <w:r>
        <w:t>5</w:t>
      </w:r>
      <w:r w:rsidR="0080230A" w:rsidRPr="0080115C">
        <w:rPr>
          <w:b w:val="0"/>
        </w:rPr>
        <w:t xml:space="preserve"> (0.30 g, 0.97 </w:t>
      </w:r>
      <w:proofErr w:type="spellStart"/>
      <w:r w:rsidR="0080230A" w:rsidRPr="0080115C">
        <w:rPr>
          <w:b w:val="0"/>
        </w:rPr>
        <w:t>mmol</w:t>
      </w:r>
      <w:proofErr w:type="spellEnd"/>
      <w:r w:rsidR="0080230A" w:rsidRPr="0080115C">
        <w:rPr>
          <w:b w:val="0"/>
        </w:rPr>
        <w:t>) was dissolved in dry toluene (10 mL) and the resulting solution was heated to 80</w:t>
      </w:r>
      <w:r w:rsidR="0080230A" w:rsidRPr="0080115C">
        <w:rPr>
          <w:b w:val="0"/>
          <w:iCs/>
          <w:lang w:val="pt-PT"/>
        </w:rPr>
        <w:sym w:font="Symbol" w:char="F02D"/>
      </w:r>
      <w:r w:rsidR="0080230A" w:rsidRPr="0080115C">
        <w:rPr>
          <w:b w:val="0"/>
        </w:rPr>
        <w:t xml:space="preserve">85 </w:t>
      </w:r>
      <w:r w:rsidR="0080230A" w:rsidRPr="0080115C">
        <w:rPr>
          <w:b w:val="0"/>
        </w:rPr>
        <w:sym w:font="Symbol" w:char="F0B0"/>
      </w:r>
      <w:r w:rsidR="0080230A" w:rsidRPr="0080115C">
        <w:rPr>
          <w:b w:val="0"/>
        </w:rPr>
        <w:t xml:space="preserve">C. </w:t>
      </w:r>
      <w:r w:rsidR="0080230A" w:rsidRPr="0080115C">
        <w:rPr>
          <w:b w:val="0"/>
          <w:i/>
          <w:iCs/>
        </w:rPr>
        <w:t>N</w:t>
      </w:r>
      <w:r w:rsidR="0080230A" w:rsidRPr="0080115C">
        <w:rPr>
          <w:b w:val="0"/>
        </w:rPr>
        <w:t>-</w:t>
      </w:r>
      <w:proofErr w:type="spellStart"/>
      <w:r w:rsidR="0080230A" w:rsidRPr="0080115C">
        <w:rPr>
          <w:b w:val="0"/>
        </w:rPr>
        <w:t>Methylmaleimide</w:t>
      </w:r>
      <w:proofErr w:type="spellEnd"/>
      <w:r w:rsidR="0080230A" w:rsidRPr="0080115C">
        <w:rPr>
          <w:b w:val="0"/>
        </w:rPr>
        <w:t xml:space="preserve"> (0.11 g, 1.00 </w:t>
      </w:r>
      <w:proofErr w:type="spellStart"/>
      <w:r w:rsidR="0080230A" w:rsidRPr="0080115C">
        <w:rPr>
          <w:b w:val="0"/>
        </w:rPr>
        <w:t>mmol</w:t>
      </w:r>
      <w:proofErr w:type="spellEnd"/>
      <w:r w:rsidR="0080230A" w:rsidRPr="0080115C">
        <w:rPr>
          <w:b w:val="0"/>
        </w:rPr>
        <w:t>) was added as a solid and the reacti</w:t>
      </w:r>
      <w:r>
        <w:rPr>
          <w:b w:val="0"/>
        </w:rPr>
        <w:t>on mixture was stirred for 4 h</w:t>
      </w:r>
      <w:r w:rsidR="0080230A" w:rsidRPr="0080115C">
        <w:rPr>
          <w:b w:val="0"/>
        </w:rPr>
        <w:t xml:space="preserve"> at 80</w:t>
      </w:r>
      <w:r w:rsidR="0080230A" w:rsidRPr="0080115C">
        <w:rPr>
          <w:b w:val="0"/>
        </w:rPr>
        <w:sym w:font="Symbol" w:char="F02D"/>
      </w:r>
      <w:r w:rsidR="0080230A" w:rsidRPr="0080115C">
        <w:rPr>
          <w:b w:val="0"/>
        </w:rPr>
        <w:t xml:space="preserve">85 </w:t>
      </w:r>
      <w:r w:rsidR="0080230A" w:rsidRPr="0080115C">
        <w:rPr>
          <w:b w:val="0"/>
        </w:rPr>
        <w:sym w:font="Symbol" w:char="F0B0"/>
      </w:r>
      <w:r w:rsidR="0080230A" w:rsidRPr="0080115C">
        <w:rPr>
          <w:b w:val="0"/>
        </w:rPr>
        <w:t xml:space="preserve">C. The reaction mixture was allowed to cool to room temperature, and the solvent was removed under reduced pressure to afford the title cycloaddition adduct as two </w:t>
      </w:r>
      <w:proofErr w:type="spellStart"/>
      <w:r w:rsidR="0080230A" w:rsidRPr="0080115C">
        <w:rPr>
          <w:b w:val="0"/>
        </w:rPr>
        <w:t>diastereoisomers</w:t>
      </w:r>
      <w:proofErr w:type="spellEnd"/>
      <w:r w:rsidR="0080230A" w:rsidRPr="0080115C">
        <w:rPr>
          <w:b w:val="0"/>
        </w:rPr>
        <w:t xml:space="preserve"> in ratio of 73:27 in favour of the </w:t>
      </w:r>
      <w:r w:rsidR="0080230A" w:rsidRPr="0080115C">
        <w:rPr>
          <w:b w:val="0"/>
          <w:i/>
        </w:rPr>
        <w:t>anti</w:t>
      </w:r>
      <w:r w:rsidR="0080230A" w:rsidRPr="0080115C">
        <w:rPr>
          <w:b w:val="0"/>
        </w:rPr>
        <w:t xml:space="preserve">-isomer. The crude material was dissolved in toluene (8 mL) and diethyl ether (10 mL) was added slowly at room temperature. After standing, the major </w:t>
      </w:r>
      <w:proofErr w:type="spellStart"/>
      <w:r w:rsidR="0080230A" w:rsidRPr="0080115C">
        <w:rPr>
          <w:b w:val="0"/>
        </w:rPr>
        <w:t>diastereoisomer</w:t>
      </w:r>
      <w:proofErr w:type="spellEnd"/>
      <w:r w:rsidR="0080230A" w:rsidRPr="0080115C">
        <w:rPr>
          <w:b w:val="0"/>
        </w:rPr>
        <w:t xml:space="preserve"> precipitated as a white solid (0.25 g, 61% yield). The major isomer </w:t>
      </w:r>
      <w:r w:rsidR="00CC7EE6">
        <w:rPr>
          <w:b w:val="0"/>
          <w:i/>
        </w:rPr>
        <w:t xml:space="preserve">anti </w:t>
      </w:r>
      <w:r w:rsidR="00CC7EE6">
        <w:t xml:space="preserve">11 </w:t>
      </w:r>
      <w:r w:rsidR="0080230A" w:rsidRPr="0080115C">
        <w:rPr>
          <w:b w:val="0"/>
        </w:rPr>
        <w:t xml:space="preserve">was further purified for analytical purposes by diffusion </w:t>
      </w:r>
      <w:proofErr w:type="spellStart"/>
      <w:r w:rsidR="0080230A" w:rsidRPr="0080115C">
        <w:rPr>
          <w:b w:val="0"/>
        </w:rPr>
        <w:t>recrystallisation</w:t>
      </w:r>
      <w:proofErr w:type="spellEnd"/>
      <w:r w:rsidR="0080230A" w:rsidRPr="0080115C">
        <w:rPr>
          <w:b w:val="0"/>
        </w:rPr>
        <w:t xml:space="preserve"> using CH</w:t>
      </w:r>
      <w:r w:rsidR="0080230A" w:rsidRPr="0080115C">
        <w:rPr>
          <w:b w:val="0"/>
          <w:vertAlign w:val="subscript"/>
        </w:rPr>
        <w:t>2</w:t>
      </w:r>
      <w:r w:rsidR="0080230A" w:rsidRPr="0080115C">
        <w:rPr>
          <w:b w:val="0"/>
        </w:rPr>
        <w:t>Cl</w:t>
      </w:r>
      <w:r w:rsidR="0080230A" w:rsidRPr="0080115C">
        <w:rPr>
          <w:b w:val="0"/>
          <w:vertAlign w:val="subscript"/>
        </w:rPr>
        <w:t xml:space="preserve">2 </w:t>
      </w:r>
      <w:r w:rsidR="0080230A" w:rsidRPr="0080115C">
        <w:rPr>
          <w:b w:val="0"/>
        </w:rPr>
        <w:t>/ petroleum ether 40</w:t>
      </w:r>
      <w:r w:rsidR="0080230A" w:rsidRPr="0080115C">
        <w:rPr>
          <w:b w:val="0"/>
        </w:rPr>
        <w:sym w:font="Symbol" w:char="F02D"/>
      </w:r>
      <w:r>
        <w:rPr>
          <w:b w:val="0"/>
        </w:rPr>
        <w:t xml:space="preserve">60, </w:t>
      </w:r>
      <w:proofErr w:type="spellStart"/>
      <w:r>
        <w:rPr>
          <w:b w:val="0"/>
        </w:rPr>
        <w:t>mp</w:t>
      </w:r>
      <w:proofErr w:type="spellEnd"/>
      <w:r w:rsidR="0080230A" w:rsidRPr="0080115C">
        <w:rPr>
          <w:b w:val="0"/>
        </w:rPr>
        <w:t xml:space="preserve"> 200</w:t>
      </w:r>
      <w:r w:rsidR="0080230A" w:rsidRPr="0080115C">
        <w:rPr>
          <w:b w:val="0"/>
        </w:rPr>
        <w:sym w:font="Symbol" w:char="F02D"/>
      </w:r>
      <w:r w:rsidR="0080230A" w:rsidRPr="0080115C">
        <w:rPr>
          <w:b w:val="0"/>
        </w:rPr>
        <w:t xml:space="preserve">202 </w:t>
      </w:r>
      <w:proofErr w:type="spellStart"/>
      <w:r w:rsidR="00CC7EE6" w:rsidRPr="00CC7EE6">
        <w:rPr>
          <w:b w:val="0"/>
          <w:vertAlign w:val="superscript"/>
        </w:rPr>
        <w:t>o</w:t>
      </w:r>
      <w:r w:rsidR="0080230A" w:rsidRPr="0080115C">
        <w:rPr>
          <w:b w:val="0"/>
        </w:rPr>
        <w:t>C</w:t>
      </w:r>
      <w:proofErr w:type="spellEnd"/>
      <w:r w:rsidR="0080230A" w:rsidRPr="0080115C">
        <w:rPr>
          <w:b w:val="0"/>
        </w:rPr>
        <w:t xml:space="preserve">; </w:t>
      </w:r>
      <w:r w:rsidR="0080230A" w:rsidRPr="0080115C">
        <w:rPr>
          <w:b w:val="0"/>
        </w:rPr>
        <w:sym w:font="Symbol" w:char="F06E"/>
      </w:r>
      <w:r w:rsidR="0080230A" w:rsidRPr="0080115C">
        <w:rPr>
          <w:b w:val="0"/>
          <w:vertAlign w:val="subscript"/>
        </w:rPr>
        <w:t>max</w:t>
      </w:r>
      <w:r>
        <w:rPr>
          <w:b w:val="0"/>
        </w:rPr>
        <w:t xml:space="preserve"> </w:t>
      </w:r>
      <w:r w:rsidR="0080230A" w:rsidRPr="0080115C">
        <w:rPr>
          <w:b w:val="0"/>
        </w:rPr>
        <w:t>/cm</w:t>
      </w:r>
      <w:r w:rsidR="0080230A" w:rsidRPr="0080115C">
        <w:rPr>
          <w:b w:val="0"/>
          <w:vertAlign w:val="superscript"/>
        </w:rPr>
        <w:t>-1</w:t>
      </w:r>
      <w:r w:rsidR="0080230A" w:rsidRPr="0080115C">
        <w:rPr>
          <w:b w:val="0"/>
        </w:rPr>
        <w:t xml:space="preserve"> 2950, 2873, 1769, 1695; 1453, 1429; </w:t>
      </w:r>
      <w:r w:rsidR="0080230A" w:rsidRPr="0080115C">
        <w:rPr>
          <w:b w:val="0"/>
        </w:rPr>
        <w:sym w:font="Symbol" w:char="F064"/>
      </w:r>
      <w:r w:rsidR="0080230A" w:rsidRPr="0080115C">
        <w:rPr>
          <w:b w:val="0"/>
          <w:vertAlign w:val="subscript"/>
        </w:rPr>
        <w:t>H</w:t>
      </w:r>
      <w:r w:rsidR="0080230A" w:rsidRPr="0080115C">
        <w:rPr>
          <w:b w:val="0"/>
        </w:rPr>
        <w:t xml:space="preserve"> (250 MHz; CDCl</w:t>
      </w:r>
      <w:r w:rsidR="0080230A" w:rsidRPr="0080115C">
        <w:rPr>
          <w:b w:val="0"/>
          <w:vertAlign w:val="subscript"/>
        </w:rPr>
        <w:t>3</w:t>
      </w:r>
      <w:r>
        <w:rPr>
          <w:b w:val="0"/>
          <w:w w:val="108"/>
        </w:rPr>
        <w:t>; Me</w:t>
      </w:r>
      <w:r w:rsidRPr="00011F00">
        <w:rPr>
          <w:b w:val="0"/>
          <w:w w:val="108"/>
          <w:vertAlign w:val="subscript"/>
        </w:rPr>
        <w:t>4</w:t>
      </w:r>
      <w:r>
        <w:rPr>
          <w:b w:val="0"/>
          <w:w w:val="108"/>
        </w:rPr>
        <w:t>Si</w:t>
      </w:r>
      <w:r w:rsidR="0080230A" w:rsidRPr="0080115C">
        <w:rPr>
          <w:b w:val="0"/>
        </w:rPr>
        <w:t xml:space="preserve">) 7.76–7.71 (1 H, m, </w:t>
      </w:r>
      <w:proofErr w:type="spellStart"/>
      <w:r w:rsidR="0080230A" w:rsidRPr="0080115C">
        <w:rPr>
          <w:b w:val="0"/>
        </w:rPr>
        <w:t>ArC</w:t>
      </w:r>
      <w:r w:rsidR="0080230A" w:rsidRPr="0080115C">
        <w:rPr>
          <w:b w:val="0"/>
          <w:i/>
          <w:iCs/>
        </w:rPr>
        <w:t>H</w:t>
      </w:r>
      <w:proofErr w:type="spellEnd"/>
      <w:r w:rsidR="0080230A" w:rsidRPr="0080115C">
        <w:rPr>
          <w:b w:val="0"/>
        </w:rPr>
        <w:t xml:space="preserve">), 7.49 (2 H, d, </w:t>
      </w:r>
      <w:r w:rsidR="0080230A" w:rsidRPr="0080115C">
        <w:rPr>
          <w:b w:val="0"/>
          <w:i/>
          <w:iCs/>
        </w:rPr>
        <w:t>J</w:t>
      </w:r>
      <w:r w:rsidR="0080230A" w:rsidRPr="0080115C">
        <w:rPr>
          <w:b w:val="0"/>
        </w:rPr>
        <w:t xml:space="preserve"> 7.0, </w:t>
      </w:r>
      <w:proofErr w:type="spellStart"/>
      <w:r w:rsidR="0080230A" w:rsidRPr="0080115C">
        <w:rPr>
          <w:b w:val="0"/>
        </w:rPr>
        <w:t>ArC</w:t>
      </w:r>
      <w:r w:rsidR="0080230A" w:rsidRPr="0080115C">
        <w:rPr>
          <w:b w:val="0"/>
          <w:i/>
          <w:iCs/>
        </w:rPr>
        <w:t>H</w:t>
      </w:r>
      <w:proofErr w:type="spellEnd"/>
      <w:r w:rsidR="0080230A" w:rsidRPr="0080115C">
        <w:rPr>
          <w:b w:val="0"/>
        </w:rPr>
        <w:t>), 7.42</w:t>
      </w:r>
      <w:r w:rsidR="0080230A" w:rsidRPr="0080115C">
        <w:rPr>
          <w:b w:val="0"/>
        </w:rPr>
        <w:sym w:font="Symbol" w:char="F02D"/>
      </w:r>
      <w:r w:rsidR="0080230A" w:rsidRPr="0080115C">
        <w:rPr>
          <w:b w:val="0"/>
        </w:rPr>
        <w:t xml:space="preserve">7.23 (6 H, m, </w:t>
      </w:r>
      <w:proofErr w:type="spellStart"/>
      <w:r w:rsidR="0080230A" w:rsidRPr="0080115C">
        <w:rPr>
          <w:b w:val="0"/>
        </w:rPr>
        <w:t>ArC</w:t>
      </w:r>
      <w:r w:rsidR="0080230A" w:rsidRPr="0080115C">
        <w:rPr>
          <w:b w:val="0"/>
          <w:i/>
          <w:iCs/>
        </w:rPr>
        <w:t>H</w:t>
      </w:r>
      <w:proofErr w:type="spellEnd"/>
      <w:r w:rsidR="0080230A" w:rsidRPr="0080115C">
        <w:rPr>
          <w:b w:val="0"/>
        </w:rPr>
        <w:t>), 7.22</w:t>
      </w:r>
      <w:r w:rsidR="0080230A" w:rsidRPr="0080115C">
        <w:rPr>
          <w:b w:val="0"/>
        </w:rPr>
        <w:sym w:font="Symbol" w:char="F02D"/>
      </w:r>
      <w:r w:rsidR="0080230A" w:rsidRPr="0080115C">
        <w:rPr>
          <w:b w:val="0"/>
        </w:rPr>
        <w:t xml:space="preserve">7.11 (4 H, m, </w:t>
      </w:r>
      <w:proofErr w:type="spellStart"/>
      <w:r w:rsidR="0080230A" w:rsidRPr="0080115C">
        <w:rPr>
          <w:b w:val="0"/>
        </w:rPr>
        <w:t>ArC</w:t>
      </w:r>
      <w:r w:rsidR="0080230A" w:rsidRPr="0080115C">
        <w:rPr>
          <w:b w:val="0"/>
          <w:i/>
          <w:iCs/>
        </w:rPr>
        <w:t>H</w:t>
      </w:r>
      <w:proofErr w:type="spellEnd"/>
      <w:r w:rsidR="0080230A" w:rsidRPr="0080115C">
        <w:rPr>
          <w:b w:val="0"/>
        </w:rPr>
        <w:t xml:space="preserve">), 4.71 (1 H, d, </w:t>
      </w:r>
      <w:r w:rsidR="0080230A" w:rsidRPr="0080115C">
        <w:rPr>
          <w:b w:val="0"/>
          <w:i/>
          <w:iCs/>
        </w:rPr>
        <w:t>J</w:t>
      </w:r>
      <w:r w:rsidR="0080230A" w:rsidRPr="0080115C">
        <w:rPr>
          <w:b w:val="0"/>
        </w:rPr>
        <w:t xml:space="preserve"> 3.3, C</w:t>
      </w:r>
      <w:r w:rsidR="0080230A" w:rsidRPr="0080115C">
        <w:rPr>
          <w:b w:val="0"/>
          <w:i/>
          <w:iCs/>
        </w:rPr>
        <w:t>H</w:t>
      </w:r>
      <w:r w:rsidR="0080230A" w:rsidRPr="0080115C">
        <w:rPr>
          <w:b w:val="0"/>
        </w:rPr>
        <w:t xml:space="preserve">), 4.61 (1 H, q, </w:t>
      </w:r>
      <w:r w:rsidR="0080230A" w:rsidRPr="0080115C">
        <w:rPr>
          <w:b w:val="0"/>
          <w:i/>
          <w:iCs/>
        </w:rPr>
        <w:t>J</w:t>
      </w:r>
      <w:r w:rsidR="0080230A" w:rsidRPr="0080115C">
        <w:rPr>
          <w:b w:val="0"/>
        </w:rPr>
        <w:t xml:space="preserve"> 6.7, CH</w:t>
      </w:r>
      <w:r w:rsidR="0080230A" w:rsidRPr="0080115C">
        <w:rPr>
          <w:b w:val="0"/>
          <w:vertAlign w:val="subscript"/>
        </w:rPr>
        <w:t>3</w:t>
      </w:r>
      <w:r w:rsidR="0080230A" w:rsidRPr="0080115C">
        <w:rPr>
          <w:b w:val="0"/>
        </w:rPr>
        <w:t>C</w:t>
      </w:r>
      <w:r w:rsidR="0080230A" w:rsidRPr="0080115C">
        <w:rPr>
          <w:b w:val="0"/>
          <w:i/>
          <w:iCs/>
        </w:rPr>
        <w:t>H</w:t>
      </w:r>
      <w:r w:rsidR="0080230A" w:rsidRPr="0080115C">
        <w:rPr>
          <w:b w:val="0"/>
        </w:rPr>
        <w:t xml:space="preserve">), 4.30 (1 H, d, </w:t>
      </w:r>
      <w:r w:rsidR="0080230A" w:rsidRPr="0080115C">
        <w:rPr>
          <w:b w:val="0"/>
          <w:i/>
          <w:iCs/>
        </w:rPr>
        <w:t>J</w:t>
      </w:r>
      <w:r w:rsidR="0080230A" w:rsidRPr="0080115C">
        <w:rPr>
          <w:b w:val="0"/>
        </w:rPr>
        <w:t xml:space="preserve"> 17.6, </w:t>
      </w:r>
      <w:proofErr w:type="spellStart"/>
      <w:r w:rsidR="0080230A" w:rsidRPr="0080115C">
        <w:rPr>
          <w:b w:val="0"/>
        </w:rPr>
        <w:t>PhC</w:t>
      </w:r>
      <w:r w:rsidR="0080230A" w:rsidRPr="0080115C">
        <w:rPr>
          <w:b w:val="0"/>
          <w:i/>
          <w:iCs/>
        </w:rPr>
        <w:t>H</w:t>
      </w:r>
      <w:r w:rsidR="0080230A" w:rsidRPr="0080115C">
        <w:rPr>
          <w:b w:val="0"/>
        </w:rPr>
        <w:t>H</w:t>
      </w:r>
      <w:proofErr w:type="spellEnd"/>
      <w:r w:rsidR="0080230A" w:rsidRPr="0080115C">
        <w:rPr>
          <w:b w:val="0"/>
        </w:rPr>
        <w:t xml:space="preserve">), 4.15 (1 H, d, </w:t>
      </w:r>
      <w:r w:rsidR="0080230A" w:rsidRPr="0080115C">
        <w:rPr>
          <w:b w:val="0"/>
          <w:i/>
          <w:iCs/>
        </w:rPr>
        <w:t>J</w:t>
      </w:r>
      <w:r w:rsidR="0080230A" w:rsidRPr="0080115C">
        <w:rPr>
          <w:b w:val="0"/>
        </w:rPr>
        <w:t xml:space="preserve"> 17.6, </w:t>
      </w:r>
      <w:proofErr w:type="spellStart"/>
      <w:r w:rsidR="0080230A" w:rsidRPr="0080115C">
        <w:rPr>
          <w:b w:val="0"/>
        </w:rPr>
        <w:t>PhC</w:t>
      </w:r>
      <w:r w:rsidR="0080230A" w:rsidRPr="0080115C">
        <w:rPr>
          <w:b w:val="0"/>
          <w:i/>
          <w:iCs/>
        </w:rPr>
        <w:t>H</w:t>
      </w:r>
      <w:r w:rsidR="0080230A" w:rsidRPr="0080115C">
        <w:rPr>
          <w:b w:val="0"/>
        </w:rPr>
        <w:t>H</w:t>
      </w:r>
      <w:proofErr w:type="spellEnd"/>
      <w:r w:rsidR="0080230A" w:rsidRPr="0080115C">
        <w:rPr>
          <w:b w:val="0"/>
        </w:rPr>
        <w:t xml:space="preserve">), 3.89 (1 H, d, </w:t>
      </w:r>
      <w:r w:rsidR="0080230A" w:rsidRPr="0080115C">
        <w:rPr>
          <w:b w:val="0"/>
          <w:i/>
          <w:iCs/>
        </w:rPr>
        <w:t>J</w:t>
      </w:r>
      <w:r w:rsidR="0080230A" w:rsidRPr="0080115C">
        <w:rPr>
          <w:b w:val="0"/>
        </w:rPr>
        <w:t xml:space="preserve"> 8.3, C</w:t>
      </w:r>
      <w:r w:rsidR="0080230A" w:rsidRPr="0080115C">
        <w:rPr>
          <w:b w:val="0"/>
          <w:i/>
          <w:iCs/>
        </w:rPr>
        <w:t>H</w:t>
      </w:r>
      <w:r w:rsidR="0080230A" w:rsidRPr="0080115C">
        <w:rPr>
          <w:b w:val="0"/>
        </w:rPr>
        <w:t xml:space="preserve">), 3.15 (1 H, </w:t>
      </w:r>
      <w:proofErr w:type="spellStart"/>
      <w:r w:rsidR="0080230A" w:rsidRPr="0080115C">
        <w:rPr>
          <w:b w:val="0"/>
        </w:rPr>
        <w:t>dd</w:t>
      </w:r>
      <w:proofErr w:type="spellEnd"/>
      <w:r w:rsidR="0080230A" w:rsidRPr="0080115C">
        <w:rPr>
          <w:b w:val="0"/>
        </w:rPr>
        <w:t xml:space="preserve">, </w:t>
      </w:r>
      <w:r w:rsidR="0080230A" w:rsidRPr="0080115C">
        <w:rPr>
          <w:b w:val="0"/>
          <w:i/>
          <w:iCs/>
        </w:rPr>
        <w:t>J</w:t>
      </w:r>
      <w:r w:rsidR="0080230A" w:rsidRPr="0080115C">
        <w:rPr>
          <w:b w:val="0"/>
        </w:rPr>
        <w:t xml:space="preserve"> 8.3, 3.3, C</w:t>
      </w:r>
      <w:r w:rsidR="0080230A" w:rsidRPr="0080115C">
        <w:rPr>
          <w:b w:val="0"/>
          <w:i/>
          <w:iCs/>
        </w:rPr>
        <w:t>H</w:t>
      </w:r>
      <w:r w:rsidR="0080230A" w:rsidRPr="0080115C">
        <w:rPr>
          <w:b w:val="0"/>
        </w:rPr>
        <w:t>), 2.47 (3 H, s, NC</w:t>
      </w:r>
      <w:r w:rsidR="0080230A" w:rsidRPr="0080115C">
        <w:rPr>
          <w:b w:val="0"/>
          <w:i/>
          <w:iCs/>
        </w:rPr>
        <w:t>H</w:t>
      </w:r>
      <w:r w:rsidR="0080230A" w:rsidRPr="0080115C">
        <w:rPr>
          <w:b w:val="0"/>
          <w:vertAlign w:val="subscript"/>
        </w:rPr>
        <w:t>3</w:t>
      </w:r>
      <w:r w:rsidR="0080230A" w:rsidRPr="0080115C">
        <w:rPr>
          <w:b w:val="0"/>
        </w:rPr>
        <w:t xml:space="preserve">), 1.84 (3 H, d, </w:t>
      </w:r>
      <w:r w:rsidR="0080230A" w:rsidRPr="0080115C">
        <w:rPr>
          <w:b w:val="0"/>
          <w:i/>
          <w:iCs/>
        </w:rPr>
        <w:t>J</w:t>
      </w:r>
      <w:r w:rsidR="0080230A" w:rsidRPr="0080115C">
        <w:rPr>
          <w:b w:val="0"/>
        </w:rPr>
        <w:t xml:space="preserve"> 6.7, C</w:t>
      </w:r>
      <w:r w:rsidR="0080230A" w:rsidRPr="0080115C">
        <w:rPr>
          <w:b w:val="0"/>
          <w:i/>
          <w:iCs/>
        </w:rPr>
        <w:t>H</w:t>
      </w:r>
      <w:r w:rsidR="0080230A" w:rsidRPr="0080115C">
        <w:rPr>
          <w:b w:val="0"/>
          <w:vertAlign w:val="subscript"/>
        </w:rPr>
        <w:t>3</w:t>
      </w:r>
      <w:r w:rsidR="0080230A" w:rsidRPr="0080115C">
        <w:rPr>
          <w:b w:val="0"/>
        </w:rPr>
        <w:t xml:space="preserve">), 1.66 (1 H, </w:t>
      </w:r>
      <w:proofErr w:type="spellStart"/>
      <w:r w:rsidR="0080230A" w:rsidRPr="0080115C">
        <w:rPr>
          <w:b w:val="0"/>
        </w:rPr>
        <w:t>br</w:t>
      </w:r>
      <w:proofErr w:type="spellEnd"/>
      <w:r w:rsidR="0080230A" w:rsidRPr="0080115C">
        <w:rPr>
          <w:b w:val="0"/>
        </w:rPr>
        <w:t xml:space="preserve"> s, N</w:t>
      </w:r>
      <w:r w:rsidR="0080230A" w:rsidRPr="0080115C">
        <w:rPr>
          <w:b w:val="0"/>
          <w:i/>
          <w:iCs/>
        </w:rPr>
        <w:t>H</w:t>
      </w:r>
      <w:r w:rsidR="0080230A" w:rsidRPr="0080115C">
        <w:rPr>
          <w:b w:val="0"/>
        </w:rPr>
        <w:t xml:space="preserve">); </w:t>
      </w:r>
      <w:r w:rsidR="0080230A" w:rsidRPr="0080115C">
        <w:rPr>
          <w:b w:val="0"/>
        </w:rPr>
        <w:sym w:font="Symbol" w:char="F064"/>
      </w:r>
      <w:r w:rsidR="0080230A" w:rsidRPr="0080115C">
        <w:rPr>
          <w:b w:val="0"/>
          <w:vertAlign w:val="subscript"/>
        </w:rPr>
        <w:t>C</w:t>
      </w:r>
      <w:r w:rsidR="0080230A" w:rsidRPr="0080115C">
        <w:rPr>
          <w:b w:val="0"/>
        </w:rPr>
        <w:t xml:space="preserve"> (62.5 MHz; CDCl</w:t>
      </w:r>
      <w:r w:rsidR="0080230A" w:rsidRPr="0080115C">
        <w:rPr>
          <w:b w:val="0"/>
          <w:vertAlign w:val="subscript"/>
        </w:rPr>
        <w:t>3</w:t>
      </w:r>
      <w:r w:rsidRPr="00632152">
        <w:rPr>
          <w:b w:val="0"/>
        </w:rPr>
        <w:t>;</w:t>
      </w:r>
      <w:r>
        <w:rPr>
          <w:b w:val="0"/>
        </w:rPr>
        <w:t xml:space="preserve"> </w:t>
      </w:r>
      <w:r>
        <w:rPr>
          <w:b w:val="0"/>
          <w:w w:val="108"/>
        </w:rPr>
        <w:t>Me</w:t>
      </w:r>
      <w:r w:rsidRPr="00011F00">
        <w:rPr>
          <w:b w:val="0"/>
          <w:w w:val="108"/>
          <w:vertAlign w:val="subscript"/>
        </w:rPr>
        <w:t>4</w:t>
      </w:r>
      <w:r>
        <w:rPr>
          <w:b w:val="0"/>
          <w:w w:val="108"/>
        </w:rPr>
        <w:t>Si</w:t>
      </w:r>
      <w:r w:rsidR="0080230A" w:rsidRPr="0080115C">
        <w:rPr>
          <w:b w:val="0"/>
        </w:rPr>
        <w:t>) 177.0 (</w:t>
      </w:r>
      <w:r w:rsidR="0080230A" w:rsidRPr="0080115C">
        <w:rPr>
          <w:b w:val="0"/>
          <w:i/>
          <w:iCs/>
        </w:rPr>
        <w:t>C</w:t>
      </w:r>
      <w:r w:rsidR="0080230A" w:rsidRPr="0080115C">
        <w:rPr>
          <w:b w:val="0"/>
        </w:rPr>
        <w:t>O), 176.2 (</w:t>
      </w:r>
      <w:r w:rsidR="0080230A" w:rsidRPr="0080115C">
        <w:rPr>
          <w:b w:val="0"/>
          <w:i/>
          <w:iCs/>
        </w:rPr>
        <w:t>C</w:t>
      </w:r>
      <w:r w:rsidR="0080230A" w:rsidRPr="0080115C">
        <w:rPr>
          <w:b w:val="0"/>
        </w:rPr>
        <w:t>O), 143.0 (</w:t>
      </w:r>
      <w:proofErr w:type="spellStart"/>
      <w:r w:rsidR="0080230A" w:rsidRPr="0080115C">
        <w:rPr>
          <w:b w:val="0"/>
        </w:rPr>
        <w:t>Ar</w:t>
      </w:r>
      <w:r w:rsidR="0080230A" w:rsidRPr="0080115C">
        <w:rPr>
          <w:b w:val="0"/>
          <w:i/>
          <w:iCs/>
        </w:rPr>
        <w:t>C</w:t>
      </w:r>
      <w:proofErr w:type="spellEnd"/>
      <w:r w:rsidR="0080230A" w:rsidRPr="0080115C">
        <w:rPr>
          <w:b w:val="0"/>
        </w:rPr>
        <w:t>), 141.4 (</w:t>
      </w:r>
      <w:proofErr w:type="spellStart"/>
      <w:r w:rsidR="0080230A" w:rsidRPr="0080115C">
        <w:rPr>
          <w:b w:val="0"/>
        </w:rPr>
        <w:t>Ar</w:t>
      </w:r>
      <w:r w:rsidR="0080230A" w:rsidRPr="0080115C">
        <w:rPr>
          <w:b w:val="0"/>
          <w:i/>
          <w:iCs/>
        </w:rPr>
        <w:t>C</w:t>
      </w:r>
      <w:proofErr w:type="spellEnd"/>
      <w:r w:rsidR="0080230A" w:rsidRPr="0080115C">
        <w:rPr>
          <w:b w:val="0"/>
        </w:rPr>
        <w:t>), 140.0 (</w:t>
      </w:r>
      <w:proofErr w:type="spellStart"/>
      <w:r w:rsidR="0080230A" w:rsidRPr="0080115C">
        <w:rPr>
          <w:b w:val="0"/>
        </w:rPr>
        <w:t>Ar</w:t>
      </w:r>
      <w:r w:rsidR="0080230A" w:rsidRPr="0080115C">
        <w:rPr>
          <w:b w:val="0"/>
          <w:i/>
          <w:iCs/>
        </w:rPr>
        <w:t>C</w:t>
      </w:r>
      <w:proofErr w:type="spellEnd"/>
      <w:r w:rsidR="0080230A" w:rsidRPr="0080115C">
        <w:rPr>
          <w:b w:val="0"/>
        </w:rPr>
        <w:t>), 139.5 (</w:t>
      </w:r>
      <w:proofErr w:type="spellStart"/>
      <w:r w:rsidR="0080230A" w:rsidRPr="0080115C">
        <w:rPr>
          <w:b w:val="0"/>
        </w:rPr>
        <w:t>Ar</w:t>
      </w:r>
      <w:r w:rsidR="0080230A" w:rsidRPr="0080115C">
        <w:rPr>
          <w:b w:val="0"/>
          <w:i/>
          <w:iCs/>
        </w:rPr>
        <w:t>C</w:t>
      </w:r>
      <w:proofErr w:type="spellEnd"/>
      <w:r w:rsidR="0080230A" w:rsidRPr="0080115C">
        <w:rPr>
          <w:b w:val="0"/>
        </w:rPr>
        <w:t>), 139.0 (</w:t>
      </w:r>
      <w:proofErr w:type="spellStart"/>
      <w:r w:rsidR="0080230A" w:rsidRPr="0080115C">
        <w:rPr>
          <w:b w:val="0"/>
        </w:rPr>
        <w:t>Ar</w:t>
      </w:r>
      <w:r w:rsidR="0080230A" w:rsidRPr="0080115C">
        <w:rPr>
          <w:b w:val="0"/>
          <w:i/>
          <w:iCs/>
        </w:rPr>
        <w:t>C</w:t>
      </w:r>
      <w:proofErr w:type="spellEnd"/>
      <w:r w:rsidR="0080230A" w:rsidRPr="0080115C">
        <w:rPr>
          <w:b w:val="0"/>
        </w:rPr>
        <w:t xml:space="preserve">), 128.4 (4 </w:t>
      </w:r>
      <w:r w:rsidR="0080230A" w:rsidRPr="0080115C">
        <w:rPr>
          <w:b w:val="0"/>
        </w:rPr>
        <w:sym w:font="Symbol" w:char="F0B4"/>
      </w:r>
      <w:r w:rsidR="0080230A" w:rsidRPr="0080115C">
        <w:rPr>
          <w:b w:val="0"/>
        </w:rPr>
        <w:t xml:space="preserve"> </w:t>
      </w:r>
      <w:proofErr w:type="spellStart"/>
      <w:r w:rsidR="0080230A" w:rsidRPr="0080115C">
        <w:rPr>
          <w:b w:val="0"/>
        </w:rPr>
        <w:t>Ar</w:t>
      </w:r>
      <w:r w:rsidR="0080230A" w:rsidRPr="0080115C">
        <w:rPr>
          <w:b w:val="0"/>
          <w:i/>
          <w:iCs/>
        </w:rPr>
        <w:t>C</w:t>
      </w:r>
      <w:r w:rsidR="0080230A" w:rsidRPr="0080115C">
        <w:rPr>
          <w:b w:val="0"/>
        </w:rPr>
        <w:t>H</w:t>
      </w:r>
      <w:proofErr w:type="spellEnd"/>
      <w:r w:rsidR="0080230A" w:rsidRPr="0080115C">
        <w:rPr>
          <w:b w:val="0"/>
        </w:rPr>
        <w:t>), 127.0 (</w:t>
      </w:r>
      <w:proofErr w:type="spellStart"/>
      <w:r w:rsidR="0080230A" w:rsidRPr="0080115C">
        <w:rPr>
          <w:b w:val="0"/>
        </w:rPr>
        <w:t>Ar</w:t>
      </w:r>
      <w:r w:rsidR="0080230A" w:rsidRPr="0080115C">
        <w:rPr>
          <w:b w:val="0"/>
          <w:i/>
          <w:iCs/>
        </w:rPr>
        <w:t>C</w:t>
      </w:r>
      <w:r w:rsidR="0080230A" w:rsidRPr="0080115C">
        <w:rPr>
          <w:b w:val="0"/>
        </w:rPr>
        <w:t>H</w:t>
      </w:r>
      <w:proofErr w:type="spellEnd"/>
      <w:r w:rsidR="0080230A" w:rsidRPr="0080115C">
        <w:rPr>
          <w:b w:val="0"/>
        </w:rPr>
        <w:t>), 126.7 (</w:t>
      </w:r>
      <w:proofErr w:type="spellStart"/>
      <w:r w:rsidR="0080230A" w:rsidRPr="0080115C">
        <w:rPr>
          <w:b w:val="0"/>
        </w:rPr>
        <w:t>Ar</w:t>
      </w:r>
      <w:r w:rsidR="0080230A" w:rsidRPr="0080115C">
        <w:rPr>
          <w:b w:val="0"/>
          <w:i/>
          <w:iCs/>
        </w:rPr>
        <w:t>C</w:t>
      </w:r>
      <w:r w:rsidR="0080230A" w:rsidRPr="0080115C">
        <w:rPr>
          <w:b w:val="0"/>
        </w:rPr>
        <w:t>H</w:t>
      </w:r>
      <w:proofErr w:type="spellEnd"/>
      <w:r w:rsidR="0080230A" w:rsidRPr="0080115C">
        <w:rPr>
          <w:b w:val="0"/>
        </w:rPr>
        <w:t>), 126.6 (</w:t>
      </w:r>
      <w:proofErr w:type="spellStart"/>
      <w:r w:rsidR="0080230A" w:rsidRPr="0080115C">
        <w:rPr>
          <w:b w:val="0"/>
        </w:rPr>
        <w:t>Ar</w:t>
      </w:r>
      <w:r w:rsidR="0080230A" w:rsidRPr="0080115C">
        <w:rPr>
          <w:b w:val="0"/>
          <w:i/>
          <w:iCs/>
        </w:rPr>
        <w:t>C</w:t>
      </w:r>
      <w:r w:rsidR="0080230A" w:rsidRPr="0080115C">
        <w:rPr>
          <w:b w:val="0"/>
        </w:rPr>
        <w:t>H</w:t>
      </w:r>
      <w:proofErr w:type="spellEnd"/>
      <w:r w:rsidR="0080230A" w:rsidRPr="0080115C">
        <w:rPr>
          <w:b w:val="0"/>
        </w:rPr>
        <w:t>), 126.4 (</w:t>
      </w:r>
      <w:proofErr w:type="spellStart"/>
      <w:r w:rsidR="0080230A" w:rsidRPr="0080115C">
        <w:rPr>
          <w:b w:val="0"/>
        </w:rPr>
        <w:t>Ar</w:t>
      </w:r>
      <w:r w:rsidR="0080230A" w:rsidRPr="0080115C">
        <w:rPr>
          <w:b w:val="0"/>
          <w:i/>
          <w:iCs/>
        </w:rPr>
        <w:t>C</w:t>
      </w:r>
      <w:r w:rsidR="0080230A" w:rsidRPr="0080115C">
        <w:rPr>
          <w:b w:val="0"/>
        </w:rPr>
        <w:t>H</w:t>
      </w:r>
      <w:proofErr w:type="spellEnd"/>
      <w:r w:rsidR="0080230A" w:rsidRPr="0080115C">
        <w:rPr>
          <w:b w:val="0"/>
        </w:rPr>
        <w:t>), 126.0 (</w:t>
      </w:r>
      <w:proofErr w:type="spellStart"/>
      <w:r w:rsidR="0080230A" w:rsidRPr="0080115C">
        <w:rPr>
          <w:b w:val="0"/>
        </w:rPr>
        <w:t>Ar</w:t>
      </w:r>
      <w:r w:rsidR="0080230A" w:rsidRPr="0080115C">
        <w:rPr>
          <w:b w:val="0"/>
          <w:i/>
          <w:iCs/>
        </w:rPr>
        <w:t>C</w:t>
      </w:r>
      <w:r w:rsidR="0080230A" w:rsidRPr="0080115C">
        <w:rPr>
          <w:b w:val="0"/>
        </w:rPr>
        <w:t>H</w:t>
      </w:r>
      <w:proofErr w:type="spellEnd"/>
      <w:r w:rsidR="0080230A" w:rsidRPr="0080115C">
        <w:rPr>
          <w:b w:val="0"/>
        </w:rPr>
        <w:t>), 125.8 (</w:t>
      </w:r>
      <w:proofErr w:type="spellStart"/>
      <w:r w:rsidR="0080230A" w:rsidRPr="0080115C">
        <w:rPr>
          <w:b w:val="0"/>
        </w:rPr>
        <w:t>Ar</w:t>
      </w:r>
      <w:r w:rsidR="0080230A" w:rsidRPr="0080115C">
        <w:rPr>
          <w:b w:val="0"/>
          <w:i/>
          <w:iCs/>
        </w:rPr>
        <w:t>C</w:t>
      </w:r>
      <w:r w:rsidR="0080230A" w:rsidRPr="0080115C">
        <w:rPr>
          <w:b w:val="0"/>
        </w:rPr>
        <w:t>H</w:t>
      </w:r>
      <w:proofErr w:type="spellEnd"/>
      <w:r w:rsidR="0080230A" w:rsidRPr="0080115C">
        <w:rPr>
          <w:b w:val="0"/>
        </w:rPr>
        <w:t>), 125.1 (</w:t>
      </w:r>
      <w:proofErr w:type="spellStart"/>
      <w:r w:rsidR="0080230A" w:rsidRPr="0080115C">
        <w:rPr>
          <w:b w:val="0"/>
        </w:rPr>
        <w:t>Ar</w:t>
      </w:r>
      <w:r w:rsidR="0080230A" w:rsidRPr="0080115C">
        <w:rPr>
          <w:b w:val="0"/>
          <w:i/>
          <w:iCs/>
        </w:rPr>
        <w:t>C</w:t>
      </w:r>
      <w:r w:rsidR="0080230A" w:rsidRPr="0080115C">
        <w:rPr>
          <w:b w:val="0"/>
        </w:rPr>
        <w:t>H</w:t>
      </w:r>
      <w:proofErr w:type="spellEnd"/>
      <w:r w:rsidR="0080230A" w:rsidRPr="0080115C">
        <w:rPr>
          <w:b w:val="0"/>
        </w:rPr>
        <w:t>), 124.4 (</w:t>
      </w:r>
      <w:proofErr w:type="spellStart"/>
      <w:r w:rsidR="0080230A" w:rsidRPr="0080115C">
        <w:rPr>
          <w:b w:val="0"/>
        </w:rPr>
        <w:t>Ar</w:t>
      </w:r>
      <w:r w:rsidR="0080230A" w:rsidRPr="0080115C">
        <w:rPr>
          <w:b w:val="0"/>
          <w:i/>
          <w:iCs/>
        </w:rPr>
        <w:t>C</w:t>
      </w:r>
      <w:r w:rsidR="0080230A" w:rsidRPr="0080115C">
        <w:rPr>
          <w:b w:val="0"/>
        </w:rPr>
        <w:t>H</w:t>
      </w:r>
      <w:proofErr w:type="spellEnd"/>
      <w:r w:rsidR="0080230A" w:rsidRPr="0080115C">
        <w:rPr>
          <w:b w:val="0"/>
        </w:rPr>
        <w:t>), 123.9 (</w:t>
      </w:r>
      <w:proofErr w:type="spellStart"/>
      <w:r w:rsidR="0080230A" w:rsidRPr="0080115C">
        <w:rPr>
          <w:b w:val="0"/>
        </w:rPr>
        <w:t>Ar</w:t>
      </w:r>
      <w:r w:rsidR="0080230A" w:rsidRPr="0080115C">
        <w:rPr>
          <w:b w:val="0"/>
          <w:i/>
          <w:iCs/>
        </w:rPr>
        <w:t>C</w:t>
      </w:r>
      <w:r w:rsidR="0080230A" w:rsidRPr="0080115C">
        <w:rPr>
          <w:b w:val="0"/>
        </w:rPr>
        <w:t>H</w:t>
      </w:r>
      <w:proofErr w:type="spellEnd"/>
      <w:r w:rsidR="0080230A" w:rsidRPr="0080115C">
        <w:rPr>
          <w:b w:val="0"/>
        </w:rPr>
        <w:t>), 118.9 (</w:t>
      </w:r>
      <w:proofErr w:type="spellStart"/>
      <w:r w:rsidR="0080230A" w:rsidRPr="0080115C">
        <w:rPr>
          <w:b w:val="0"/>
        </w:rPr>
        <w:t>Ar</w:t>
      </w:r>
      <w:r w:rsidR="0080230A" w:rsidRPr="0080115C">
        <w:rPr>
          <w:b w:val="0"/>
          <w:i/>
          <w:iCs/>
        </w:rPr>
        <w:t>C</w:t>
      </w:r>
      <w:r w:rsidR="0080230A" w:rsidRPr="0080115C">
        <w:rPr>
          <w:b w:val="0"/>
        </w:rPr>
        <w:t>H</w:t>
      </w:r>
      <w:proofErr w:type="spellEnd"/>
      <w:r w:rsidR="0080230A" w:rsidRPr="0080115C">
        <w:rPr>
          <w:b w:val="0"/>
        </w:rPr>
        <w:t>), 55.2 (</w:t>
      </w:r>
      <w:r w:rsidR="0080230A" w:rsidRPr="0080115C">
        <w:rPr>
          <w:b w:val="0"/>
          <w:i/>
          <w:iCs/>
        </w:rPr>
        <w:t>C</w:t>
      </w:r>
      <w:r w:rsidR="0080230A" w:rsidRPr="0080115C">
        <w:rPr>
          <w:b w:val="0"/>
        </w:rPr>
        <w:t>), 53.2 (Ph</w:t>
      </w:r>
      <w:r w:rsidR="0080230A" w:rsidRPr="0080115C">
        <w:rPr>
          <w:b w:val="0"/>
          <w:i/>
          <w:iCs/>
        </w:rPr>
        <w:t>C</w:t>
      </w:r>
      <w:r w:rsidR="0080230A" w:rsidRPr="0080115C">
        <w:rPr>
          <w:b w:val="0"/>
        </w:rPr>
        <w:t>H</w:t>
      </w:r>
      <w:r w:rsidR="0080230A" w:rsidRPr="0080115C">
        <w:rPr>
          <w:b w:val="0"/>
          <w:vertAlign w:val="subscript"/>
        </w:rPr>
        <w:t>2</w:t>
      </w:r>
      <w:r w:rsidR="0080230A" w:rsidRPr="0080115C">
        <w:rPr>
          <w:b w:val="0"/>
        </w:rPr>
        <w:t>), 51.4 (CH</w:t>
      </w:r>
      <w:r w:rsidR="0080230A" w:rsidRPr="0080115C">
        <w:rPr>
          <w:b w:val="0"/>
          <w:vertAlign w:val="subscript"/>
        </w:rPr>
        <w:t>3</w:t>
      </w:r>
      <w:r w:rsidR="0080230A" w:rsidRPr="0080115C">
        <w:rPr>
          <w:b w:val="0"/>
          <w:i/>
        </w:rPr>
        <w:t>C</w:t>
      </w:r>
      <w:r w:rsidR="0080230A" w:rsidRPr="0080115C">
        <w:rPr>
          <w:b w:val="0"/>
          <w:iCs/>
        </w:rPr>
        <w:t>H</w:t>
      </w:r>
      <w:r w:rsidR="0080230A" w:rsidRPr="0080115C">
        <w:rPr>
          <w:b w:val="0"/>
        </w:rPr>
        <w:t>), 48.8 (</w:t>
      </w:r>
      <w:r w:rsidR="0080230A" w:rsidRPr="0080115C">
        <w:rPr>
          <w:b w:val="0"/>
          <w:i/>
          <w:iCs/>
        </w:rPr>
        <w:t>C</w:t>
      </w:r>
      <w:r w:rsidR="0080230A" w:rsidRPr="0080115C">
        <w:rPr>
          <w:b w:val="0"/>
        </w:rPr>
        <w:t>H), 47.1 (</w:t>
      </w:r>
      <w:r w:rsidR="0080230A" w:rsidRPr="0080115C">
        <w:rPr>
          <w:b w:val="0"/>
          <w:i/>
          <w:iCs/>
        </w:rPr>
        <w:t>C</w:t>
      </w:r>
      <w:r w:rsidR="0080230A" w:rsidRPr="0080115C">
        <w:rPr>
          <w:b w:val="0"/>
        </w:rPr>
        <w:t>HCO), 46.5 (</w:t>
      </w:r>
      <w:r w:rsidR="0080230A" w:rsidRPr="0080115C">
        <w:rPr>
          <w:b w:val="0"/>
          <w:i/>
          <w:iCs/>
        </w:rPr>
        <w:t>C</w:t>
      </w:r>
      <w:r w:rsidR="0080230A" w:rsidRPr="0080115C">
        <w:rPr>
          <w:b w:val="0"/>
        </w:rPr>
        <w:t>HCO), 24.1 (N</w:t>
      </w:r>
      <w:r w:rsidR="0080230A" w:rsidRPr="0080115C">
        <w:rPr>
          <w:b w:val="0"/>
          <w:i/>
          <w:iCs/>
        </w:rPr>
        <w:t>C</w:t>
      </w:r>
      <w:r w:rsidR="0080230A" w:rsidRPr="0080115C">
        <w:rPr>
          <w:b w:val="0"/>
        </w:rPr>
        <w:t>H</w:t>
      </w:r>
      <w:r w:rsidR="0080230A" w:rsidRPr="0080115C">
        <w:rPr>
          <w:b w:val="0"/>
          <w:vertAlign w:val="subscript"/>
        </w:rPr>
        <w:t>3</w:t>
      </w:r>
      <w:r w:rsidR="0080230A" w:rsidRPr="0080115C">
        <w:rPr>
          <w:b w:val="0"/>
        </w:rPr>
        <w:t>), 19.2 (</w:t>
      </w:r>
      <w:r w:rsidR="0080230A" w:rsidRPr="0080115C">
        <w:rPr>
          <w:b w:val="0"/>
          <w:i/>
          <w:iCs/>
        </w:rPr>
        <w:t>C</w:t>
      </w:r>
      <w:r w:rsidR="0080230A" w:rsidRPr="0080115C">
        <w:rPr>
          <w:b w:val="0"/>
        </w:rPr>
        <w:t>H</w:t>
      </w:r>
      <w:r w:rsidR="0080230A" w:rsidRPr="0080115C">
        <w:rPr>
          <w:b w:val="0"/>
          <w:vertAlign w:val="subscript"/>
        </w:rPr>
        <w:t>3</w:t>
      </w:r>
      <w:r w:rsidR="0080230A" w:rsidRPr="0080115C">
        <w:rPr>
          <w:b w:val="0"/>
        </w:rPr>
        <w:t xml:space="preserve">); </w:t>
      </w:r>
      <w:r w:rsidR="0080230A" w:rsidRPr="0080115C">
        <w:rPr>
          <w:b w:val="0"/>
          <w:i/>
          <w:iCs/>
        </w:rPr>
        <w:t>m/z</w:t>
      </w:r>
      <w:r w:rsidR="0080230A" w:rsidRPr="0080115C">
        <w:rPr>
          <w:b w:val="0"/>
        </w:rPr>
        <w:t xml:space="preserve"> (TOF ES</w:t>
      </w:r>
      <w:r w:rsidR="0080230A" w:rsidRPr="0080115C">
        <w:rPr>
          <w:b w:val="0"/>
          <w:vertAlign w:val="superscript"/>
        </w:rPr>
        <w:t>+</w:t>
      </w:r>
      <w:r w:rsidR="0080230A" w:rsidRPr="0080115C">
        <w:rPr>
          <w:b w:val="0"/>
        </w:rPr>
        <w:t>) 423.2081 (100%, MH</w:t>
      </w:r>
      <w:r w:rsidR="0080230A" w:rsidRPr="0080115C">
        <w:rPr>
          <w:b w:val="0"/>
          <w:vertAlign w:val="superscript"/>
        </w:rPr>
        <w:t>+</w:t>
      </w:r>
      <w:r w:rsidR="0080230A" w:rsidRPr="0080115C">
        <w:rPr>
          <w:b w:val="0"/>
        </w:rPr>
        <w:t>. C</w:t>
      </w:r>
      <w:r w:rsidR="0080230A" w:rsidRPr="0080115C">
        <w:rPr>
          <w:b w:val="0"/>
          <w:vertAlign w:val="subscript"/>
        </w:rPr>
        <w:t>28</w:t>
      </w:r>
      <w:r w:rsidR="0080230A" w:rsidRPr="0080115C">
        <w:rPr>
          <w:b w:val="0"/>
        </w:rPr>
        <w:t>H</w:t>
      </w:r>
      <w:r w:rsidR="0080230A" w:rsidRPr="0080115C">
        <w:rPr>
          <w:b w:val="0"/>
          <w:vertAlign w:val="subscript"/>
        </w:rPr>
        <w:t>27</w:t>
      </w:r>
      <w:r w:rsidR="0080230A" w:rsidRPr="0080115C">
        <w:rPr>
          <w:b w:val="0"/>
        </w:rPr>
        <w:t>N</w:t>
      </w:r>
      <w:r w:rsidR="0080230A" w:rsidRPr="0080115C">
        <w:rPr>
          <w:b w:val="0"/>
          <w:vertAlign w:val="subscript"/>
        </w:rPr>
        <w:t>2</w:t>
      </w:r>
      <w:r w:rsidR="0080230A" w:rsidRPr="0080115C">
        <w:rPr>
          <w:b w:val="0"/>
        </w:rPr>
        <w:t>O</w:t>
      </w:r>
      <w:r w:rsidR="0080230A" w:rsidRPr="0080115C">
        <w:rPr>
          <w:b w:val="0"/>
          <w:vertAlign w:val="subscript"/>
        </w:rPr>
        <w:t>2</w:t>
      </w:r>
      <w:r w:rsidR="0080230A" w:rsidRPr="0080115C">
        <w:rPr>
          <w:b w:val="0"/>
        </w:rPr>
        <w:t xml:space="preserve"> requires 423.2073). Selected </w:t>
      </w:r>
      <w:r w:rsidR="0080230A" w:rsidRPr="0080115C">
        <w:rPr>
          <w:b w:val="0"/>
          <w:vertAlign w:val="superscript"/>
        </w:rPr>
        <w:lastRenderedPageBreak/>
        <w:t>1</w:t>
      </w:r>
      <w:r w:rsidR="0080230A" w:rsidRPr="0080115C">
        <w:rPr>
          <w:b w:val="0"/>
        </w:rPr>
        <w:t xml:space="preserve">H NMR signals for the minor </w:t>
      </w:r>
      <w:proofErr w:type="spellStart"/>
      <w:r w:rsidR="0080230A" w:rsidRPr="0080115C">
        <w:rPr>
          <w:b w:val="0"/>
        </w:rPr>
        <w:t>diastereoisomer</w:t>
      </w:r>
      <w:proofErr w:type="spellEnd"/>
      <w:r w:rsidR="00F67FB6">
        <w:rPr>
          <w:b w:val="0"/>
        </w:rPr>
        <w:t xml:space="preserve"> </w:t>
      </w:r>
      <w:proofErr w:type="spellStart"/>
      <w:r w:rsidR="00F67FB6">
        <w:rPr>
          <w:b w:val="0"/>
          <w:i/>
        </w:rPr>
        <w:t>syn</w:t>
      </w:r>
      <w:proofErr w:type="spellEnd"/>
      <w:r w:rsidR="00F67FB6">
        <w:rPr>
          <w:b w:val="0"/>
          <w:i/>
        </w:rPr>
        <w:t xml:space="preserve"> </w:t>
      </w:r>
      <w:r w:rsidR="00F67FB6">
        <w:t>11</w:t>
      </w:r>
      <w:r w:rsidR="0080230A" w:rsidRPr="0080115C">
        <w:rPr>
          <w:b w:val="0"/>
        </w:rPr>
        <w:t xml:space="preserve">, </w:t>
      </w:r>
      <w:r w:rsidR="0080230A" w:rsidRPr="0080115C">
        <w:rPr>
          <w:b w:val="0"/>
        </w:rPr>
        <w:sym w:font="Symbol" w:char="F064"/>
      </w:r>
      <w:r w:rsidR="0080230A" w:rsidRPr="0080115C">
        <w:rPr>
          <w:b w:val="0"/>
          <w:vertAlign w:val="subscript"/>
        </w:rPr>
        <w:t>H</w:t>
      </w:r>
      <w:r w:rsidR="0080230A" w:rsidRPr="0080115C">
        <w:rPr>
          <w:b w:val="0"/>
        </w:rPr>
        <w:t xml:space="preserve"> (250 MHz; CDCl</w:t>
      </w:r>
      <w:r w:rsidR="0080230A" w:rsidRPr="0080115C">
        <w:rPr>
          <w:b w:val="0"/>
          <w:vertAlign w:val="subscript"/>
        </w:rPr>
        <w:t>3</w:t>
      </w:r>
      <w:r w:rsidRPr="00632152">
        <w:rPr>
          <w:b w:val="0"/>
        </w:rPr>
        <w:t xml:space="preserve">; </w:t>
      </w:r>
      <w:r>
        <w:rPr>
          <w:b w:val="0"/>
          <w:w w:val="108"/>
        </w:rPr>
        <w:t>Me</w:t>
      </w:r>
      <w:r w:rsidRPr="00011F00">
        <w:rPr>
          <w:b w:val="0"/>
          <w:w w:val="108"/>
          <w:vertAlign w:val="subscript"/>
        </w:rPr>
        <w:t>4</w:t>
      </w:r>
      <w:r>
        <w:rPr>
          <w:b w:val="0"/>
          <w:w w:val="108"/>
        </w:rPr>
        <w:t>Si</w:t>
      </w:r>
      <w:r w:rsidR="0080230A" w:rsidRPr="0080115C">
        <w:rPr>
          <w:b w:val="0"/>
        </w:rPr>
        <w:t xml:space="preserve">) 3.86 (1H, d, </w:t>
      </w:r>
      <w:r w:rsidR="0080230A" w:rsidRPr="0080115C">
        <w:rPr>
          <w:b w:val="0"/>
          <w:i/>
          <w:iCs/>
        </w:rPr>
        <w:t>J</w:t>
      </w:r>
      <w:r w:rsidR="0080230A" w:rsidRPr="0080115C">
        <w:rPr>
          <w:b w:val="0"/>
        </w:rPr>
        <w:t xml:space="preserve"> 3.3, C</w:t>
      </w:r>
      <w:r w:rsidR="0080230A" w:rsidRPr="0080115C">
        <w:rPr>
          <w:b w:val="0"/>
          <w:i/>
          <w:iCs/>
        </w:rPr>
        <w:t>H</w:t>
      </w:r>
      <w:r w:rsidR="0080230A" w:rsidRPr="0080115C">
        <w:rPr>
          <w:b w:val="0"/>
        </w:rPr>
        <w:t xml:space="preserve">), 3.22 (1H, </w:t>
      </w:r>
      <w:proofErr w:type="spellStart"/>
      <w:r w:rsidR="0080230A" w:rsidRPr="0080115C">
        <w:rPr>
          <w:b w:val="0"/>
        </w:rPr>
        <w:t>dd</w:t>
      </w:r>
      <w:proofErr w:type="spellEnd"/>
      <w:r w:rsidR="0080230A" w:rsidRPr="0080115C">
        <w:rPr>
          <w:b w:val="0"/>
        </w:rPr>
        <w:t xml:space="preserve">, </w:t>
      </w:r>
      <w:r w:rsidR="0080230A" w:rsidRPr="0080115C">
        <w:rPr>
          <w:b w:val="0"/>
          <w:i/>
          <w:iCs/>
        </w:rPr>
        <w:t>J</w:t>
      </w:r>
      <w:r w:rsidR="0080230A" w:rsidRPr="0080115C">
        <w:rPr>
          <w:b w:val="0"/>
        </w:rPr>
        <w:t xml:space="preserve"> 8.4, 3.3, C</w:t>
      </w:r>
      <w:r w:rsidR="0080230A" w:rsidRPr="0080115C">
        <w:rPr>
          <w:b w:val="0"/>
          <w:i/>
          <w:iCs/>
        </w:rPr>
        <w:t>H</w:t>
      </w:r>
      <w:r w:rsidR="0080230A" w:rsidRPr="0080115C">
        <w:rPr>
          <w:b w:val="0"/>
        </w:rPr>
        <w:t xml:space="preserve">), 1.86 (3H, d, </w:t>
      </w:r>
      <w:r w:rsidR="0080230A" w:rsidRPr="0080115C">
        <w:rPr>
          <w:b w:val="0"/>
          <w:i/>
          <w:iCs/>
        </w:rPr>
        <w:t>J</w:t>
      </w:r>
      <w:r w:rsidR="0080230A" w:rsidRPr="0080115C">
        <w:rPr>
          <w:b w:val="0"/>
        </w:rPr>
        <w:t xml:space="preserve"> 3.1, C</w:t>
      </w:r>
      <w:r w:rsidR="0080230A" w:rsidRPr="0080115C">
        <w:rPr>
          <w:b w:val="0"/>
          <w:i/>
          <w:iCs/>
        </w:rPr>
        <w:t>H</w:t>
      </w:r>
      <w:r w:rsidR="0080230A" w:rsidRPr="0080115C">
        <w:rPr>
          <w:b w:val="0"/>
          <w:vertAlign w:val="subscript"/>
        </w:rPr>
        <w:t>3</w:t>
      </w:r>
      <w:r w:rsidR="0080230A" w:rsidRPr="0080115C">
        <w:rPr>
          <w:b w:val="0"/>
        </w:rPr>
        <w:t>).</w:t>
      </w:r>
    </w:p>
    <w:p w:rsidR="0080230A" w:rsidRPr="0080115C" w:rsidRDefault="0080230A" w:rsidP="0080115C">
      <w:pPr>
        <w:pStyle w:val="RSCB08CHeadingIn-line"/>
        <w:rPr>
          <w:b w:val="0"/>
          <w:i/>
          <w:iCs/>
        </w:rPr>
      </w:pPr>
      <w:r w:rsidRPr="0080230A">
        <w:t>(</w:t>
      </w:r>
      <w:r w:rsidRPr="0080230A">
        <w:sym w:font="Symbol" w:char="F0B1"/>
      </w:r>
      <w:r w:rsidRPr="0080230A">
        <w:t>)-(3a</w:t>
      </w:r>
      <w:r w:rsidR="00CC7EE6" w:rsidRPr="00CC7EE6">
        <w:rPr>
          <w:i/>
        </w:rPr>
        <w:t>S</w:t>
      </w:r>
      <w:r w:rsidRPr="0080230A">
        <w:t>,9a</w:t>
      </w:r>
      <w:r w:rsidRPr="0080230A">
        <w:rPr>
          <w:i/>
          <w:iCs/>
        </w:rPr>
        <w:t>S</w:t>
      </w:r>
      <w:r w:rsidRPr="0080230A">
        <w:t>)-3a,4,9,9a-Tetrahydro-4-[(1</w:t>
      </w:r>
      <w:r w:rsidRPr="0080230A">
        <w:rPr>
          <w:i/>
          <w:iCs/>
        </w:rPr>
        <w:t>R</w:t>
      </w:r>
      <w:r w:rsidRPr="0080230A">
        <w:t>)-ethylacetamido]-2-methyl-4,9-[1’,2’]benzeno-1</w:t>
      </w:r>
      <w:r w:rsidRPr="0080230A">
        <w:rPr>
          <w:i/>
          <w:iCs/>
        </w:rPr>
        <w:t>H</w:t>
      </w:r>
      <w:r w:rsidRPr="0080230A">
        <w:t>-benzo[</w:t>
      </w:r>
      <w:r w:rsidRPr="0080230A">
        <w:rPr>
          <w:i/>
          <w:iCs/>
        </w:rPr>
        <w:t>f</w:t>
      </w:r>
      <w:r w:rsidRPr="0080230A">
        <w:t>]isoindole-1,3-(2</w:t>
      </w:r>
      <w:r w:rsidRPr="0080230A">
        <w:rPr>
          <w:i/>
          <w:iCs/>
        </w:rPr>
        <w:t>H</w:t>
      </w:r>
      <w:r w:rsidRPr="0080230A">
        <w:t>)-dione</w:t>
      </w:r>
      <w:r w:rsidRPr="0080230A">
        <w:rPr>
          <w:i/>
          <w:iCs/>
        </w:rPr>
        <w:t xml:space="preserve"> </w:t>
      </w:r>
      <w:r w:rsidR="00CC7EE6">
        <w:rPr>
          <w:iCs/>
        </w:rPr>
        <w:t>12</w:t>
      </w:r>
      <w:r>
        <w:rPr>
          <w:iCs/>
        </w:rPr>
        <w:t xml:space="preserve"> </w:t>
      </w:r>
      <w:proofErr w:type="spellStart"/>
      <w:r w:rsidRPr="0080115C">
        <w:rPr>
          <w:b w:val="0"/>
          <w:i/>
          <w:iCs/>
        </w:rPr>
        <w:t>rac</w:t>
      </w:r>
      <w:proofErr w:type="spellEnd"/>
      <w:r w:rsidRPr="0080115C">
        <w:rPr>
          <w:b w:val="0"/>
          <w:i/>
          <w:iCs/>
        </w:rPr>
        <w:t>-N</w:t>
      </w:r>
      <w:r w:rsidRPr="0080115C">
        <w:rPr>
          <w:b w:val="0"/>
        </w:rPr>
        <w:t>-[1-(9-anthryl)ethyl]</w:t>
      </w:r>
      <w:proofErr w:type="spellStart"/>
      <w:r w:rsidRPr="0080115C">
        <w:rPr>
          <w:b w:val="0"/>
        </w:rPr>
        <w:t>acetamide</w:t>
      </w:r>
      <w:proofErr w:type="spellEnd"/>
      <w:r w:rsidRPr="0080115C">
        <w:rPr>
          <w:b w:val="0"/>
        </w:rPr>
        <w:t xml:space="preserve"> </w:t>
      </w:r>
      <w:r w:rsidR="00CC7EE6">
        <w:t>8</w:t>
      </w:r>
      <w:r w:rsidRPr="0080115C">
        <w:rPr>
          <w:b w:val="0"/>
        </w:rPr>
        <w:t xml:space="preserve"> (0.26 g, 0.97 </w:t>
      </w:r>
      <w:proofErr w:type="spellStart"/>
      <w:r w:rsidRPr="0080115C">
        <w:rPr>
          <w:b w:val="0"/>
        </w:rPr>
        <w:t>mmol</w:t>
      </w:r>
      <w:proofErr w:type="spellEnd"/>
      <w:r w:rsidRPr="0080115C">
        <w:rPr>
          <w:b w:val="0"/>
        </w:rPr>
        <w:t>) was dissolved in dry toluene (10 mL) and the resulting solution was heated to 80</w:t>
      </w:r>
      <w:r w:rsidRPr="0080115C">
        <w:rPr>
          <w:b w:val="0"/>
          <w:iCs/>
          <w:lang w:val="pt-PT"/>
        </w:rPr>
        <w:sym w:font="Symbol" w:char="F02D"/>
      </w:r>
      <w:r w:rsidRPr="0080115C">
        <w:rPr>
          <w:b w:val="0"/>
        </w:rPr>
        <w:t xml:space="preserve">85 </w:t>
      </w:r>
      <w:r w:rsidRPr="0080115C">
        <w:rPr>
          <w:b w:val="0"/>
        </w:rPr>
        <w:sym w:font="Symbol" w:char="F0B0"/>
      </w:r>
      <w:r w:rsidRPr="0080115C">
        <w:rPr>
          <w:b w:val="0"/>
        </w:rPr>
        <w:t xml:space="preserve">C. </w:t>
      </w:r>
      <w:r w:rsidRPr="0080115C">
        <w:rPr>
          <w:b w:val="0"/>
          <w:i/>
          <w:iCs/>
        </w:rPr>
        <w:t>N</w:t>
      </w:r>
      <w:r w:rsidRPr="0080115C">
        <w:rPr>
          <w:b w:val="0"/>
        </w:rPr>
        <w:t>-</w:t>
      </w:r>
      <w:proofErr w:type="spellStart"/>
      <w:r w:rsidRPr="0080115C">
        <w:rPr>
          <w:b w:val="0"/>
        </w:rPr>
        <w:t>Methylmaleimide</w:t>
      </w:r>
      <w:proofErr w:type="spellEnd"/>
      <w:r w:rsidRPr="0080115C">
        <w:rPr>
          <w:b w:val="0"/>
        </w:rPr>
        <w:t xml:space="preserve"> (0.11 g, 1.00 </w:t>
      </w:r>
      <w:proofErr w:type="spellStart"/>
      <w:r w:rsidRPr="0080115C">
        <w:rPr>
          <w:b w:val="0"/>
        </w:rPr>
        <w:t>mmol</w:t>
      </w:r>
      <w:proofErr w:type="spellEnd"/>
      <w:r w:rsidRPr="0080115C">
        <w:rPr>
          <w:b w:val="0"/>
        </w:rPr>
        <w:t>) was added as a solid and the reaction mixt</w:t>
      </w:r>
      <w:r w:rsidR="00F815D6">
        <w:rPr>
          <w:b w:val="0"/>
        </w:rPr>
        <w:t>ure was stirred for 4 h</w:t>
      </w:r>
      <w:r w:rsidRPr="0080115C">
        <w:rPr>
          <w:b w:val="0"/>
        </w:rPr>
        <w:t xml:space="preserve"> at 80</w:t>
      </w:r>
      <w:r w:rsidRPr="0080115C">
        <w:rPr>
          <w:b w:val="0"/>
        </w:rPr>
        <w:sym w:font="Symbol" w:char="F02D"/>
      </w:r>
      <w:r w:rsidRPr="0080115C">
        <w:rPr>
          <w:b w:val="0"/>
        </w:rPr>
        <w:t xml:space="preserve">85 </w:t>
      </w:r>
      <w:r w:rsidRPr="0080115C">
        <w:rPr>
          <w:b w:val="0"/>
        </w:rPr>
        <w:sym w:font="Symbol" w:char="F0B0"/>
      </w:r>
      <w:r w:rsidRPr="0080115C">
        <w:rPr>
          <w:b w:val="0"/>
        </w:rPr>
        <w:t xml:space="preserve">C The reaction mixture was allowed to cool to room temperature, and the solvent was removed under reduced pressure to afford the title cycloaddition adduct as two </w:t>
      </w:r>
      <w:proofErr w:type="spellStart"/>
      <w:r w:rsidRPr="0080115C">
        <w:rPr>
          <w:b w:val="0"/>
        </w:rPr>
        <w:t>diastereoisomers</w:t>
      </w:r>
      <w:proofErr w:type="spellEnd"/>
      <w:r w:rsidRPr="0080115C">
        <w:rPr>
          <w:b w:val="0"/>
        </w:rPr>
        <w:t xml:space="preserve"> in ratio of 90:10 in favour of the </w:t>
      </w:r>
      <w:proofErr w:type="spellStart"/>
      <w:r w:rsidRPr="0080115C">
        <w:rPr>
          <w:b w:val="0"/>
          <w:i/>
        </w:rPr>
        <w:t>syn</w:t>
      </w:r>
      <w:proofErr w:type="spellEnd"/>
      <w:r w:rsidRPr="0080115C">
        <w:rPr>
          <w:b w:val="0"/>
        </w:rPr>
        <w:t xml:space="preserve">-isomer. The crude material was </w:t>
      </w:r>
      <w:proofErr w:type="spellStart"/>
      <w:r w:rsidRPr="0080115C">
        <w:rPr>
          <w:b w:val="0"/>
        </w:rPr>
        <w:t>recrystallised</w:t>
      </w:r>
      <w:proofErr w:type="spellEnd"/>
      <w:r w:rsidRPr="0080115C">
        <w:rPr>
          <w:b w:val="0"/>
        </w:rPr>
        <w:t xml:space="preserve"> from CH</w:t>
      </w:r>
      <w:r w:rsidRPr="0080115C">
        <w:rPr>
          <w:b w:val="0"/>
          <w:vertAlign w:val="subscript"/>
        </w:rPr>
        <w:t>2</w:t>
      </w:r>
      <w:r w:rsidRPr="0080115C">
        <w:rPr>
          <w:b w:val="0"/>
        </w:rPr>
        <w:t>Cl</w:t>
      </w:r>
      <w:r w:rsidRPr="0080115C">
        <w:rPr>
          <w:b w:val="0"/>
          <w:vertAlign w:val="subscript"/>
        </w:rPr>
        <w:t>2</w:t>
      </w:r>
      <w:r w:rsidRPr="0080115C">
        <w:rPr>
          <w:b w:val="0"/>
        </w:rPr>
        <w:t xml:space="preserve">/hexane to afford a single </w:t>
      </w:r>
      <w:proofErr w:type="spellStart"/>
      <w:r w:rsidRPr="0080115C">
        <w:rPr>
          <w:b w:val="0"/>
        </w:rPr>
        <w:t>diastereoisomer</w:t>
      </w:r>
      <w:proofErr w:type="spellEnd"/>
      <w:r w:rsidRPr="0080115C">
        <w:rPr>
          <w:b w:val="0"/>
        </w:rPr>
        <w:t xml:space="preserve"> of the title compound </w:t>
      </w:r>
      <w:proofErr w:type="spellStart"/>
      <w:r w:rsidR="00CC7EE6">
        <w:rPr>
          <w:b w:val="0"/>
          <w:i/>
        </w:rPr>
        <w:t>syn</w:t>
      </w:r>
      <w:proofErr w:type="spellEnd"/>
      <w:r w:rsidR="00CC7EE6">
        <w:rPr>
          <w:b w:val="0"/>
          <w:i/>
        </w:rPr>
        <w:t xml:space="preserve"> </w:t>
      </w:r>
      <w:r w:rsidR="00CC7EE6">
        <w:t xml:space="preserve">12 </w:t>
      </w:r>
      <w:r w:rsidRPr="0080115C">
        <w:rPr>
          <w:b w:val="0"/>
        </w:rPr>
        <w:t>as a whi</w:t>
      </w:r>
      <w:r w:rsidR="00CC7EE6">
        <w:rPr>
          <w:b w:val="0"/>
        </w:rPr>
        <w:t xml:space="preserve">te powder (0.20 g, 55% yield); </w:t>
      </w:r>
      <w:proofErr w:type="spellStart"/>
      <w:r w:rsidR="00CC7EE6">
        <w:rPr>
          <w:b w:val="0"/>
        </w:rPr>
        <w:t>mp</w:t>
      </w:r>
      <w:proofErr w:type="spellEnd"/>
      <w:r w:rsidRPr="0080115C">
        <w:rPr>
          <w:b w:val="0"/>
        </w:rPr>
        <w:t xml:space="preserve"> 299</w:t>
      </w:r>
      <w:r w:rsidRPr="0080115C">
        <w:rPr>
          <w:b w:val="0"/>
        </w:rPr>
        <w:sym w:font="Symbol" w:char="F02D"/>
      </w:r>
      <w:r w:rsidRPr="0080115C">
        <w:rPr>
          <w:b w:val="0"/>
        </w:rPr>
        <w:t xml:space="preserve">303 </w:t>
      </w:r>
      <w:r w:rsidRPr="0080115C">
        <w:rPr>
          <w:b w:val="0"/>
        </w:rPr>
        <w:sym w:font="Symbol" w:char="F0B0"/>
      </w:r>
      <w:r w:rsidRPr="0080115C">
        <w:rPr>
          <w:b w:val="0"/>
        </w:rPr>
        <w:t xml:space="preserve">C; </w:t>
      </w:r>
      <w:r w:rsidRPr="0080115C">
        <w:rPr>
          <w:b w:val="0"/>
        </w:rPr>
        <w:sym w:font="Symbol" w:char="F06E"/>
      </w:r>
      <w:r w:rsidRPr="0080115C">
        <w:rPr>
          <w:b w:val="0"/>
          <w:vertAlign w:val="subscript"/>
        </w:rPr>
        <w:t>max</w:t>
      </w:r>
      <w:r w:rsidR="00F815D6">
        <w:rPr>
          <w:b w:val="0"/>
        </w:rPr>
        <w:t xml:space="preserve"> </w:t>
      </w:r>
      <w:r w:rsidRPr="0080115C">
        <w:rPr>
          <w:b w:val="0"/>
        </w:rPr>
        <w:t>/cm</w:t>
      </w:r>
      <w:r w:rsidRPr="0080115C">
        <w:rPr>
          <w:b w:val="0"/>
          <w:vertAlign w:val="superscript"/>
        </w:rPr>
        <w:t>-</w:t>
      </w:r>
      <w:r w:rsidR="002B35F5">
        <w:rPr>
          <w:b w:val="0"/>
          <w:vertAlign w:val="superscript"/>
        </w:rPr>
        <w:t>1</w:t>
      </w:r>
      <w:r w:rsidRPr="0080115C">
        <w:rPr>
          <w:b w:val="0"/>
        </w:rPr>
        <w:t xml:space="preserve"> 3505, 3050, 1693, 1669; </w:t>
      </w:r>
      <w:r w:rsidRPr="0080115C">
        <w:rPr>
          <w:b w:val="0"/>
        </w:rPr>
        <w:sym w:font="Symbol" w:char="F064"/>
      </w:r>
      <w:r w:rsidRPr="0080115C">
        <w:rPr>
          <w:b w:val="0"/>
          <w:vertAlign w:val="subscript"/>
        </w:rPr>
        <w:t>H</w:t>
      </w:r>
      <w:r w:rsidRPr="0080115C">
        <w:rPr>
          <w:b w:val="0"/>
        </w:rPr>
        <w:t xml:space="preserve"> (250 MHz; CDCl</w:t>
      </w:r>
      <w:r w:rsidRPr="0080115C">
        <w:rPr>
          <w:b w:val="0"/>
          <w:vertAlign w:val="subscript"/>
        </w:rPr>
        <w:t>3</w:t>
      </w:r>
      <w:r w:rsidR="00CC7EE6" w:rsidRPr="00CC7EE6">
        <w:rPr>
          <w:b w:val="0"/>
        </w:rPr>
        <w:t xml:space="preserve">; </w:t>
      </w:r>
      <w:r w:rsidR="00CC7EE6">
        <w:rPr>
          <w:b w:val="0"/>
          <w:w w:val="108"/>
        </w:rPr>
        <w:t>Me</w:t>
      </w:r>
      <w:r w:rsidR="00CC7EE6" w:rsidRPr="00011F00">
        <w:rPr>
          <w:b w:val="0"/>
          <w:w w:val="108"/>
          <w:vertAlign w:val="subscript"/>
        </w:rPr>
        <w:t>4</w:t>
      </w:r>
      <w:r w:rsidR="00CC7EE6">
        <w:rPr>
          <w:b w:val="0"/>
          <w:w w:val="108"/>
        </w:rPr>
        <w:t>Si</w:t>
      </w:r>
      <w:r w:rsidRPr="0080115C">
        <w:rPr>
          <w:b w:val="0"/>
        </w:rPr>
        <w:t xml:space="preserve">) 7.63–7.57 (1 H, m, </w:t>
      </w:r>
      <w:proofErr w:type="spellStart"/>
      <w:r w:rsidRPr="0080115C">
        <w:rPr>
          <w:b w:val="0"/>
        </w:rPr>
        <w:t>ArC</w:t>
      </w:r>
      <w:r w:rsidRPr="0080115C">
        <w:rPr>
          <w:b w:val="0"/>
          <w:i/>
        </w:rPr>
        <w:t>H</w:t>
      </w:r>
      <w:proofErr w:type="spellEnd"/>
      <w:r w:rsidRPr="0080115C">
        <w:rPr>
          <w:b w:val="0"/>
        </w:rPr>
        <w:t xml:space="preserve">), 7.44–7.41 (1 H, m, </w:t>
      </w:r>
      <w:proofErr w:type="spellStart"/>
      <w:r w:rsidRPr="0080115C">
        <w:rPr>
          <w:b w:val="0"/>
        </w:rPr>
        <w:t>ArC</w:t>
      </w:r>
      <w:r w:rsidRPr="0080115C">
        <w:rPr>
          <w:b w:val="0"/>
          <w:i/>
        </w:rPr>
        <w:t>H</w:t>
      </w:r>
      <w:proofErr w:type="spellEnd"/>
      <w:r w:rsidRPr="0080115C">
        <w:rPr>
          <w:b w:val="0"/>
        </w:rPr>
        <w:t>), 7.27</w:t>
      </w:r>
      <w:r w:rsidRPr="0080115C">
        <w:rPr>
          <w:b w:val="0"/>
        </w:rPr>
        <w:sym w:font="Symbol" w:char="F02D"/>
      </w:r>
      <w:r w:rsidRPr="0080115C">
        <w:rPr>
          <w:b w:val="0"/>
        </w:rPr>
        <w:t xml:space="preserve">7.15 (3 H, m, </w:t>
      </w:r>
      <w:proofErr w:type="spellStart"/>
      <w:r w:rsidRPr="0080115C">
        <w:rPr>
          <w:b w:val="0"/>
        </w:rPr>
        <w:t>ArC</w:t>
      </w:r>
      <w:r w:rsidRPr="0080115C">
        <w:rPr>
          <w:b w:val="0"/>
          <w:i/>
          <w:iCs/>
        </w:rPr>
        <w:t>H</w:t>
      </w:r>
      <w:proofErr w:type="spellEnd"/>
      <w:r w:rsidRPr="0080115C">
        <w:rPr>
          <w:b w:val="0"/>
        </w:rPr>
        <w:t>), 7.13</w:t>
      </w:r>
      <w:r w:rsidRPr="0080115C">
        <w:rPr>
          <w:b w:val="0"/>
        </w:rPr>
        <w:sym w:font="Symbol" w:char="F02D"/>
      </w:r>
      <w:r w:rsidRPr="0080115C">
        <w:rPr>
          <w:b w:val="0"/>
        </w:rPr>
        <w:t xml:space="preserve">7.05 (3 H, m, </w:t>
      </w:r>
      <w:proofErr w:type="spellStart"/>
      <w:r w:rsidRPr="0080115C">
        <w:rPr>
          <w:b w:val="0"/>
        </w:rPr>
        <w:t>ArC</w:t>
      </w:r>
      <w:r w:rsidRPr="0080115C">
        <w:rPr>
          <w:b w:val="0"/>
          <w:i/>
          <w:iCs/>
        </w:rPr>
        <w:t>H</w:t>
      </w:r>
      <w:proofErr w:type="spellEnd"/>
      <w:r w:rsidRPr="0080115C">
        <w:rPr>
          <w:b w:val="0"/>
        </w:rPr>
        <w:t xml:space="preserve">), 6.12 (1 H, d, </w:t>
      </w:r>
      <w:r w:rsidRPr="0080115C">
        <w:rPr>
          <w:b w:val="0"/>
          <w:i/>
          <w:iCs/>
        </w:rPr>
        <w:t>J</w:t>
      </w:r>
      <w:r w:rsidRPr="0080115C">
        <w:rPr>
          <w:b w:val="0"/>
        </w:rPr>
        <w:t xml:space="preserve"> 7.3, N</w:t>
      </w:r>
      <w:r w:rsidRPr="0080115C">
        <w:rPr>
          <w:b w:val="0"/>
          <w:i/>
          <w:iCs/>
        </w:rPr>
        <w:t>H</w:t>
      </w:r>
      <w:r w:rsidRPr="0080115C">
        <w:rPr>
          <w:b w:val="0"/>
        </w:rPr>
        <w:t xml:space="preserve">), 5.60 (1 H, quint, </w:t>
      </w:r>
      <w:r w:rsidRPr="0080115C">
        <w:rPr>
          <w:b w:val="0"/>
          <w:i/>
        </w:rPr>
        <w:t xml:space="preserve">J </w:t>
      </w:r>
      <w:r w:rsidRPr="0080115C">
        <w:rPr>
          <w:b w:val="0"/>
        </w:rPr>
        <w:t>6.7, CH</w:t>
      </w:r>
      <w:r w:rsidRPr="0080115C">
        <w:rPr>
          <w:b w:val="0"/>
          <w:vertAlign w:val="subscript"/>
        </w:rPr>
        <w:t>3</w:t>
      </w:r>
      <w:r w:rsidRPr="0080115C">
        <w:rPr>
          <w:b w:val="0"/>
        </w:rPr>
        <w:t>C</w:t>
      </w:r>
      <w:r w:rsidRPr="0080115C">
        <w:rPr>
          <w:b w:val="0"/>
          <w:i/>
        </w:rPr>
        <w:t>H</w:t>
      </w:r>
      <w:r w:rsidRPr="0080115C">
        <w:rPr>
          <w:b w:val="0"/>
        </w:rPr>
        <w:t xml:space="preserve">), 4.69 (1 H, d, </w:t>
      </w:r>
      <w:r w:rsidRPr="0080115C">
        <w:rPr>
          <w:b w:val="0"/>
          <w:i/>
          <w:iCs/>
        </w:rPr>
        <w:t>J</w:t>
      </w:r>
      <w:r w:rsidRPr="0080115C">
        <w:rPr>
          <w:b w:val="0"/>
        </w:rPr>
        <w:t xml:space="preserve"> 2.4, C</w:t>
      </w:r>
      <w:r w:rsidRPr="0080115C">
        <w:rPr>
          <w:b w:val="0"/>
          <w:i/>
          <w:iCs/>
        </w:rPr>
        <w:t>H</w:t>
      </w:r>
      <w:r w:rsidRPr="0080115C">
        <w:rPr>
          <w:b w:val="0"/>
        </w:rPr>
        <w:t>), 3.27</w:t>
      </w:r>
      <w:r w:rsidRPr="0080115C">
        <w:rPr>
          <w:b w:val="0"/>
        </w:rPr>
        <w:sym w:font="Symbol" w:char="F02D"/>
      </w:r>
      <w:r w:rsidRPr="0080115C">
        <w:rPr>
          <w:b w:val="0"/>
        </w:rPr>
        <w:t xml:space="preserve">3.05 (2 H, m, 2 </w:t>
      </w:r>
      <w:r w:rsidRPr="0080115C">
        <w:rPr>
          <w:b w:val="0"/>
        </w:rPr>
        <w:sym w:font="Symbol" w:char="F0B4"/>
      </w:r>
      <w:r w:rsidRPr="0080115C">
        <w:rPr>
          <w:b w:val="0"/>
        </w:rPr>
        <w:t xml:space="preserve"> C</w:t>
      </w:r>
      <w:r w:rsidRPr="0080115C">
        <w:rPr>
          <w:b w:val="0"/>
          <w:i/>
          <w:iCs/>
        </w:rPr>
        <w:t>H</w:t>
      </w:r>
      <w:r w:rsidRPr="0080115C">
        <w:rPr>
          <w:b w:val="0"/>
        </w:rPr>
        <w:t>), 2.40 (3 H, s, NC</w:t>
      </w:r>
      <w:r w:rsidRPr="0080115C">
        <w:rPr>
          <w:b w:val="0"/>
          <w:i/>
          <w:iCs/>
        </w:rPr>
        <w:t>H</w:t>
      </w:r>
      <w:r w:rsidRPr="0080115C">
        <w:rPr>
          <w:b w:val="0"/>
          <w:vertAlign w:val="subscript"/>
        </w:rPr>
        <w:t>3</w:t>
      </w:r>
      <w:r w:rsidRPr="0080115C">
        <w:rPr>
          <w:b w:val="0"/>
        </w:rPr>
        <w:t>), 1.91 (3 H, s, COC</w:t>
      </w:r>
      <w:r w:rsidRPr="0080115C">
        <w:rPr>
          <w:b w:val="0"/>
          <w:i/>
          <w:iCs/>
        </w:rPr>
        <w:t>H</w:t>
      </w:r>
      <w:r w:rsidRPr="0080115C">
        <w:rPr>
          <w:b w:val="0"/>
          <w:vertAlign w:val="subscript"/>
        </w:rPr>
        <w:t>3</w:t>
      </w:r>
      <w:r w:rsidRPr="0080115C">
        <w:rPr>
          <w:b w:val="0"/>
        </w:rPr>
        <w:t xml:space="preserve">), 1.89 (3 H, d, </w:t>
      </w:r>
      <w:r w:rsidRPr="0080115C">
        <w:rPr>
          <w:b w:val="0"/>
          <w:i/>
          <w:iCs/>
        </w:rPr>
        <w:t>J</w:t>
      </w:r>
      <w:r w:rsidRPr="0080115C">
        <w:rPr>
          <w:b w:val="0"/>
        </w:rPr>
        <w:t xml:space="preserve"> 6.7, C</w:t>
      </w:r>
      <w:r w:rsidRPr="0080115C">
        <w:rPr>
          <w:b w:val="0"/>
          <w:i/>
          <w:iCs/>
        </w:rPr>
        <w:t>H</w:t>
      </w:r>
      <w:r w:rsidRPr="0080115C">
        <w:rPr>
          <w:b w:val="0"/>
          <w:vertAlign w:val="subscript"/>
        </w:rPr>
        <w:t>3</w:t>
      </w:r>
      <w:r w:rsidRPr="0080115C">
        <w:rPr>
          <w:b w:val="0"/>
        </w:rPr>
        <w:t xml:space="preserve">); </w:t>
      </w:r>
      <w:r w:rsidRPr="0080115C">
        <w:rPr>
          <w:b w:val="0"/>
        </w:rPr>
        <w:sym w:font="Symbol" w:char="F064"/>
      </w:r>
      <w:r w:rsidRPr="0080115C">
        <w:rPr>
          <w:b w:val="0"/>
          <w:vertAlign w:val="subscript"/>
        </w:rPr>
        <w:t>C</w:t>
      </w:r>
      <w:r w:rsidRPr="0080115C">
        <w:rPr>
          <w:b w:val="0"/>
        </w:rPr>
        <w:t xml:space="preserve"> (63 MHz; CDCl</w:t>
      </w:r>
      <w:r w:rsidRPr="0080115C">
        <w:rPr>
          <w:b w:val="0"/>
          <w:vertAlign w:val="subscript"/>
        </w:rPr>
        <w:t>3</w:t>
      </w:r>
      <w:r w:rsidR="00CC7EE6" w:rsidRPr="00CC7EE6">
        <w:rPr>
          <w:b w:val="0"/>
        </w:rPr>
        <w:t xml:space="preserve">; </w:t>
      </w:r>
      <w:r w:rsidR="00CC7EE6">
        <w:rPr>
          <w:b w:val="0"/>
          <w:w w:val="108"/>
        </w:rPr>
        <w:t>Me</w:t>
      </w:r>
      <w:r w:rsidR="00CC7EE6" w:rsidRPr="00011F00">
        <w:rPr>
          <w:b w:val="0"/>
          <w:w w:val="108"/>
          <w:vertAlign w:val="subscript"/>
        </w:rPr>
        <w:t>4</w:t>
      </w:r>
      <w:r w:rsidR="00CC7EE6">
        <w:rPr>
          <w:b w:val="0"/>
          <w:w w:val="108"/>
        </w:rPr>
        <w:t>Si</w:t>
      </w:r>
      <w:r w:rsidRPr="0080115C">
        <w:rPr>
          <w:b w:val="0"/>
        </w:rPr>
        <w:t>) 176.2 (</w:t>
      </w:r>
      <w:r w:rsidRPr="0080115C">
        <w:rPr>
          <w:b w:val="0"/>
          <w:i/>
          <w:iCs/>
        </w:rPr>
        <w:t>C</w:t>
      </w:r>
      <w:r w:rsidRPr="0080115C">
        <w:rPr>
          <w:b w:val="0"/>
        </w:rPr>
        <w:t>O), 174.5 (</w:t>
      </w:r>
      <w:r w:rsidRPr="0080115C">
        <w:rPr>
          <w:b w:val="0"/>
          <w:i/>
          <w:iCs/>
        </w:rPr>
        <w:t>C</w:t>
      </w:r>
      <w:r w:rsidRPr="0080115C">
        <w:rPr>
          <w:b w:val="0"/>
        </w:rPr>
        <w:t>O), 169.5 (</w:t>
      </w:r>
      <w:r w:rsidRPr="0080115C">
        <w:rPr>
          <w:b w:val="0"/>
          <w:i/>
          <w:iCs/>
        </w:rPr>
        <w:t>C</w:t>
      </w:r>
      <w:r w:rsidRPr="0080115C">
        <w:rPr>
          <w:b w:val="0"/>
        </w:rPr>
        <w:t>O), 143.5 (</w:t>
      </w:r>
      <w:proofErr w:type="spellStart"/>
      <w:r w:rsidRPr="0080115C">
        <w:rPr>
          <w:b w:val="0"/>
        </w:rPr>
        <w:t>Ar</w:t>
      </w:r>
      <w:r w:rsidRPr="0080115C">
        <w:rPr>
          <w:b w:val="0"/>
          <w:i/>
          <w:iCs/>
        </w:rPr>
        <w:t>C</w:t>
      </w:r>
      <w:proofErr w:type="spellEnd"/>
      <w:r w:rsidRPr="0080115C">
        <w:rPr>
          <w:b w:val="0"/>
        </w:rPr>
        <w:t>), 138.8 (</w:t>
      </w:r>
      <w:proofErr w:type="spellStart"/>
      <w:r w:rsidRPr="0080115C">
        <w:rPr>
          <w:b w:val="0"/>
        </w:rPr>
        <w:t>Ar</w:t>
      </w:r>
      <w:r w:rsidRPr="0080115C">
        <w:rPr>
          <w:b w:val="0"/>
          <w:i/>
          <w:iCs/>
        </w:rPr>
        <w:t>C</w:t>
      </w:r>
      <w:proofErr w:type="spellEnd"/>
      <w:r w:rsidRPr="0080115C">
        <w:rPr>
          <w:b w:val="0"/>
        </w:rPr>
        <w:t>), 138.5 (</w:t>
      </w:r>
      <w:proofErr w:type="spellStart"/>
      <w:r w:rsidRPr="0080115C">
        <w:rPr>
          <w:b w:val="0"/>
        </w:rPr>
        <w:t>Ar</w:t>
      </w:r>
      <w:r w:rsidRPr="0080115C">
        <w:rPr>
          <w:b w:val="0"/>
          <w:i/>
          <w:iCs/>
        </w:rPr>
        <w:t>C</w:t>
      </w:r>
      <w:proofErr w:type="spellEnd"/>
      <w:r w:rsidRPr="0080115C">
        <w:rPr>
          <w:b w:val="0"/>
        </w:rPr>
        <w:t>), 127.5 (</w:t>
      </w:r>
      <w:proofErr w:type="spellStart"/>
      <w:r w:rsidRPr="0080115C">
        <w:rPr>
          <w:b w:val="0"/>
        </w:rPr>
        <w:t>Ar</w:t>
      </w:r>
      <w:r w:rsidRPr="0080115C">
        <w:rPr>
          <w:b w:val="0"/>
          <w:i/>
          <w:iCs/>
        </w:rPr>
        <w:t>C</w:t>
      </w:r>
      <w:r w:rsidRPr="0080115C">
        <w:rPr>
          <w:b w:val="0"/>
        </w:rPr>
        <w:t>H</w:t>
      </w:r>
      <w:proofErr w:type="spellEnd"/>
      <w:r w:rsidRPr="0080115C">
        <w:rPr>
          <w:b w:val="0"/>
        </w:rPr>
        <w:t>), 127.2 (</w:t>
      </w:r>
      <w:proofErr w:type="spellStart"/>
      <w:r w:rsidRPr="0080115C">
        <w:rPr>
          <w:b w:val="0"/>
        </w:rPr>
        <w:t>Ar</w:t>
      </w:r>
      <w:r w:rsidRPr="0080115C">
        <w:rPr>
          <w:b w:val="0"/>
          <w:i/>
          <w:iCs/>
        </w:rPr>
        <w:t>C</w:t>
      </w:r>
      <w:r w:rsidRPr="0080115C">
        <w:rPr>
          <w:b w:val="0"/>
        </w:rPr>
        <w:t>H</w:t>
      </w:r>
      <w:proofErr w:type="spellEnd"/>
      <w:r w:rsidRPr="0080115C">
        <w:rPr>
          <w:b w:val="0"/>
        </w:rPr>
        <w:t>), 127.1 (</w:t>
      </w:r>
      <w:proofErr w:type="spellStart"/>
      <w:r w:rsidRPr="0080115C">
        <w:rPr>
          <w:b w:val="0"/>
        </w:rPr>
        <w:t>Ar</w:t>
      </w:r>
      <w:r w:rsidRPr="0080115C">
        <w:rPr>
          <w:b w:val="0"/>
          <w:i/>
          <w:iCs/>
        </w:rPr>
        <w:t>C</w:t>
      </w:r>
      <w:r w:rsidRPr="0080115C">
        <w:rPr>
          <w:b w:val="0"/>
        </w:rPr>
        <w:t>H</w:t>
      </w:r>
      <w:proofErr w:type="spellEnd"/>
      <w:r w:rsidRPr="0080115C">
        <w:rPr>
          <w:b w:val="0"/>
        </w:rPr>
        <w:t>), 126.5 (</w:t>
      </w:r>
      <w:proofErr w:type="spellStart"/>
      <w:r w:rsidRPr="0080115C">
        <w:rPr>
          <w:b w:val="0"/>
        </w:rPr>
        <w:t>Ar</w:t>
      </w:r>
      <w:r w:rsidRPr="0080115C">
        <w:rPr>
          <w:b w:val="0"/>
          <w:i/>
          <w:iCs/>
        </w:rPr>
        <w:t>C</w:t>
      </w:r>
      <w:r w:rsidRPr="0080115C">
        <w:rPr>
          <w:b w:val="0"/>
        </w:rPr>
        <w:t>H</w:t>
      </w:r>
      <w:proofErr w:type="spellEnd"/>
      <w:r w:rsidRPr="0080115C">
        <w:rPr>
          <w:b w:val="0"/>
        </w:rPr>
        <w:t>), 125.5 (</w:t>
      </w:r>
      <w:proofErr w:type="spellStart"/>
      <w:r w:rsidRPr="0080115C">
        <w:rPr>
          <w:b w:val="0"/>
        </w:rPr>
        <w:t>Ar</w:t>
      </w:r>
      <w:r w:rsidRPr="0080115C">
        <w:rPr>
          <w:b w:val="0"/>
          <w:i/>
          <w:iCs/>
        </w:rPr>
        <w:t>C</w:t>
      </w:r>
      <w:r w:rsidRPr="0080115C">
        <w:rPr>
          <w:b w:val="0"/>
        </w:rPr>
        <w:t>H</w:t>
      </w:r>
      <w:proofErr w:type="spellEnd"/>
      <w:r w:rsidRPr="0080115C">
        <w:rPr>
          <w:b w:val="0"/>
        </w:rPr>
        <w:t>), 125.0 (</w:t>
      </w:r>
      <w:proofErr w:type="spellStart"/>
      <w:r w:rsidRPr="0080115C">
        <w:rPr>
          <w:b w:val="0"/>
        </w:rPr>
        <w:t>Ar</w:t>
      </w:r>
      <w:r w:rsidRPr="0080115C">
        <w:rPr>
          <w:b w:val="0"/>
          <w:i/>
          <w:iCs/>
        </w:rPr>
        <w:t>C</w:t>
      </w:r>
      <w:r w:rsidRPr="0080115C">
        <w:rPr>
          <w:b w:val="0"/>
        </w:rPr>
        <w:t>H</w:t>
      </w:r>
      <w:proofErr w:type="spellEnd"/>
      <w:r w:rsidRPr="0080115C">
        <w:rPr>
          <w:b w:val="0"/>
        </w:rPr>
        <w:t>), 124.0 (</w:t>
      </w:r>
      <w:proofErr w:type="spellStart"/>
      <w:r w:rsidRPr="0080115C">
        <w:rPr>
          <w:b w:val="0"/>
        </w:rPr>
        <w:t>Ar</w:t>
      </w:r>
      <w:r w:rsidRPr="0080115C">
        <w:rPr>
          <w:b w:val="0"/>
          <w:i/>
          <w:iCs/>
        </w:rPr>
        <w:t>C</w:t>
      </w:r>
      <w:r w:rsidRPr="0080115C">
        <w:rPr>
          <w:b w:val="0"/>
        </w:rPr>
        <w:t>H</w:t>
      </w:r>
      <w:proofErr w:type="spellEnd"/>
      <w:r w:rsidRPr="0080115C">
        <w:rPr>
          <w:b w:val="0"/>
        </w:rPr>
        <w:t>), 123.5 (</w:t>
      </w:r>
      <w:proofErr w:type="spellStart"/>
      <w:r w:rsidRPr="0080115C">
        <w:rPr>
          <w:b w:val="0"/>
        </w:rPr>
        <w:t>Ar</w:t>
      </w:r>
      <w:r w:rsidRPr="0080115C">
        <w:rPr>
          <w:b w:val="0"/>
          <w:i/>
          <w:iCs/>
        </w:rPr>
        <w:t>C</w:t>
      </w:r>
      <w:r w:rsidRPr="0080115C">
        <w:rPr>
          <w:b w:val="0"/>
        </w:rPr>
        <w:t>H</w:t>
      </w:r>
      <w:proofErr w:type="spellEnd"/>
      <w:r w:rsidRPr="0080115C">
        <w:rPr>
          <w:b w:val="0"/>
        </w:rPr>
        <w:t>), 118.9 (</w:t>
      </w:r>
      <w:proofErr w:type="spellStart"/>
      <w:r w:rsidRPr="0080115C">
        <w:rPr>
          <w:b w:val="0"/>
        </w:rPr>
        <w:t>Ar</w:t>
      </w:r>
      <w:r w:rsidRPr="0080115C">
        <w:rPr>
          <w:b w:val="0"/>
          <w:i/>
          <w:iCs/>
        </w:rPr>
        <w:t>C</w:t>
      </w:r>
      <w:proofErr w:type="spellEnd"/>
      <w:r w:rsidRPr="0080115C">
        <w:rPr>
          <w:b w:val="0"/>
        </w:rPr>
        <w:t>), 52.1 (</w:t>
      </w:r>
      <w:r w:rsidRPr="0080115C">
        <w:rPr>
          <w:b w:val="0"/>
          <w:i/>
          <w:iCs/>
        </w:rPr>
        <w:t>C</w:t>
      </w:r>
      <w:r w:rsidRPr="0080115C">
        <w:rPr>
          <w:b w:val="0"/>
        </w:rPr>
        <w:t>), 48.5 (</w:t>
      </w:r>
      <w:r w:rsidRPr="0080115C">
        <w:rPr>
          <w:b w:val="0"/>
          <w:i/>
          <w:iCs/>
        </w:rPr>
        <w:t>C</w:t>
      </w:r>
      <w:r w:rsidRPr="0080115C">
        <w:rPr>
          <w:b w:val="0"/>
        </w:rPr>
        <w:t>H), 47.0 (</w:t>
      </w:r>
      <w:r w:rsidRPr="0080115C">
        <w:rPr>
          <w:b w:val="0"/>
          <w:i/>
          <w:iCs/>
        </w:rPr>
        <w:t>C</w:t>
      </w:r>
      <w:r w:rsidRPr="0080115C">
        <w:rPr>
          <w:b w:val="0"/>
        </w:rPr>
        <w:t>H), 45.9 (</w:t>
      </w:r>
      <w:r w:rsidRPr="0080115C">
        <w:rPr>
          <w:b w:val="0"/>
          <w:i/>
          <w:iCs/>
        </w:rPr>
        <w:t>C</w:t>
      </w:r>
      <w:r w:rsidRPr="0080115C">
        <w:rPr>
          <w:b w:val="0"/>
        </w:rPr>
        <w:t>H), 44.9 (</w:t>
      </w:r>
      <w:r w:rsidRPr="0080115C">
        <w:rPr>
          <w:b w:val="0"/>
          <w:i/>
          <w:iCs/>
        </w:rPr>
        <w:t>C</w:t>
      </w:r>
      <w:r w:rsidRPr="0080115C">
        <w:rPr>
          <w:b w:val="0"/>
        </w:rPr>
        <w:t>H), 24.3 (</w:t>
      </w:r>
      <w:r w:rsidRPr="0080115C">
        <w:rPr>
          <w:b w:val="0"/>
          <w:i/>
          <w:iCs/>
        </w:rPr>
        <w:t>C</w:t>
      </w:r>
      <w:r w:rsidRPr="0080115C">
        <w:rPr>
          <w:b w:val="0"/>
        </w:rPr>
        <w:t>H</w:t>
      </w:r>
      <w:r w:rsidRPr="0080115C">
        <w:rPr>
          <w:b w:val="0"/>
          <w:vertAlign w:val="subscript"/>
        </w:rPr>
        <w:t>3</w:t>
      </w:r>
      <w:r w:rsidRPr="0080115C">
        <w:rPr>
          <w:b w:val="0"/>
        </w:rPr>
        <w:t>), 23.7 (</w:t>
      </w:r>
      <w:r w:rsidRPr="0080115C">
        <w:rPr>
          <w:b w:val="0"/>
          <w:i/>
          <w:iCs/>
        </w:rPr>
        <w:t>C</w:t>
      </w:r>
      <w:r w:rsidRPr="0080115C">
        <w:rPr>
          <w:b w:val="0"/>
        </w:rPr>
        <w:t>H</w:t>
      </w:r>
      <w:r w:rsidRPr="0080115C">
        <w:rPr>
          <w:b w:val="0"/>
          <w:vertAlign w:val="subscript"/>
        </w:rPr>
        <w:t>3</w:t>
      </w:r>
      <w:r w:rsidRPr="0080115C">
        <w:rPr>
          <w:b w:val="0"/>
        </w:rPr>
        <w:t>), 17.1 (</w:t>
      </w:r>
      <w:r w:rsidRPr="0080115C">
        <w:rPr>
          <w:b w:val="0"/>
          <w:i/>
          <w:iCs/>
        </w:rPr>
        <w:t>C</w:t>
      </w:r>
      <w:r w:rsidRPr="0080115C">
        <w:rPr>
          <w:b w:val="0"/>
        </w:rPr>
        <w:t>H</w:t>
      </w:r>
      <w:r w:rsidRPr="0080115C">
        <w:rPr>
          <w:b w:val="0"/>
          <w:vertAlign w:val="subscript"/>
        </w:rPr>
        <w:t>3</w:t>
      </w:r>
      <w:r w:rsidRPr="0080115C">
        <w:rPr>
          <w:b w:val="0"/>
        </w:rPr>
        <w:t xml:space="preserve">); </w:t>
      </w:r>
      <w:r w:rsidRPr="0080115C">
        <w:rPr>
          <w:b w:val="0"/>
          <w:i/>
        </w:rPr>
        <w:t>m/z</w:t>
      </w:r>
      <w:r w:rsidRPr="0080115C">
        <w:rPr>
          <w:b w:val="0"/>
        </w:rPr>
        <w:t xml:space="preserve"> (EI</w:t>
      </w:r>
      <w:r w:rsidRPr="0080115C">
        <w:rPr>
          <w:b w:val="0"/>
          <w:vertAlign w:val="superscript"/>
        </w:rPr>
        <w:t>+</w:t>
      </w:r>
      <w:r w:rsidRPr="0080115C">
        <w:rPr>
          <w:b w:val="0"/>
        </w:rPr>
        <w:t>) 374.1627 (4%, M</w:t>
      </w:r>
      <w:r w:rsidRPr="0080115C">
        <w:rPr>
          <w:b w:val="0"/>
          <w:vertAlign w:val="superscript"/>
        </w:rPr>
        <w:t>+</w:t>
      </w:r>
      <w:r w:rsidRPr="0080115C">
        <w:rPr>
          <w:b w:val="0"/>
        </w:rPr>
        <w:t>. C</w:t>
      </w:r>
      <w:r w:rsidRPr="0080115C">
        <w:rPr>
          <w:b w:val="0"/>
          <w:vertAlign w:val="subscript"/>
        </w:rPr>
        <w:t>23</w:t>
      </w:r>
      <w:r w:rsidRPr="0080115C">
        <w:rPr>
          <w:b w:val="0"/>
        </w:rPr>
        <w:t>H</w:t>
      </w:r>
      <w:r w:rsidRPr="0080115C">
        <w:rPr>
          <w:b w:val="0"/>
          <w:vertAlign w:val="subscript"/>
        </w:rPr>
        <w:t>22</w:t>
      </w:r>
      <w:r w:rsidRPr="0080115C">
        <w:rPr>
          <w:b w:val="0"/>
        </w:rPr>
        <w:t>N</w:t>
      </w:r>
      <w:r w:rsidRPr="0080115C">
        <w:rPr>
          <w:b w:val="0"/>
          <w:vertAlign w:val="subscript"/>
        </w:rPr>
        <w:t>2</w:t>
      </w:r>
      <w:r w:rsidRPr="0080115C">
        <w:rPr>
          <w:b w:val="0"/>
        </w:rPr>
        <w:t>O</w:t>
      </w:r>
      <w:r w:rsidRPr="0080115C">
        <w:rPr>
          <w:b w:val="0"/>
          <w:vertAlign w:val="subscript"/>
        </w:rPr>
        <w:t xml:space="preserve">3 </w:t>
      </w:r>
      <w:r w:rsidRPr="0080115C">
        <w:rPr>
          <w:b w:val="0"/>
        </w:rPr>
        <w:t xml:space="preserve">requires 374.1630), 331 (10), 264 (37), 263 (100), 220 (59), 206 (45), 179 (30), 112 (12). Selected </w:t>
      </w:r>
      <w:r w:rsidRPr="0080115C">
        <w:rPr>
          <w:b w:val="0"/>
          <w:vertAlign w:val="superscript"/>
        </w:rPr>
        <w:t>1</w:t>
      </w:r>
      <w:r w:rsidRPr="0080115C">
        <w:rPr>
          <w:b w:val="0"/>
        </w:rPr>
        <w:t xml:space="preserve">H NMR signals for the minor </w:t>
      </w:r>
      <w:proofErr w:type="spellStart"/>
      <w:r w:rsidRPr="0080115C">
        <w:rPr>
          <w:b w:val="0"/>
        </w:rPr>
        <w:t>diastereoisomer</w:t>
      </w:r>
      <w:proofErr w:type="spellEnd"/>
      <w:r w:rsidR="00CC7EE6">
        <w:rPr>
          <w:b w:val="0"/>
        </w:rPr>
        <w:t xml:space="preserve"> </w:t>
      </w:r>
      <w:r w:rsidR="00CC7EE6">
        <w:rPr>
          <w:b w:val="0"/>
          <w:i/>
        </w:rPr>
        <w:t xml:space="preserve">anti </w:t>
      </w:r>
      <w:r w:rsidR="00CC7EE6">
        <w:t>12</w:t>
      </w:r>
      <w:r w:rsidRPr="0080115C">
        <w:rPr>
          <w:b w:val="0"/>
        </w:rPr>
        <w:t xml:space="preserve">, </w:t>
      </w:r>
      <w:r w:rsidRPr="0080115C">
        <w:rPr>
          <w:b w:val="0"/>
        </w:rPr>
        <w:sym w:font="Symbol" w:char="F064"/>
      </w:r>
      <w:r w:rsidRPr="0080115C">
        <w:rPr>
          <w:b w:val="0"/>
          <w:vertAlign w:val="subscript"/>
        </w:rPr>
        <w:t>H</w:t>
      </w:r>
      <w:r w:rsidRPr="0080115C">
        <w:rPr>
          <w:b w:val="0"/>
        </w:rPr>
        <w:t xml:space="preserve"> (250 MHz; CDCl</w:t>
      </w:r>
      <w:r w:rsidRPr="0080115C">
        <w:rPr>
          <w:b w:val="0"/>
          <w:vertAlign w:val="subscript"/>
        </w:rPr>
        <w:t>3</w:t>
      </w:r>
      <w:r w:rsidR="00CC7EE6" w:rsidRPr="00CC7EE6">
        <w:rPr>
          <w:b w:val="0"/>
        </w:rPr>
        <w:t xml:space="preserve">; </w:t>
      </w:r>
      <w:r w:rsidR="00CC7EE6">
        <w:rPr>
          <w:b w:val="0"/>
          <w:w w:val="108"/>
        </w:rPr>
        <w:t>Me</w:t>
      </w:r>
      <w:r w:rsidR="00CC7EE6" w:rsidRPr="00011F00">
        <w:rPr>
          <w:b w:val="0"/>
          <w:w w:val="108"/>
          <w:vertAlign w:val="subscript"/>
        </w:rPr>
        <w:t>4</w:t>
      </w:r>
      <w:r w:rsidR="00CC7EE6">
        <w:rPr>
          <w:b w:val="0"/>
          <w:w w:val="108"/>
        </w:rPr>
        <w:t>Si</w:t>
      </w:r>
      <w:r w:rsidRPr="0080115C">
        <w:rPr>
          <w:b w:val="0"/>
        </w:rPr>
        <w:t xml:space="preserve">) 4.59 (1H, d, </w:t>
      </w:r>
      <w:r w:rsidRPr="0080115C">
        <w:rPr>
          <w:b w:val="0"/>
          <w:i/>
          <w:iCs/>
        </w:rPr>
        <w:t>J</w:t>
      </w:r>
      <w:r w:rsidRPr="0080115C">
        <w:rPr>
          <w:b w:val="0"/>
        </w:rPr>
        <w:t xml:space="preserve"> 3.1, C</w:t>
      </w:r>
      <w:r w:rsidRPr="0080115C">
        <w:rPr>
          <w:b w:val="0"/>
          <w:i/>
          <w:iCs/>
        </w:rPr>
        <w:t>H</w:t>
      </w:r>
      <w:r w:rsidRPr="0080115C">
        <w:rPr>
          <w:b w:val="0"/>
        </w:rPr>
        <w:t>), 2.29 (3H, s, NC</w:t>
      </w:r>
      <w:r w:rsidRPr="0080115C">
        <w:rPr>
          <w:b w:val="0"/>
          <w:i/>
          <w:iCs/>
        </w:rPr>
        <w:t>H</w:t>
      </w:r>
      <w:r w:rsidRPr="0080115C">
        <w:rPr>
          <w:b w:val="0"/>
          <w:vertAlign w:val="subscript"/>
        </w:rPr>
        <w:t>3</w:t>
      </w:r>
      <w:r w:rsidRPr="0080115C">
        <w:rPr>
          <w:b w:val="0"/>
        </w:rPr>
        <w:t>), 1.74 (3H, s, COC</w:t>
      </w:r>
      <w:r w:rsidRPr="0080115C">
        <w:rPr>
          <w:b w:val="0"/>
          <w:i/>
          <w:iCs/>
        </w:rPr>
        <w:t>H</w:t>
      </w:r>
      <w:r w:rsidRPr="0080115C">
        <w:rPr>
          <w:b w:val="0"/>
          <w:vertAlign w:val="subscript"/>
        </w:rPr>
        <w:t>3</w:t>
      </w:r>
      <w:r w:rsidRPr="0080115C">
        <w:rPr>
          <w:b w:val="0"/>
        </w:rPr>
        <w:t xml:space="preserve">), 1.68 (3H, d, </w:t>
      </w:r>
      <w:r w:rsidRPr="0080115C">
        <w:rPr>
          <w:b w:val="0"/>
          <w:i/>
          <w:iCs/>
        </w:rPr>
        <w:t>J</w:t>
      </w:r>
      <w:r w:rsidRPr="0080115C">
        <w:rPr>
          <w:b w:val="0"/>
        </w:rPr>
        <w:t xml:space="preserve"> 6.4, C</w:t>
      </w:r>
      <w:r w:rsidRPr="0080115C">
        <w:rPr>
          <w:b w:val="0"/>
          <w:i/>
          <w:iCs/>
        </w:rPr>
        <w:t>H</w:t>
      </w:r>
      <w:r w:rsidRPr="0080115C">
        <w:rPr>
          <w:b w:val="0"/>
          <w:vertAlign w:val="subscript"/>
        </w:rPr>
        <w:t>3</w:t>
      </w:r>
      <w:r w:rsidRPr="0080115C">
        <w:rPr>
          <w:b w:val="0"/>
        </w:rPr>
        <w:t>).</w:t>
      </w:r>
    </w:p>
    <w:p w:rsidR="0080230A" w:rsidRPr="0080115C" w:rsidRDefault="0080230A" w:rsidP="0080115C">
      <w:pPr>
        <w:pStyle w:val="RSCB08CHeadingIn-line"/>
        <w:rPr>
          <w:b w:val="0"/>
        </w:rPr>
      </w:pPr>
      <w:r w:rsidRPr="0080230A">
        <w:t>(</w:t>
      </w:r>
      <w:r w:rsidRPr="0080230A">
        <w:sym w:font="Symbol" w:char="F0B1"/>
      </w:r>
      <w:r w:rsidRPr="0080230A">
        <w:t>)-(3a</w:t>
      </w:r>
      <w:r w:rsidR="00F815D6">
        <w:rPr>
          <w:i/>
          <w:iCs/>
        </w:rPr>
        <w:t>S</w:t>
      </w:r>
      <w:r w:rsidRPr="0080230A">
        <w:t>,9a</w:t>
      </w:r>
      <w:r w:rsidRPr="0080230A">
        <w:rPr>
          <w:i/>
          <w:iCs/>
        </w:rPr>
        <w:t>S</w:t>
      </w:r>
      <w:r w:rsidRPr="0080230A">
        <w:t>)-3a,4,9,9a-Tetrahydro-4-[(1</w:t>
      </w:r>
      <w:r w:rsidRPr="0080230A">
        <w:rPr>
          <w:i/>
          <w:iCs/>
        </w:rPr>
        <w:t>R</w:t>
      </w:r>
      <w:r w:rsidRPr="0080230A">
        <w:t>)-ethyl-trifluoroacetamido]-2-methyl-4,9-[1’,2’]benzeno-1</w:t>
      </w:r>
      <w:r w:rsidRPr="0080230A">
        <w:rPr>
          <w:i/>
          <w:iCs/>
        </w:rPr>
        <w:t>H</w:t>
      </w:r>
      <w:r w:rsidRPr="0080230A">
        <w:t>-benzo[</w:t>
      </w:r>
      <w:r w:rsidRPr="0080230A">
        <w:rPr>
          <w:i/>
          <w:iCs/>
        </w:rPr>
        <w:t>f</w:t>
      </w:r>
      <w:r w:rsidRPr="0080230A">
        <w:t>]isoindole-1,3-(2</w:t>
      </w:r>
      <w:r w:rsidRPr="0080230A">
        <w:rPr>
          <w:i/>
          <w:iCs/>
        </w:rPr>
        <w:t>H</w:t>
      </w:r>
      <w:r w:rsidRPr="0080230A">
        <w:t>)-dione</w:t>
      </w:r>
      <w:r w:rsidRPr="0080230A">
        <w:rPr>
          <w:i/>
          <w:iCs/>
        </w:rPr>
        <w:t xml:space="preserve"> </w:t>
      </w:r>
      <w:r w:rsidR="00F815D6">
        <w:rPr>
          <w:iCs/>
        </w:rPr>
        <w:t>13</w:t>
      </w:r>
      <w:r>
        <w:rPr>
          <w:iCs/>
        </w:rPr>
        <w:t xml:space="preserve"> </w:t>
      </w:r>
      <w:proofErr w:type="spellStart"/>
      <w:r w:rsidRPr="0080115C">
        <w:rPr>
          <w:b w:val="0"/>
          <w:i/>
          <w:iCs/>
        </w:rPr>
        <w:t>rac</w:t>
      </w:r>
      <w:proofErr w:type="spellEnd"/>
      <w:r w:rsidRPr="0080115C">
        <w:rPr>
          <w:b w:val="0"/>
          <w:i/>
          <w:iCs/>
        </w:rPr>
        <w:t>-N</w:t>
      </w:r>
      <w:r w:rsidRPr="0080115C">
        <w:rPr>
          <w:b w:val="0"/>
        </w:rPr>
        <w:t xml:space="preserve">-[1-(9-Anthryl)ethyl]trifluoroacetamide </w:t>
      </w:r>
      <w:r w:rsidR="00F815D6">
        <w:t>9</w:t>
      </w:r>
      <w:r w:rsidRPr="0080115C">
        <w:rPr>
          <w:b w:val="0"/>
        </w:rPr>
        <w:t xml:space="preserve"> (0.31 g, 0.97 </w:t>
      </w:r>
      <w:proofErr w:type="spellStart"/>
      <w:r w:rsidRPr="0080115C">
        <w:rPr>
          <w:b w:val="0"/>
        </w:rPr>
        <w:t>mmol</w:t>
      </w:r>
      <w:proofErr w:type="spellEnd"/>
      <w:r w:rsidRPr="0080115C">
        <w:rPr>
          <w:b w:val="0"/>
        </w:rPr>
        <w:t>) was dissolved in dry toluene (10 mL) and the resulting solution was heated to 80</w:t>
      </w:r>
      <w:r w:rsidRPr="0080115C">
        <w:rPr>
          <w:b w:val="0"/>
          <w:iCs/>
          <w:lang w:val="pt-PT"/>
        </w:rPr>
        <w:sym w:font="Symbol" w:char="F02D"/>
      </w:r>
      <w:r w:rsidRPr="0080115C">
        <w:rPr>
          <w:b w:val="0"/>
        </w:rPr>
        <w:t xml:space="preserve">85 </w:t>
      </w:r>
      <w:r w:rsidRPr="0080115C">
        <w:rPr>
          <w:b w:val="0"/>
        </w:rPr>
        <w:sym w:font="Symbol" w:char="F0B0"/>
      </w:r>
      <w:r w:rsidRPr="0080115C">
        <w:rPr>
          <w:b w:val="0"/>
        </w:rPr>
        <w:t xml:space="preserve">C. </w:t>
      </w:r>
      <w:r w:rsidRPr="0080115C">
        <w:rPr>
          <w:b w:val="0"/>
          <w:i/>
          <w:iCs/>
        </w:rPr>
        <w:t>N</w:t>
      </w:r>
      <w:r w:rsidRPr="0080115C">
        <w:rPr>
          <w:b w:val="0"/>
        </w:rPr>
        <w:t>-</w:t>
      </w:r>
      <w:proofErr w:type="spellStart"/>
      <w:r w:rsidRPr="0080115C">
        <w:rPr>
          <w:b w:val="0"/>
        </w:rPr>
        <w:t>Methylmaleimide</w:t>
      </w:r>
      <w:proofErr w:type="spellEnd"/>
      <w:r w:rsidRPr="0080115C">
        <w:rPr>
          <w:b w:val="0"/>
        </w:rPr>
        <w:t xml:space="preserve"> (0.11 g, 1.00 </w:t>
      </w:r>
      <w:proofErr w:type="spellStart"/>
      <w:r w:rsidRPr="0080115C">
        <w:rPr>
          <w:b w:val="0"/>
        </w:rPr>
        <w:t>mmol</w:t>
      </w:r>
      <w:proofErr w:type="spellEnd"/>
      <w:r w:rsidRPr="0080115C">
        <w:rPr>
          <w:b w:val="0"/>
        </w:rPr>
        <w:t>) was added as a solid and the reacti</w:t>
      </w:r>
      <w:r w:rsidR="00F815D6">
        <w:rPr>
          <w:b w:val="0"/>
        </w:rPr>
        <w:t>on mixture was stirred for 4 h</w:t>
      </w:r>
      <w:r w:rsidRPr="0080115C">
        <w:rPr>
          <w:b w:val="0"/>
        </w:rPr>
        <w:t xml:space="preserve"> at 80</w:t>
      </w:r>
      <w:r w:rsidRPr="0080115C">
        <w:rPr>
          <w:b w:val="0"/>
        </w:rPr>
        <w:sym w:font="Symbol" w:char="F02D"/>
      </w:r>
      <w:r w:rsidRPr="0080115C">
        <w:rPr>
          <w:b w:val="0"/>
        </w:rPr>
        <w:t xml:space="preserve">85 </w:t>
      </w:r>
      <w:r w:rsidRPr="0080115C">
        <w:rPr>
          <w:b w:val="0"/>
        </w:rPr>
        <w:sym w:font="Symbol" w:char="F0B0"/>
      </w:r>
      <w:r w:rsidRPr="0080115C">
        <w:rPr>
          <w:b w:val="0"/>
        </w:rPr>
        <w:t xml:space="preserve">C The reaction mixture was allowed to cool to room temperature, and the solvent was removed under reduced pressure to afford the title cycloaddition adduct as two </w:t>
      </w:r>
      <w:proofErr w:type="spellStart"/>
      <w:r w:rsidRPr="0080115C">
        <w:rPr>
          <w:b w:val="0"/>
        </w:rPr>
        <w:t>diastereoisomers</w:t>
      </w:r>
      <w:proofErr w:type="spellEnd"/>
      <w:r w:rsidRPr="0080115C">
        <w:rPr>
          <w:b w:val="0"/>
        </w:rPr>
        <w:t xml:space="preserve"> in ratio of 75:25 in favour of the </w:t>
      </w:r>
      <w:proofErr w:type="spellStart"/>
      <w:r w:rsidRPr="0080115C">
        <w:rPr>
          <w:b w:val="0"/>
          <w:i/>
        </w:rPr>
        <w:t>syn</w:t>
      </w:r>
      <w:proofErr w:type="spellEnd"/>
      <w:r w:rsidRPr="0080115C">
        <w:rPr>
          <w:b w:val="0"/>
        </w:rPr>
        <w:t xml:space="preserve">-isomer. The crude material was </w:t>
      </w:r>
      <w:proofErr w:type="spellStart"/>
      <w:r w:rsidRPr="0080115C">
        <w:rPr>
          <w:b w:val="0"/>
        </w:rPr>
        <w:t>recrystallised</w:t>
      </w:r>
      <w:proofErr w:type="spellEnd"/>
      <w:r w:rsidRPr="0080115C">
        <w:rPr>
          <w:b w:val="0"/>
        </w:rPr>
        <w:t xml:space="preserve"> from CH</w:t>
      </w:r>
      <w:r w:rsidRPr="0080115C">
        <w:rPr>
          <w:b w:val="0"/>
          <w:vertAlign w:val="subscript"/>
        </w:rPr>
        <w:t>2</w:t>
      </w:r>
      <w:r w:rsidRPr="0080115C">
        <w:rPr>
          <w:b w:val="0"/>
        </w:rPr>
        <w:t>Cl</w:t>
      </w:r>
      <w:r w:rsidRPr="0080115C">
        <w:rPr>
          <w:b w:val="0"/>
          <w:vertAlign w:val="subscript"/>
        </w:rPr>
        <w:t>2</w:t>
      </w:r>
      <w:r w:rsidRPr="0080115C">
        <w:rPr>
          <w:b w:val="0"/>
        </w:rPr>
        <w:t xml:space="preserve">/hexane to afford a single </w:t>
      </w:r>
      <w:proofErr w:type="spellStart"/>
      <w:r w:rsidRPr="0080115C">
        <w:rPr>
          <w:b w:val="0"/>
        </w:rPr>
        <w:t>diastereoisomer</w:t>
      </w:r>
      <w:proofErr w:type="spellEnd"/>
      <w:r w:rsidRPr="0080115C">
        <w:rPr>
          <w:b w:val="0"/>
        </w:rPr>
        <w:t xml:space="preserve"> of the title compound </w:t>
      </w:r>
      <w:proofErr w:type="spellStart"/>
      <w:r w:rsidR="00F815D6">
        <w:rPr>
          <w:b w:val="0"/>
          <w:i/>
        </w:rPr>
        <w:t>syn</w:t>
      </w:r>
      <w:proofErr w:type="spellEnd"/>
      <w:r w:rsidR="00F815D6">
        <w:rPr>
          <w:b w:val="0"/>
          <w:i/>
        </w:rPr>
        <w:t xml:space="preserve"> </w:t>
      </w:r>
      <w:r w:rsidR="00F815D6">
        <w:t xml:space="preserve">13 </w:t>
      </w:r>
      <w:r w:rsidRPr="0080115C">
        <w:rPr>
          <w:b w:val="0"/>
        </w:rPr>
        <w:t>as white crystals (0.25 g, 60% yield);</w:t>
      </w:r>
      <w:r w:rsidR="00F815D6">
        <w:rPr>
          <w:b w:val="0"/>
          <w:iCs/>
        </w:rPr>
        <w:t xml:space="preserve"> </w:t>
      </w:r>
      <w:proofErr w:type="spellStart"/>
      <w:r w:rsidR="00F815D6">
        <w:rPr>
          <w:b w:val="0"/>
          <w:iCs/>
        </w:rPr>
        <w:t>mp</w:t>
      </w:r>
      <w:proofErr w:type="spellEnd"/>
      <w:r w:rsidRPr="0080115C">
        <w:rPr>
          <w:b w:val="0"/>
          <w:iCs/>
        </w:rPr>
        <w:t xml:space="preserve"> 250–251 </w:t>
      </w:r>
      <w:proofErr w:type="spellStart"/>
      <w:r w:rsidRPr="0080115C">
        <w:rPr>
          <w:b w:val="0"/>
          <w:iCs/>
          <w:vertAlign w:val="superscript"/>
        </w:rPr>
        <w:t>o</w:t>
      </w:r>
      <w:r w:rsidRPr="0080115C">
        <w:rPr>
          <w:b w:val="0"/>
          <w:iCs/>
        </w:rPr>
        <w:t>C</w:t>
      </w:r>
      <w:proofErr w:type="spellEnd"/>
      <w:r w:rsidRPr="0080115C">
        <w:rPr>
          <w:b w:val="0"/>
          <w:iCs/>
        </w:rPr>
        <w:t>;</w:t>
      </w:r>
      <w:r w:rsidRPr="0080115C">
        <w:rPr>
          <w:b w:val="0"/>
        </w:rPr>
        <w:t xml:space="preserve"> </w:t>
      </w:r>
      <w:r w:rsidRPr="0080115C">
        <w:rPr>
          <w:b w:val="0"/>
        </w:rPr>
        <w:sym w:font="Symbol" w:char="F06E"/>
      </w:r>
      <w:r w:rsidRPr="0080115C">
        <w:rPr>
          <w:b w:val="0"/>
          <w:vertAlign w:val="subscript"/>
        </w:rPr>
        <w:t>max</w:t>
      </w:r>
      <w:r w:rsidR="00F815D6">
        <w:rPr>
          <w:b w:val="0"/>
        </w:rPr>
        <w:t xml:space="preserve"> </w:t>
      </w:r>
      <w:r w:rsidRPr="0080115C">
        <w:rPr>
          <w:b w:val="0"/>
        </w:rPr>
        <w:t>/cm</w:t>
      </w:r>
      <w:r w:rsidRPr="0080115C">
        <w:rPr>
          <w:b w:val="0"/>
          <w:vertAlign w:val="superscript"/>
        </w:rPr>
        <w:t>-</w:t>
      </w:r>
      <w:r w:rsidR="002B35F5">
        <w:rPr>
          <w:b w:val="0"/>
          <w:vertAlign w:val="superscript"/>
        </w:rPr>
        <w:t>1</w:t>
      </w:r>
      <w:r w:rsidRPr="0080115C">
        <w:rPr>
          <w:b w:val="0"/>
        </w:rPr>
        <w:t xml:space="preserve"> 3684, 3433, 3024, 1776, 1725, 1701; </w:t>
      </w:r>
      <w:r w:rsidRPr="0080115C">
        <w:rPr>
          <w:b w:val="0"/>
        </w:rPr>
        <w:sym w:font="Symbol" w:char="F064"/>
      </w:r>
      <w:r w:rsidRPr="0080115C">
        <w:rPr>
          <w:b w:val="0"/>
          <w:vertAlign w:val="subscript"/>
        </w:rPr>
        <w:t>H</w:t>
      </w:r>
      <w:r w:rsidRPr="0080115C">
        <w:rPr>
          <w:b w:val="0"/>
        </w:rPr>
        <w:t xml:space="preserve"> (250 MHz; CDCl</w:t>
      </w:r>
      <w:r w:rsidRPr="0080115C">
        <w:rPr>
          <w:b w:val="0"/>
          <w:vertAlign w:val="subscript"/>
        </w:rPr>
        <w:t>3</w:t>
      </w:r>
      <w:r w:rsidR="00F815D6" w:rsidRPr="00F815D6">
        <w:rPr>
          <w:b w:val="0"/>
        </w:rPr>
        <w:t xml:space="preserve">; </w:t>
      </w:r>
      <w:r w:rsidR="00F815D6">
        <w:rPr>
          <w:b w:val="0"/>
          <w:w w:val="108"/>
        </w:rPr>
        <w:t>Me</w:t>
      </w:r>
      <w:r w:rsidR="00F815D6" w:rsidRPr="00011F00">
        <w:rPr>
          <w:b w:val="0"/>
          <w:w w:val="108"/>
          <w:vertAlign w:val="subscript"/>
        </w:rPr>
        <w:t>4</w:t>
      </w:r>
      <w:r w:rsidR="00F815D6">
        <w:rPr>
          <w:b w:val="0"/>
          <w:w w:val="108"/>
        </w:rPr>
        <w:t>Si</w:t>
      </w:r>
      <w:r w:rsidRPr="0080115C">
        <w:rPr>
          <w:b w:val="0"/>
        </w:rPr>
        <w:t xml:space="preserve">) 7.61–7.48 (2 H, m, </w:t>
      </w:r>
      <w:proofErr w:type="spellStart"/>
      <w:r w:rsidRPr="0080115C">
        <w:rPr>
          <w:b w:val="0"/>
        </w:rPr>
        <w:t>ArC</w:t>
      </w:r>
      <w:r w:rsidRPr="0080115C">
        <w:rPr>
          <w:b w:val="0"/>
          <w:i/>
        </w:rPr>
        <w:t>H</w:t>
      </w:r>
      <w:proofErr w:type="spellEnd"/>
      <w:r w:rsidRPr="0080115C">
        <w:rPr>
          <w:b w:val="0"/>
        </w:rPr>
        <w:t xml:space="preserve">), 7.33–7.24 (3 H, m, </w:t>
      </w:r>
      <w:proofErr w:type="spellStart"/>
      <w:r w:rsidRPr="0080115C">
        <w:rPr>
          <w:b w:val="0"/>
        </w:rPr>
        <w:t>ArC</w:t>
      </w:r>
      <w:r w:rsidRPr="0080115C">
        <w:rPr>
          <w:b w:val="0"/>
          <w:i/>
        </w:rPr>
        <w:t>H</w:t>
      </w:r>
      <w:proofErr w:type="spellEnd"/>
      <w:r w:rsidRPr="0080115C">
        <w:rPr>
          <w:b w:val="0"/>
        </w:rPr>
        <w:t xml:space="preserve">), 7.20–7.16 (2 H, m, </w:t>
      </w:r>
      <w:proofErr w:type="spellStart"/>
      <w:r w:rsidRPr="0080115C">
        <w:rPr>
          <w:b w:val="0"/>
        </w:rPr>
        <w:t>ArC</w:t>
      </w:r>
      <w:r w:rsidRPr="0080115C">
        <w:rPr>
          <w:b w:val="0"/>
          <w:i/>
        </w:rPr>
        <w:t>H</w:t>
      </w:r>
      <w:proofErr w:type="spellEnd"/>
      <w:r w:rsidRPr="0080115C">
        <w:rPr>
          <w:b w:val="0"/>
        </w:rPr>
        <w:t xml:space="preserve">), 7.11–7.03 (1 H, m, </w:t>
      </w:r>
      <w:proofErr w:type="spellStart"/>
      <w:r w:rsidRPr="0080115C">
        <w:rPr>
          <w:b w:val="0"/>
        </w:rPr>
        <w:t>ArC</w:t>
      </w:r>
      <w:r w:rsidRPr="0080115C">
        <w:rPr>
          <w:b w:val="0"/>
          <w:i/>
        </w:rPr>
        <w:t>H</w:t>
      </w:r>
      <w:proofErr w:type="spellEnd"/>
      <w:r w:rsidRPr="0080115C">
        <w:rPr>
          <w:b w:val="0"/>
        </w:rPr>
        <w:t xml:space="preserve">), 6.96 (1 H, d, </w:t>
      </w:r>
      <w:r w:rsidRPr="0080115C">
        <w:rPr>
          <w:b w:val="0"/>
          <w:i/>
        </w:rPr>
        <w:t>J</w:t>
      </w:r>
      <w:r w:rsidRPr="0080115C">
        <w:rPr>
          <w:b w:val="0"/>
        </w:rPr>
        <w:t xml:space="preserve"> 6.9, N</w:t>
      </w:r>
      <w:r w:rsidRPr="0080115C">
        <w:rPr>
          <w:b w:val="0"/>
          <w:i/>
        </w:rPr>
        <w:t>H</w:t>
      </w:r>
      <w:r w:rsidRPr="0080115C">
        <w:rPr>
          <w:b w:val="0"/>
        </w:rPr>
        <w:t xml:space="preserve">), 5.72 (1 H, quin, </w:t>
      </w:r>
      <w:r w:rsidRPr="0080115C">
        <w:rPr>
          <w:b w:val="0"/>
          <w:i/>
        </w:rPr>
        <w:t>J</w:t>
      </w:r>
      <w:r w:rsidRPr="0080115C">
        <w:rPr>
          <w:b w:val="0"/>
        </w:rPr>
        <w:t xml:space="preserve"> 6.9, NHC</w:t>
      </w:r>
      <w:r w:rsidRPr="0080115C">
        <w:rPr>
          <w:b w:val="0"/>
          <w:i/>
        </w:rPr>
        <w:t>H</w:t>
      </w:r>
      <w:r w:rsidRPr="0080115C">
        <w:rPr>
          <w:b w:val="0"/>
        </w:rPr>
        <w:t xml:space="preserve">), 4.78 (1 H, d, </w:t>
      </w:r>
      <w:r w:rsidRPr="0080115C">
        <w:rPr>
          <w:b w:val="0"/>
          <w:i/>
        </w:rPr>
        <w:t>J</w:t>
      </w:r>
      <w:r w:rsidRPr="0080115C">
        <w:rPr>
          <w:b w:val="0"/>
        </w:rPr>
        <w:t xml:space="preserve"> 2.9, C</w:t>
      </w:r>
      <w:r w:rsidRPr="0080115C">
        <w:rPr>
          <w:b w:val="0"/>
          <w:i/>
        </w:rPr>
        <w:t>H</w:t>
      </w:r>
      <w:r w:rsidRPr="0080115C">
        <w:rPr>
          <w:b w:val="0"/>
        </w:rPr>
        <w:t>), 3.31–3.22 (2 H, m, 2 × C</w:t>
      </w:r>
      <w:r w:rsidRPr="0080115C">
        <w:rPr>
          <w:b w:val="0"/>
          <w:i/>
        </w:rPr>
        <w:t>H</w:t>
      </w:r>
      <w:r w:rsidRPr="0080115C">
        <w:rPr>
          <w:b w:val="0"/>
        </w:rPr>
        <w:t>), 2.48 (3 H, s, C</w:t>
      </w:r>
      <w:r w:rsidRPr="0080115C">
        <w:rPr>
          <w:b w:val="0"/>
          <w:i/>
        </w:rPr>
        <w:t>H</w:t>
      </w:r>
      <w:r w:rsidRPr="0080115C">
        <w:rPr>
          <w:b w:val="0"/>
          <w:vertAlign w:val="subscript"/>
        </w:rPr>
        <w:t>3</w:t>
      </w:r>
      <w:r w:rsidRPr="0080115C">
        <w:rPr>
          <w:b w:val="0"/>
        </w:rPr>
        <w:t xml:space="preserve">N), 2.03 (3 H, d, </w:t>
      </w:r>
      <w:r w:rsidRPr="0080115C">
        <w:rPr>
          <w:b w:val="0"/>
          <w:i/>
        </w:rPr>
        <w:t>J</w:t>
      </w:r>
      <w:r w:rsidRPr="0080115C">
        <w:rPr>
          <w:b w:val="0"/>
        </w:rPr>
        <w:t xml:space="preserve"> 6.9, CHC</w:t>
      </w:r>
      <w:r w:rsidRPr="0080115C">
        <w:rPr>
          <w:b w:val="0"/>
          <w:i/>
        </w:rPr>
        <w:t>H</w:t>
      </w:r>
      <w:r w:rsidRPr="0080115C">
        <w:rPr>
          <w:b w:val="0"/>
          <w:vertAlign w:val="subscript"/>
        </w:rPr>
        <w:t>3</w:t>
      </w:r>
      <w:r w:rsidRPr="0080115C">
        <w:rPr>
          <w:b w:val="0"/>
        </w:rPr>
        <w:t xml:space="preserve">); </w:t>
      </w:r>
      <w:r w:rsidRPr="0080115C">
        <w:rPr>
          <w:b w:val="0"/>
        </w:rPr>
        <w:sym w:font="Symbol" w:char="F064"/>
      </w:r>
      <w:r w:rsidRPr="0080115C">
        <w:rPr>
          <w:b w:val="0"/>
          <w:vertAlign w:val="subscript"/>
        </w:rPr>
        <w:t>C</w:t>
      </w:r>
      <w:r w:rsidRPr="0080115C">
        <w:rPr>
          <w:b w:val="0"/>
        </w:rPr>
        <w:t xml:space="preserve"> (125 MHz; CDCl</w:t>
      </w:r>
      <w:r w:rsidRPr="0080115C">
        <w:rPr>
          <w:b w:val="0"/>
          <w:vertAlign w:val="subscript"/>
        </w:rPr>
        <w:t>3</w:t>
      </w:r>
      <w:r w:rsidR="00F815D6" w:rsidRPr="00F815D6">
        <w:rPr>
          <w:b w:val="0"/>
        </w:rPr>
        <w:t xml:space="preserve">; </w:t>
      </w:r>
      <w:r w:rsidR="00F815D6">
        <w:rPr>
          <w:b w:val="0"/>
          <w:w w:val="108"/>
        </w:rPr>
        <w:t>Me</w:t>
      </w:r>
      <w:r w:rsidR="00F815D6" w:rsidRPr="00011F00">
        <w:rPr>
          <w:b w:val="0"/>
          <w:w w:val="108"/>
          <w:vertAlign w:val="subscript"/>
        </w:rPr>
        <w:t>4</w:t>
      </w:r>
      <w:r w:rsidR="00F815D6">
        <w:rPr>
          <w:b w:val="0"/>
          <w:w w:val="108"/>
        </w:rPr>
        <w:t>Si</w:t>
      </w:r>
      <w:r w:rsidRPr="0080115C">
        <w:rPr>
          <w:b w:val="0"/>
        </w:rPr>
        <w:t>) 175.9 (N</w:t>
      </w:r>
      <w:r w:rsidRPr="0080115C">
        <w:rPr>
          <w:b w:val="0"/>
          <w:i/>
        </w:rPr>
        <w:t>C</w:t>
      </w:r>
      <w:r w:rsidRPr="0080115C">
        <w:rPr>
          <w:b w:val="0"/>
        </w:rPr>
        <w:t>O), 174.5 (N</w:t>
      </w:r>
      <w:r w:rsidRPr="0080115C">
        <w:rPr>
          <w:b w:val="0"/>
          <w:i/>
        </w:rPr>
        <w:t>C</w:t>
      </w:r>
      <w:r w:rsidRPr="0080115C">
        <w:rPr>
          <w:b w:val="0"/>
        </w:rPr>
        <w:t xml:space="preserve">O), 156.7 (q, </w:t>
      </w:r>
      <w:r w:rsidRPr="0080115C">
        <w:rPr>
          <w:b w:val="0"/>
          <w:i/>
        </w:rPr>
        <w:t>J</w:t>
      </w:r>
      <w:r w:rsidRPr="0080115C">
        <w:rPr>
          <w:b w:val="0"/>
          <w:vertAlign w:val="subscript"/>
        </w:rPr>
        <w:t>C-F</w:t>
      </w:r>
      <w:r w:rsidRPr="0080115C">
        <w:rPr>
          <w:b w:val="0"/>
        </w:rPr>
        <w:t xml:space="preserve"> 37, </w:t>
      </w:r>
      <w:r w:rsidRPr="0080115C">
        <w:rPr>
          <w:b w:val="0"/>
          <w:i/>
        </w:rPr>
        <w:t>C</w:t>
      </w:r>
      <w:r w:rsidRPr="0080115C">
        <w:rPr>
          <w:b w:val="0"/>
        </w:rPr>
        <w:t>OCF</w:t>
      </w:r>
      <w:r w:rsidRPr="0080115C">
        <w:rPr>
          <w:b w:val="0"/>
          <w:vertAlign w:val="subscript"/>
        </w:rPr>
        <w:t>3</w:t>
      </w:r>
      <w:r w:rsidRPr="0080115C">
        <w:rPr>
          <w:b w:val="0"/>
        </w:rPr>
        <w:t>), 143.4 (</w:t>
      </w:r>
      <w:proofErr w:type="spellStart"/>
      <w:r w:rsidRPr="0080115C">
        <w:rPr>
          <w:b w:val="0"/>
        </w:rPr>
        <w:t>Ar</w:t>
      </w:r>
      <w:r w:rsidRPr="0080115C">
        <w:rPr>
          <w:b w:val="0"/>
          <w:i/>
        </w:rPr>
        <w:t>C</w:t>
      </w:r>
      <w:proofErr w:type="spellEnd"/>
      <w:r w:rsidRPr="0080115C">
        <w:rPr>
          <w:b w:val="0"/>
        </w:rPr>
        <w:t>), 138.5 (</w:t>
      </w:r>
      <w:proofErr w:type="spellStart"/>
      <w:r w:rsidRPr="0080115C">
        <w:rPr>
          <w:b w:val="0"/>
        </w:rPr>
        <w:t>Ar</w:t>
      </w:r>
      <w:r w:rsidRPr="0080115C">
        <w:rPr>
          <w:b w:val="0"/>
          <w:i/>
        </w:rPr>
        <w:t>C</w:t>
      </w:r>
      <w:proofErr w:type="spellEnd"/>
      <w:r w:rsidRPr="0080115C">
        <w:rPr>
          <w:b w:val="0"/>
        </w:rPr>
        <w:t>), 137.8 (</w:t>
      </w:r>
      <w:proofErr w:type="spellStart"/>
      <w:r w:rsidRPr="0080115C">
        <w:rPr>
          <w:b w:val="0"/>
        </w:rPr>
        <w:t>Ar</w:t>
      </w:r>
      <w:r w:rsidRPr="0080115C">
        <w:rPr>
          <w:b w:val="0"/>
          <w:i/>
        </w:rPr>
        <w:t>C</w:t>
      </w:r>
      <w:proofErr w:type="spellEnd"/>
      <w:r w:rsidRPr="0080115C">
        <w:rPr>
          <w:b w:val="0"/>
        </w:rPr>
        <w:t>), 137.6 (</w:t>
      </w:r>
      <w:proofErr w:type="spellStart"/>
      <w:r w:rsidRPr="0080115C">
        <w:rPr>
          <w:b w:val="0"/>
        </w:rPr>
        <w:t>Ar</w:t>
      </w:r>
      <w:r w:rsidRPr="0080115C">
        <w:rPr>
          <w:b w:val="0"/>
          <w:i/>
        </w:rPr>
        <w:t>C</w:t>
      </w:r>
      <w:proofErr w:type="spellEnd"/>
      <w:r w:rsidRPr="0080115C">
        <w:rPr>
          <w:b w:val="0"/>
        </w:rPr>
        <w:t xml:space="preserve">), 127.6 (2 × </w:t>
      </w:r>
      <w:proofErr w:type="spellStart"/>
      <w:r w:rsidRPr="0080115C">
        <w:rPr>
          <w:b w:val="0"/>
        </w:rPr>
        <w:t>Ar</w:t>
      </w:r>
      <w:r w:rsidRPr="0080115C">
        <w:rPr>
          <w:b w:val="0"/>
          <w:i/>
        </w:rPr>
        <w:t>C</w:t>
      </w:r>
      <w:r w:rsidRPr="0080115C">
        <w:rPr>
          <w:b w:val="0"/>
        </w:rPr>
        <w:t>H</w:t>
      </w:r>
      <w:proofErr w:type="spellEnd"/>
      <w:r w:rsidRPr="0080115C">
        <w:rPr>
          <w:b w:val="0"/>
        </w:rPr>
        <w:t>), 127.5 (</w:t>
      </w:r>
      <w:proofErr w:type="spellStart"/>
      <w:r w:rsidRPr="0080115C">
        <w:rPr>
          <w:b w:val="0"/>
        </w:rPr>
        <w:t>Ar</w:t>
      </w:r>
      <w:r w:rsidRPr="0080115C">
        <w:rPr>
          <w:b w:val="0"/>
          <w:i/>
        </w:rPr>
        <w:t>C</w:t>
      </w:r>
      <w:r w:rsidRPr="0080115C">
        <w:rPr>
          <w:b w:val="0"/>
        </w:rPr>
        <w:t>H</w:t>
      </w:r>
      <w:proofErr w:type="spellEnd"/>
      <w:r w:rsidRPr="0080115C">
        <w:rPr>
          <w:b w:val="0"/>
        </w:rPr>
        <w:t>), 126.9 (</w:t>
      </w:r>
      <w:proofErr w:type="spellStart"/>
      <w:r w:rsidRPr="0080115C">
        <w:rPr>
          <w:b w:val="0"/>
        </w:rPr>
        <w:t>Ar</w:t>
      </w:r>
      <w:r w:rsidRPr="0080115C">
        <w:rPr>
          <w:b w:val="0"/>
          <w:i/>
        </w:rPr>
        <w:t>C</w:t>
      </w:r>
      <w:r w:rsidRPr="0080115C">
        <w:rPr>
          <w:b w:val="0"/>
        </w:rPr>
        <w:t>H</w:t>
      </w:r>
      <w:proofErr w:type="spellEnd"/>
      <w:r w:rsidRPr="0080115C">
        <w:rPr>
          <w:b w:val="0"/>
        </w:rPr>
        <w:t>), 125.9 (</w:t>
      </w:r>
      <w:proofErr w:type="spellStart"/>
      <w:r w:rsidRPr="0080115C">
        <w:rPr>
          <w:b w:val="0"/>
        </w:rPr>
        <w:t>Ar</w:t>
      </w:r>
      <w:r w:rsidRPr="0080115C">
        <w:rPr>
          <w:b w:val="0"/>
          <w:i/>
        </w:rPr>
        <w:t>C</w:t>
      </w:r>
      <w:r w:rsidRPr="0080115C">
        <w:rPr>
          <w:b w:val="0"/>
        </w:rPr>
        <w:t>H</w:t>
      </w:r>
      <w:proofErr w:type="spellEnd"/>
      <w:r w:rsidRPr="0080115C">
        <w:rPr>
          <w:b w:val="0"/>
        </w:rPr>
        <w:t>), 125.4 (</w:t>
      </w:r>
      <w:proofErr w:type="spellStart"/>
      <w:r w:rsidRPr="0080115C">
        <w:rPr>
          <w:b w:val="0"/>
        </w:rPr>
        <w:t>Ar</w:t>
      </w:r>
      <w:r w:rsidRPr="0080115C">
        <w:rPr>
          <w:b w:val="0"/>
          <w:i/>
        </w:rPr>
        <w:t>C</w:t>
      </w:r>
      <w:r w:rsidRPr="0080115C">
        <w:rPr>
          <w:b w:val="0"/>
        </w:rPr>
        <w:t>H</w:t>
      </w:r>
      <w:proofErr w:type="spellEnd"/>
      <w:r w:rsidRPr="0080115C">
        <w:rPr>
          <w:b w:val="0"/>
        </w:rPr>
        <w:t>), 123.1 (</w:t>
      </w:r>
      <w:proofErr w:type="spellStart"/>
      <w:r w:rsidRPr="0080115C">
        <w:rPr>
          <w:b w:val="0"/>
        </w:rPr>
        <w:t>Ar</w:t>
      </w:r>
      <w:r w:rsidRPr="0080115C">
        <w:rPr>
          <w:b w:val="0"/>
          <w:i/>
        </w:rPr>
        <w:t>C</w:t>
      </w:r>
      <w:r w:rsidRPr="0080115C">
        <w:rPr>
          <w:b w:val="0"/>
        </w:rPr>
        <w:t>H</w:t>
      </w:r>
      <w:proofErr w:type="spellEnd"/>
      <w:r w:rsidRPr="0080115C">
        <w:rPr>
          <w:b w:val="0"/>
        </w:rPr>
        <w:t>), 122.7 (</w:t>
      </w:r>
      <w:proofErr w:type="spellStart"/>
      <w:r w:rsidRPr="0080115C">
        <w:rPr>
          <w:b w:val="0"/>
        </w:rPr>
        <w:t>Ar</w:t>
      </w:r>
      <w:r w:rsidRPr="0080115C">
        <w:rPr>
          <w:b w:val="0"/>
          <w:i/>
        </w:rPr>
        <w:t>C</w:t>
      </w:r>
      <w:r w:rsidRPr="0080115C">
        <w:rPr>
          <w:b w:val="0"/>
        </w:rPr>
        <w:t>H</w:t>
      </w:r>
      <w:proofErr w:type="spellEnd"/>
      <w:r w:rsidRPr="0080115C">
        <w:rPr>
          <w:b w:val="0"/>
        </w:rPr>
        <w:t xml:space="preserve">), 115.7 (q, </w:t>
      </w:r>
      <w:r w:rsidRPr="0080115C">
        <w:rPr>
          <w:b w:val="0"/>
          <w:i/>
        </w:rPr>
        <w:t>J</w:t>
      </w:r>
      <w:r w:rsidRPr="0080115C">
        <w:rPr>
          <w:b w:val="0"/>
          <w:vertAlign w:val="subscript"/>
        </w:rPr>
        <w:t>C-F</w:t>
      </w:r>
      <w:r w:rsidRPr="0080115C">
        <w:rPr>
          <w:b w:val="0"/>
        </w:rPr>
        <w:t xml:space="preserve"> 288, </w:t>
      </w:r>
      <w:r w:rsidRPr="0080115C">
        <w:rPr>
          <w:b w:val="0"/>
          <w:i/>
        </w:rPr>
        <w:t>C</w:t>
      </w:r>
      <w:r w:rsidRPr="0080115C">
        <w:rPr>
          <w:b w:val="0"/>
        </w:rPr>
        <w:t>F</w:t>
      </w:r>
      <w:r w:rsidRPr="0080115C">
        <w:rPr>
          <w:b w:val="0"/>
          <w:vertAlign w:val="subscript"/>
        </w:rPr>
        <w:t>3</w:t>
      </w:r>
      <w:r w:rsidRPr="0080115C">
        <w:rPr>
          <w:b w:val="0"/>
        </w:rPr>
        <w:t>), 51.6 (</w:t>
      </w:r>
      <w:r w:rsidRPr="0080115C">
        <w:rPr>
          <w:b w:val="0"/>
          <w:i/>
        </w:rPr>
        <w:t>C</w:t>
      </w:r>
      <w:r w:rsidRPr="0080115C">
        <w:rPr>
          <w:b w:val="0"/>
        </w:rPr>
        <w:t>), 48.3 (</w:t>
      </w:r>
      <w:r w:rsidRPr="0080115C">
        <w:rPr>
          <w:b w:val="0"/>
          <w:i/>
        </w:rPr>
        <w:t>C</w:t>
      </w:r>
      <w:r w:rsidRPr="0080115C">
        <w:rPr>
          <w:b w:val="0"/>
        </w:rPr>
        <w:t>H), 46.9 (</w:t>
      </w:r>
      <w:r w:rsidRPr="0080115C">
        <w:rPr>
          <w:b w:val="0"/>
          <w:i/>
        </w:rPr>
        <w:t>C</w:t>
      </w:r>
      <w:r w:rsidRPr="0080115C">
        <w:rPr>
          <w:b w:val="0"/>
        </w:rPr>
        <w:t>H), 46.1 (</w:t>
      </w:r>
      <w:r w:rsidRPr="0080115C">
        <w:rPr>
          <w:b w:val="0"/>
          <w:i/>
        </w:rPr>
        <w:t>C</w:t>
      </w:r>
      <w:r w:rsidRPr="0080115C">
        <w:rPr>
          <w:b w:val="0"/>
        </w:rPr>
        <w:t>H), 45.8 (</w:t>
      </w:r>
      <w:r w:rsidRPr="0080115C">
        <w:rPr>
          <w:b w:val="0"/>
          <w:i/>
        </w:rPr>
        <w:t>C</w:t>
      </w:r>
      <w:r w:rsidRPr="0080115C">
        <w:rPr>
          <w:b w:val="0"/>
        </w:rPr>
        <w:t>H), 24.4 (N</w:t>
      </w:r>
      <w:r w:rsidRPr="0080115C">
        <w:rPr>
          <w:b w:val="0"/>
          <w:i/>
        </w:rPr>
        <w:t>C</w:t>
      </w:r>
      <w:r w:rsidRPr="0080115C">
        <w:rPr>
          <w:b w:val="0"/>
        </w:rPr>
        <w:t>H</w:t>
      </w:r>
      <w:r w:rsidRPr="0080115C">
        <w:rPr>
          <w:b w:val="0"/>
          <w:vertAlign w:val="subscript"/>
        </w:rPr>
        <w:t>3</w:t>
      </w:r>
      <w:r w:rsidRPr="0080115C">
        <w:rPr>
          <w:b w:val="0"/>
        </w:rPr>
        <w:t xml:space="preserve">), 16.4 </w:t>
      </w:r>
      <w:r w:rsidRPr="0080115C">
        <w:rPr>
          <w:b w:val="0"/>
        </w:rPr>
        <w:lastRenderedPageBreak/>
        <w:t>(CH</w:t>
      </w:r>
      <w:r w:rsidRPr="0080115C">
        <w:rPr>
          <w:b w:val="0"/>
          <w:i/>
        </w:rPr>
        <w:t>C</w:t>
      </w:r>
      <w:r w:rsidRPr="0080115C">
        <w:rPr>
          <w:b w:val="0"/>
        </w:rPr>
        <w:t>H</w:t>
      </w:r>
      <w:r w:rsidRPr="0080115C">
        <w:rPr>
          <w:b w:val="0"/>
          <w:vertAlign w:val="subscript"/>
        </w:rPr>
        <w:t>3</w:t>
      </w:r>
      <w:r w:rsidRPr="0080115C">
        <w:rPr>
          <w:b w:val="0"/>
        </w:rPr>
        <w:t xml:space="preserve">); </w:t>
      </w:r>
      <w:r w:rsidRPr="0080115C">
        <w:rPr>
          <w:b w:val="0"/>
          <w:i/>
        </w:rPr>
        <w:t xml:space="preserve">m/z </w:t>
      </w:r>
      <w:r w:rsidRPr="0080115C">
        <w:rPr>
          <w:b w:val="0"/>
        </w:rPr>
        <w:t>(TOF ES</w:t>
      </w:r>
      <w:r w:rsidRPr="0080115C">
        <w:rPr>
          <w:b w:val="0"/>
          <w:vertAlign w:val="superscript"/>
        </w:rPr>
        <w:t>+</w:t>
      </w:r>
      <w:r w:rsidRPr="0080115C">
        <w:rPr>
          <w:b w:val="0"/>
        </w:rPr>
        <w:t xml:space="preserve">) 451 (100%, </w:t>
      </w:r>
      <w:proofErr w:type="spellStart"/>
      <w:r w:rsidRPr="0080115C">
        <w:rPr>
          <w:b w:val="0"/>
        </w:rPr>
        <w:t>MNa</w:t>
      </w:r>
      <w:proofErr w:type="spellEnd"/>
      <w:r w:rsidRPr="0080115C">
        <w:rPr>
          <w:b w:val="0"/>
          <w:vertAlign w:val="superscript"/>
        </w:rPr>
        <w:t>+</w:t>
      </w:r>
      <w:r w:rsidRPr="0080115C">
        <w:rPr>
          <w:b w:val="0"/>
        </w:rPr>
        <w:t>), 429.1429 (74, MH</w:t>
      </w:r>
      <w:r w:rsidRPr="0080115C">
        <w:rPr>
          <w:b w:val="0"/>
          <w:vertAlign w:val="superscript"/>
        </w:rPr>
        <w:t>+</w:t>
      </w:r>
      <w:r w:rsidRPr="0080115C">
        <w:rPr>
          <w:b w:val="0"/>
        </w:rPr>
        <w:t>. C</w:t>
      </w:r>
      <w:r w:rsidRPr="0080115C">
        <w:rPr>
          <w:b w:val="0"/>
          <w:vertAlign w:val="subscript"/>
        </w:rPr>
        <w:t>23</w:t>
      </w:r>
      <w:r w:rsidRPr="0080115C">
        <w:rPr>
          <w:b w:val="0"/>
        </w:rPr>
        <w:t>H</w:t>
      </w:r>
      <w:r w:rsidRPr="0080115C">
        <w:rPr>
          <w:b w:val="0"/>
          <w:vertAlign w:val="subscript"/>
        </w:rPr>
        <w:t>20</w:t>
      </w:r>
      <w:r w:rsidRPr="0080115C">
        <w:rPr>
          <w:b w:val="0"/>
        </w:rPr>
        <w:t>F</w:t>
      </w:r>
      <w:r w:rsidRPr="0080115C">
        <w:rPr>
          <w:b w:val="0"/>
          <w:vertAlign w:val="subscript"/>
        </w:rPr>
        <w:t>3</w:t>
      </w:r>
      <w:r w:rsidRPr="0080115C">
        <w:rPr>
          <w:b w:val="0"/>
        </w:rPr>
        <w:t>N</w:t>
      </w:r>
      <w:r w:rsidRPr="0080115C">
        <w:rPr>
          <w:b w:val="0"/>
          <w:vertAlign w:val="subscript"/>
        </w:rPr>
        <w:t>2</w:t>
      </w:r>
      <w:r w:rsidRPr="0080115C">
        <w:rPr>
          <w:b w:val="0"/>
        </w:rPr>
        <w:t>O</w:t>
      </w:r>
      <w:r w:rsidRPr="0080115C">
        <w:rPr>
          <w:b w:val="0"/>
          <w:vertAlign w:val="subscript"/>
        </w:rPr>
        <w:t>3</w:t>
      </w:r>
      <w:r w:rsidRPr="0080115C">
        <w:rPr>
          <w:b w:val="0"/>
        </w:rPr>
        <w:t xml:space="preserve"> requires 429.1426). Selected </w:t>
      </w:r>
      <w:r w:rsidRPr="0080115C">
        <w:rPr>
          <w:b w:val="0"/>
          <w:vertAlign w:val="superscript"/>
        </w:rPr>
        <w:t>1</w:t>
      </w:r>
      <w:r w:rsidRPr="0080115C">
        <w:rPr>
          <w:b w:val="0"/>
        </w:rPr>
        <w:t xml:space="preserve">H NMR signals for the minor </w:t>
      </w:r>
      <w:proofErr w:type="spellStart"/>
      <w:r w:rsidRPr="0080115C">
        <w:rPr>
          <w:b w:val="0"/>
        </w:rPr>
        <w:t>diastereoisomer</w:t>
      </w:r>
      <w:proofErr w:type="spellEnd"/>
      <w:r w:rsidR="00F815D6">
        <w:rPr>
          <w:b w:val="0"/>
        </w:rPr>
        <w:t xml:space="preserve"> </w:t>
      </w:r>
      <w:r w:rsidR="00F815D6">
        <w:rPr>
          <w:b w:val="0"/>
          <w:i/>
        </w:rPr>
        <w:t xml:space="preserve">anti </w:t>
      </w:r>
      <w:r w:rsidR="00F815D6">
        <w:t>13</w:t>
      </w:r>
      <w:r w:rsidRPr="0080115C">
        <w:rPr>
          <w:b w:val="0"/>
        </w:rPr>
        <w:t xml:space="preserve">, </w:t>
      </w:r>
      <w:r w:rsidRPr="0080115C">
        <w:rPr>
          <w:b w:val="0"/>
        </w:rPr>
        <w:sym w:font="Symbol" w:char="F064"/>
      </w:r>
      <w:r w:rsidRPr="0080115C">
        <w:rPr>
          <w:b w:val="0"/>
          <w:vertAlign w:val="subscript"/>
        </w:rPr>
        <w:t>H</w:t>
      </w:r>
      <w:r w:rsidRPr="0080115C">
        <w:rPr>
          <w:b w:val="0"/>
        </w:rPr>
        <w:t xml:space="preserve"> (250 MHz; CDCl</w:t>
      </w:r>
      <w:r w:rsidRPr="0080115C">
        <w:rPr>
          <w:b w:val="0"/>
          <w:vertAlign w:val="subscript"/>
        </w:rPr>
        <w:t>3</w:t>
      </w:r>
      <w:r w:rsidR="00F815D6" w:rsidRPr="00F815D6">
        <w:rPr>
          <w:b w:val="0"/>
        </w:rPr>
        <w:t xml:space="preserve">; </w:t>
      </w:r>
      <w:r w:rsidR="00F815D6">
        <w:rPr>
          <w:b w:val="0"/>
          <w:w w:val="108"/>
        </w:rPr>
        <w:t>Me</w:t>
      </w:r>
      <w:r w:rsidR="00F815D6" w:rsidRPr="00011F00">
        <w:rPr>
          <w:b w:val="0"/>
          <w:w w:val="108"/>
          <w:vertAlign w:val="subscript"/>
        </w:rPr>
        <w:t>4</w:t>
      </w:r>
      <w:r w:rsidR="00F815D6">
        <w:rPr>
          <w:b w:val="0"/>
          <w:w w:val="108"/>
        </w:rPr>
        <w:t>Si</w:t>
      </w:r>
      <w:r w:rsidRPr="0080115C">
        <w:rPr>
          <w:b w:val="0"/>
        </w:rPr>
        <w:t xml:space="preserve">) 4.67 (1 H, d, </w:t>
      </w:r>
      <w:r w:rsidRPr="0080115C">
        <w:rPr>
          <w:b w:val="0"/>
          <w:i/>
        </w:rPr>
        <w:t>J</w:t>
      </w:r>
      <w:r w:rsidRPr="0080115C">
        <w:rPr>
          <w:b w:val="0"/>
        </w:rPr>
        <w:t xml:space="preserve"> 2.8, C</w:t>
      </w:r>
      <w:r w:rsidRPr="0080115C">
        <w:rPr>
          <w:b w:val="0"/>
          <w:i/>
        </w:rPr>
        <w:t>H</w:t>
      </w:r>
      <w:r w:rsidRPr="0080115C">
        <w:rPr>
          <w:b w:val="0"/>
        </w:rPr>
        <w:t xml:space="preserve">), 3.57 (1 H, d, </w:t>
      </w:r>
      <w:r w:rsidRPr="0080115C">
        <w:rPr>
          <w:b w:val="0"/>
          <w:i/>
        </w:rPr>
        <w:t xml:space="preserve">J </w:t>
      </w:r>
      <w:r w:rsidRPr="0080115C">
        <w:rPr>
          <w:b w:val="0"/>
        </w:rPr>
        <w:t>8.5, COC</w:t>
      </w:r>
      <w:r w:rsidRPr="0080115C">
        <w:rPr>
          <w:b w:val="0"/>
          <w:i/>
        </w:rPr>
        <w:t>H</w:t>
      </w:r>
      <w:r w:rsidRPr="0080115C">
        <w:rPr>
          <w:b w:val="0"/>
        </w:rPr>
        <w:t xml:space="preserve">), 3.40 (1 H, </w:t>
      </w:r>
      <w:proofErr w:type="spellStart"/>
      <w:r w:rsidRPr="0080115C">
        <w:rPr>
          <w:b w:val="0"/>
        </w:rPr>
        <w:t>dd</w:t>
      </w:r>
      <w:proofErr w:type="spellEnd"/>
      <w:r w:rsidRPr="0080115C">
        <w:rPr>
          <w:b w:val="0"/>
        </w:rPr>
        <w:t xml:space="preserve">, </w:t>
      </w:r>
      <w:r w:rsidRPr="0080115C">
        <w:rPr>
          <w:b w:val="0"/>
          <w:i/>
        </w:rPr>
        <w:t>J</w:t>
      </w:r>
      <w:r w:rsidRPr="0080115C">
        <w:rPr>
          <w:b w:val="0"/>
        </w:rPr>
        <w:t xml:space="preserve"> 8.5, 2.8, COC</w:t>
      </w:r>
      <w:r w:rsidRPr="0080115C">
        <w:rPr>
          <w:b w:val="0"/>
          <w:i/>
        </w:rPr>
        <w:t>H</w:t>
      </w:r>
      <w:r w:rsidRPr="0080115C">
        <w:rPr>
          <w:b w:val="0"/>
        </w:rPr>
        <w:t>), 2.71 (3 H, s, C</w:t>
      </w:r>
      <w:r w:rsidRPr="0080115C">
        <w:rPr>
          <w:b w:val="0"/>
          <w:i/>
        </w:rPr>
        <w:t>H</w:t>
      </w:r>
      <w:r w:rsidRPr="0080115C">
        <w:rPr>
          <w:b w:val="0"/>
          <w:vertAlign w:val="subscript"/>
        </w:rPr>
        <w:t>3</w:t>
      </w:r>
      <w:r w:rsidRPr="0080115C">
        <w:rPr>
          <w:b w:val="0"/>
        </w:rPr>
        <w:t xml:space="preserve">N), 1.83 (3 H, d, </w:t>
      </w:r>
      <w:r w:rsidRPr="0080115C">
        <w:rPr>
          <w:b w:val="0"/>
          <w:i/>
          <w:iCs/>
        </w:rPr>
        <w:t>J</w:t>
      </w:r>
      <w:r w:rsidRPr="0080115C">
        <w:rPr>
          <w:b w:val="0"/>
        </w:rPr>
        <w:t xml:space="preserve"> 6.9, C</w:t>
      </w:r>
      <w:r w:rsidRPr="0080115C">
        <w:rPr>
          <w:b w:val="0"/>
          <w:i/>
          <w:iCs/>
        </w:rPr>
        <w:t>H</w:t>
      </w:r>
      <w:r w:rsidRPr="0080115C">
        <w:rPr>
          <w:b w:val="0"/>
          <w:vertAlign w:val="subscript"/>
        </w:rPr>
        <w:t>3</w:t>
      </w:r>
      <w:r w:rsidRPr="0080115C">
        <w:rPr>
          <w:b w:val="0"/>
        </w:rPr>
        <w:t>).</w:t>
      </w:r>
    </w:p>
    <w:p w:rsidR="0080230A" w:rsidRPr="0080115C" w:rsidRDefault="0080230A" w:rsidP="0080115C">
      <w:pPr>
        <w:pStyle w:val="RSCB08CHeadingIn-line"/>
        <w:rPr>
          <w:b w:val="0"/>
          <w:iCs/>
        </w:rPr>
      </w:pPr>
      <w:r w:rsidRPr="0080230A">
        <w:t>(</w:t>
      </w:r>
      <w:r w:rsidRPr="0080230A">
        <w:sym w:font="Symbol" w:char="F0B1"/>
      </w:r>
      <w:r w:rsidRPr="0080230A">
        <w:t>)-(3a</w:t>
      </w:r>
      <w:r w:rsidR="00F815D6">
        <w:rPr>
          <w:i/>
          <w:iCs/>
        </w:rPr>
        <w:t>S</w:t>
      </w:r>
      <w:r w:rsidRPr="0080230A">
        <w:t>,9a</w:t>
      </w:r>
      <w:r w:rsidRPr="0080230A">
        <w:rPr>
          <w:i/>
          <w:iCs/>
        </w:rPr>
        <w:t>S</w:t>
      </w:r>
      <w:r w:rsidRPr="0080230A">
        <w:t>)-3a,4,9,9a-Tetrahydro-4-[(1</w:t>
      </w:r>
      <w:r w:rsidRPr="0080230A">
        <w:rPr>
          <w:i/>
          <w:iCs/>
        </w:rPr>
        <w:t>R</w:t>
      </w:r>
      <w:r w:rsidRPr="0080230A">
        <w:t>)-ethyl-</w:t>
      </w:r>
      <w:r w:rsidRPr="0080230A">
        <w:rPr>
          <w:i/>
        </w:rPr>
        <w:t>tert</w:t>
      </w:r>
      <w:r w:rsidRPr="0080230A">
        <w:rPr>
          <w:iCs/>
        </w:rPr>
        <w:t>-butylcarbamato</w:t>
      </w:r>
      <w:r w:rsidRPr="0080230A">
        <w:t>]-2-methyl-4,9-[1’,2’]benzeno-1</w:t>
      </w:r>
      <w:r w:rsidRPr="0080230A">
        <w:rPr>
          <w:i/>
          <w:iCs/>
        </w:rPr>
        <w:t>H</w:t>
      </w:r>
      <w:r w:rsidRPr="0080230A">
        <w:t>-benzo[</w:t>
      </w:r>
      <w:r w:rsidRPr="0080230A">
        <w:rPr>
          <w:i/>
          <w:iCs/>
        </w:rPr>
        <w:t>f</w:t>
      </w:r>
      <w:r w:rsidRPr="0080230A">
        <w:t>]isoindole-1,3-(2</w:t>
      </w:r>
      <w:r w:rsidRPr="0080230A">
        <w:rPr>
          <w:i/>
          <w:iCs/>
        </w:rPr>
        <w:t>H</w:t>
      </w:r>
      <w:r w:rsidRPr="0080230A">
        <w:t>)-dione</w:t>
      </w:r>
      <w:r w:rsidRPr="0080230A">
        <w:rPr>
          <w:i/>
          <w:iCs/>
        </w:rPr>
        <w:t xml:space="preserve"> </w:t>
      </w:r>
      <w:r w:rsidR="00F815D6">
        <w:rPr>
          <w:iCs/>
        </w:rPr>
        <w:t>14</w:t>
      </w:r>
      <w:r>
        <w:rPr>
          <w:iCs/>
        </w:rPr>
        <w:t xml:space="preserve"> </w:t>
      </w:r>
      <w:proofErr w:type="spellStart"/>
      <w:r w:rsidRPr="0080115C">
        <w:rPr>
          <w:b w:val="0"/>
          <w:i/>
          <w:iCs/>
        </w:rPr>
        <w:t>rac</w:t>
      </w:r>
      <w:proofErr w:type="spellEnd"/>
      <w:r w:rsidRPr="0080115C">
        <w:rPr>
          <w:b w:val="0"/>
          <w:i/>
          <w:iCs/>
        </w:rPr>
        <w:t>-N</w:t>
      </w:r>
      <w:r w:rsidRPr="0080115C">
        <w:rPr>
          <w:b w:val="0"/>
        </w:rPr>
        <w:t>-[1-(9-Anthryl)ethyl]-</w:t>
      </w:r>
      <w:proofErr w:type="spellStart"/>
      <w:r w:rsidRPr="0080115C">
        <w:rPr>
          <w:b w:val="0"/>
        </w:rPr>
        <w:t>carbamic</w:t>
      </w:r>
      <w:proofErr w:type="spellEnd"/>
      <w:r w:rsidRPr="0080115C">
        <w:rPr>
          <w:b w:val="0"/>
        </w:rPr>
        <w:t xml:space="preserve"> acid </w:t>
      </w:r>
      <w:proofErr w:type="spellStart"/>
      <w:r w:rsidRPr="0080115C">
        <w:rPr>
          <w:b w:val="0"/>
          <w:i/>
          <w:iCs/>
        </w:rPr>
        <w:t>tert</w:t>
      </w:r>
      <w:proofErr w:type="spellEnd"/>
      <w:r w:rsidRPr="0080115C">
        <w:rPr>
          <w:b w:val="0"/>
        </w:rPr>
        <w:t xml:space="preserve">-butyl ester </w:t>
      </w:r>
      <w:r w:rsidR="00F815D6">
        <w:t>10</w:t>
      </w:r>
      <w:r w:rsidRPr="0080115C">
        <w:rPr>
          <w:b w:val="0"/>
        </w:rPr>
        <w:t xml:space="preserve"> (0.31 g, 0.97 </w:t>
      </w:r>
      <w:proofErr w:type="spellStart"/>
      <w:r w:rsidRPr="0080115C">
        <w:rPr>
          <w:b w:val="0"/>
        </w:rPr>
        <w:t>mmol</w:t>
      </w:r>
      <w:proofErr w:type="spellEnd"/>
      <w:r w:rsidRPr="0080115C">
        <w:rPr>
          <w:b w:val="0"/>
        </w:rPr>
        <w:t>) was dissolved in dry toluene (10 mL) and the resulting solution was heated to 80</w:t>
      </w:r>
      <w:r w:rsidRPr="0080115C">
        <w:rPr>
          <w:b w:val="0"/>
          <w:iCs/>
          <w:lang w:val="pt-PT"/>
        </w:rPr>
        <w:sym w:font="Symbol" w:char="F02D"/>
      </w:r>
      <w:r w:rsidRPr="0080115C">
        <w:rPr>
          <w:b w:val="0"/>
        </w:rPr>
        <w:t xml:space="preserve">85 </w:t>
      </w:r>
      <w:r w:rsidRPr="0080115C">
        <w:rPr>
          <w:b w:val="0"/>
        </w:rPr>
        <w:sym w:font="Symbol" w:char="F0B0"/>
      </w:r>
      <w:r w:rsidRPr="0080115C">
        <w:rPr>
          <w:b w:val="0"/>
        </w:rPr>
        <w:t xml:space="preserve">C. </w:t>
      </w:r>
      <w:r w:rsidRPr="0080115C">
        <w:rPr>
          <w:b w:val="0"/>
          <w:i/>
          <w:iCs/>
        </w:rPr>
        <w:t>N</w:t>
      </w:r>
      <w:r w:rsidRPr="0080115C">
        <w:rPr>
          <w:b w:val="0"/>
        </w:rPr>
        <w:t>-</w:t>
      </w:r>
      <w:proofErr w:type="spellStart"/>
      <w:r w:rsidRPr="0080115C">
        <w:rPr>
          <w:b w:val="0"/>
        </w:rPr>
        <w:t>Methylmaleimide</w:t>
      </w:r>
      <w:proofErr w:type="spellEnd"/>
      <w:r w:rsidRPr="0080115C">
        <w:rPr>
          <w:b w:val="0"/>
        </w:rPr>
        <w:t xml:space="preserve"> (0.11 g, 1.00 </w:t>
      </w:r>
      <w:proofErr w:type="spellStart"/>
      <w:r w:rsidRPr="0080115C">
        <w:rPr>
          <w:b w:val="0"/>
        </w:rPr>
        <w:t>mmol</w:t>
      </w:r>
      <w:proofErr w:type="spellEnd"/>
      <w:r w:rsidRPr="0080115C">
        <w:rPr>
          <w:b w:val="0"/>
        </w:rPr>
        <w:t>) was added as a solid and the reaction mixture was stir</w:t>
      </w:r>
      <w:r w:rsidR="00F815D6">
        <w:rPr>
          <w:b w:val="0"/>
        </w:rPr>
        <w:t>red for 4 h</w:t>
      </w:r>
      <w:r w:rsidRPr="0080115C">
        <w:rPr>
          <w:b w:val="0"/>
        </w:rPr>
        <w:t xml:space="preserve"> at 80</w:t>
      </w:r>
      <w:r w:rsidRPr="0080115C">
        <w:rPr>
          <w:b w:val="0"/>
        </w:rPr>
        <w:sym w:font="Symbol" w:char="F02D"/>
      </w:r>
      <w:r w:rsidRPr="0080115C">
        <w:rPr>
          <w:b w:val="0"/>
        </w:rPr>
        <w:t xml:space="preserve">85 </w:t>
      </w:r>
      <w:r w:rsidRPr="0080115C">
        <w:rPr>
          <w:b w:val="0"/>
        </w:rPr>
        <w:sym w:font="Symbol" w:char="F0B0"/>
      </w:r>
      <w:r w:rsidRPr="0080115C">
        <w:rPr>
          <w:b w:val="0"/>
        </w:rPr>
        <w:t xml:space="preserve">C The reaction mixture was allowed to cool to room temperature, and the solvent was removed under reduced pressure to afford the title cycloaddition adduct as two </w:t>
      </w:r>
      <w:proofErr w:type="spellStart"/>
      <w:r w:rsidRPr="0080115C">
        <w:rPr>
          <w:b w:val="0"/>
        </w:rPr>
        <w:t>diastereoisomers</w:t>
      </w:r>
      <w:proofErr w:type="spellEnd"/>
      <w:r w:rsidRPr="0080115C">
        <w:rPr>
          <w:b w:val="0"/>
        </w:rPr>
        <w:t xml:space="preserve"> in a ratio of 80:20 in favour of the </w:t>
      </w:r>
      <w:proofErr w:type="spellStart"/>
      <w:r w:rsidRPr="0080115C">
        <w:rPr>
          <w:b w:val="0"/>
          <w:i/>
        </w:rPr>
        <w:t>syn</w:t>
      </w:r>
      <w:proofErr w:type="spellEnd"/>
      <w:r w:rsidRPr="0080115C">
        <w:rPr>
          <w:b w:val="0"/>
        </w:rPr>
        <w:t xml:space="preserve">-isomer. The crude material was </w:t>
      </w:r>
      <w:proofErr w:type="spellStart"/>
      <w:r w:rsidRPr="0080115C">
        <w:rPr>
          <w:b w:val="0"/>
        </w:rPr>
        <w:t>recrystallised</w:t>
      </w:r>
      <w:proofErr w:type="spellEnd"/>
      <w:r w:rsidRPr="0080115C">
        <w:rPr>
          <w:b w:val="0"/>
        </w:rPr>
        <w:t xml:space="preserve"> from CH</w:t>
      </w:r>
      <w:r w:rsidRPr="0080115C">
        <w:rPr>
          <w:b w:val="0"/>
          <w:vertAlign w:val="subscript"/>
        </w:rPr>
        <w:t>2</w:t>
      </w:r>
      <w:r w:rsidRPr="0080115C">
        <w:rPr>
          <w:b w:val="0"/>
        </w:rPr>
        <w:t>Cl</w:t>
      </w:r>
      <w:r w:rsidRPr="0080115C">
        <w:rPr>
          <w:b w:val="0"/>
          <w:vertAlign w:val="subscript"/>
        </w:rPr>
        <w:t>2</w:t>
      </w:r>
      <w:r w:rsidRPr="0080115C">
        <w:rPr>
          <w:b w:val="0"/>
        </w:rPr>
        <w:t xml:space="preserve">/hexane to afford a single </w:t>
      </w:r>
      <w:proofErr w:type="spellStart"/>
      <w:r w:rsidRPr="0080115C">
        <w:rPr>
          <w:b w:val="0"/>
        </w:rPr>
        <w:t>diastereoisomer</w:t>
      </w:r>
      <w:proofErr w:type="spellEnd"/>
      <w:r w:rsidRPr="0080115C">
        <w:rPr>
          <w:b w:val="0"/>
        </w:rPr>
        <w:t xml:space="preserve"> of the title compound </w:t>
      </w:r>
      <w:proofErr w:type="spellStart"/>
      <w:r w:rsidR="001D70CE">
        <w:rPr>
          <w:b w:val="0"/>
          <w:i/>
        </w:rPr>
        <w:t>syn</w:t>
      </w:r>
      <w:proofErr w:type="spellEnd"/>
      <w:r w:rsidR="001D70CE">
        <w:rPr>
          <w:b w:val="0"/>
          <w:i/>
        </w:rPr>
        <w:t xml:space="preserve"> </w:t>
      </w:r>
      <w:r w:rsidR="001D70CE">
        <w:t xml:space="preserve">14 </w:t>
      </w:r>
      <w:r w:rsidRPr="0080115C">
        <w:rPr>
          <w:b w:val="0"/>
        </w:rPr>
        <w:t>as white crystals (0.23 g, 54% yield);</w:t>
      </w:r>
      <w:r w:rsidR="00F815D6">
        <w:rPr>
          <w:b w:val="0"/>
          <w:iCs/>
        </w:rPr>
        <w:t xml:space="preserve"> </w:t>
      </w:r>
      <w:proofErr w:type="spellStart"/>
      <w:r w:rsidR="00F815D6">
        <w:rPr>
          <w:b w:val="0"/>
          <w:iCs/>
        </w:rPr>
        <w:t>mp</w:t>
      </w:r>
      <w:proofErr w:type="spellEnd"/>
      <w:r w:rsidRPr="0080115C">
        <w:rPr>
          <w:b w:val="0"/>
          <w:iCs/>
        </w:rPr>
        <w:t xml:space="preserve"> 235–236 </w:t>
      </w:r>
      <w:proofErr w:type="spellStart"/>
      <w:r w:rsidRPr="0080115C">
        <w:rPr>
          <w:b w:val="0"/>
          <w:iCs/>
          <w:vertAlign w:val="superscript"/>
        </w:rPr>
        <w:t>o</w:t>
      </w:r>
      <w:r w:rsidRPr="0080115C">
        <w:rPr>
          <w:b w:val="0"/>
          <w:iCs/>
        </w:rPr>
        <w:t>C</w:t>
      </w:r>
      <w:proofErr w:type="spellEnd"/>
      <w:r w:rsidRPr="0080115C">
        <w:rPr>
          <w:b w:val="0"/>
          <w:iCs/>
        </w:rPr>
        <w:t>;</w:t>
      </w:r>
      <w:r w:rsidRPr="0080115C">
        <w:rPr>
          <w:b w:val="0"/>
        </w:rPr>
        <w:t xml:space="preserve"> </w:t>
      </w:r>
      <w:r w:rsidRPr="0080115C">
        <w:rPr>
          <w:b w:val="0"/>
        </w:rPr>
        <w:sym w:font="Symbol" w:char="F06E"/>
      </w:r>
      <w:r w:rsidRPr="0080115C">
        <w:rPr>
          <w:b w:val="0"/>
          <w:vertAlign w:val="subscript"/>
        </w:rPr>
        <w:t>max</w:t>
      </w:r>
      <w:r w:rsidR="00F815D6">
        <w:rPr>
          <w:b w:val="0"/>
        </w:rPr>
        <w:t xml:space="preserve"> </w:t>
      </w:r>
      <w:r w:rsidRPr="0080115C">
        <w:rPr>
          <w:b w:val="0"/>
        </w:rPr>
        <w:t>/cm</w:t>
      </w:r>
      <w:r w:rsidRPr="0080115C">
        <w:rPr>
          <w:b w:val="0"/>
          <w:vertAlign w:val="superscript"/>
        </w:rPr>
        <w:t>-</w:t>
      </w:r>
      <w:r w:rsidR="002B35F5">
        <w:rPr>
          <w:b w:val="0"/>
          <w:vertAlign w:val="superscript"/>
        </w:rPr>
        <w:t>1</w:t>
      </w:r>
      <w:r w:rsidRPr="0080115C">
        <w:rPr>
          <w:b w:val="0"/>
        </w:rPr>
        <w:t xml:space="preserve"> 3684, 3027, 1775, 1700; </w:t>
      </w:r>
      <w:r w:rsidRPr="0080115C">
        <w:rPr>
          <w:b w:val="0"/>
        </w:rPr>
        <w:sym w:font="Symbol" w:char="F064"/>
      </w:r>
      <w:r w:rsidRPr="0080115C">
        <w:rPr>
          <w:b w:val="0"/>
          <w:vertAlign w:val="subscript"/>
        </w:rPr>
        <w:t>H</w:t>
      </w:r>
      <w:r w:rsidRPr="0080115C">
        <w:rPr>
          <w:b w:val="0"/>
        </w:rPr>
        <w:t xml:space="preserve"> (500 MHz; CDCl</w:t>
      </w:r>
      <w:r w:rsidRPr="0080115C">
        <w:rPr>
          <w:b w:val="0"/>
          <w:vertAlign w:val="subscript"/>
        </w:rPr>
        <w:t>3</w:t>
      </w:r>
      <w:r w:rsidR="00F815D6" w:rsidRPr="00F815D6">
        <w:rPr>
          <w:b w:val="0"/>
        </w:rPr>
        <w:t xml:space="preserve">; </w:t>
      </w:r>
      <w:r w:rsidR="00F815D6">
        <w:rPr>
          <w:b w:val="0"/>
          <w:w w:val="108"/>
        </w:rPr>
        <w:t>Me</w:t>
      </w:r>
      <w:r w:rsidR="00F815D6" w:rsidRPr="00011F00">
        <w:rPr>
          <w:b w:val="0"/>
          <w:w w:val="108"/>
          <w:vertAlign w:val="subscript"/>
        </w:rPr>
        <w:t>4</w:t>
      </w:r>
      <w:r w:rsidR="00F815D6">
        <w:rPr>
          <w:b w:val="0"/>
          <w:w w:val="108"/>
        </w:rPr>
        <w:t>Si</w:t>
      </w:r>
      <w:r w:rsidRPr="0080115C">
        <w:rPr>
          <w:b w:val="0"/>
        </w:rPr>
        <w:t xml:space="preserve">) 7.66 (1 H, d, </w:t>
      </w:r>
      <w:r w:rsidRPr="0080115C">
        <w:rPr>
          <w:b w:val="0"/>
          <w:i/>
        </w:rPr>
        <w:t>J</w:t>
      </w:r>
      <w:r w:rsidRPr="0080115C">
        <w:rPr>
          <w:b w:val="0"/>
        </w:rPr>
        <w:t xml:space="preserve"> 6.8, </w:t>
      </w:r>
      <w:proofErr w:type="spellStart"/>
      <w:r w:rsidRPr="0080115C">
        <w:rPr>
          <w:b w:val="0"/>
        </w:rPr>
        <w:t>ArC</w:t>
      </w:r>
      <w:r w:rsidRPr="0080115C">
        <w:rPr>
          <w:b w:val="0"/>
          <w:i/>
        </w:rPr>
        <w:t>H</w:t>
      </w:r>
      <w:proofErr w:type="spellEnd"/>
      <w:r w:rsidRPr="0080115C">
        <w:rPr>
          <w:b w:val="0"/>
        </w:rPr>
        <w:t xml:space="preserve">); 7.45 (1 H, </w:t>
      </w:r>
      <w:proofErr w:type="spellStart"/>
      <w:r w:rsidRPr="0080115C">
        <w:rPr>
          <w:b w:val="0"/>
        </w:rPr>
        <w:t>dd</w:t>
      </w:r>
      <w:proofErr w:type="spellEnd"/>
      <w:r w:rsidRPr="0080115C">
        <w:rPr>
          <w:b w:val="0"/>
        </w:rPr>
        <w:t xml:space="preserve">, </w:t>
      </w:r>
      <w:r w:rsidRPr="0080115C">
        <w:rPr>
          <w:b w:val="0"/>
          <w:i/>
        </w:rPr>
        <w:t>J</w:t>
      </w:r>
      <w:r w:rsidRPr="0080115C">
        <w:rPr>
          <w:b w:val="0"/>
        </w:rPr>
        <w:t xml:space="preserve"> 7.2, 2.1, </w:t>
      </w:r>
      <w:proofErr w:type="spellStart"/>
      <w:r w:rsidRPr="0080115C">
        <w:rPr>
          <w:b w:val="0"/>
        </w:rPr>
        <w:t>ArC</w:t>
      </w:r>
      <w:r w:rsidRPr="0080115C">
        <w:rPr>
          <w:b w:val="0"/>
          <w:i/>
        </w:rPr>
        <w:t>H</w:t>
      </w:r>
      <w:proofErr w:type="spellEnd"/>
      <w:r w:rsidRPr="0080115C">
        <w:rPr>
          <w:b w:val="0"/>
        </w:rPr>
        <w:t xml:space="preserve">), 7.31-7.20 (4 H, m, </w:t>
      </w:r>
      <w:proofErr w:type="spellStart"/>
      <w:r w:rsidRPr="0080115C">
        <w:rPr>
          <w:b w:val="0"/>
        </w:rPr>
        <w:t>ArC</w:t>
      </w:r>
      <w:r w:rsidRPr="0080115C">
        <w:rPr>
          <w:b w:val="0"/>
          <w:i/>
        </w:rPr>
        <w:t>H</w:t>
      </w:r>
      <w:proofErr w:type="spellEnd"/>
      <w:r w:rsidRPr="0080115C">
        <w:rPr>
          <w:b w:val="0"/>
        </w:rPr>
        <w:t xml:space="preserve">), 7.09–7.06 (2 H, m, </w:t>
      </w:r>
      <w:proofErr w:type="spellStart"/>
      <w:r w:rsidRPr="0080115C">
        <w:rPr>
          <w:b w:val="0"/>
        </w:rPr>
        <w:t>ArC</w:t>
      </w:r>
      <w:r w:rsidRPr="0080115C">
        <w:rPr>
          <w:b w:val="0"/>
          <w:i/>
        </w:rPr>
        <w:t>H</w:t>
      </w:r>
      <w:proofErr w:type="spellEnd"/>
      <w:r w:rsidRPr="0080115C">
        <w:rPr>
          <w:b w:val="0"/>
        </w:rPr>
        <w:t xml:space="preserve">), 5.48-5.38 (1 H, </w:t>
      </w:r>
      <w:proofErr w:type="spellStart"/>
      <w:r w:rsidRPr="0080115C">
        <w:rPr>
          <w:b w:val="0"/>
        </w:rPr>
        <w:t>br</w:t>
      </w:r>
      <w:proofErr w:type="spellEnd"/>
      <w:r w:rsidRPr="0080115C">
        <w:rPr>
          <w:b w:val="0"/>
        </w:rPr>
        <w:t xml:space="preserve"> m, NC</w:t>
      </w:r>
      <w:r w:rsidRPr="0080115C">
        <w:rPr>
          <w:b w:val="0"/>
          <w:i/>
        </w:rPr>
        <w:t>H</w:t>
      </w:r>
      <w:r w:rsidRPr="0080115C">
        <w:rPr>
          <w:b w:val="0"/>
        </w:rPr>
        <w:t>CH</w:t>
      </w:r>
      <w:r w:rsidRPr="0080115C">
        <w:rPr>
          <w:b w:val="0"/>
          <w:vertAlign w:val="subscript"/>
        </w:rPr>
        <w:t>3</w:t>
      </w:r>
      <w:r w:rsidRPr="0080115C">
        <w:rPr>
          <w:b w:val="0"/>
        </w:rPr>
        <w:t xml:space="preserve">), 5.31-5.23 (1 H, </w:t>
      </w:r>
      <w:proofErr w:type="spellStart"/>
      <w:r w:rsidRPr="0080115C">
        <w:rPr>
          <w:b w:val="0"/>
        </w:rPr>
        <w:t>br</w:t>
      </w:r>
      <w:proofErr w:type="spellEnd"/>
      <w:r w:rsidRPr="0080115C">
        <w:rPr>
          <w:b w:val="0"/>
        </w:rPr>
        <w:t xml:space="preserve"> m, NH), 4.73 (1 H, s, C</w:t>
      </w:r>
      <w:r w:rsidRPr="0080115C">
        <w:rPr>
          <w:b w:val="0"/>
          <w:i/>
        </w:rPr>
        <w:t>H</w:t>
      </w:r>
      <w:r w:rsidRPr="0080115C">
        <w:rPr>
          <w:b w:val="0"/>
        </w:rPr>
        <w:t>), 3.22 (2 H, s, 2 × C</w:t>
      </w:r>
      <w:r w:rsidRPr="0080115C">
        <w:rPr>
          <w:b w:val="0"/>
          <w:i/>
        </w:rPr>
        <w:t>H</w:t>
      </w:r>
      <w:r w:rsidRPr="0080115C">
        <w:rPr>
          <w:b w:val="0"/>
        </w:rPr>
        <w:t>), 2.46 (3 H, s, NC</w:t>
      </w:r>
      <w:r w:rsidRPr="0080115C">
        <w:rPr>
          <w:b w:val="0"/>
          <w:i/>
        </w:rPr>
        <w:t>H</w:t>
      </w:r>
      <w:r w:rsidRPr="0080115C">
        <w:rPr>
          <w:b w:val="0"/>
          <w:vertAlign w:val="subscript"/>
        </w:rPr>
        <w:t>3</w:t>
      </w:r>
      <w:r w:rsidRPr="0080115C">
        <w:rPr>
          <w:b w:val="0"/>
        </w:rPr>
        <w:t xml:space="preserve">), 1.94 (3 H, d, </w:t>
      </w:r>
      <w:r w:rsidRPr="0080115C">
        <w:rPr>
          <w:b w:val="0"/>
          <w:i/>
        </w:rPr>
        <w:t>J</w:t>
      </w:r>
      <w:r w:rsidRPr="0080115C">
        <w:rPr>
          <w:b w:val="0"/>
        </w:rPr>
        <w:t xml:space="preserve"> 6.8, NCHC</w:t>
      </w:r>
      <w:r w:rsidRPr="0080115C">
        <w:rPr>
          <w:b w:val="0"/>
          <w:i/>
        </w:rPr>
        <w:t>H</w:t>
      </w:r>
      <w:r w:rsidRPr="0080115C">
        <w:rPr>
          <w:b w:val="0"/>
          <w:vertAlign w:val="subscript"/>
        </w:rPr>
        <w:t>3</w:t>
      </w:r>
      <w:r w:rsidRPr="0080115C">
        <w:rPr>
          <w:b w:val="0"/>
        </w:rPr>
        <w:t xml:space="preserve">), 1.45 [9 H, </w:t>
      </w:r>
      <w:proofErr w:type="spellStart"/>
      <w:r w:rsidRPr="0080115C">
        <w:rPr>
          <w:b w:val="0"/>
        </w:rPr>
        <w:t>br</w:t>
      </w:r>
      <w:proofErr w:type="spellEnd"/>
      <w:r w:rsidRPr="0080115C">
        <w:rPr>
          <w:b w:val="0"/>
        </w:rPr>
        <w:t xml:space="preserve"> s, (C</w:t>
      </w:r>
      <w:r w:rsidRPr="0080115C">
        <w:rPr>
          <w:b w:val="0"/>
          <w:i/>
        </w:rPr>
        <w:t>H</w:t>
      </w:r>
      <w:r w:rsidRPr="0080115C">
        <w:rPr>
          <w:b w:val="0"/>
          <w:vertAlign w:val="subscript"/>
        </w:rPr>
        <w:t>3</w:t>
      </w:r>
      <w:r w:rsidRPr="0080115C">
        <w:rPr>
          <w:b w:val="0"/>
        </w:rPr>
        <w:t>)</w:t>
      </w:r>
      <w:r w:rsidRPr="0080115C">
        <w:rPr>
          <w:b w:val="0"/>
          <w:vertAlign w:val="subscript"/>
        </w:rPr>
        <w:t>3</w:t>
      </w:r>
      <w:r w:rsidRPr="0080115C">
        <w:rPr>
          <w:b w:val="0"/>
        </w:rPr>
        <w:t xml:space="preserve">C]; </w:t>
      </w:r>
      <w:r w:rsidRPr="0080115C">
        <w:rPr>
          <w:b w:val="0"/>
        </w:rPr>
        <w:sym w:font="Symbol" w:char="F064"/>
      </w:r>
      <w:r w:rsidRPr="0080115C">
        <w:rPr>
          <w:b w:val="0"/>
          <w:vertAlign w:val="subscript"/>
        </w:rPr>
        <w:t>C</w:t>
      </w:r>
      <w:r w:rsidRPr="0080115C">
        <w:rPr>
          <w:b w:val="0"/>
        </w:rPr>
        <w:t xml:space="preserve"> (125 MHz; CDCl</w:t>
      </w:r>
      <w:r w:rsidRPr="0080115C">
        <w:rPr>
          <w:b w:val="0"/>
          <w:vertAlign w:val="subscript"/>
        </w:rPr>
        <w:t>3</w:t>
      </w:r>
      <w:r w:rsidR="001D70CE" w:rsidRPr="001D70CE">
        <w:rPr>
          <w:b w:val="0"/>
        </w:rPr>
        <w:t xml:space="preserve">; </w:t>
      </w:r>
      <w:r w:rsidR="001D70CE">
        <w:rPr>
          <w:b w:val="0"/>
          <w:w w:val="108"/>
        </w:rPr>
        <w:t>Me</w:t>
      </w:r>
      <w:r w:rsidR="001D70CE" w:rsidRPr="00011F00">
        <w:rPr>
          <w:b w:val="0"/>
          <w:w w:val="108"/>
          <w:vertAlign w:val="subscript"/>
        </w:rPr>
        <w:t>4</w:t>
      </w:r>
      <w:r w:rsidR="001D70CE">
        <w:rPr>
          <w:b w:val="0"/>
          <w:w w:val="108"/>
        </w:rPr>
        <w:t>Si</w:t>
      </w:r>
      <w:r w:rsidRPr="0080115C">
        <w:rPr>
          <w:b w:val="0"/>
        </w:rPr>
        <w:t>) 176.3 (</w:t>
      </w:r>
      <w:proofErr w:type="spellStart"/>
      <w:r w:rsidRPr="0080115C">
        <w:rPr>
          <w:b w:val="0"/>
        </w:rPr>
        <w:t>MeN</w:t>
      </w:r>
      <w:r w:rsidRPr="0080115C">
        <w:rPr>
          <w:b w:val="0"/>
          <w:i/>
        </w:rPr>
        <w:t>C</w:t>
      </w:r>
      <w:proofErr w:type="spellEnd"/>
      <w:r w:rsidRPr="0080115C">
        <w:rPr>
          <w:b w:val="0"/>
        </w:rPr>
        <w:t>=O), 174.6 (</w:t>
      </w:r>
      <w:proofErr w:type="spellStart"/>
      <w:r w:rsidRPr="0080115C">
        <w:rPr>
          <w:b w:val="0"/>
        </w:rPr>
        <w:t>MeN</w:t>
      </w:r>
      <w:r w:rsidRPr="0080115C">
        <w:rPr>
          <w:b w:val="0"/>
          <w:i/>
        </w:rPr>
        <w:t>C</w:t>
      </w:r>
      <w:proofErr w:type="spellEnd"/>
      <w:r w:rsidRPr="0080115C">
        <w:rPr>
          <w:b w:val="0"/>
        </w:rPr>
        <w:t>=O), 155.4 (</w:t>
      </w:r>
      <w:proofErr w:type="spellStart"/>
      <w:r w:rsidRPr="0080115C">
        <w:rPr>
          <w:b w:val="0"/>
          <w:i/>
          <w:vertAlign w:val="superscript"/>
        </w:rPr>
        <w:t>t</w:t>
      </w:r>
      <w:r w:rsidRPr="0080115C">
        <w:rPr>
          <w:b w:val="0"/>
        </w:rPr>
        <w:t>BuO</w:t>
      </w:r>
      <w:r w:rsidRPr="0080115C">
        <w:rPr>
          <w:b w:val="0"/>
          <w:i/>
        </w:rPr>
        <w:t>C</w:t>
      </w:r>
      <w:proofErr w:type="spellEnd"/>
      <w:r w:rsidRPr="0080115C">
        <w:rPr>
          <w:b w:val="0"/>
        </w:rPr>
        <w:t>=O), 143.3 (</w:t>
      </w:r>
      <w:proofErr w:type="spellStart"/>
      <w:r w:rsidRPr="0080115C">
        <w:rPr>
          <w:b w:val="0"/>
        </w:rPr>
        <w:t>Ar</w:t>
      </w:r>
      <w:r w:rsidRPr="0080115C">
        <w:rPr>
          <w:b w:val="0"/>
          <w:i/>
        </w:rPr>
        <w:t>C</w:t>
      </w:r>
      <w:proofErr w:type="spellEnd"/>
      <w:r w:rsidRPr="0080115C">
        <w:rPr>
          <w:b w:val="0"/>
        </w:rPr>
        <w:t>), 138.8 (</w:t>
      </w:r>
      <w:proofErr w:type="spellStart"/>
      <w:r w:rsidRPr="0080115C">
        <w:rPr>
          <w:b w:val="0"/>
        </w:rPr>
        <w:t>Ar</w:t>
      </w:r>
      <w:r w:rsidRPr="0080115C">
        <w:rPr>
          <w:b w:val="0"/>
          <w:i/>
        </w:rPr>
        <w:t>C</w:t>
      </w:r>
      <w:proofErr w:type="spellEnd"/>
      <w:r w:rsidRPr="0080115C">
        <w:rPr>
          <w:b w:val="0"/>
        </w:rPr>
        <w:t>), 138.7 (</w:t>
      </w:r>
      <w:proofErr w:type="spellStart"/>
      <w:r w:rsidRPr="0080115C">
        <w:rPr>
          <w:b w:val="0"/>
        </w:rPr>
        <w:t>Ar</w:t>
      </w:r>
      <w:r w:rsidRPr="0080115C">
        <w:rPr>
          <w:b w:val="0"/>
          <w:i/>
        </w:rPr>
        <w:t>C</w:t>
      </w:r>
      <w:proofErr w:type="spellEnd"/>
      <w:r w:rsidRPr="0080115C">
        <w:rPr>
          <w:b w:val="0"/>
        </w:rPr>
        <w:t>), 138.5 (</w:t>
      </w:r>
      <w:proofErr w:type="spellStart"/>
      <w:r w:rsidRPr="0080115C">
        <w:rPr>
          <w:b w:val="0"/>
        </w:rPr>
        <w:t>Ar</w:t>
      </w:r>
      <w:r w:rsidRPr="0080115C">
        <w:rPr>
          <w:b w:val="0"/>
          <w:i/>
        </w:rPr>
        <w:t>C</w:t>
      </w:r>
      <w:proofErr w:type="spellEnd"/>
      <w:r w:rsidRPr="0080115C">
        <w:rPr>
          <w:b w:val="0"/>
        </w:rPr>
        <w:t>), 127.3 (</w:t>
      </w:r>
      <w:proofErr w:type="spellStart"/>
      <w:r w:rsidRPr="0080115C">
        <w:rPr>
          <w:b w:val="0"/>
        </w:rPr>
        <w:t>Ar</w:t>
      </w:r>
      <w:r w:rsidRPr="0080115C">
        <w:rPr>
          <w:b w:val="0"/>
          <w:i/>
        </w:rPr>
        <w:t>C</w:t>
      </w:r>
      <w:r w:rsidRPr="0080115C">
        <w:rPr>
          <w:b w:val="0"/>
        </w:rPr>
        <w:t>H</w:t>
      </w:r>
      <w:proofErr w:type="spellEnd"/>
      <w:r w:rsidRPr="0080115C">
        <w:rPr>
          <w:b w:val="0"/>
        </w:rPr>
        <w:t>), 127.1 (</w:t>
      </w:r>
      <w:proofErr w:type="spellStart"/>
      <w:r w:rsidRPr="0080115C">
        <w:rPr>
          <w:b w:val="0"/>
        </w:rPr>
        <w:t>Ar</w:t>
      </w:r>
      <w:r w:rsidRPr="0080115C">
        <w:rPr>
          <w:b w:val="0"/>
          <w:i/>
        </w:rPr>
        <w:t>C</w:t>
      </w:r>
      <w:r w:rsidRPr="0080115C">
        <w:rPr>
          <w:b w:val="0"/>
        </w:rPr>
        <w:t>H</w:t>
      </w:r>
      <w:proofErr w:type="spellEnd"/>
      <w:r w:rsidRPr="0080115C">
        <w:rPr>
          <w:b w:val="0"/>
        </w:rPr>
        <w:t>), 126.9 (</w:t>
      </w:r>
      <w:proofErr w:type="spellStart"/>
      <w:r w:rsidRPr="0080115C">
        <w:rPr>
          <w:b w:val="0"/>
        </w:rPr>
        <w:t>Ar</w:t>
      </w:r>
      <w:r w:rsidRPr="0080115C">
        <w:rPr>
          <w:b w:val="0"/>
          <w:i/>
        </w:rPr>
        <w:t>C</w:t>
      </w:r>
      <w:r w:rsidRPr="0080115C">
        <w:rPr>
          <w:b w:val="0"/>
        </w:rPr>
        <w:t>H</w:t>
      </w:r>
      <w:proofErr w:type="spellEnd"/>
      <w:r w:rsidRPr="0080115C">
        <w:rPr>
          <w:b w:val="0"/>
        </w:rPr>
        <w:t>), 126.4 (</w:t>
      </w:r>
      <w:proofErr w:type="spellStart"/>
      <w:r w:rsidRPr="0080115C">
        <w:rPr>
          <w:b w:val="0"/>
        </w:rPr>
        <w:t>Ar</w:t>
      </w:r>
      <w:r w:rsidRPr="0080115C">
        <w:rPr>
          <w:b w:val="0"/>
          <w:i/>
        </w:rPr>
        <w:t>C</w:t>
      </w:r>
      <w:r w:rsidRPr="0080115C">
        <w:rPr>
          <w:b w:val="0"/>
        </w:rPr>
        <w:t>H</w:t>
      </w:r>
      <w:proofErr w:type="spellEnd"/>
      <w:r w:rsidRPr="0080115C">
        <w:rPr>
          <w:b w:val="0"/>
        </w:rPr>
        <w:t>), 125.2 (</w:t>
      </w:r>
      <w:proofErr w:type="spellStart"/>
      <w:r w:rsidRPr="0080115C">
        <w:rPr>
          <w:b w:val="0"/>
        </w:rPr>
        <w:t>Ar</w:t>
      </w:r>
      <w:r w:rsidRPr="0080115C">
        <w:rPr>
          <w:b w:val="0"/>
          <w:i/>
        </w:rPr>
        <w:t>C</w:t>
      </w:r>
      <w:r w:rsidRPr="0080115C">
        <w:rPr>
          <w:b w:val="0"/>
        </w:rPr>
        <w:t>H</w:t>
      </w:r>
      <w:proofErr w:type="spellEnd"/>
      <w:r w:rsidRPr="0080115C">
        <w:rPr>
          <w:b w:val="0"/>
        </w:rPr>
        <w:t>), 124.9 (</w:t>
      </w:r>
      <w:proofErr w:type="spellStart"/>
      <w:r w:rsidRPr="0080115C">
        <w:rPr>
          <w:b w:val="0"/>
        </w:rPr>
        <w:t>Ar</w:t>
      </w:r>
      <w:r w:rsidRPr="0080115C">
        <w:rPr>
          <w:b w:val="0"/>
          <w:i/>
        </w:rPr>
        <w:t>C</w:t>
      </w:r>
      <w:r w:rsidRPr="0080115C">
        <w:rPr>
          <w:b w:val="0"/>
        </w:rPr>
        <w:t>H</w:t>
      </w:r>
      <w:proofErr w:type="spellEnd"/>
      <w:r w:rsidRPr="0080115C">
        <w:rPr>
          <w:b w:val="0"/>
        </w:rPr>
        <w:t>), 124.4 (</w:t>
      </w:r>
      <w:proofErr w:type="spellStart"/>
      <w:r w:rsidRPr="0080115C">
        <w:rPr>
          <w:b w:val="0"/>
        </w:rPr>
        <w:t>Ar</w:t>
      </w:r>
      <w:r w:rsidRPr="0080115C">
        <w:rPr>
          <w:b w:val="0"/>
          <w:i/>
        </w:rPr>
        <w:t>C</w:t>
      </w:r>
      <w:r w:rsidRPr="0080115C">
        <w:rPr>
          <w:b w:val="0"/>
        </w:rPr>
        <w:t>H</w:t>
      </w:r>
      <w:proofErr w:type="spellEnd"/>
      <w:r w:rsidRPr="0080115C">
        <w:rPr>
          <w:b w:val="0"/>
        </w:rPr>
        <w:t>), 123.8 (</w:t>
      </w:r>
      <w:proofErr w:type="spellStart"/>
      <w:r w:rsidRPr="0080115C">
        <w:rPr>
          <w:b w:val="0"/>
        </w:rPr>
        <w:t>Ar</w:t>
      </w:r>
      <w:r w:rsidRPr="0080115C">
        <w:rPr>
          <w:b w:val="0"/>
          <w:i/>
        </w:rPr>
        <w:t>C</w:t>
      </w:r>
      <w:r w:rsidRPr="0080115C">
        <w:rPr>
          <w:b w:val="0"/>
        </w:rPr>
        <w:t>H</w:t>
      </w:r>
      <w:proofErr w:type="spellEnd"/>
      <w:r w:rsidRPr="0080115C">
        <w:rPr>
          <w:b w:val="0"/>
        </w:rPr>
        <w:t>), 79.5 (O</w:t>
      </w:r>
      <w:r w:rsidRPr="0080115C">
        <w:rPr>
          <w:b w:val="0"/>
          <w:i/>
        </w:rPr>
        <w:t>C</w:t>
      </w:r>
      <w:r w:rsidRPr="0080115C">
        <w:rPr>
          <w:b w:val="0"/>
        </w:rPr>
        <w:t>), 52.5 (</w:t>
      </w:r>
      <w:r w:rsidRPr="0080115C">
        <w:rPr>
          <w:b w:val="0"/>
          <w:i/>
        </w:rPr>
        <w:t>C</w:t>
      </w:r>
      <w:r w:rsidRPr="0080115C">
        <w:rPr>
          <w:b w:val="0"/>
        </w:rPr>
        <w:t>), 48.5 (</w:t>
      </w:r>
      <w:r w:rsidRPr="0080115C">
        <w:rPr>
          <w:b w:val="0"/>
          <w:i/>
        </w:rPr>
        <w:t>C</w:t>
      </w:r>
      <w:r w:rsidRPr="0080115C">
        <w:rPr>
          <w:b w:val="0"/>
        </w:rPr>
        <w:t>H), 47.1 (</w:t>
      </w:r>
      <w:r w:rsidRPr="0080115C">
        <w:rPr>
          <w:b w:val="0"/>
          <w:i/>
        </w:rPr>
        <w:t>C</w:t>
      </w:r>
      <w:r w:rsidRPr="0080115C">
        <w:rPr>
          <w:b w:val="0"/>
        </w:rPr>
        <w:t>H), 45.9 (</w:t>
      </w:r>
      <w:r w:rsidRPr="0080115C">
        <w:rPr>
          <w:b w:val="0"/>
          <w:i/>
        </w:rPr>
        <w:t>C</w:t>
      </w:r>
      <w:r w:rsidRPr="0080115C">
        <w:rPr>
          <w:b w:val="0"/>
        </w:rPr>
        <w:t>H), 28.4 [(</w:t>
      </w:r>
      <w:r w:rsidRPr="0080115C">
        <w:rPr>
          <w:b w:val="0"/>
          <w:i/>
        </w:rPr>
        <w:t>C</w:t>
      </w:r>
      <w:r w:rsidRPr="0080115C">
        <w:rPr>
          <w:b w:val="0"/>
        </w:rPr>
        <w:t>H</w:t>
      </w:r>
      <w:r w:rsidRPr="0080115C">
        <w:rPr>
          <w:b w:val="0"/>
          <w:vertAlign w:val="subscript"/>
        </w:rPr>
        <w:t>3</w:t>
      </w:r>
      <w:r w:rsidRPr="0080115C">
        <w:rPr>
          <w:b w:val="0"/>
        </w:rPr>
        <w:t>)</w:t>
      </w:r>
      <w:r w:rsidRPr="0080115C">
        <w:rPr>
          <w:b w:val="0"/>
          <w:vertAlign w:val="subscript"/>
        </w:rPr>
        <w:t>3</w:t>
      </w:r>
      <w:r w:rsidRPr="0080115C">
        <w:rPr>
          <w:b w:val="0"/>
        </w:rPr>
        <w:t>], 24.2 (N</w:t>
      </w:r>
      <w:r w:rsidRPr="0080115C">
        <w:rPr>
          <w:b w:val="0"/>
          <w:i/>
        </w:rPr>
        <w:t>C</w:t>
      </w:r>
      <w:r w:rsidRPr="0080115C">
        <w:rPr>
          <w:b w:val="0"/>
        </w:rPr>
        <w:t>H</w:t>
      </w:r>
      <w:r w:rsidRPr="0080115C">
        <w:rPr>
          <w:b w:val="0"/>
          <w:vertAlign w:val="subscript"/>
        </w:rPr>
        <w:t>3</w:t>
      </w:r>
      <w:r w:rsidRPr="0080115C">
        <w:rPr>
          <w:b w:val="0"/>
        </w:rPr>
        <w:t>), 17.7 (CH</w:t>
      </w:r>
      <w:r w:rsidRPr="0080115C">
        <w:rPr>
          <w:b w:val="0"/>
          <w:i/>
        </w:rPr>
        <w:t>C</w:t>
      </w:r>
      <w:r w:rsidRPr="0080115C">
        <w:rPr>
          <w:b w:val="0"/>
        </w:rPr>
        <w:t>H</w:t>
      </w:r>
      <w:r w:rsidRPr="0080115C">
        <w:rPr>
          <w:b w:val="0"/>
          <w:vertAlign w:val="subscript"/>
        </w:rPr>
        <w:t>3</w:t>
      </w:r>
      <w:r w:rsidRPr="0080115C">
        <w:rPr>
          <w:b w:val="0"/>
        </w:rPr>
        <w:t xml:space="preserve">); </w:t>
      </w:r>
      <w:r w:rsidRPr="0080115C">
        <w:rPr>
          <w:b w:val="0"/>
          <w:i/>
        </w:rPr>
        <w:t xml:space="preserve">m/z </w:t>
      </w:r>
      <w:r w:rsidRPr="0080115C">
        <w:rPr>
          <w:b w:val="0"/>
        </w:rPr>
        <w:t>(TOF ES</w:t>
      </w:r>
      <w:r w:rsidRPr="0080115C">
        <w:rPr>
          <w:b w:val="0"/>
          <w:vertAlign w:val="superscript"/>
        </w:rPr>
        <w:t>+</w:t>
      </w:r>
      <w:r w:rsidRPr="0080115C">
        <w:rPr>
          <w:b w:val="0"/>
        </w:rPr>
        <w:t xml:space="preserve">) 455 (30%, </w:t>
      </w:r>
      <w:proofErr w:type="spellStart"/>
      <w:r w:rsidRPr="0080115C">
        <w:rPr>
          <w:b w:val="0"/>
        </w:rPr>
        <w:t>MNa</w:t>
      </w:r>
      <w:proofErr w:type="spellEnd"/>
      <w:r w:rsidRPr="0080115C">
        <w:rPr>
          <w:b w:val="0"/>
          <w:vertAlign w:val="superscript"/>
        </w:rPr>
        <w:t>+</w:t>
      </w:r>
      <w:r w:rsidRPr="0080115C">
        <w:rPr>
          <w:b w:val="0"/>
        </w:rPr>
        <w:t>), 450 (100), 433.2137 (10, MH</w:t>
      </w:r>
      <w:r w:rsidRPr="0080115C">
        <w:rPr>
          <w:b w:val="0"/>
          <w:vertAlign w:val="superscript"/>
        </w:rPr>
        <w:t>+</w:t>
      </w:r>
      <w:r w:rsidRPr="0080115C">
        <w:rPr>
          <w:b w:val="0"/>
        </w:rPr>
        <w:t>. C</w:t>
      </w:r>
      <w:r w:rsidRPr="0080115C">
        <w:rPr>
          <w:b w:val="0"/>
          <w:vertAlign w:val="subscript"/>
        </w:rPr>
        <w:t>26</w:t>
      </w:r>
      <w:r w:rsidRPr="0080115C">
        <w:rPr>
          <w:b w:val="0"/>
        </w:rPr>
        <w:t>H</w:t>
      </w:r>
      <w:r w:rsidRPr="0080115C">
        <w:rPr>
          <w:b w:val="0"/>
          <w:vertAlign w:val="subscript"/>
        </w:rPr>
        <w:t>29</w:t>
      </w:r>
      <w:r w:rsidRPr="0080115C">
        <w:rPr>
          <w:b w:val="0"/>
        </w:rPr>
        <w:t>N</w:t>
      </w:r>
      <w:r w:rsidRPr="0080115C">
        <w:rPr>
          <w:b w:val="0"/>
          <w:vertAlign w:val="subscript"/>
        </w:rPr>
        <w:t>2</w:t>
      </w:r>
      <w:r w:rsidRPr="0080115C">
        <w:rPr>
          <w:b w:val="0"/>
        </w:rPr>
        <w:t>O</w:t>
      </w:r>
      <w:r w:rsidRPr="0080115C">
        <w:rPr>
          <w:b w:val="0"/>
          <w:vertAlign w:val="subscript"/>
        </w:rPr>
        <w:t>4</w:t>
      </w:r>
      <w:r w:rsidRPr="0080115C">
        <w:rPr>
          <w:b w:val="0"/>
        </w:rPr>
        <w:t xml:space="preserve"> requires 433.2127), 377 (22), 333 (20). Selected </w:t>
      </w:r>
      <w:r w:rsidRPr="0080115C">
        <w:rPr>
          <w:b w:val="0"/>
          <w:vertAlign w:val="superscript"/>
        </w:rPr>
        <w:t>1</w:t>
      </w:r>
      <w:r w:rsidRPr="0080115C">
        <w:rPr>
          <w:b w:val="0"/>
        </w:rPr>
        <w:t xml:space="preserve">H NMR signals for the minor </w:t>
      </w:r>
      <w:proofErr w:type="spellStart"/>
      <w:r w:rsidRPr="0080115C">
        <w:rPr>
          <w:b w:val="0"/>
        </w:rPr>
        <w:t>diastereoisomer</w:t>
      </w:r>
      <w:proofErr w:type="spellEnd"/>
      <w:r w:rsidR="001D70CE">
        <w:rPr>
          <w:b w:val="0"/>
        </w:rPr>
        <w:t>,</w:t>
      </w:r>
      <w:r w:rsidRPr="0080115C">
        <w:rPr>
          <w:b w:val="0"/>
        </w:rPr>
        <w:t xml:space="preserve"> as a mixture of </w:t>
      </w:r>
      <w:proofErr w:type="spellStart"/>
      <w:r w:rsidRPr="0080115C">
        <w:rPr>
          <w:b w:val="0"/>
        </w:rPr>
        <w:t>rotamers</w:t>
      </w:r>
      <w:proofErr w:type="spellEnd"/>
      <w:r w:rsidRPr="0080115C">
        <w:rPr>
          <w:b w:val="0"/>
        </w:rPr>
        <w:t xml:space="preserve">, </w:t>
      </w:r>
      <w:r w:rsidRPr="0080115C">
        <w:rPr>
          <w:b w:val="0"/>
        </w:rPr>
        <w:sym w:font="Symbol" w:char="F064"/>
      </w:r>
      <w:r w:rsidRPr="0080115C">
        <w:rPr>
          <w:b w:val="0"/>
          <w:vertAlign w:val="subscript"/>
        </w:rPr>
        <w:t>H</w:t>
      </w:r>
      <w:r w:rsidRPr="0080115C">
        <w:rPr>
          <w:b w:val="0"/>
        </w:rPr>
        <w:t xml:space="preserve"> (250 MHz; CDCl</w:t>
      </w:r>
      <w:r w:rsidRPr="0080115C">
        <w:rPr>
          <w:b w:val="0"/>
          <w:vertAlign w:val="subscript"/>
        </w:rPr>
        <w:t>3</w:t>
      </w:r>
      <w:r w:rsidR="001D70CE" w:rsidRPr="001D70CE">
        <w:rPr>
          <w:b w:val="0"/>
        </w:rPr>
        <w:t xml:space="preserve">; </w:t>
      </w:r>
      <w:r w:rsidR="001D70CE">
        <w:rPr>
          <w:b w:val="0"/>
          <w:w w:val="108"/>
        </w:rPr>
        <w:t>Me</w:t>
      </w:r>
      <w:r w:rsidR="001D70CE" w:rsidRPr="00011F00">
        <w:rPr>
          <w:b w:val="0"/>
          <w:w w:val="108"/>
          <w:vertAlign w:val="subscript"/>
        </w:rPr>
        <w:t>4</w:t>
      </w:r>
      <w:r w:rsidR="001D70CE">
        <w:rPr>
          <w:b w:val="0"/>
          <w:w w:val="108"/>
        </w:rPr>
        <w:t>Si</w:t>
      </w:r>
      <w:r w:rsidRPr="0080115C">
        <w:rPr>
          <w:b w:val="0"/>
        </w:rPr>
        <w:t xml:space="preserve">) 4.64 (1 H, d, </w:t>
      </w:r>
      <w:r w:rsidRPr="0080115C">
        <w:rPr>
          <w:b w:val="0"/>
          <w:i/>
          <w:iCs/>
        </w:rPr>
        <w:t>J</w:t>
      </w:r>
      <w:r w:rsidRPr="0080115C">
        <w:rPr>
          <w:b w:val="0"/>
        </w:rPr>
        <w:t xml:space="preserve"> 3.1, C</w:t>
      </w:r>
      <w:r w:rsidRPr="0080115C">
        <w:rPr>
          <w:b w:val="0"/>
          <w:i/>
        </w:rPr>
        <w:t>H</w:t>
      </w:r>
      <w:r w:rsidRPr="0080115C">
        <w:rPr>
          <w:b w:val="0"/>
        </w:rPr>
        <w:t xml:space="preserve">), 3.46 (1 H, d, </w:t>
      </w:r>
      <w:r w:rsidRPr="0080115C">
        <w:rPr>
          <w:b w:val="0"/>
          <w:i/>
          <w:iCs/>
        </w:rPr>
        <w:t>J</w:t>
      </w:r>
      <w:r w:rsidRPr="0080115C">
        <w:rPr>
          <w:b w:val="0"/>
        </w:rPr>
        <w:t xml:space="preserve"> 8.9, C</w:t>
      </w:r>
      <w:r w:rsidRPr="0080115C">
        <w:rPr>
          <w:b w:val="0"/>
          <w:i/>
        </w:rPr>
        <w:t>H</w:t>
      </w:r>
      <w:r w:rsidRPr="0080115C">
        <w:rPr>
          <w:b w:val="0"/>
        </w:rPr>
        <w:t xml:space="preserve">), 3.13 (1 H, </w:t>
      </w:r>
      <w:proofErr w:type="spellStart"/>
      <w:r w:rsidRPr="0080115C">
        <w:rPr>
          <w:b w:val="0"/>
        </w:rPr>
        <w:t>dd</w:t>
      </w:r>
      <w:proofErr w:type="spellEnd"/>
      <w:r w:rsidRPr="0080115C">
        <w:rPr>
          <w:b w:val="0"/>
        </w:rPr>
        <w:t xml:space="preserve">, </w:t>
      </w:r>
      <w:r w:rsidRPr="0080115C">
        <w:rPr>
          <w:b w:val="0"/>
          <w:i/>
          <w:iCs/>
        </w:rPr>
        <w:t>J</w:t>
      </w:r>
      <w:r w:rsidRPr="0080115C">
        <w:rPr>
          <w:b w:val="0"/>
        </w:rPr>
        <w:t xml:space="preserve"> 8.2, 3.1, C</w:t>
      </w:r>
      <w:r w:rsidRPr="0080115C">
        <w:rPr>
          <w:b w:val="0"/>
          <w:i/>
        </w:rPr>
        <w:t>H</w:t>
      </w:r>
      <w:r w:rsidRPr="0080115C">
        <w:rPr>
          <w:b w:val="0"/>
        </w:rPr>
        <w:t xml:space="preserve">), 1.86 (3 H, d, </w:t>
      </w:r>
      <w:r w:rsidRPr="0080115C">
        <w:rPr>
          <w:b w:val="0"/>
          <w:i/>
          <w:iCs/>
        </w:rPr>
        <w:t>J</w:t>
      </w:r>
      <w:r w:rsidRPr="0080115C">
        <w:rPr>
          <w:b w:val="0"/>
        </w:rPr>
        <w:t xml:space="preserve"> 6.4, C</w:t>
      </w:r>
      <w:r w:rsidRPr="0080115C">
        <w:rPr>
          <w:b w:val="0"/>
          <w:i/>
        </w:rPr>
        <w:t>H</w:t>
      </w:r>
      <w:r w:rsidRPr="0080115C">
        <w:rPr>
          <w:b w:val="0"/>
          <w:vertAlign w:val="subscript"/>
        </w:rPr>
        <w:t>3</w:t>
      </w:r>
      <w:r w:rsidRPr="0080115C">
        <w:rPr>
          <w:b w:val="0"/>
        </w:rPr>
        <w:t xml:space="preserve"> </w:t>
      </w:r>
      <w:proofErr w:type="spellStart"/>
      <w:r w:rsidRPr="0080115C">
        <w:rPr>
          <w:b w:val="0"/>
        </w:rPr>
        <w:t>rotamer</w:t>
      </w:r>
      <w:proofErr w:type="spellEnd"/>
      <w:r w:rsidRPr="0080115C">
        <w:rPr>
          <w:b w:val="0"/>
        </w:rPr>
        <w:t xml:space="preserve"> A), 1.73 (3 H, d, </w:t>
      </w:r>
      <w:r w:rsidRPr="0080115C">
        <w:rPr>
          <w:b w:val="0"/>
          <w:i/>
          <w:iCs/>
        </w:rPr>
        <w:t>J</w:t>
      </w:r>
      <w:r w:rsidRPr="0080115C">
        <w:rPr>
          <w:b w:val="0"/>
        </w:rPr>
        <w:t xml:space="preserve"> 6.4, C</w:t>
      </w:r>
      <w:r w:rsidRPr="0080115C">
        <w:rPr>
          <w:b w:val="0"/>
          <w:i/>
        </w:rPr>
        <w:t>H</w:t>
      </w:r>
      <w:r w:rsidRPr="0080115C">
        <w:rPr>
          <w:b w:val="0"/>
          <w:vertAlign w:val="subscript"/>
        </w:rPr>
        <w:t>3</w:t>
      </w:r>
      <w:r w:rsidRPr="0080115C">
        <w:rPr>
          <w:b w:val="0"/>
        </w:rPr>
        <w:t xml:space="preserve">, </w:t>
      </w:r>
      <w:proofErr w:type="spellStart"/>
      <w:r w:rsidRPr="0080115C">
        <w:rPr>
          <w:b w:val="0"/>
        </w:rPr>
        <w:t>rotamer</w:t>
      </w:r>
      <w:proofErr w:type="spellEnd"/>
      <w:r w:rsidRPr="0080115C">
        <w:rPr>
          <w:b w:val="0"/>
        </w:rPr>
        <w:t xml:space="preserve"> B).</w:t>
      </w:r>
    </w:p>
    <w:p w:rsidR="00FA2DA2" w:rsidRDefault="0080230A" w:rsidP="00FA2DA2">
      <w:pPr>
        <w:pStyle w:val="RSCB06BHeadingSub-Section"/>
      </w:pPr>
      <w:r>
        <w:t>Crystallography</w:t>
      </w:r>
    </w:p>
    <w:p w:rsidR="00793029" w:rsidRPr="00793029" w:rsidRDefault="00793029" w:rsidP="00793029">
      <w:pPr>
        <w:pStyle w:val="RSCB06BHeadingSub-Section"/>
        <w:rPr>
          <w:rFonts w:cs="Times New Roman"/>
          <w:b w:val="0"/>
          <w:w w:val="108"/>
          <w:szCs w:val="18"/>
        </w:rPr>
      </w:pPr>
      <w:r w:rsidRPr="00793029">
        <w:rPr>
          <w:rFonts w:cs="Times New Roman"/>
          <w:b w:val="0"/>
          <w:w w:val="108"/>
          <w:szCs w:val="18"/>
        </w:rPr>
        <w:t xml:space="preserve">Crystal data for </w:t>
      </w:r>
      <w:r w:rsidRPr="00793029">
        <w:rPr>
          <w:rFonts w:cs="Times New Roman"/>
          <w:w w:val="108"/>
          <w:szCs w:val="18"/>
        </w:rPr>
        <w:t>11</w:t>
      </w:r>
      <w:r w:rsidRPr="00793029">
        <w:rPr>
          <w:rFonts w:cs="Times New Roman"/>
          <w:b w:val="0"/>
          <w:w w:val="108"/>
          <w:szCs w:val="18"/>
        </w:rPr>
        <w:t xml:space="preserve"> (coded as OSJ27) C</w:t>
      </w:r>
      <w:r w:rsidRPr="00793029">
        <w:rPr>
          <w:rFonts w:cs="Times New Roman"/>
          <w:b w:val="0"/>
          <w:w w:val="108"/>
          <w:szCs w:val="18"/>
          <w:vertAlign w:val="subscript"/>
        </w:rPr>
        <w:t>28</w:t>
      </w:r>
      <w:r w:rsidRPr="00793029">
        <w:rPr>
          <w:rFonts w:cs="Times New Roman"/>
          <w:b w:val="0"/>
          <w:w w:val="108"/>
          <w:szCs w:val="18"/>
        </w:rPr>
        <w:t>H</w:t>
      </w:r>
      <w:r w:rsidRPr="00793029">
        <w:rPr>
          <w:rFonts w:cs="Times New Roman"/>
          <w:b w:val="0"/>
          <w:w w:val="108"/>
          <w:szCs w:val="18"/>
          <w:vertAlign w:val="subscript"/>
        </w:rPr>
        <w:t>26</w:t>
      </w:r>
      <w:r w:rsidRPr="00793029">
        <w:rPr>
          <w:rFonts w:cs="Times New Roman"/>
          <w:b w:val="0"/>
          <w:w w:val="108"/>
          <w:szCs w:val="18"/>
        </w:rPr>
        <w:t>N</w:t>
      </w:r>
      <w:r w:rsidRPr="00793029">
        <w:rPr>
          <w:rFonts w:cs="Times New Roman"/>
          <w:b w:val="0"/>
          <w:w w:val="108"/>
          <w:szCs w:val="18"/>
          <w:vertAlign w:val="subscript"/>
        </w:rPr>
        <w:t>2</w:t>
      </w:r>
      <w:r w:rsidRPr="00793029">
        <w:rPr>
          <w:rFonts w:cs="Times New Roman"/>
          <w:b w:val="0"/>
          <w:w w:val="108"/>
          <w:szCs w:val="18"/>
        </w:rPr>
        <w:t>O</w:t>
      </w:r>
      <w:r w:rsidRPr="00793029">
        <w:rPr>
          <w:rFonts w:cs="Times New Roman"/>
          <w:b w:val="0"/>
          <w:w w:val="108"/>
          <w:szCs w:val="18"/>
          <w:vertAlign w:val="subscript"/>
        </w:rPr>
        <w:t>2</w:t>
      </w:r>
      <w:r w:rsidRPr="00793029">
        <w:rPr>
          <w:rFonts w:cs="Times New Roman"/>
          <w:b w:val="0"/>
          <w:w w:val="108"/>
          <w:szCs w:val="18"/>
        </w:rPr>
        <w:t>; M = 422.51; crystallises from dichloromethane/petroleum ether as colourless plates; crystal dimensions 0.43 x 0.32 x 0.32 mm</w:t>
      </w:r>
      <w:r w:rsidRPr="00793029">
        <w:rPr>
          <w:rFonts w:cs="Times New Roman"/>
          <w:b w:val="0"/>
          <w:w w:val="108"/>
          <w:szCs w:val="18"/>
          <w:vertAlign w:val="superscript"/>
        </w:rPr>
        <w:t>3</w:t>
      </w:r>
      <w:r w:rsidRPr="00793029">
        <w:rPr>
          <w:rFonts w:cs="Times New Roman"/>
          <w:b w:val="0"/>
          <w:w w:val="108"/>
          <w:szCs w:val="18"/>
        </w:rPr>
        <w:t xml:space="preserve">. Triclinic, a = 10.2636(18), b = 10.7862(18), c = 11.475(2) Å, </w:t>
      </w:r>
      <w:r w:rsidRPr="00793029">
        <w:rPr>
          <w:rFonts w:ascii="Symbol" w:hAnsi="Symbol" w:cs="Times New Roman"/>
          <w:b w:val="0"/>
          <w:w w:val="108"/>
          <w:szCs w:val="18"/>
        </w:rPr>
        <w:t></w:t>
      </w:r>
      <w:r w:rsidRPr="00793029">
        <w:rPr>
          <w:rFonts w:cs="Times New Roman"/>
          <w:b w:val="0"/>
          <w:w w:val="108"/>
          <w:szCs w:val="18"/>
        </w:rPr>
        <w:t xml:space="preserve">= 96.250(3)°, </w:t>
      </w:r>
      <w:r w:rsidRPr="00793029">
        <w:rPr>
          <w:rFonts w:ascii="Symbol" w:hAnsi="Symbol" w:cs="Times New Roman"/>
          <w:b w:val="0"/>
          <w:w w:val="108"/>
          <w:szCs w:val="18"/>
        </w:rPr>
        <w:t></w:t>
      </w:r>
      <w:r w:rsidRPr="00793029">
        <w:rPr>
          <w:rFonts w:cs="Times New Roman"/>
          <w:b w:val="0"/>
          <w:w w:val="108"/>
          <w:szCs w:val="18"/>
        </w:rPr>
        <w:t xml:space="preserve">= 98.454(3)° </w:t>
      </w:r>
      <w:r w:rsidRPr="00793029">
        <w:rPr>
          <w:rFonts w:ascii="Symbol" w:hAnsi="Symbol" w:cs="Times New Roman"/>
          <w:b w:val="0"/>
          <w:w w:val="108"/>
          <w:szCs w:val="18"/>
        </w:rPr>
        <w:t></w:t>
      </w:r>
      <w:r w:rsidRPr="00793029">
        <w:rPr>
          <w:rFonts w:cs="Times New Roman"/>
          <w:b w:val="0"/>
          <w:w w:val="108"/>
          <w:szCs w:val="18"/>
        </w:rPr>
        <w:t xml:space="preserve"> = 104.549(3)°, </w:t>
      </w:r>
      <w:r w:rsidRPr="00793029">
        <w:rPr>
          <w:rFonts w:cs="Times New Roman"/>
          <w:b w:val="0"/>
          <w:i/>
          <w:w w:val="108"/>
          <w:szCs w:val="18"/>
        </w:rPr>
        <w:t>U</w:t>
      </w:r>
      <w:r w:rsidRPr="00793029">
        <w:rPr>
          <w:rFonts w:cs="Times New Roman"/>
          <w:b w:val="0"/>
          <w:w w:val="108"/>
          <w:szCs w:val="18"/>
        </w:rPr>
        <w:t xml:space="preserve"> = 1202.0(4) Å</w:t>
      </w:r>
      <w:r w:rsidRPr="00793029">
        <w:rPr>
          <w:rFonts w:cs="Times New Roman"/>
          <w:b w:val="0"/>
          <w:w w:val="108"/>
          <w:szCs w:val="18"/>
          <w:vertAlign w:val="superscript"/>
        </w:rPr>
        <w:t>3</w:t>
      </w:r>
      <w:r w:rsidRPr="00793029">
        <w:rPr>
          <w:rFonts w:cs="Times New Roman"/>
          <w:b w:val="0"/>
          <w:w w:val="108"/>
          <w:szCs w:val="18"/>
        </w:rPr>
        <w:t>, Z = 2,  Dc = 1.167 Mg/m</w:t>
      </w:r>
      <w:r w:rsidRPr="00793029">
        <w:rPr>
          <w:rFonts w:cs="Times New Roman"/>
          <w:b w:val="0"/>
          <w:w w:val="108"/>
          <w:szCs w:val="18"/>
          <w:vertAlign w:val="superscript"/>
        </w:rPr>
        <w:t>3</w:t>
      </w:r>
      <w:r w:rsidRPr="00793029">
        <w:rPr>
          <w:rFonts w:cs="Times New Roman"/>
          <w:b w:val="0"/>
          <w:w w:val="108"/>
          <w:szCs w:val="18"/>
        </w:rPr>
        <w:t>, space group P-1 (C1i , No. 2) , Mo-K</w:t>
      </w:r>
      <w:r w:rsidRPr="00793029">
        <w:rPr>
          <w:rFonts w:ascii="Symbol" w:hAnsi="Symbol" w:cs="Times New Roman"/>
          <w:b w:val="0"/>
          <w:w w:val="108"/>
          <w:szCs w:val="18"/>
        </w:rPr>
        <w:t></w:t>
      </w:r>
      <w:r w:rsidRPr="00793029">
        <w:rPr>
          <w:rFonts w:cs="Times New Roman"/>
          <w:b w:val="0"/>
          <w:w w:val="108"/>
          <w:szCs w:val="18"/>
        </w:rPr>
        <w:t xml:space="preserve"> radiation (</w:t>
      </w:r>
      <w:r w:rsidRPr="00793029">
        <w:rPr>
          <w:b w:val="0"/>
        </w:rPr>
        <w:fldChar w:fldCharType="begin"/>
      </w:r>
      <w:r w:rsidRPr="00793029">
        <w:rPr>
          <w:b w:val="0"/>
        </w:rPr>
        <w:instrText xml:space="preserve"> EQ \O(</w:instrText>
      </w:r>
      <w:r w:rsidRPr="00793029">
        <w:rPr>
          <w:rFonts w:ascii="Symbol" w:hAnsi="Symbol"/>
          <w:b w:val="0"/>
          <w:sz w:val="24"/>
        </w:rPr>
        <w:instrText>l</w:instrText>
      </w:r>
      <w:r w:rsidRPr="00793029">
        <w:rPr>
          <w:rFonts w:ascii="Symbol" w:hAnsi="Symbol"/>
          <w:b w:val="0"/>
        </w:rPr>
        <w:instrText>,</w:instrText>
      </w:r>
      <w:r w:rsidRPr="00793029">
        <w:rPr>
          <w:rFonts w:ascii="Symbol" w:hAnsi="Symbol"/>
          <w:b w:val="0"/>
          <w:position w:val="14"/>
        </w:rPr>
        <w:instrText>-</w:instrText>
      </w:r>
      <w:r w:rsidRPr="00793029">
        <w:rPr>
          <w:rFonts w:ascii="Symbol" w:hAnsi="Symbol"/>
          <w:b w:val="0"/>
        </w:rPr>
        <w:instrText>)</w:instrText>
      </w:r>
      <w:r w:rsidRPr="00793029">
        <w:rPr>
          <w:b w:val="0"/>
        </w:rPr>
        <w:instrText xml:space="preserve">  </w:instrText>
      </w:r>
      <w:r w:rsidRPr="00793029">
        <w:rPr>
          <w:b w:val="0"/>
        </w:rPr>
        <w:fldChar w:fldCharType="end"/>
      </w:r>
      <w:r w:rsidRPr="00793029">
        <w:rPr>
          <w:rFonts w:cs="Times New Roman"/>
          <w:b w:val="0"/>
          <w:w w:val="108"/>
          <w:szCs w:val="18"/>
        </w:rPr>
        <w:t xml:space="preserve">= 0.71073 Å), </w:t>
      </w:r>
      <w:r w:rsidRPr="00793029">
        <w:rPr>
          <w:rFonts w:ascii="Symbol" w:hAnsi="Symbol" w:cs="Times New Roman"/>
          <w:b w:val="0"/>
          <w:w w:val="108"/>
          <w:szCs w:val="18"/>
        </w:rPr>
        <w:t></w:t>
      </w:r>
      <w:r w:rsidRPr="00793029">
        <w:rPr>
          <w:rFonts w:cs="Times New Roman"/>
          <w:b w:val="0"/>
          <w:w w:val="108"/>
          <w:szCs w:val="18"/>
        </w:rPr>
        <w:t xml:space="preserve"> ( Mo-K</w:t>
      </w:r>
      <w:r w:rsidRPr="00793029">
        <w:rPr>
          <w:rFonts w:ascii="Symbol" w:hAnsi="Symbol" w:cs="Times New Roman"/>
          <w:b w:val="0"/>
          <w:w w:val="108"/>
          <w:szCs w:val="18"/>
        </w:rPr>
        <w:t></w:t>
      </w:r>
      <w:r w:rsidRPr="00793029">
        <w:rPr>
          <w:rFonts w:cs="Times New Roman"/>
          <w:b w:val="0"/>
          <w:w w:val="108"/>
          <w:szCs w:val="18"/>
        </w:rPr>
        <w:t>) = 0.0741 mm</w:t>
      </w:r>
      <w:r w:rsidRPr="00793029">
        <w:rPr>
          <w:rFonts w:cs="Times New Roman"/>
          <w:b w:val="0"/>
          <w:w w:val="108"/>
          <w:szCs w:val="18"/>
          <w:vertAlign w:val="superscript"/>
        </w:rPr>
        <w:t>-1</w:t>
      </w:r>
      <w:r w:rsidRPr="00793029">
        <w:rPr>
          <w:rFonts w:cs="Times New Roman"/>
          <w:b w:val="0"/>
          <w:w w:val="108"/>
          <w:szCs w:val="18"/>
        </w:rPr>
        <w:t>, F(000) = 448. Final R = 0.0539 (wR</w:t>
      </w:r>
      <w:r w:rsidRPr="00793029">
        <w:rPr>
          <w:rFonts w:cs="Times New Roman"/>
          <w:b w:val="0"/>
          <w:w w:val="108"/>
          <w:szCs w:val="18"/>
          <w:vertAlign w:val="subscript"/>
        </w:rPr>
        <w:t>2</w:t>
      </w:r>
      <w:r w:rsidRPr="00793029">
        <w:rPr>
          <w:rFonts w:cs="Times New Roman"/>
          <w:b w:val="0"/>
          <w:w w:val="108"/>
          <w:szCs w:val="18"/>
        </w:rPr>
        <w:t xml:space="preserve"> = 0.1683, for all 4236 data, 294 parameters, mean and maximum </w:t>
      </w:r>
      <w:r w:rsidRPr="00793029">
        <w:rPr>
          <w:rFonts w:ascii="Symbol" w:hAnsi="Symbol" w:cs="Times New Roman"/>
          <w:b w:val="0"/>
          <w:w w:val="108"/>
          <w:szCs w:val="18"/>
        </w:rPr>
        <w:t></w:t>
      </w:r>
      <w:r w:rsidRPr="00793029">
        <w:rPr>
          <w:rFonts w:ascii="Symbol" w:hAnsi="Symbol" w:cs="Times New Roman"/>
          <w:b w:val="0"/>
          <w:w w:val="108"/>
          <w:szCs w:val="18"/>
        </w:rPr>
        <w:t></w:t>
      </w:r>
      <w:r w:rsidRPr="00793029">
        <w:rPr>
          <w:rFonts w:ascii="Symbol" w:hAnsi="Symbol" w:cs="Times New Roman"/>
          <w:b w:val="0"/>
          <w:w w:val="108"/>
          <w:szCs w:val="18"/>
        </w:rPr>
        <w:t></w:t>
      </w:r>
      <w:r w:rsidRPr="00793029">
        <w:rPr>
          <w:rFonts w:ascii="Symbol" w:hAnsi="Symbol" w:cs="Times New Roman"/>
          <w:b w:val="0"/>
          <w:w w:val="108"/>
          <w:szCs w:val="18"/>
        </w:rPr>
        <w:t></w:t>
      </w:r>
      <w:r w:rsidRPr="00793029">
        <w:rPr>
          <w:rFonts w:cs="Times New Roman"/>
          <w:b w:val="0"/>
          <w:w w:val="108"/>
          <w:szCs w:val="18"/>
        </w:rPr>
        <w:t>0.000</w:t>
      </w:r>
      <w:proofErr w:type="gramStart"/>
      <w:r w:rsidRPr="00793029">
        <w:rPr>
          <w:rFonts w:cs="Times New Roman"/>
          <w:b w:val="0"/>
          <w:w w:val="108"/>
          <w:szCs w:val="18"/>
        </w:rPr>
        <w:t>,0.000</w:t>
      </w:r>
      <w:proofErr w:type="gramEnd"/>
      <w:r w:rsidRPr="00793029">
        <w:rPr>
          <w:rFonts w:cs="Times New Roman"/>
          <w:b w:val="0"/>
          <w:w w:val="108"/>
          <w:szCs w:val="18"/>
        </w:rPr>
        <w:t xml:space="preserve">) with allowance for the thermal anisotropy of all non-hydrogen atoms. Minimum and maximum final electron density -0.556 and </w:t>
      </w:r>
      <w:proofErr w:type="gramStart"/>
      <w:r w:rsidRPr="00793029">
        <w:rPr>
          <w:rFonts w:cs="Times New Roman"/>
          <w:b w:val="0"/>
          <w:w w:val="108"/>
          <w:szCs w:val="18"/>
        </w:rPr>
        <w:t>0.668 e.Å</w:t>
      </w:r>
      <w:r w:rsidRPr="00793029">
        <w:rPr>
          <w:rFonts w:cs="Times New Roman"/>
          <w:b w:val="0"/>
          <w:w w:val="108"/>
          <w:szCs w:val="18"/>
          <w:vertAlign w:val="superscript"/>
        </w:rPr>
        <w:t>-3</w:t>
      </w:r>
      <w:proofErr w:type="gramEnd"/>
      <w:r w:rsidRPr="00793029">
        <w:rPr>
          <w:rFonts w:cs="Times New Roman"/>
          <w:b w:val="0"/>
          <w:w w:val="108"/>
          <w:szCs w:val="18"/>
        </w:rPr>
        <w:t xml:space="preserve">. A weighting </w:t>
      </w:r>
      <w:proofErr w:type="gramStart"/>
      <w:r w:rsidRPr="00793029">
        <w:rPr>
          <w:rFonts w:cs="Times New Roman"/>
          <w:b w:val="0"/>
          <w:w w:val="108"/>
          <w:szCs w:val="18"/>
        </w:rPr>
        <w:t>scheme  w</w:t>
      </w:r>
      <w:proofErr w:type="gramEnd"/>
      <w:r w:rsidRPr="00793029">
        <w:rPr>
          <w:rFonts w:cs="Times New Roman"/>
          <w:b w:val="0"/>
          <w:w w:val="108"/>
          <w:szCs w:val="18"/>
        </w:rPr>
        <w:t xml:space="preserve"> = 1/[</w:t>
      </w:r>
      <w:r w:rsidRPr="00793029">
        <w:rPr>
          <w:rFonts w:ascii="Symbol" w:hAnsi="Symbol" w:cs="Times New Roman"/>
          <w:b w:val="0"/>
          <w:w w:val="108"/>
          <w:szCs w:val="18"/>
        </w:rPr>
        <w:t></w:t>
      </w:r>
      <w:r w:rsidRPr="00793029">
        <w:rPr>
          <w:rFonts w:ascii="Symbol" w:hAnsi="Symbol" w:cs="Times New Roman"/>
          <w:b w:val="0"/>
          <w:w w:val="108"/>
          <w:szCs w:val="18"/>
          <w:vertAlign w:val="superscript"/>
        </w:rPr>
        <w:t></w:t>
      </w:r>
      <w:r w:rsidRPr="00793029">
        <w:rPr>
          <w:rFonts w:cs="Times New Roman"/>
          <w:b w:val="0"/>
          <w:w w:val="108"/>
          <w:szCs w:val="18"/>
        </w:rPr>
        <w:t xml:space="preserve"> (Fo</w:t>
      </w:r>
      <w:r w:rsidRPr="00793029">
        <w:rPr>
          <w:rFonts w:cs="Times New Roman"/>
          <w:b w:val="0"/>
          <w:w w:val="108"/>
          <w:szCs w:val="18"/>
          <w:vertAlign w:val="superscript"/>
        </w:rPr>
        <w:t>2</w:t>
      </w:r>
      <w:r w:rsidRPr="00793029">
        <w:rPr>
          <w:rFonts w:cs="Times New Roman"/>
          <w:b w:val="0"/>
          <w:w w:val="108"/>
          <w:szCs w:val="18"/>
        </w:rPr>
        <w:t>) +(0.0954*P)</w:t>
      </w:r>
      <w:r w:rsidRPr="00793029">
        <w:rPr>
          <w:rFonts w:cs="Times New Roman"/>
          <w:b w:val="0"/>
          <w:w w:val="108"/>
          <w:szCs w:val="18"/>
          <w:vertAlign w:val="superscript"/>
        </w:rPr>
        <w:t>2</w:t>
      </w:r>
      <w:r w:rsidRPr="00793029">
        <w:rPr>
          <w:rFonts w:cs="Times New Roman"/>
          <w:b w:val="0"/>
          <w:w w:val="108"/>
          <w:szCs w:val="18"/>
        </w:rPr>
        <w:t>+0.4985*P] where P=(Fo</w:t>
      </w:r>
      <w:r w:rsidRPr="00793029">
        <w:rPr>
          <w:rFonts w:cs="Times New Roman"/>
          <w:b w:val="0"/>
          <w:w w:val="108"/>
          <w:szCs w:val="18"/>
          <w:vertAlign w:val="superscript"/>
        </w:rPr>
        <w:t>2</w:t>
      </w:r>
      <w:r w:rsidRPr="00793029">
        <w:rPr>
          <w:rFonts w:cs="Times New Roman"/>
          <w:b w:val="0"/>
          <w:w w:val="108"/>
          <w:szCs w:val="18"/>
        </w:rPr>
        <w:t xml:space="preserve">+ 2 * Fc2)/3 was used in the latter stages of refinement </w:t>
      </w:r>
    </w:p>
    <w:p w:rsidR="00C371CA" w:rsidRPr="00AD3066" w:rsidRDefault="00C371CA" w:rsidP="00C371CA">
      <w:pPr>
        <w:pStyle w:val="RSCB06BHeadingSub-Section"/>
        <w:rPr>
          <w:rFonts w:cs="Times New Roman"/>
          <w:b w:val="0"/>
          <w:w w:val="108"/>
          <w:szCs w:val="18"/>
        </w:rPr>
      </w:pPr>
      <w:r w:rsidRPr="00C371CA">
        <w:rPr>
          <w:rFonts w:cs="Times New Roman"/>
          <w:b w:val="0"/>
          <w:w w:val="108"/>
          <w:szCs w:val="18"/>
        </w:rPr>
        <w:t xml:space="preserve">Crystal data for </w:t>
      </w:r>
      <w:r w:rsidR="00AD3066">
        <w:rPr>
          <w:rFonts w:cs="Times New Roman"/>
          <w:w w:val="108"/>
          <w:szCs w:val="18"/>
        </w:rPr>
        <w:t>12</w:t>
      </w:r>
      <w:r w:rsidR="00AD3066">
        <w:rPr>
          <w:rFonts w:cs="Times New Roman"/>
          <w:b w:val="0"/>
          <w:w w:val="108"/>
          <w:szCs w:val="18"/>
        </w:rPr>
        <w:t xml:space="preserve"> (coded as</w:t>
      </w:r>
      <w:r w:rsidRPr="00C371CA">
        <w:rPr>
          <w:rFonts w:cs="Times New Roman"/>
          <w:b w:val="0"/>
          <w:w w:val="108"/>
          <w:szCs w:val="18"/>
        </w:rPr>
        <w:t xml:space="preserve"> osj19</w:t>
      </w:r>
      <w:r w:rsidR="00AD3066">
        <w:rPr>
          <w:rFonts w:cs="Times New Roman"/>
          <w:b w:val="0"/>
          <w:w w:val="108"/>
          <w:szCs w:val="18"/>
        </w:rPr>
        <w:t>)</w:t>
      </w:r>
      <w:r w:rsidRPr="00C371CA">
        <w:rPr>
          <w:rFonts w:cs="Times New Roman"/>
          <w:b w:val="0"/>
          <w:w w:val="108"/>
          <w:szCs w:val="18"/>
        </w:rPr>
        <w:t xml:space="preserve"> C</w:t>
      </w:r>
      <w:r w:rsidRPr="00C371CA">
        <w:rPr>
          <w:rFonts w:cs="Times New Roman"/>
          <w:b w:val="0"/>
          <w:w w:val="108"/>
          <w:szCs w:val="18"/>
          <w:vertAlign w:val="subscript"/>
        </w:rPr>
        <w:t>23</w:t>
      </w:r>
      <w:r w:rsidRPr="00C371CA">
        <w:rPr>
          <w:rFonts w:cs="Times New Roman"/>
          <w:b w:val="0"/>
          <w:w w:val="108"/>
          <w:szCs w:val="18"/>
        </w:rPr>
        <w:t>H</w:t>
      </w:r>
      <w:r w:rsidRPr="00C371CA">
        <w:rPr>
          <w:rFonts w:cs="Times New Roman"/>
          <w:b w:val="0"/>
          <w:w w:val="108"/>
          <w:szCs w:val="18"/>
          <w:vertAlign w:val="subscript"/>
        </w:rPr>
        <w:t>22</w:t>
      </w:r>
      <w:r w:rsidRPr="00C371CA">
        <w:rPr>
          <w:rFonts w:cs="Times New Roman"/>
          <w:b w:val="0"/>
          <w:w w:val="108"/>
          <w:szCs w:val="18"/>
        </w:rPr>
        <w:t>N</w:t>
      </w:r>
      <w:r w:rsidRPr="00C371CA">
        <w:rPr>
          <w:rFonts w:cs="Times New Roman"/>
          <w:b w:val="0"/>
          <w:w w:val="108"/>
          <w:szCs w:val="18"/>
          <w:vertAlign w:val="subscript"/>
        </w:rPr>
        <w:t>2</w:t>
      </w:r>
      <w:r w:rsidRPr="00C371CA">
        <w:rPr>
          <w:rFonts w:cs="Times New Roman"/>
          <w:b w:val="0"/>
          <w:w w:val="108"/>
          <w:szCs w:val="18"/>
        </w:rPr>
        <w:t>O</w:t>
      </w:r>
      <w:r w:rsidRPr="00C371CA">
        <w:rPr>
          <w:rFonts w:cs="Times New Roman"/>
          <w:b w:val="0"/>
          <w:w w:val="108"/>
          <w:szCs w:val="18"/>
          <w:vertAlign w:val="subscript"/>
        </w:rPr>
        <w:t>3</w:t>
      </w:r>
      <w:r w:rsidRPr="00C371CA">
        <w:rPr>
          <w:rFonts w:cs="Times New Roman"/>
          <w:b w:val="0"/>
          <w:w w:val="108"/>
          <w:szCs w:val="18"/>
        </w:rPr>
        <w:t xml:space="preserve">; M = 374.43. Crystallises from dichloromethane/petroleum ether as colourless block; crystal dimensions 0.41 x 0.32 x 0.23 mm. Orthorhombic, </w:t>
      </w:r>
      <w:r w:rsidRPr="00C371CA">
        <w:rPr>
          <w:rFonts w:cs="Times New Roman"/>
          <w:b w:val="0"/>
          <w:i/>
          <w:w w:val="108"/>
          <w:szCs w:val="18"/>
        </w:rPr>
        <w:t>a</w:t>
      </w:r>
      <w:r w:rsidRPr="00C371CA">
        <w:rPr>
          <w:rFonts w:cs="Times New Roman"/>
          <w:b w:val="0"/>
          <w:w w:val="108"/>
          <w:szCs w:val="18"/>
        </w:rPr>
        <w:t xml:space="preserve"> = 17.583(2), </w:t>
      </w:r>
      <w:r w:rsidRPr="00C371CA">
        <w:rPr>
          <w:rFonts w:cs="Times New Roman"/>
          <w:b w:val="0"/>
          <w:i/>
          <w:w w:val="108"/>
          <w:szCs w:val="18"/>
        </w:rPr>
        <w:t>b</w:t>
      </w:r>
      <w:r w:rsidRPr="00C371CA">
        <w:rPr>
          <w:rFonts w:cs="Times New Roman"/>
          <w:b w:val="0"/>
          <w:w w:val="108"/>
          <w:szCs w:val="18"/>
        </w:rPr>
        <w:t xml:space="preserve"> = 11.5915(14), </w:t>
      </w:r>
      <w:r w:rsidRPr="00C371CA">
        <w:rPr>
          <w:rFonts w:cs="Times New Roman"/>
          <w:b w:val="0"/>
          <w:i/>
          <w:w w:val="108"/>
          <w:szCs w:val="18"/>
        </w:rPr>
        <w:t>c</w:t>
      </w:r>
      <w:r w:rsidRPr="00C371CA">
        <w:rPr>
          <w:rFonts w:cs="Times New Roman"/>
          <w:b w:val="0"/>
          <w:w w:val="108"/>
          <w:szCs w:val="18"/>
        </w:rPr>
        <w:t xml:space="preserve"> = 17.893(2) Å, </w:t>
      </w:r>
      <w:r w:rsidRPr="00C371CA">
        <w:rPr>
          <w:rFonts w:cs="Times New Roman"/>
          <w:b w:val="0"/>
          <w:i/>
          <w:w w:val="108"/>
          <w:szCs w:val="18"/>
        </w:rPr>
        <w:t>U</w:t>
      </w:r>
      <w:r w:rsidRPr="00C371CA">
        <w:rPr>
          <w:rFonts w:cs="Times New Roman"/>
          <w:b w:val="0"/>
          <w:w w:val="108"/>
          <w:szCs w:val="18"/>
        </w:rPr>
        <w:t xml:space="preserve"> = 3646.9(8) Å</w:t>
      </w:r>
      <w:r w:rsidRPr="00C371CA">
        <w:rPr>
          <w:rFonts w:cs="Times New Roman"/>
          <w:b w:val="0"/>
          <w:w w:val="108"/>
          <w:szCs w:val="18"/>
          <w:vertAlign w:val="superscript"/>
        </w:rPr>
        <w:t>3</w:t>
      </w:r>
      <w:r w:rsidRPr="00C371CA">
        <w:rPr>
          <w:rFonts w:cs="Times New Roman"/>
          <w:b w:val="0"/>
          <w:w w:val="108"/>
          <w:szCs w:val="18"/>
        </w:rPr>
        <w:t xml:space="preserve">, </w:t>
      </w:r>
      <w:r w:rsidRPr="00C371CA">
        <w:rPr>
          <w:rFonts w:cs="Times New Roman"/>
          <w:b w:val="0"/>
          <w:i/>
          <w:w w:val="108"/>
          <w:szCs w:val="18"/>
        </w:rPr>
        <w:t>Z</w:t>
      </w:r>
      <w:r w:rsidRPr="00C371CA">
        <w:rPr>
          <w:rFonts w:cs="Times New Roman"/>
          <w:b w:val="0"/>
          <w:w w:val="108"/>
          <w:szCs w:val="18"/>
        </w:rPr>
        <w:t xml:space="preserve"> = 8, </w:t>
      </w:r>
      <w:r w:rsidRPr="00C371CA">
        <w:rPr>
          <w:rFonts w:cs="Times New Roman"/>
          <w:b w:val="0"/>
          <w:i/>
          <w:w w:val="108"/>
          <w:szCs w:val="18"/>
        </w:rPr>
        <w:t>D</w:t>
      </w:r>
      <w:r w:rsidRPr="00C371CA">
        <w:rPr>
          <w:rFonts w:cs="Times New Roman"/>
          <w:b w:val="0"/>
          <w:w w:val="108"/>
          <w:szCs w:val="18"/>
        </w:rPr>
        <w:t>c = 1.364 Mg/m</w:t>
      </w:r>
      <w:r w:rsidRPr="00C371CA">
        <w:rPr>
          <w:rFonts w:cs="Times New Roman"/>
          <w:b w:val="0"/>
          <w:w w:val="108"/>
          <w:szCs w:val="18"/>
          <w:vertAlign w:val="superscript"/>
        </w:rPr>
        <w:t>3</w:t>
      </w:r>
      <w:r w:rsidRPr="00C371CA">
        <w:rPr>
          <w:rFonts w:cs="Times New Roman"/>
          <w:b w:val="0"/>
          <w:w w:val="108"/>
          <w:szCs w:val="18"/>
        </w:rPr>
        <w:t xml:space="preserve">, space group </w:t>
      </w:r>
      <w:proofErr w:type="spellStart"/>
      <w:r w:rsidRPr="00C371CA">
        <w:rPr>
          <w:rFonts w:cs="Times New Roman"/>
          <w:b w:val="0"/>
          <w:w w:val="108"/>
          <w:szCs w:val="18"/>
        </w:rPr>
        <w:t>Pbca</w:t>
      </w:r>
      <w:proofErr w:type="spellEnd"/>
      <w:r w:rsidRPr="00C371CA">
        <w:rPr>
          <w:rFonts w:cs="Times New Roman"/>
          <w:b w:val="0"/>
          <w:w w:val="108"/>
          <w:szCs w:val="18"/>
        </w:rPr>
        <w:t xml:space="preserve"> </w:t>
      </w:r>
      <w:r w:rsidRPr="00C371CA">
        <w:rPr>
          <w:rFonts w:cs="Times New Roman"/>
          <w:b w:val="0"/>
          <w:w w:val="108"/>
          <w:szCs w:val="18"/>
        </w:rPr>
        <w:lastRenderedPageBreak/>
        <w:t>(</w:t>
      </w:r>
      <w:r w:rsidRPr="00C371CA">
        <w:rPr>
          <w:rFonts w:cs="Times New Roman"/>
          <w:b w:val="0"/>
          <w:i/>
          <w:w w:val="108"/>
          <w:szCs w:val="18"/>
        </w:rPr>
        <w:t>D</w:t>
      </w:r>
      <w:r w:rsidRPr="00C371CA">
        <w:rPr>
          <w:rFonts w:cs="Times New Roman"/>
          <w:b w:val="0"/>
          <w:i/>
          <w:w w:val="108"/>
          <w:sz w:val="16"/>
          <w:szCs w:val="16"/>
        </w:rPr>
        <w:fldChar w:fldCharType="begin"/>
      </w:r>
      <w:r w:rsidRPr="00C371CA">
        <w:rPr>
          <w:rFonts w:cs="Times New Roman"/>
          <w:b w:val="0"/>
          <w:i/>
          <w:w w:val="108"/>
          <w:sz w:val="16"/>
          <w:szCs w:val="16"/>
        </w:rPr>
        <w:instrText xml:space="preserve"> EQ \s(15,2) </w:instrText>
      </w:r>
      <w:r w:rsidRPr="00C371CA">
        <w:rPr>
          <w:rFonts w:cs="Times New Roman"/>
          <w:b w:val="0"/>
          <w:w w:val="108"/>
          <w:sz w:val="16"/>
          <w:szCs w:val="16"/>
        </w:rPr>
        <w:fldChar w:fldCharType="end"/>
      </w:r>
      <w:proofErr w:type="gramStart"/>
      <w:r w:rsidRPr="00C371CA">
        <w:rPr>
          <w:rFonts w:cs="Times New Roman"/>
          <w:b w:val="0"/>
          <w:i/>
          <w:vanish/>
          <w:w w:val="108"/>
          <w:szCs w:val="18"/>
        </w:rPr>
        <w:t xml:space="preserve">h </w:t>
      </w:r>
      <w:r w:rsidRPr="00C371CA">
        <w:rPr>
          <w:rFonts w:cs="Times New Roman"/>
          <w:b w:val="0"/>
          <w:i/>
          <w:w w:val="108"/>
          <w:szCs w:val="18"/>
        </w:rPr>
        <w:t>,</w:t>
      </w:r>
      <w:proofErr w:type="gramEnd"/>
      <w:r w:rsidRPr="00C371CA">
        <w:rPr>
          <w:rFonts w:cs="Times New Roman"/>
          <w:b w:val="0"/>
          <w:i/>
          <w:w w:val="108"/>
          <w:szCs w:val="18"/>
        </w:rPr>
        <w:t xml:space="preserve"> </w:t>
      </w:r>
      <w:r w:rsidRPr="00C371CA">
        <w:rPr>
          <w:rFonts w:cs="Times New Roman"/>
          <w:b w:val="0"/>
          <w:w w:val="108"/>
          <w:szCs w:val="18"/>
        </w:rPr>
        <w:t>No.61), Mo-K</w:t>
      </w:r>
      <w:r w:rsidRPr="00AD3066">
        <w:rPr>
          <w:rFonts w:ascii="Symbol" w:hAnsi="Symbol" w:cs="Times New Roman"/>
          <w:b w:val="0"/>
          <w:w w:val="108"/>
          <w:szCs w:val="18"/>
        </w:rPr>
        <w:t></w:t>
      </w:r>
      <w:r w:rsidRPr="00C371CA">
        <w:rPr>
          <w:rFonts w:cs="Times New Roman"/>
          <w:b w:val="0"/>
          <w:w w:val="108"/>
          <w:szCs w:val="18"/>
        </w:rPr>
        <w:t xml:space="preserve"> </w:t>
      </w:r>
      <w:r w:rsidRPr="00AD3066">
        <w:rPr>
          <w:rFonts w:cs="Times New Roman"/>
          <w:b w:val="0"/>
          <w:w w:val="108"/>
          <w:szCs w:val="18"/>
        </w:rPr>
        <w:t>radiation (</w:t>
      </w:r>
      <w:r w:rsidR="00AD3066" w:rsidRPr="00AD3066">
        <w:rPr>
          <w:b w:val="0"/>
        </w:rPr>
        <w:fldChar w:fldCharType="begin"/>
      </w:r>
      <w:r w:rsidR="00AD3066" w:rsidRPr="00AD3066">
        <w:rPr>
          <w:b w:val="0"/>
        </w:rPr>
        <w:instrText xml:space="preserve"> EQ \O(</w:instrText>
      </w:r>
      <w:r w:rsidR="00AD3066" w:rsidRPr="00AD3066">
        <w:rPr>
          <w:rFonts w:ascii="Symbol" w:hAnsi="Symbol"/>
          <w:b w:val="0"/>
          <w:sz w:val="24"/>
        </w:rPr>
        <w:instrText>l</w:instrText>
      </w:r>
      <w:r w:rsidR="00AD3066" w:rsidRPr="00AD3066">
        <w:rPr>
          <w:rFonts w:ascii="Symbol" w:hAnsi="Symbol"/>
          <w:b w:val="0"/>
        </w:rPr>
        <w:instrText>,</w:instrText>
      </w:r>
      <w:r w:rsidR="00AD3066" w:rsidRPr="00AD3066">
        <w:rPr>
          <w:rFonts w:ascii="Symbol" w:hAnsi="Symbol"/>
          <w:b w:val="0"/>
          <w:position w:val="14"/>
        </w:rPr>
        <w:instrText>-</w:instrText>
      </w:r>
      <w:r w:rsidR="00AD3066" w:rsidRPr="00AD3066">
        <w:rPr>
          <w:rFonts w:ascii="Symbol" w:hAnsi="Symbol"/>
          <w:b w:val="0"/>
        </w:rPr>
        <w:instrText>)</w:instrText>
      </w:r>
      <w:r w:rsidR="00AD3066" w:rsidRPr="00AD3066">
        <w:rPr>
          <w:b w:val="0"/>
        </w:rPr>
        <w:instrText xml:space="preserve">  </w:instrText>
      </w:r>
      <w:r w:rsidR="00AD3066" w:rsidRPr="00AD3066">
        <w:rPr>
          <w:b w:val="0"/>
        </w:rPr>
        <w:fldChar w:fldCharType="end"/>
      </w:r>
      <w:r w:rsidRPr="00AD3066">
        <w:rPr>
          <w:rFonts w:cs="Times New Roman"/>
          <w:b w:val="0"/>
          <w:w w:val="108"/>
          <w:szCs w:val="18"/>
        </w:rPr>
        <w:t>= 0.71073</w:t>
      </w:r>
      <w:r w:rsidR="00AD3066" w:rsidRPr="00AD3066">
        <w:rPr>
          <w:rFonts w:cs="Times New Roman"/>
          <w:b w:val="0"/>
          <w:w w:val="108"/>
          <w:szCs w:val="18"/>
        </w:rPr>
        <w:t xml:space="preserve"> </w:t>
      </w:r>
      <w:r w:rsidRPr="00AD3066">
        <w:rPr>
          <w:rFonts w:cs="Times New Roman"/>
          <w:b w:val="0"/>
          <w:w w:val="108"/>
          <w:szCs w:val="18"/>
        </w:rPr>
        <w:t xml:space="preserve">Å), </w:t>
      </w:r>
      <w:r w:rsidRPr="00AD3066">
        <w:rPr>
          <w:rFonts w:ascii="Symbol" w:hAnsi="Symbol" w:cs="Times New Roman"/>
          <w:b w:val="0"/>
          <w:w w:val="108"/>
          <w:szCs w:val="18"/>
        </w:rPr>
        <w:t></w:t>
      </w:r>
      <w:r w:rsidRPr="00AD3066">
        <w:rPr>
          <w:rFonts w:cs="Times New Roman"/>
          <w:b w:val="0"/>
          <w:w w:val="108"/>
          <w:szCs w:val="18"/>
        </w:rPr>
        <w:t>(Mo</w:t>
      </w:r>
      <w:r w:rsidRPr="00AD3066">
        <w:rPr>
          <w:rFonts w:cs="Times New Roman"/>
          <w:b w:val="0"/>
          <w:w w:val="108"/>
          <w:szCs w:val="18"/>
        </w:rPr>
        <w:noBreakHyphen/>
        <w:t>K</w:t>
      </w:r>
      <w:r w:rsidRPr="00AD3066">
        <w:rPr>
          <w:rFonts w:ascii="Symbol" w:hAnsi="Symbol" w:cs="Times New Roman"/>
          <w:b w:val="0"/>
          <w:w w:val="108"/>
          <w:szCs w:val="18"/>
        </w:rPr>
        <w:t></w:t>
      </w:r>
      <w:r w:rsidRPr="00AD3066">
        <w:rPr>
          <w:rFonts w:cs="Times New Roman"/>
          <w:b w:val="0"/>
          <w:w w:val="108"/>
          <w:szCs w:val="18"/>
        </w:rPr>
        <w:t>) = 0.091 mm</w:t>
      </w:r>
      <w:r w:rsidRPr="00AD3066">
        <w:rPr>
          <w:rFonts w:cs="Times New Roman"/>
          <w:b w:val="0"/>
          <w:w w:val="108"/>
          <w:szCs w:val="18"/>
          <w:vertAlign w:val="superscript"/>
        </w:rPr>
        <w:noBreakHyphen/>
        <w:t>1</w:t>
      </w:r>
      <w:r w:rsidR="00AD3066" w:rsidRPr="00AD3066">
        <w:rPr>
          <w:rFonts w:cs="Times New Roman"/>
          <w:b w:val="0"/>
          <w:w w:val="108"/>
          <w:szCs w:val="18"/>
        </w:rPr>
        <w:t xml:space="preserve">, F(000) = 1584. </w:t>
      </w:r>
      <w:r w:rsidRPr="00AD3066">
        <w:rPr>
          <w:rFonts w:cs="Times New Roman"/>
          <w:b w:val="0"/>
          <w:w w:val="108"/>
          <w:szCs w:val="18"/>
        </w:rPr>
        <w:t xml:space="preserve">Data collected were measured on a Bruker Smart CCD area detector with Oxford </w:t>
      </w:r>
      <w:proofErr w:type="spellStart"/>
      <w:r w:rsidRPr="00AD3066">
        <w:rPr>
          <w:rFonts w:cs="Times New Roman"/>
          <w:b w:val="0"/>
          <w:w w:val="108"/>
          <w:szCs w:val="18"/>
        </w:rPr>
        <w:t>Cryosystems</w:t>
      </w:r>
      <w:proofErr w:type="spellEnd"/>
      <w:r w:rsidRPr="00AD3066">
        <w:rPr>
          <w:rFonts w:cs="Times New Roman"/>
          <w:b w:val="0"/>
          <w:w w:val="108"/>
          <w:szCs w:val="18"/>
        </w:rPr>
        <w:t xml:space="preserve"> low temperature system. Cell parameters were refined from the setting angles of 3981 reflections (</w:t>
      </w:r>
      <w:r w:rsidRPr="00AD3066">
        <w:rPr>
          <w:rFonts w:ascii="Symbol" w:hAnsi="Symbol" w:cs="Times New Roman"/>
          <w:b w:val="0"/>
          <w:w w:val="108"/>
          <w:szCs w:val="18"/>
        </w:rPr>
        <w:t></w:t>
      </w:r>
      <w:r w:rsidRPr="00AD3066">
        <w:rPr>
          <w:rFonts w:ascii="Symbol" w:hAnsi="Symbol" w:cs="Times New Roman"/>
          <w:b w:val="0"/>
          <w:w w:val="108"/>
          <w:szCs w:val="18"/>
        </w:rPr>
        <w:t></w:t>
      </w:r>
      <w:r w:rsidRPr="00AD3066">
        <w:rPr>
          <w:rFonts w:cs="Times New Roman"/>
          <w:b w:val="0"/>
          <w:w w:val="108"/>
          <w:szCs w:val="18"/>
        </w:rPr>
        <w:t>range 2.28 &lt; 25.00</w:t>
      </w:r>
      <w:r w:rsidRPr="00AD3066">
        <w:rPr>
          <w:rFonts w:cs="Times New Roman"/>
          <w:b w:val="0"/>
          <w:w w:val="108"/>
          <w:szCs w:val="18"/>
        </w:rPr>
        <w:sym w:font="Symbol" w:char="F0B0"/>
      </w:r>
      <w:r w:rsidRPr="00AD3066">
        <w:rPr>
          <w:rFonts w:cs="Times New Roman"/>
          <w:b w:val="0"/>
          <w:w w:val="108"/>
          <w:szCs w:val="18"/>
        </w:rPr>
        <w:t>).</w:t>
      </w:r>
      <w:r w:rsidRPr="00AD3066">
        <w:rPr>
          <w:rFonts w:cs="Times New Roman"/>
          <w:w w:val="108"/>
          <w:szCs w:val="18"/>
        </w:rPr>
        <w:t xml:space="preserve"> </w:t>
      </w:r>
      <w:r w:rsidR="00AD3066" w:rsidRPr="00AD3066">
        <w:rPr>
          <w:rFonts w:cs="Times New Roman"/>
          <w:b w:val="0"/>
          <w:w w:val="108"/>
          <w:szCs w:val="18"/>
        </w:rPr>
        <w:t>F</w:t>
      </w:r>
      <w:r w:rsidRPr="00AD3066">
        <w:rPr>
          <w:rFonts w:cs="Times New Roman"/>
          <w:b w:val="0"/>
          <w:w w:val="108"/>
          <w:szCs w:val="18"/>
        </w:rPr>
        <w:t>inal R = 0.0506 (wR</w:t>
      </w:r>
      <w:r w:rsidRPr="00AD3066">
        <w:rPr>
          <w:rFonts w:cs="Times New Roman"/>
          <w:b w:val="0"/>
          <w:w w:val="108"/>
          <w:szCs w:val="18"/>
          <w:vertAlign w:val="subscript"/>
        </w:rPr>
        <w:t>2</w:t>
      </w:r>
      <w:r w:rsidRPr="00AD3066">
        <w:rPr>
          <w:rFonts w:cs="Times New Roman"/>
          <w:b w:val="0"/>
          <w:w w:val="108"/>
          <w:szCs w:val="18"/>
        </w:rPr>
        <w:t xml:space="preserve"> = 0.1470, for all 3215 data, 256 parameters, mean and maximum </w:t>
      </w:r>
      <w:r w:rsidRPr="00AD3066">
        <w:rPr>
          <w:rFonts w:ascii="Symbol" w:hAnsi="Symbol" w:cs="Times New Roman"/>
          <w:b w:val="0"/>
          <w:w w:val="108"/>
          <w:szCs w:val="18"/>
        </w:rPr>
        <w:t></w:t>
      </w:r>
      <w:r w:rsidRPr="00AD3066">
        <w:rPr>
          <w:rFonts w:ascii="Symbol" w:hAnsi="Symbol" w:cs="Times New Roman"/>
          <w:b w:val="0"/>
          <w:w w:val="108"/>
          <w:szCs w:val="18"/>
        </w:rPr>
        <w:t></w:t>
      </w:r>
      <w:r w:rsidRPr="00AD3066">
        <w:rPr>
          <w:rFonts w:ascii="Symbol" w:hAnsi="Symbol" w:cs="Times New Roman"/>
          <w:b w:val="0"/>
          <w:w w:val="108"/>
          <w:szCs w:val="18"/>
        </w:rPr>
        <w:t></w:t>
      </w:r>
      <w:r w:rsidRPr="00AD3066">
        <w:rPr>
          <w:rFonts w:ascii="Symbol" w:hAnsi="Symbol" w:cs="Times New Roman"/>
          <w:b w:val="0"/>
          <w:w w:val="108"/>
          <w:szCs w:val="18"/>
        </w:rPr>
        <w:t></w:t>
      </w:r>
      <w:r w:rsidR="00AD3066" w:rsidRPr="00AD3066">
        <w:rPr>
          <w:rFonts w:cs="Times New Roman"/>
          <w:b w:val="0"/>
          <w:w w:val="108"/>
          <w:szCs w:val="18"/>
        </w:rPr>
        <w:t>0.000</w:t>
      </w:r>
      <w:proofErr w:type="gramStart"/>
      <w:r w:rsidR="00AD3066" w:rsidRPr="00AD3066">
        <w:rPr>
          <w:rFonts w:cs="Times New Roman"/>
          <w:b w:val="0"/>
          <w:w w:val="108"/>
          <w:szCs w:val="18"/>
        </w:rPr>
        <w:t>,0.000</w:t>
      </w:r>
      <w:proofErr w:type="gramEnd"/>
      <w:r w:rsidRPr="00AD3066">
        <w:rPr>
          <w:rFonts w:cs="Times New Roman"/>
          <w:b w:val="0"/>
          <w:w w:val="108"/>
          <w:szCs w:val="18"/>
        </w:rPr>
        <w:t xml:space="preserve">) with allowance for the thermal anisotropy of all non-hydrogen atoms. </w:t>
      </w:r>
      <w:proofErr w:type="gramStart"/>
      <w:r w:rsidRPr="00AD3066">
        <w:rPr>
          <w:rFonts w:cs="Times New Roman"/>
          <w:b w:val="0"/>
          <w:w w:val="108"/>
          <w:szCs w:val="18"/>
        </w:rPr>
        <w:t>Minimum and maximum final electron density -0.237 and 0.755e.</w:t>
      </w:r>
      <w:proofErr w:type="gramEnd"/>
      <w:r w:rsidRPr="00AD3066">
        <w:rPr>
          <w:rFonts w:cs="Times New Roman"/>
          <w:b w:val="0"/>
          <w:w w:val="108"/>
          <w:szCs w:val="18"/>
        </w:rPr>
        <w:t xml:space="preserve"> </w:t>
      </w:r>
      <w:proofErr w:type="gramStart"/>
      <w:r w:rsidRPr="00AD3066">
        <w:rPr>
          <w:rFonts w:cs="Times New Roman"/>
          <w:b w:val="0"/>
          <w:w w:val="108"/>
          <w:szCs w:val="18"/>
        </w:rPr>
        <w:t>Å</w:t>
      </w:r>
      <w:r w:rsidRPr="00AD3066">
        <w:rPr>
          <w:rFonts w:cs="Times New Roman"/>
          <w:b w:val="0"/>
          <w:w w:val="108"/>
          <w:szCs w:val="18"/>
          <w:vertAlign w:val="superscript"/>
        </w:rPr>
        <w:t>-3</w:t>
      </w:r>
      <w:r w:rsidRPr="00AD3066">
        <w:rPr>
          <w:rFonts w:cs="Times New Roman"/>
          <w:b w:val="0"/>
          <w:w w:val="108"/>
          <w:szCs w:val="18"/>
        </w:rPr>
        <w:t>.</w:t>
      </w:r>
      <w:proofErr w:type="gramEnd"/>
      <w:r w:rsidRPr="00AD3066">
        <w:rPr>
          <w:rFonts w:cs="Times New Roman"/>
          <w:b w:val="0"/>
          <w:w w:val="108"/>
          <w:szCs w:val="18"/>
        </w:rPr>
        <w:t xml:space="preserve"> A molecule of acetonitrile was found to be present.  A weighting </w:t>
      </w:r>
      <w:proofErr w:type="gramStart"/>
      <w:r w:rsidRPr="00AD3066">
        <w:rPr>
          <w:rFonts w:cs="Times New Roman"/>
          <w:b w:val="0"/>
          <w:w w:val="108"/>
          <w:szCs w:val="18"/>
        </w:rPr>
        <w:t>scheme  w</w:t>
      </w:r>
      <w:proofErr w:type="gramEnd"/>
      <w:r w:rsidRPr="00AD3066">
        <w:rPr>
          <w:rFonts w:cs="Times New Roman"/>
          <w:b w:val="0"/>
          <w:w w:val="108"/>
          <w:szCs w:val="18"/>
        </w:rPr>
        <w:t xml:space="preserve"> = 1/[</w:t>
      </w:r>
      <w:r w:rsidRPr="00AD3066">
        <w:rPr>
          <w:rFonts w:ascii="Symbol" w:hAnsi="Symbol" w:cs="Times New Roman"/>
          <w:b w:val="0"/>
          <w:w w:val="108"/>
          <w:szCs w:val="18"/>
        </w:rPr>
        <w:t></w:t>
      </w:r>
      <w:r w:rsidR="00AD3066" w:rsidRPr="00AD3066">
        <w:rPr>
          <w:rFonts w:cs="Times New Roman"/>
          <w:b w:val="0"/>
          <w:w w:val="108"/>
          <w:szCs w:val="18"/>
          <w:vertAlign w:val="superscript"/>
        </w:rPr>
        <w:t>2</w:t>
      </w:r>
      <w:r w:rsidRPr="00AD3066">
        <w:rPr>
          <w:rFonts w:cs="Times New Roman"/>
          <w:b w:val="0"/>
          <w:w w:val="108"/>
          <w:szCs w:val="18"/>
        </w:rPr>
        <w:t>(Fo</w:t>
      </w:r>
      <w:r w:rsidRPr="00AD3066">
        <w:rPr>
          <w:rFonts w:cs="Times New Roman"/>
          <w:b w:val="0"/>
          <w:w w:val="108"/>
          <w:szCs w:val="18"/>
          <w:vertAlign w:val="superscript"/>
        </w:rPr>
        <w:t>2</w:t>
      </w:r>
      <w:r w:rsidRPr="00AD3066">
        <w:rPr>
          <w:rFonts w:cs="Times New Roman"/>
          <w:b w:val="0"/>
          <w:w w:val="108"/>
          <w:szCs w:val="18"/>
        </w:rPr>
        <w:t>) +(0.0549*P)</w:t>
      </w:r>
      <w:r w:rsidRPr="00AD3066">
        <w:rPr>
          <w:rFonts w:cs="Times New Roman"/>
          <w:b w:val="0"/>
          <w:w w:val="108"/>
          <w:szCs w:val="18"/>
          <w:vertAlign w:val="superscript"/>
        </w:rPr>
        <w:t>2</w:t>
      </w:r>
      <w:r w:rsidRPr="00AD3066">
        <w:rPr>
          <w:rFonts w:cs="Times New Roman"/>
          <w:b w:val="0"/>
          <w:w w:val="108"/>
          <w:szCs w:val="18"/>
        </w:rPr>
        <w:t>+ 4.0964*P] where P=(Fo</w:t>
      </w:r>
      <w:r w:rsidRPr="00AD3066">
        <w:rPr>
          <w:rFonts w:cs="Times New Roman"/>
          <w:b w:val="0"/>
          <w:w w:val="108"/>
          <w:szCs w:val="18"/>
          <w:vertAlign w:val="superscript"/>
        </w:rPr>
        <w:t>2</w:t>
      </w:r>
      <w:r w:rsidRPr="00AD3066">
        <w:rPr>
          <w:rFonts w:cs="Times New Roman"/>
          <w:b w:val="0"/>
          <w:w w:val="108"/>
          <w:szCs w:val="18"/>
        </w:rPr>
        <w:t>+ 2 * Fc</w:t>
      </w:r>
      <w:r w:rsidRPr="00AD3066">
        <w:rPr>
          <w:rFonts w:cs="Times New Roman"/>
          <w:b w:val="0"/>
          <w:w w:val="108"/>
          <w:szCs w:val="18"/>
          <w:vertAlign w:val="superscript"/>
        </w:rPr>
        <w:t>2</w:t>
      </w:r>
      <w:r w:rsidRPr="00AD3066">
        <w:rPr>
          <w:rFonts w:cs="Times New Roman"/>
          <w:b w:val="0"/>
          <w:w w:val="108"/>
          <w:szCs w:val="18"/>
        </w:rPr>
        <w:t>)/3 was used in the latter stages of refinement.</w:t>
      </w:r>
      <w:r w:rsidRPr="00AD3066">
        <w:rPr>
          <w:rFonts w:cs="Times New Roman"/>
          <w:w w:val="108"/>
          <w:szCs w:val="18"/>
        </w:rPr>
        <w:t xml:space="preserve"> </w:t>
      </w:r>
    </w:p>
    <w:p w:rsidR="00C371CA" w:rsidRPr="003F614E" w:rsidRDefault="003F614E" w:rsidP="00C371CA">
      <w:pPr>
        <w:pStyle w:val="RSCB06BHeadingSub-Section"/>
        <w:rPr>
          <w:rFonts w:cs="Times New Roman"/>
          <w:b w:val="0"/>
          <w:w w:val="108"/>
          <w:szCs w:val="18"/>
        </w:rPr>
      </w:pPr>
      <w:r w:rsidRPr="003F614E">
        <w:rPr>
          <w:rFonts w:cs="Times New Roman"/>
          <w:b w:val="0"/>
          <w:w w:val="108"/>
          <w:szCs w:val="18"/>
        </w:rPr>
        <w:t xml:space="preserve">Crystal data for </w:t>
      </w:r>
      <w:r w:rsidRPr="003F614E">
        <w:rPr>
          <w:rFonts w:cs="Times New Roman"/>
          <w:w w:val="108"/>
          <w:szCs w:val="18"/>
        </w:rPr>
        <w:t>13</w:t>
      </w:r>
      <w:r w:rsidRPr="003F614E">
        <w:rPr>
          <w:rFonts w:cs="Times New Roman"/>
          <w:b w:val="0"/>
          <w:w w:val="108"/>
          <w:szCs w:val="18"/>
        </w:rPr>
        <w:t xml:space="preserve"> (coded as OSJ51) C</w:t>
      </w:r>
      <w:r w:rsidRPr="003F614E">
        <w:rPr>
          <w:rFonts w:cs="Times New Roman"/>
          <w:b w:val="0"/>
          <w:w w:val="108"/>
          <w:szCs w:val="18"/>
          <w:vertAlign w:val="subscript"/>
        </w:rPr>
        <w:t>23</w:t>
      </w:r>
      <w:r w:rsidRPr="003F614E">
        <w:rPr>
          <w:rFonts w:cs="Times New Roman"/>
          <w:b w:val="0"/>
          <w:w w:val="108"/>
          <w:szCs w:val="18"/>
        </w:rPr>
        <w:t>H</w:t>
      </w:r>
      <w:r w:rsidRPr="003F614E">
        <w:rPr>
          <w:rFonts w:cs="Times New Roman"/>
          <w:b w:val="0"/>
          <w:w w:val="108"/>
          <w:szCs w:val="18"/>
          <w:vertAlign w:val="subscript"/>
        </w:rPr>
        <w:t>19</w:t>
      </w:r>
      <w:r w:rsidRPr="003F614E">
        <w:rPr>
          <w:rFonts w:cs="Times New Roman"/>
          <w:b w:val="0"/>
          <w:w w:val="108"/>
          <w:szCs w:val="18"/>
        </w:rPr>
        <w:t>F</w:t>
      </w:r>
      <w:r w:rsidRPr="003F614E">
        <w:rPr>
          <w:rFonts w:cs="Times New Roman"/>
          <w:b w:val="0"/>
          <w:w w:val="108"/>
          <w:szCs w:val="18"/>
          <w:vertAlign w:val="subscript"/>
        </w:rPr>
        <w:t>3</w:t>
      </w:r>
      <w:r w:rsidRPr="003F614E">
        <w:rPr>
          <w:rFonts w:cs="Times New Roman"/>
          <w:b w:val="0"/>
          <w:w w:val="108"/>
          <w:szCs w:val="18"/>
        </w:rPr>
        <w:t>N</w:t>
      </w:r>
      <w:r w:rsidRPr="003F614E">
        <w:rPr>
          <w:rFonts w:cs="Times New Roman"/>
          <w:b w:val="0"/>
          <w:w w:val="108"/>
          <w:szCs w:val="18"/>
          <w:vertAlign w:val="subscript"/>
        </w:rPr>
        <w:t>2</w:t>
      </w:r>
      <w:r w:rsidRPr="003F614E">
        <w:rPr>
          <w:rFonts w:cs="Times New Roman"/>
          <w:b w:val="0"/>
          <w:w w:val="108"/>
          <w:szCs w:val="18"/>
        </w:rPr>
        <w:t>O</w:t>
      </w:r>
      <w:r w:rsidRPr="003F614E">
        <w:rPr>
          <w:rFonts w:cs="Times New Roman"/>
          <w:b w:val="0"/>
          <w:w w:val="108"/>
          <w:szCs w:val="18"/>
          <w:vertAlign w:val="subscript"/>
        </w:rPr>
        <w:t>3</w:t>
      </w:r>
      <w:r w:rsidRPr="003F614E">
        <w:rPr>
          <w:rFonts w:cs="Times New Roman"/>
          <w:b w:val="0"/>
          <w:w w:val="108"/>
          <w:szCs w:val="18"/>
        </w:rPr>
        <w:t>; M = 425. Crystallises from chloroform and 40/60 petroleum ether as pale yellow needles; crystal dimensions 0.30 x 0.06 x 0.06 mm</w:t>
      </w:r>
      <w:r w:rsidRPr="003F614E">
        <w:rPr>
          <w:rFonts w:cs="Times New Roman"/>
          <w:b w:val="0"/>
          <w:w w:val="108"/>
          <w:szCs w:val="18"/>
          <w:vertAlign w:val="superscript"/>
        </w:rPr>
        <w:t>3</w:t>
      </w:r>
      <w:r w:rsidRPr="003F614E">
        <w:rPr>
          <w:rFonts w:cs="Times New Roman"/>
          <w:b w:val="0"/>
          <w:w w:val="108"/>
          <w:szCs w:val="18"/>
        </w:rPr>
        <w:t xml:space="preserve">. Orthorhombic, a = 14.680(3), b = 17.220(3), c = 15.260(3) Å, </w:t>
      </w:r>
      <w:r w:rsidRPr="003F614E">
        <w:rPr>
          <w:rFonts w:cs="Times New Roman"/>
          <w:b w:val="0"/>
          <w:i/>
          <w:w w:val="108"/>
          <w:szCs w:val="18"/>
        </w:rPr>
        <w:t>U</w:t>
      </w:r>
      <w:r w:rsidRPr="003F614E">
        <w:rPr>
          <w:rFonts w:cs="Times New Roman"/>
          <w:b w:val="0"/>
          <w:w w:val="108"/>
          <w:szCs w:val="18"/>
        </w:rPr>
        <w:t xml:space="preserve"> = 3857.6(13) Å</w:t>
      </w:r>
      <w:r w:rsidRPr="003F614E">
        <w:rPr>
          <w:rFonts w:cs="Times New Roman"/>
          <w:b w:val="0"/>
          <w:w w:val="108"/>
          <w:szCs w:val="18"/>
          <w:vertAlign w:val="superscript"/>
        </w:rPr>
        <w:t>3</w:t>
      </w:r>
      <w:r w:rsidRPr="003F614E">
        <w:rPr>
          <w:rFonts w:cs="Times New Roman"/>
          <w:b w:val="0"/>
          <w:w w:val="108"/>
          <w:szCs w:val="18"/>
        </w:rPr>
        <w:t>, Z = 8, Dc = 1.475 Mg/m</w:t>
      </w:r>
      <w:r w:rsidRPr="003F614E">
        <w:rPr>
          <w:rFonts w:cs="Times New Roman"/>
          <w:b w:val="0"/>
          <w:w w:val="108"/>
          <w:szCs w:val="18"/>
          <w:vertAlign w:val="superscript"/>
        </w:rPr>
        <w:t>3</w:t>
      </w:r>
      <w:r w:rsidRPr="003F614E">
        <w:rPr>
          <w:rFonts w:cs="Times New Roman"/>
          <w:b w:val="0"/>
          <w:w w:val="108"/>
          <w:szCs w:val="18"/>
        </w:rPr>
        <w:t xml:space="preserve">, space group </w:t>
      </w:r>
      <w:proofErr w:type="spellStart"/>
      <w:r w:rsidRPr="003F614E">
        <w:rPr>
          <w:rFonts w:cs="Times New Roman"/>
          <w:b w:val="0"/>
          <w:w w:val="108"/>
          <w:szCs w:val="18"/>
        </w:rPr>
        <w:t>Pbca</w:t>
      </w:r>
      <w:proofErr w:type="spellEnd"/>
      <w:r w:rsidRPr="003F614E">
        <w:rPr>
          <w:rFonts w:cs="Times New Roman"/>
          <w:b w:val="0"/>
          <w:w w:val="108"/>
          <w:szCs w:val="18"/>
        </w:rPr>
        <w:t xml:space="preserve"> (</w:t>
      </w:r>
      <w:proofErr w:type="gramStart"/>
      <w:r w:rsidRPr="003F614E">
        <w:rPr>
          <w:rFonts w:cs="Times New Roman"/>
          <w:b w:val="0"/>
          <w:w w:val="108"/>
          <w:szCs w:val="18"/>
        </w:rPr>
        <w:t>D152 ,</w:t>
      </w:r>
      <w:proofErr w:type="gramEnd"/>
      <w:r w:rsidRPr="003F614E">
        <w:rPr>
          <w:rFonts w:cs="Times New Roman"/>
          <w:b w:val="0"/>
          <w:w w:val="108"/>
          <w:szCs w:val="18"/>
        </w:rPr>
        <w:t xml:space="preserve"> No.61), Mo-K</w:t>
      </w:r>
      <w:r w:rsidRPr="003F614E">
        <w:rPr>
          <w:rFonts w:ascii="Symbol" w:hAnsi="Symbol" w:cs="Times New Roman"/>
          <w:b w:val="0"/>
          <w:w w:val="108"/>
          <w:szCs w:val="18"/>
        </w:rPr>
        <w:t></w:t>
      </w:r>
      <w:r w:rsidRPr="003F614E">
        <w:rPr>
          <w:rFonts w:cs="Times New Roman"/>
          <w:b w:val="0"/>
          <w:w w:val="108"/>
          <w:szCs w:val="18"/>
        </w:rPr>
        <w:t xml:space="preserve"> radiation (</w:t>
      </w:r>
      <w:r w:rsidRPr="003F614E">
        <w:rPr>
          <w:b w:val="0"/>
        </w:rPr>
        <w:fldChar w:fldCharType="begin"/>
      </w:r>
      <w:r w:rsidRPr="003F614E">
        <w:rPr>
          <w:b w:val="0"/>
        </w:rPr>
        <w:instrText xml:space="preserve"> EQ \O(</w:instrText>
      </w:r>
      <w:r w:rsidRPr="003F614E">
        <w:rPr>
          <w:rFonts w:ascii="Symbol" w:hAnsi="Symbol"/>
          <w:b w:val="0"/>
          <w:sz w:val="24"/>
        </w:rPr>
        <w:instrText>l</w:instrText>
      </w:r>
      <w:r w:rsidRPr="003F614E">
        <w:rPr>
          <w:rFonts w:ascii="Symbol" w:hAnsi="Symbol"/>
          <w:b w:val="0"/>
        </w:rPr>
        <w:instrText>,</w:instrText>
      </w:r>
      <w:r w:rsidRPr="003F614E">
        <w:rPr>
          <w:rFonts w:ascii="Symbol" w:hAnsi="Symbol"/>
          <w:b w:val="0"/>
          <w:position w:val="14"/>
        </w:rPr>
        <w:instrText>-</w:instrText>
      </w:r>
      <w:r w:rsidRPr="003F614E">
        <w:rPr>
          <w:rFonts w:ascii="Symbol" w:hAnsi="Symbol"/>
          <w:b w:val="0"/>
        </w:rPr>
        <w:instrText>)</w:instrText>
      </w:r>
      <w:r w:rsidRPr="003F614E">
        <w:rPr>
          <w:b w:val="0"/>
        </w:rPr>
        <w:instrText xml:space="preserve">  </w:instrText>
      </w:r>
      <w:r w:rsidRPr="003F614E">
        <w:rPr>
          <w:b w:val="0"/>
        </w:rPr>
        <w:fldChar w:fldCharType="end"/>
      </w:r>
      <w:r w:rsidRPr="003F614E">
        <w:rPr>
          <w:rFonts w:cs="Times New Roman"/>
          <w:b w:val="0"/>
          <w:w w:val="108"/>
          <w:szCs w:val="18"/>
        </w:rPr>
        <w:t>= 0.71073 Å),</w:t>
      </w:r>
      <w:r w:rsidRPr="003F614E">
        <w:rPr>
          <w:rFonts w:ascii="Symbol" w:hAnsi="Symbol" w:cs="Times New Roman"/>
          <w:b w:val="0"/>
          <w:w w:val="108"/>
          <w:szCs w:val="18"/>
        </w:rPr>
        <w:t></w:t>
      </w:r>
      <w:r w:rsidRPr="003F614E">
        <w:rPr>
          <w:rFonts w:ascii="Symbol" w:hAnsi="Symbol" w:cs="Times New Roman"/>
          <w:b w:val="0"/>
          <w:w w:val="108"/>
          <w:szCs w:val="18"/>
        </w:rPr>
        <w:t></w:t>
      </w:r>
      <w:r w:rsidRPr="003F614E">
        <w:rPr>
          <w:rFonts w:cs="Times New Roman"/>
          <w:b w:val="0"/>
          <w:w w:val="108"/>
          <w:szCs w:val="18"/>
        </w:rPr>
        <w:t xml:space="preserve"> (Mo K</w:t>
      </w:r>
      <w:r w:rsidRPr="003F614E">
        <w:rPr>
          <w:rFonts w:ascii="Symbol" w:hAnsi="Symbol" w:cs="Times New Roman"/>
          <w:b w:val="0"/>
          <w:w w:val="108"/>
          <w:szCs w:val="18"/>
        </w:rPr>
        <w:t></w:t>
      </w:r>
      <w:r w:rsidRPr="003F614E">
        <w:rPr>
          <w:rFonts w:cs="Times New Roman"/>
          <w:b w:val="0"/>
          <w:w w:val="108"/>
          <w:szCs w:val="18"/>
        </w:rPr>
        <w:t>) = 2.208 mm</w:t>
      </w:r>
      <w:r w:rsidRPr="003F614E">
        <w:rPr>
          <w:rFonts w:cs="Times New Roman"/>
          <w:b w:val="0"/>
          <w:w w:val="108"/>
          <w:szCs w:val="18"/>
          <w:vertAlign w:val="superscript"/>
        </w:rPr>
        <w:t>-1</w:t>
      </w:r>
      <w:r w:rsidRPr="003F614E">
        <w:rPr>
          <w:rFonts w:cs="Times New Roman"/>
          <w:b w:val="0"/>
          <w:w w:val="108"/>
          <w:szCs w:val="18"/>
        </w:rPr>
        <w:t>, F(000) = 1776. Final R = 0.0458 (wR</w:t>
      </w:r>
      <w:r w:rsidRPr="003F614E">
        <w:rPr>
          <w:rFonts w:cs="Times New Roman"/>
          <w:b w:val="0"/>
          <w:w w:val="108"/>
          <w:szCs w:val="18"/>
          <w:vertAlign w:val="subscript"/>
        </w:rPr>
        <w:t>2</w:t>
      </w:r>
      <w:r w:rsidRPr="003F614E">
        <w:rPr>
          <w:rFonts w:cs="Times New Roman"/>
          <w:b w:val="0"/>
          <w:w w:val="108"/>
          <w:szCs w:val="18"/>
        </w:rPr>
        <w:t xml:space="preserve"> = 0.1299, for all 2977 data, 281 parameters with allowance for the thermal anisotropy of all non-hydrogen atoms. </w:t>
      </w:r>
      <w:proofErr w:type="gramStart"/>
      <w:r w:rsidRPr="003F614E">
        <w:rPr>
          <w:rFonts w:cs="Times New Roman"/>
          <w:b w:val="0"/>
          <w:w w:val="108"/>
          <w:szCs w:val="18"/>
        </w:rPr>
        <w:t>Minimum and maximum final electron density -0.289 and 0.277e.</w:t>
      </w:r>
      <w:proofErr w:type="gramEnd"/>
      <w:r w:rsidRPr="003F614E">
        <w:rPr>
          <w:rFonts w:cs="Times New Roman"/>
          <w:b w:val="0"/>
          <w:w w:val="108"/>
          <w:szCs w:val="18"/>
        </w:rPr>
        <w:t xml:space="preserve"> </w:t>
      </w:r>
      <w:proofErr w:type="gramStart"/>
      <w:r w:rsidRPr="003F614E">
        <w:rPr>
          <w:rFonts w:cs="Times New Roman"/>
          <w:b w:val="0"/>
          <w:w w:val="108"/>
          <w:szCs w:val="18"/>
        </w:rPr>
        <w:t>Å</w:t>
      </w:r>
      <w:r w:rsidRPr="003F614E">
        <w:rPr>
          <w:rFonts w:cs="Times New Roman"/>
          <w:b w:val="0"/>
          <w:w w:val="108"/>
          <w:szCs w:val="18"/>
          <w:vertAlign w:val="superscript"/>
        </w:rPr>
        <w:t>-3</w:t>
      </w:r>
      <w:r w:rsidRPr="003F614E">
        <w:rPr>
          <w:rFonts w:cs="Times New Roman"/>
          <w:b w:val="0"/>
          <w:w w:val="108"/>
          <w:szCs w:val="18"/>
        </w:rPr>
        <w:t>.</w:t>
      </w:r>
      <w:proofErr w:type="gramEnd"/>
      <w:r w:rsidRPr="003F614E">
        <w:rPr>
          <w:rFonts w:cs="Times New Roman"/>
          <w:b w:val="0"/>
          <w:w w:val="108"/>
          <w:szCs w:val="18"/>
        </w:rPr>
        <w:t xml:space="preserve"> A weighting </w:t>
      </w:r>
      <w:proofErr w:type="gramStart"/>
      <w:r w:rsidRPr="003F614E">
        <w:rPr>
          <w:rFonts w:cs="Times New Roman"/>
          <w:b w:val="0"/>
          <w:w w:val="108"/>
          <w:szCs w:val="18"/>
        </w:rPr>
        <w:t>scheme  w</w:t>
      </w:r>
      <w:proofErr w:type="gramEnd"/>
      <w:r w:rsidRPr="003F614E">
        <w:rPr>
          <w:rFonts w:cs="Times New Roman"/>
          <w:b w:val="0"/>
          <w:w w:val="108"/>
          <w:szCs w:val="18"/>
        </w:rPr>
        <w:t xml:space="preserve"> = 1/[</w:t>
      </w:r>
      <w:r w:rsidRPr="003F614E">
        <w:rPr>
          <w:rFonts w:ascii="Symbol" w:hAnsi="Symbol" w:cs="Times New Roman"/>
          <w:b w:val="0"/>
          <w:w w:val="108"/>
          <w:szCs w:val="18"/>
        </w:rPr>
        <w:t></w:t>
      </w:r>
      <w:r w:rsidRPr="003F614E">
        <w:rPr>
          <w:rFonts w:ascii="Symbol" w:hAnsi="Symbol" w:cs="Times New Roman"/>
          <w:b w:val="0"/>
          <w:w w:val="108"/>
          <w:szCs w:val="18"/>
          <w:vertAlign w:val="superscript"/>
        </w:rPr>
        <w:t></w:t>
      </w:r>
      <w:r w:rsidRPr="003F614E">
        <w:rPr>
          <w:rFonts w:cs="Times New Roman"/>
          <w:b w:val="0"/>
          <w:w w:val="108"/>
          <w:szCs w:val="18"/>
        </w:rPr>
        <w:t xml:space="preserve"> (Fo</w:t>
      </w:r>
      <w:r w:rsidRPr="003F614E">
        <w:rPr>
          <w:rFonts w:cs="Times New Roman"/>
          <w:b w:val="0"/>
          <w:w w:val="108"/>
          <w:szCs w:val="18"/>
          <w:vertAlign w:val="superscript"/>
        </w:rPr>
        <w:t>2</w:t>
      </w:r>
      <w:r w:rsidRPr="003F614E">
        <w:rPr>
          <w:rFonts w:cs="Times New Roman"/>
          <w:b w:val="0"/>
          <w:w w:val="108"/>
          <w:szCs w:val="18"/>
        </w:rPr>
        <w:t>) + (0.0326*P)</w:t>
      </w:r>
      <w:r w:rsidRPr="003F614E">
        <w:rPr>
          <w:rFonts w:cs="Times New Roman"/>
          <w:b w:val="0"/>
          <w:w w:val="108"/>
          <w:szCs w:val="18"/>
          <w:vertAlign w:val="superscript"/>
        </w:rPr>
        <w:t>2</w:t>
      </w:r>
      <w:r w:rsidRPr="003F614E">
        <w:rPr>
          <w:rFonts w:cs="Times New Roman"/>
          <w:b w:val="0"/>
          <w:w w:val="108"/>
          <w:szCs w:val="18"/>
        </w:rPr>
        <w:t>+ 0.00*P] where P=(Fo</w:t>
      </w:r>
      <w:r w:rsidRPr="003F614E">
        <w:rPr>
          <w:rFonts w:cs="Times New Roman"/>
          <w:b w:val="0"/>
          <w:w w:val="108"/>
          <w:szCs w:val="18"/>
          <w:vertAlign w:val="superscript"/>
        </w:rPr>
        <w:t>2</w:t>
      </w:r>
      <w:r w:rsidRPr="003F614E">
        <w:rPr>
          <w:rFonts w:cs="Times New Roman"/>
          <w:b w:val="0"/>
          <w:w w:val="108"/>
          <w:szCs w:val="18"/>
        </w:rPr>
        <w:t>+ 2 * Fc</w:t>
      </w:r>
      <w:r w:rsidRPr="003F614E">
        <w:rPr>
          <w:rFonts w:cs="Times New Roman"/>
          <w:b w:val="0"/>
          <w:w w:val="108"/>
          <w:szCs w:val="18"/>
          <w:vertAlign w:val="superscript"/>
        </w:rPr>
        <w:t>2</w:t>
      </w:r>
      <w:r w:rsidRPr="003F614E">
        <w:rPr>
          <w:rFonts w:cs="Times New Roman"/>
          <w:b w:val="0"/>
          <w:w w:val="108"/>
          <w:szCs w:val="18"/>
        </w:rPr>
        <w:t xml:space="preserve">)/3 was used in the latter stages of refinement. </w:t>
      </w:r>
    </w:p>
    <w:p w:rsidR="00C371CA" w:rsidRPr="003F614E" w:rsidRDefault="00C371CA" w:rsidP="00C371CA">
      <w:pPr>
        <w:pStyle w:val="RSCB06BHeadingSub-Section"/>
        <w:rPr>
          <w:rFonts w:cs="Times New Roman"/>
          <w:b w:val="0"/>
          <w:w w:val="108"/>
          <w:szCs w:val="18"/>
        </w:rPr>
      </w:pPr>
      <w:r w:rsidRPr="003F614E">
        <w:rPr>
          <w:rFonts w:cs="Times New Roman"/>
          <w:b w:val="0"/>
          <w:w w:val="108"/>
          <w:szCs w:val="18"/>
        </w:rPr>
        <w:t xml:space="preserve">Crystal data for </w:t>
      </w:r>
      <w:r w:rsidR="003F614E" w:rsidRPr="003F614E">
        <w:rPr>
          <w:rFonts w:cs="Times New Roman"/>
          <w:w w:val="108"/>
          <w:szCs w:val="18"/>
        </w:rPr>
        <w:t>14</w:t>
      </w:r>
      <w:r w:rsidR="003F614E" w:rsidRPr="003F614E">
        <w:rPr>
          <w:rFonts w:cs="Times New Roman"/>
          <w:b w:val="0"/>
          <w:w w:val="108"/>
          <w:szCs w:val="18"/>
        </w:rPr>
        <w:t xml:space="preserve"> (coded as </w:t>
      </w:r>
      <w:r w:rsidRPr="003F614E">
        <w:rPr>
          <w:rFonts w:cs="Times New Roman"/>
          <w:b w:val="0"/>
          <w:w w:val="108"/>
          <w:szCs w:val="18"/>
        </w:rPr>
        <w:t>OSJ53</w:t>
      </w:r>
      <w:r w:rsidR="003F614E" w:rsidRPr="003F614E">
        <w:rPr>
          <w:rFonts w:cs="Times New Roman"/>
          <w:b w:val="0"/>
          <w:w w:val="108"/>
          <w:szCs w:val="18"/>
        </w:rPr>
        <w:t>)</w:t>
      </w:r>
      <w:r w:rsidRPr="003F614E">
        <w:rPr>
          <w:rFonts w:cs="Times New Roman"/>
          <w:b w:val="0"/>
          <w:w w:val="108"/>
          <w:szCs w:val="18"/>
        </w:rPr>
        <w:t xml:space="preserve"> C</w:t>
      </w:r>
      <w:r w:rsidRPr="003F614E">
        <w:rPr>
          <w:rFonts w:cs="Times New Roman"/>
          <w:b w:val="0"/>
          <w:w w:val="108"/>
          <w:szCs w:val="18"/>
          <w:vertAlign w:val="subscript"/>
        </w:rPr>
        <w:t>26</w:t>
      </w:r>
      <w:r w:rsidRPr="003F614E">
        <w:rPr>
          <w:rFonts w:cs="Times New Roman"/>
          <w:b w:val="0"/>
          <w:w w:val="108"/>
          <w:szCs w:val="18"/>
        </w:rPr>
        <w:t>H</w:t>
      </w:r>
      <w:r w:rsidRPr="003F614E">
        <w:rPr>
          <w:rFonts w:cs="Times New Roman"/>
          <w:b w:val="0"/>
          <w:w w:val="108"/>
          <w:szCs w:val="18"/>
          <w:vertAlign w:val="subscript"/>
        </w:rPr>
        <w:t>28</w:t>
      </w:r>
      <w:r w:rsidRPr="003F614E">
        <w:rPr>
          <w:rFonts w:cs="Times New Roman"/>
          <w:b w:val="0"/>
          <w:w w:val="108"/>
          <w:szCs w:val="18"/>
        </w:rPr>
        <w:t>N</w:t>
      </w:r>
      <w:r w:rsidRPr="003F614E">
        <w:rPr>
          <w:rFonts w:cs="Times New Roman"/>
          <w:b w:val="0"/>
          <w:w w:val="108"/>
          <w:szCs w:val="18"/>
          <w:vertAlign w:val="subscript"/>
        </w:rPr>
        <w:t>2</w:t>
      </w:r>
      <w:r w:rsidRPr="003F614E">
        <w:rPr>
          <w:rFonts w:cs="Times New Roman"/>
          <w:b w:val="0"/>
          <w:w w:val="108"/>
          <w:szCs w:val="18"/>
        </w:rPr>
        <w:t>O</w:t>
      </w:r>
      <w:r w:rsidRPr="003F614E">
        <w:rPr>
          <w:rFonts w:cs="Times New Roman"/>
          <w:b w:val="0"/>
          <w:w w:val="108"/>
          <w:szCs w:val="18"/>
          <w:vertAlign w:val="subscript"/>
        </w:rPr>
        <w:t>4</w:t>
      </w:r>
      <w:r w:rsidRPr="003F614E">
        <w:rPr>
          <w:rFonts w:cs="Times New Roman"/>
          <w:b w:val="0"/>
          <w:w w:val="108"/>
          <w:szCs w:val="18"/>
        </w:rPr>
        <w:t>; M = 432.50, crystallises from dichloromethane as colourless blocks; crystal dimensions 0.32 x 0.14 x 0.06 mm</w:t>
      </w:r>
      <w:r w:rsidRPr="003F614E">
        <w:rPr>
          <w:rFonts w:cs="Times New Roman"/>
          <w:b w:val="0"/>
          <w:w w:val="108"/>
          <w:szCs w:val="18"/>
          <w:vertAlign w:val="superscript"/>
        </w:rPr>
        <w:t>3</w:t>
      </w:r>
      <w:r w:rsidRPr="003F614E">
        <w:rPr>
          <w:rFonts w:cs="Times New Roman"/>
          <w:b w:val="0"/>
          <w:w w:val="108"/>
          <w:szCs w:val="18"/>
        </w:rPr>
        <w:t xml:space="preserve">. Monoclinic, </w:t>
      </w:r>
      <w:r w:rsidRPr="003F614E">
        <w:rPr>
          <w:rFonts w:cs="Times New Roman"/>
          <w:b w:val="0"/>
          <w:i/>
          <w:w w:val="108"/>
          <w:szCs w:val="18"/>
        </w:rPr>
        <w:t>a</w:t>
      </w:r>
      <w:r w:rsidRPr="003F614E">
        <w:rPr>
          <w:rFonts w:cs="Times New Roman"/>
          <w:b w:val="0"/>
          <w:w w:val="108"/>
          <w:szCs w:val="18"/>
        </w:rPr>
        <w:t xml:space="preserve"> = 14.9540(12), </w:t>
      </w:r>
      <w:r w:rsidRPr="003F614E">
        <w:rPr>
          <w:rFonts w:cs="Times New Roman"/>
          <w:b w:val="0"/>
          <w:i/>
          <w:w w:val="108"/>
          <w:szCs w:val="18"/>
        </w:rPr>
        <w:t>b</w:t>
      </w:r>
      <w:r w:rsidRPr="003F614E">
        <w:rPr>
          <w:rFonts w:cs="Times New Roman"/>
          <w:b w:val="0"/>
          <w:w w:val="108"/>
          <w:szCs w:val="18"/>
        </w:rPr>
        <w:t xml:space="preserve"> = 9.4917(8), </w:t>
      </w:r>
      <w:r w:rsidRPr="003F614E">
        <w:rPr>
          <w:rFonts w:cs="Times New Roman"/>
          <w:b w:val="0"/>
          <w:i/>
          <w:w w:val="108"/>
          <w:szCs w:val="18"/>
        </w:rPr>
        <w:t>c</w:t>
      </w:r>
      <w:r w:rsidRPr="003F614E">
        <w:rPr>
          <w:rFonts w:cs="Times New Roman"/>
          <w:b w:val="0"/>
          <w:w w:val="108"/>
          <w:szCs w:val="18"/>
        </w:rPr>
        <w:t xml:space="preserve"> = 16.5072(6)</w:t>
      </w:r>
      <w:r w:rsidR="003F614E" w:rsidRPr="003F614E">
        <w:rPr>
          <w:rFonts w:cs="Times New Roman"/>
          <w:b w:val="0"/>
          <w:w w:val="108"/>
          <w:szCs w:val="18"/>
        </w:rPr>
        <w:t xml:space="preserve"> </w:t>
      </w:r>
      <w:r w:rsidRPr="003F614E">
        <w:rPr>
          <w:rFonts w:cs="Times New Roman"/>
          <w:b w:val="0"/>
          <w:w w:val="108"/>
          <w:szCs w:val="18"/>
        </w:rPr>
        <w:t xml:space="preserve">Å, </w:t>
      </w:r>
      <w:r w:rsidR="003F614E" w:rsidRPr="003F614E">
        <w:rPr>
          <w:rFonts w:ascii="Symbol" w:hAnsi="Symbol" w:cs="Times New Roman"/>
          <w:b w:val="0"/>
          <w:w w:val="108"/>
          <w:szCs w:val="18"/>
        </w:rPr>
        <w:t></w:t>
      </w:r>
      <w:r w:rsidR="003F614E" w:rsidRPr="003F614E">
        <w:rPr>
          <w:rFonts w:cs="Times New Roman"/>
          <w:b w:val="0"/>
          <w:w w:val="108"/>
          <w:szCs w:val="18"/>
        </w:rPr>
        <w:t xml:space="preserve"> = </w:t>
      </w:r>
      <w:r w:rsidRPr="003F614E">
        <w:rPr>
          <w:rFonts w:cs="Times New Roman"/>
          <w:b w:val="0"/>
          <w:w w:val="108"/>
          <w:szCs w:val="18"/>
        </w:rPr>
        <w:t>107.913(3</w:t>
      </w:r>
      <w:proofErr w:type="gramStart"/>
      <w:r w:rsidRPr="003F614E">
        <w:rPr>
          <w:rFonts w:cs="Times New Roman"/>
          <w:b w:val="0"/>
          <w:w w:val="108"/>
          <w:szCs w:val="18"/>
        </w:rPr>
        <w:t>)°</w:t>
      </w:r>
      <w:proofErr w:type="gramEnd"/>
      <w:r w:rsidRPr="003F614E">
        <w:rPr>
          <w:rFonts w:cs="Times New Roman"/>
          <w:b w:val="0"/>
          <w:w w:val="108"/>
          <w:szCs w:val="18"/>
        </w:rPr>
        <w:t xml:space="preserve"> </w:t>
      </w:r>
      <w:r w:rsidRPr="003F614E">
        <w:rPr>
          <w:rFonts w:cs="Times New Roman"/>
          <w:b w:val="0"/>
          <w:i/>
          <w:w w:val="108"/>
          <w:szCs w:val="18"/>
        </w:rPr>
        <w:t>U</w:t>
      </w:r>
      <w:r w:rsidRPr="003F614E">
        <w:rPr>
          <w:rFonts w:cs="Times New Roman"/>
          <w:b w:val="0"/>
          <w:w w:val="108"/>
          <w:szCs w:val="18"/>
        </w:rPr>
        <w:t xml:space="preserve"> = 2229.4(3) Å</w:t>
      </w:r>
      <w:r w:rsidRPr="003F614E">
        <w:rPr>
          <w:rFonts w:cs="Times New Roman"/>
          <w:b w:val="0"/>
          <w:w w:val="108"/>
          <w:szCs w:val="18"/>
          <w:vertAlign w:val="superscript"/>
        </w:rPr>
        <w:t>3</w:t>
      </w:r>
      <w:r w:rsidRPr="003F614E">
        <w:rPr>
          <w:rFonts w:cs="Times New Roman"/>
          <w:b w:val="0"/>
          <w:w w:val="108"/>
          <w:szCs w:val="18"/>
        </w:rPr>
        <w:t xml:space="preserve">, </w:t>
      </w:r>
      <w:r w:rsidRPr="003F614E">
        <w:rPr>
          <w:rFonts w:cs="Times New Roman"/>
          <w:b w:val="0"/>
          <w:i/>
          <w:w w:val="108"/>
          <w:szCs w:val="18"/>
        </w:rPr>
        <w:t>Z</w:t>
      </w:r>
      <w:r w:rsidRPr="003F614E">
        <w:rPr>
          <w:rFonts w:cs="Times New Roman"/>
          <w:b w:val="0"/>
          <w:w w:val="108"/>
          <w:szCs w:val="18"/>
        </w:rPr>
        <w:t xml:space="preserve"> = 4, </w:t>
      </w:r>
      <w:r w:rsidRPr="003F614E">
        <w:rPr>
          <w:rFonts w:cs="Times New Roman"/>
          <w:b w:val="0"/>
          <w:i/>
          <w:w w:val="108"/>
          <w:szCs w:val="18"/>
        </w:rPr>
        <w:t>D</w:t>
      </w:r>
      <w:r w:rsidRPr="003F614E">
        <w:rPr>
          <w:rFonts w:cs="Times New Roman"/>
          <w:b w:val="0"/>
          <w:w w:val="108"/>
          <w:szCs w:val="18"/>
        </w:rPr>
        <w:t>c = 1.289</w:t>
      </w:r>
      <w:r w:rsidR="003F614E" w:rsidRPr="003F614E">
        <w:rPr>
          <w:rFonts w:cs="Times New Roman"/>
          <w:b w:val="0"/>
          <w:w w:val="108"/>
          <w:szCs w:val="18"/>
        </w:rPr>
        <w:t xml:space="preserve"> </w:t>
      </w:r>
      <w:r w:rsidRPr="003F614E">
        <w:rPr>
          <w:rFonts w:cs="Times New Roman"/>
          <w:b w:val="0"/>
          <w:w w:val="108"/>
          <w:szCs w:val="18"/>
        </w:rPr>
        <w:t>Mg/m</w:t>
      </w:r>
      <w:r w:rsidRPr="003F614E">
        <w:rPr>
          <w:rFonts w:cs="Times New Roman"/>
          <w:b w:val="0"/>
          <w:w w:val="108"/>
          <w:szCs w:val="18"/>
          <w:vertAlign w:val="superscript"/>
        </w:rPr>
        <w:t>3</w:t>
      </w:r>
      <w:r w:rsidRPr="003F614E">
        <w:rPr>
          <w:rFonts w:cs="Times New Roman"/>
          <w:b w:val="0"/>
          <w:w w:val="108"/>
          <w:szCs w:val="18"/>
        </w:rPr>
        <w:t>, space group P2</w:t>
      </w:r>
      <w:r w:rsidRPr="003F614E">
        <w:rPr>
          <w:rFonts w:cs="Times New Roman"/>
          <w:b w:val="0"/>
          <w:w w:val="108"/>
          <w:szCs w:val="18"/>
          <w:vertAlign w:val="subscript"/>
        </w:rPr>
        <w:t>1</w:t>
      </w:r>
      <w:r w:rsidRPr="003F614E">
        <w:rPr>
          <w:rFonts w:cs="Times New Roman"/>
          <w:b w:val="0"/>
          <w:w w:val="108"/>
          <w:szCs w:val="18"/>
        </w:rPr>
        <w:t>/c (</w:t>
      </w:r>
      <w:proofErr w:type="spellStart"/>
      <w:r w:rsidRPr="003F614E">
        <w:rPr>
          <w:rFonts w:cs="Times New Roman"/>
          <w:b w:val="0"/>
          <w:i/>
          <w:w w:val="108"/>
          <w:szCs w:val="18"/>
        </w:rPr>
        <w:t>C</w:t>
      </w:r>
      <w:proofErr w:type="spellEnd"/>
      <w:r w:rsidRPr="003F614E">
        <w:rPr>
          <w:rFonts w:cs="Times New Roman"/>
          <w:b w:val="0"/>
          <w:i/>
          <w:w w:val="108"/>
          <w:szCs w:val="18"/>
        </w:rPr>
        <w:fldChar w:fldCharType="begin"/>
      </w:r>
      <w:r w:rsidRPr="003F614E">
        <w:rPr>
          <w:rFonts w:cs="Times New Roman"/>
          <w:b w:val="0"/>
          <w:i/>
          <w:w w:val="108"/>
          <w:szCs w:val="18"/>
        </w:rPr>
        <w:instrText xml:space="preserve"> EQ \s(5,2)   </w:instrText>
      </w:r>
      <w:r w:rsidRPr="003F614E">
        <w:rPr>
          <w:rFonts w:cs="Times New Roman"/>
          <w:b w:val="0"/>
          <w:w w:val="108"/>
          <w:szCs w:val="18"/>
        </w:rPr>
        <w:fldChar w:fldCharType="end"/>
      </w:r>
      <w:proofErr w:type="spellStart"/>
      <w:r w:rsidRPr="003F614E">
        <w:rPr>
          <w:rFonts w:cs="Times New Roman"/>
          <w:b w:val="0"/>
          <w:i/>
          <w:w w:val="108"/>
          <w:szCs w:val="18"/>
        </w:rPr>
        <w:t>h</w:t>
      </w:r>
      <w:proofErr w:type="spellEnd"/>
      <w:r w:rsidRPr="003F614E">
        <w:rPr>
          <w:rFonts w:cs="Times New Roman"/>
          <w:b w:val="0"/>
          <w:i/>
          <w:w w:val="108"/>
          <w:szCs w:val="18"/>
        </w:rPr>
        <w:t xml:space="preserve">, </w:t>
      </w:r>
      <w:r w:rsidRPr="003F614E">
        <w:rPr>
          <w:rFonts w:cs="Times New Roman"/>
          <w:b w:val="0"/>
          <w:w w:val="108"/>
          <w:szCs w:val="18"/>
        </w:rPr>
        <w:t>No.14), Mo-K</w:t>
      </w:r>
      <w:r w:rsidRPr="003F614E">
        <w:rPr>
          <w:rFonts w:ascii="Symbol" w:hAnsi="Symbol" w:cs="Times New Roman"/>
          <w:b w:val="0"/>
          <w:w w:val="108"/>
          <w:szCs w:val="18"/>
        </w:rPr>
        <w:t></w:t>
      </w:r>
      <w:r w:rsidRPr="003F614E">
        <w:rPr>
          <w:rFonts w:cs="Times New Roman"/>
          <w:b w:val="0"/>
          <w:w w:val="108"/>
          <w:szCs w:val="18"/>
        </w:rPr>
        <w:t xml:space="preserve"> radiation (</w:t>
      </w:r>
      <w:r w:rsidR="003F614E" w:rsidRPr="003F614E">
        <w:rPr>
          <w:b w:val="0"/>
        </w:rPr>
        <w:fldChar w:fldCharType="begin"/>
      </w:r>
      <w:r w:rsidR="003F614E" w:rsidRPr="003F614E">
        <w:rPr>
          <w:b w:val="0"/>
        </w:rPr>
        <w:instrText xml:space="preserve"> EQ \O(</w:instrText>
      </w:r>
      <w:r w:rsidR="003F614E" w:rsidRPr="003F614E">
        <w:rPr>
          <w:rFonts w:ascii="Symbol" w:hAnsi="Symbol"/>
          <w:b w:val="0"/>
          <w:sz w:val="24"/>
        </w:rPr>
        <w:instrText>l</w:instrText>
      </w:r>
      <w:r w:rsidR="003F614E" w:rsidRPr="003F614E">
        <w:rPr>
          <w:rFonts w:ascii="Symbol" w:hAnsi="Symbol"/>
          <w:b w:val="0"/>
        </w:rPr>
        <w:instrText>,</w:instrText>
      </w:r>
      <w:r w:rsidR="003F614E" w:rsidRPr="003F614E">
        <w:rPr>
          <w:rFonts w:ascii="Symbol" w:hAnsi="Symbol"/>
          <w:b w:val="0"/>
          <w:position w:val="14"/>
        </w:rPr>
        <w:instrText>-</w:instrText>
      </w:r>
      <w:r w:rsidR="003F614E" w:rsidRPr="003F614E">
        <w:rPr>
          <w:rFonts w:ascii="Symbol" w:hAnsi="Symbol"/>
          <w:b w:val="0"/>
        </w:rPr>
        <w:instrText>)</w:instrText>
      </w:r>
      <w:r w:rsidR="003F614E" w:rsidRPr="003F614E">
        <w:rPr>
          <w:b w:val="0"/>
        </w:rPr>
        <w:instrText xml:space="preserve">  </w:instrText>
      </w:r>
      <w:r w:rsidR="003F614E" w:rsidRPr="003F614E">
        <w:rPr>
          <w:b w:val="0"/>
        </w:rPr>
        <w:fldChar w:fldCharType="end"/>
      </w:r>
      <w:r w:rsidRPr="003F614E">
        <w:rPr>
          <w:rFonts w:cs="Times New Roman"/>
          <w:b w:val="0"/>
          <w:w w:val="108"/>
          <w:szCs w:val="18"/>
        </w:rPr>
        <w:t>= 0.71073</w:t>
      </w:r>
      <w:r w:rsidR="003F614E" w:rsidRPr="003F614E">
        <w:rPr>
          <w:rFonts w:cs="Times New Roman"/>
          <w:b w:val="0"/>
          <w:w w:val="108"/>
          <w:szCs w:val="18"/>
        </w:rPr>
        <w:t xml:space="preserve"> </w:t>
      </w:r>
      <w:r w:rsidRPr="003F614E">
        <w:rPr>
          <w:rFonts w:cs="Times New Roman"/>
          <w:b w:val="0"/>
          <w:w w:val="108"/>
          <w:szCs w:val="18"/>
        </w:rPr>
        <w:t xml:space="preserve">Å), </w:t>
      </w:r>
      <w:r w:rsidRPr="003F614E">
        <w:rPr>
          <w:rFonts w:ascii="Symbol" w:hAnsi="Symbol" w:cs="Times New Roman"/>
          <w:b w:val="0"/>
          <w:w w:val="108"/>
          <w:szCs w:val="18"/>
        </w:rPr>
        <w:t></w:t>
      </w:r>
      <w:r w:rsidRPr="003F614E">
        <w:rPr>
          <w:rFonts w:cs="Times New Roman"/>
          <w:b w:val="0"/>
          <w:w w:val="108"/>
          <w:szCs w:val="18"/>
        </w:rPr>
        <w:t>(Mo</w:t>
      </w:r>
      <w:r w:rsidRPr="003F614E">
        <w:rPr>
          <w:rFonts w:cs="Times New Roman"/>
          <w:b w:val="0"/>
          <w:w w:val="108"/>
          <w:szCs w:val="18"/>
        </w:rPr>
        <w:noBreakHyphen/>
        <w:t>K</w:t>
      </w:r>
      <w:r w:rsidRPr="003F614E">
        <w:rPr>
          <w:rFonts w:ascii="Symbol" w:hAnsi="Symbol" w:cs="Times New Roman"/>
          <w:b w:val="0"/>
          <w:w w:val="108"/>
          <w:szCs w:val="18"/>
        </w:rPr>
        <w:t></w:t>
      </w:r>
      <w:r w:rsidRPr="003F614E">
        <w:rPr>
          <w:rFonts w:cs="Times New Roman"/>
          <w:b w:val="0"/>
          <w:w w:val="108"/>
          <w:szCs w:val="18"/>
        </w:rPr>
        <w:t>) = 0.087 mm</w:t>
      </w:r>
      <w:r w:rsidRPr="003F614E">
        <w:rPr>
          <w:rFonts w:cs="Times New Roman"/>
          <w:b w:val="0"/>
          <w:w w:val="108"/>
          <w:szCs w:val="18"/>
          <w:vertAlign w:val="superscript"/>
        </w:rPr>
        <w:noBreakHyphen/>
        <w:t>1</w:t>
      </w:r>
      <w:r w:rsidRPr="003F614E">
        <w:rPr>
          <w:rFonts w:cs="Times New Roman"/>
          <w:b w:val="0"/>
          <w:w w:val="108"/>
          <w:szCs w:val="18"/>
        </w:rPr>
        <w:t>, F(000) = 920</w:t>
      </w:r>
      <w:r w:rsidR="003F614E" w:rsidRPr="003F614E">
        <w:rPr>
          <w:rFonts w:cs="Times New Roman"/>
          <w:b w:val="0"/>
          <w:w w:val="108"/>
          <w:szCs w:val="18"/>
        </w:rPr>
        <w:t>. F</w:t>
      </w:r>
      <w:r w:rsidRPr="003F614E">
        <w:rPr>
          <w:rFonts w:cs="Times New Roman"/>
          <w:b w:val="0"/>
          <w:w w:val="108"/>
          <w:szCs w:val="18"/>
        </w:rPr>
        <w:t>inal R = 0.0517 (wR</w:t>
      </w:r>
      <w:r w:rsidRPr="003F614E">
        <w:rPr>
          <w:rFonts w:cs="Times New Roman"/>
          <w:b w:val="0"/>
          <w:w w:val="108"/>
          <w:szCs w:val="18"/>
          <w:vertAlign w:val="subscript"/>
        </w:rPr>
        <w:t>2</w:t>
      </w:r>
      <w:r w:rsidRPr="003F614E">
        <w:rPr>
          <w:rFonts w:cs="Times New Roman"/>
          <w:b w:val="0"/>
          <w:w w:val="108"/>
          <w:szCs w:val="18"/>
        </w:rPr>
        <w:t xml:space="preserve"> = 0.1555, for all 3916 data, 294 parameters, mean and maximum </w:t>
      </w:r>
      <w:r w:rsidRPr="003F614E">
        <w:rPr>
          <w:rFonts w:ascii="Symbol" w:hAnsi="Symbol" w:cs="Times New Roman"/>
          <w:b w:val="0"/>
          <w:w w:val="108"/>
          <w:szCs w:val="18"/>
        </w:rPr>
        <w:t></w:t>
      </w:r>
      <w:r w:rsidRPr="003F614E">
        <w:rPr>
          <w:rFonts w:ascii="Symbol" w:hAnsi="Symbol" w:cs="Times New Roman"/>
          <w:b w:val="0"/>
          <w:w w:val="108"/>
          <w:szCs w:val="18"/>
        </w:rPr>
        <w:t></w:t>
      </w:r>
      <w:r w:rsidRPr="003F614E">
        <w:rPr>
          <w:rFonts w:ascii="Symbol" w:hAnsi="Symbol" w:cs="Times New Roman"/>
          <w:b w:val="0"/>
          <w:w w:val="108"/>
          <w:szCs w:val="18"/>
        </w:rPr>
        <w:t></w:t>
      </w:r>
      <w:r w:rsidRPr="003F614E">
        <w:rPr>
          <w:rFonts w:ascii="Symbol" w:hAnsi="Symbol" w:cs="Times New Roman"/>
          <w:b w:val="0"/>
          <w:w w:val="108"/>
          <w:szCs w:val="18"/>
        </w:rPr>
        <w:t></w:t>
      </w:r>
      <w:r w:rsidR="003F614E" w:rsidRPr="003F614E">
        <w:rPr>
          <w:rFonts w:cs="Times New Roman"/>
          <w:b w:val="0"/>
          <w:w w:val="108"/>
          <w:szCs w:val="18"/>
        </w:rPr>
        <w:t>0.000</w:t>
      </w:r>
      <w:proofErr w:type="gramStart"/>
      <w:r w:rsidR="003F614E" w:rsidRPr="003F614E">
        <w:rPr>
          <w:rFonts w:cs="Times New Roman"/>
          <w:b w:val="0"/>
          <w:w w:val="108"/>
          <w:szCs w:val="18"/>
        </w:rPr>
        <w:t>,0.000</w:t>
      </w:r>
      <w:proofErr w:type="gramEnd"/>
      <w:r w:rsidRPr="003F614E">
        <w:rPr>
          <w:rFonts w:cs="Times New Roman"/>
          <w:b w:val="0"/>
          <w:w w:val="108"/>
          <w:szCs w:val="18"/>
        </w:rPr>
        <w:t xml:space="preserve">) with allowance for the thermal anisotropy of all non-hydrogen atoms. Minimum and maximum final electron density -0.284 and </w:t>
      </w:r>
      <w:proofErr w:type="gramStart"/>
      <w:r w:rsidRPr="003F614E">
        <w:rPr>
          <w:rFonts w:cs="Times New Roman"/>
          <w:b w:val="0"/>
          <w:w w:val="108"/>
          <w:szCs w:val="18"/>
        </w:rPr>
        <w:t>0.242 e.Å</w:t>
      </w:r>
      <w:r w:rsidRPr="003F614E">
        <w:rPr>
          <w:rFonts w:cs="Times New Roman"/>
          <w:b w:val="0"/>
          <w:w w:val="108"/>
          <w:szCs w:val="18"/>
          <w:vertAlign w:val="superscript"/>
        </w:rPr>
        <w:t>-3</w:t>
      </w:r>
      <w:proofErr w:type="gramEnd"/>
      <w:r w:rsidRPr="003F614E">
        <w:rPr>
          <w:rFonts w:cs="Times New Roman"/>
          <w:b w:val="0"/>
          <w:w w:val="108"/>
          <w:szCs w:val="18"/>
        </w:rPr>
        <w:t xml:space="preserve">. </w:t>
      </w:r>
      <w:r w:rsidR="003F614E" w:rsidRPr="003F614E">
        <w:rPr>
          <w:rFonts w:cs="Times New Roman"/>
          <w:b w:val="0"/>
          <w:w w:val="108"/>
          <w:szCs w:val="18"/>
        </w:rPr>
        <w:t>A weighting scheme</w:t>
      </w:r>
      <w:r w:rsidRPr="003F614E">
        <w:rPr>
          <w:rFonts w:cs="Times New Roman"/>
          <w:b w:val="0"/>
          <w:w w:val="108"/>
          <w:szCs w:val="18"/>
        </w:rPr>
        <w:t xml:space="preserve"> w = 1</w:t>
      </w:r>
      <w:proofErr w:type="gramStart"/>
      <w:r w:rsidRPr="003F614E">
        <w:rPr>
          <w:rFonts w:cs="Times New Roman"/>
          <w:b w:val="0"/>
          <w:w w:val="108"/>
          <w:szCs w:val="18"/>
        </w:rPr>
        <w:t>/[</w:t>
      </w:r>
      <w:proofErr w:type="gramEnd"/>
      <w:r w:rsidRPr="003F614E">
        <w:rPr>
          <w:rFonts w:ascii="Symbol" w:hAnsi="Symbol" w:cs="Times New Roman"/>
          <w:b w:val="0"/>
          <w:w w:val="108"/>
          <w:szCs w:val="18"/>
        </w:rPr>
        <w:t></w:t>
      </w:r>
      <w:r w:rsidRPr="003F614E">
        <w:rPr>
          <w:rFonts w:ascii="Symbol" w:hAnsi="Symbol" w:cs="Times New Roman"/>
          <w:b w:val="0"/>
          <w:w w:val="108"/>
          <w:szCs w:val="18"/>
          <w:vertAlign w:val="superscript"/>
        </w:rPr>
        <w:t></w:t>
      </w:r>
      <w:r w:rsidRPr="003F614E">
        <w:rPr>
          <w:rFonts w:cs="Times New Roman"/>
          <w:b w:val="0"/>
          <w:w w:val="108"/>
          <w:szCs w:val="18"/>
        </w:rPr>
        <w:t>(Fo</w:t>
      </w:r>
      <w:r w:rsidRPr="003F614E">
        <w:rPr>
          <w:rFonts w:cs="Times New Roman"/>
          <w:b w:val="0"/>
          <w:w w:val="108"/>
          <w:szCs w:val="18"/>
          <w:vertAlign w:val="superscript"/>
        </w:rPr>
        <w:t>2</w:t>
      </w:r>
      <w:r w:rsidRPr="003F614E">
        <w:rPr>
          <w:rFonts w:cs="Times New Roman"/>
          <w:b w:val="0"/>
          <w:w w:val="108"/>
          <w:szCs w:val="18"/>
        </w:rPr>
        <w:t>) + (0.0729*P)</w:t>
      </w:r>
      <w:r w:rsidRPr="003F614E">
        <w:rPr>
          <w:rFonts w:cs="Times New Roman"/>
          <w:b w:val="0"/>
          <w:w w:val="108"/>
          <w:szCs w:val="18"/>
          <w:vertAlign w:val="superscript"/>
        </w:rPr>
        <w:t>2</w:t>
      </w:r>
      <w:r w:rsidRPr="003F614E">
        <w:rPr>
          <w:rFonts w:cs="Times New Roman"/>
          <w:b w:val="0"/>
          <w:w w:val="108"/>
          <w:szCs w:val="18"/>
        </w:rPr>
        <w:t xml:space="preserve"> + 0.2665*P] where P = (Fo</w:t>
      </w:r>
      <w:r w:rsidRPr="003F614E">
        <w:rPr>
          <w:rFonts w:cs="Times New Roman"/>
          <w:b w:val="0"/>
          <w:w w:val="108"/>
          <w:szCs w:val="18"/>
          <w:vertAlign w:val="superscript"/>
        </w:rPr>
        <w:t>2</w:t>
      </w:r>
      <w:r w:rsidRPr="003F614E">
        <w:rPr>
          <w:rFonts w:cs="Times New Roman"/>
          <w:b w:val="0"/>
          <w:w w:val="108"/>
          <w:szCs w:val="18"/>
        </w:rPr>
        <w:t>+ 2 * Fc</w:t>
      </w:r>
      <w:r w:rsidRPr="003F614E">
        <w:rPr>
          <w:rFonts w:cs="Times New Roman"/>
          <w:b w:val="0"/>
          <w:w w:val="108"/>
          <w:szCs w:val="18"/>
          <w:vertAlign w:val="superscript"/>
        </w:rPr>
        <w:t>2</w:t>
      </w:r>
      <w:r w:rsidRPr="003F614E">
        <w:rPr>
          <w:rFonts w:cs="Times New Roman"/>
          <w:b w:val="0"/>
          <w:w w:val="108"/>
          <w:szCs w:val="18"/>
        </w:rPr>
        <w:t xml:space="preserve">)/3 was used in the latter stages of refinement. </w:t>
      </w:r>
    </w:p>
    <w:p w:rsidR="0080230A" w:rsidRDefault="0080230A" w:rsidP="0080230A">
      <w:pPr>
        <w:pStyle w:val="RSCB06BHeadingSub-Section"/>
      </w:pPr>
      <w:r>
        <w:t>Computational</w:t>
      </w:r>
    </w:p>
    <w:p w:rsidR="0038115E" w:rsidRDefault="0038115E" w:rsidP="00C80486">
      <w:pPr>
        <w:pStyle w:val="RSCB06BHeadingSub-Section"/>
        <w:spacing w:after="0"/>
        <w:rPr>
          <w:b w:val="0"/>
        </w:rPr>
      </w:pPr>
      <w:r w:rsidRPr="00A5333B">
        <w:rPr>
          <w:b w:val="0"/>
        </w:rPr>
        <w:t xml:space="preserve">All of the calculations were performed using </w:t>
      </w:r>
      <w:r>
        <w:rPr>
          <w:b w:val="0"/>
        </w:rPr>
        <w:t>density functional theory (</w:t>
      </w:r>
      <w:r w:rsidRPr="00A5333B">
        <w:rPr>
          <w:b w:val="0"/>
        </w:rPr>
        <w:t>DFT</w:t>
      </w:r>
      <w:r>
        <w:rPr>
          <w:b w:val="0"/>
        </w:rPr>
        <w:t>)</w:t>
      </w:r>
      <w:r w:rsidRPr="00A5333B">
        <w:rPr>
          <w:b w:val="0"/>
        </w:rPr>
        <w:t xml:space="preserve"> w</w:t>
      </w:r>
      <w:r w:rsidR="00982A57">
        <w:rPr>
          <w:b w:val="0"/>
        </w:rPr>
        <w:t>ith the B3LYP hybrid functional</w:t>
      </w:r>
      <w:r w:rsidR="00982A57">
        <w:rPr>
          <w:b w:val="0"/>
        </w:rPr>
        <w:fldChar w:fldCharType="begin" w:fldLock="1"/>
      </w:r>
      <w:r w:rsidR="00E255E8">
        <w:rPr>
          <w:b w:val="0"/>
        </w:rPr>
        <w:instrText>ADDIN CSL_CITATION { "citationItems" : [ { "id" : "ITEM-1", "itemData" : { "DOI" : "10.1063/1.464913", "ISSN" : "00219606", "abstract" : "Despite the remarkable thermochemical accuracy of Kohn\u2013Sham density\u2010functional theories with gradient corrections for exchange\u2010correlation [see, for example, A. D. Becke, J. Chem. Phys. 96, 2155 (1992)], we believe that further improvements are unlikely unless exact\u2010exchange information is considered. Arguments to support this view are presented, and a semiempirical exchange\u2010correlation functional containing local\u2010spin\u2010density, gradient, and exact\u2010exchange terms is tested on 56 atomization energies, 42 ionization potentials, 8 proton affinities, and 10 total atomic energies of first\u2010 and second\u2010row systems. This functional performs significantly better than previous functionals with gradient corrections only, and fits experimental atomization energies with an impressively small average absolute deviation of 2.4 kcal/mol.", "author" : [ { "dropping-particle" : "", "family" : "Becke", "given" : "Axel D.", "non-dropping-particle" : "", "parse-names" : false, "suffix" : "" } ], "container-title" : "The Journal of Chemical Physics", "id" : "ITEM-1", "issue" : "7", "issued" : { "date-parts" : [ [ "1993", "4", "1" ] ] }, "page" : "5648", "publisher" : "AIP Publishing", "title" : "Density-functional thermochemistry. III. The role of exact exchange", "type" : "article-journal", "volume" : "98" }, "uris" : [ "http://www.mendeley.com/documents/?uuid=fa63d632-9c04-40b4-9bab-cbd9c28406b9" ] }, { "id" : "ITEM-2", "itemData" : { "DOI" : "10.1139/p80-159", "ISSN" : "0008-4204", "abstract" : "We assess various approximate forms for the correlation energy per particle of the spin-polarized homogeneous electron gas that have frequently been used in applications of the local spin density approximation to the exchange-correlation energy functional. By accurately recalculating the RPA correlation energy as a function of electron density and spin polarization we demonstrate the inadequacies of the usual approximation for interpolating between the para- and ferro-magnetic states and present an accurate new interpolation formula. A Pad\u00e9 approximant technique is used to accurately interpolate the recent Monte Carlo results (para and ferro) of Ceperley and Alder into the important range of densities for atoms, molecules, and metals. These results can be combined with the RPA spin-dependence so as to produce a correlation energy for a spin-polarized homogeneous electron gas with an estimated maximum error of 1\u2002mRy and thus should reliably determine the magnitude of non-local corrections to the local spin...", "author" : [ { "dropping-particle" : "", "family" : "Vosko", "given" : "S. H.", "non-dropping-particle" : "", "parse-names" : false, "suffix" : "" }, { "dropping-particle" : "", "family" : "Wilk", "given" : "L.", "non-dropping-particle" : "", "parse-names" : false, "suffix" : "" }, { "dropping-particle" : "", "family" : "Nusair", "given" : "M.", "non-dropping-particle" : "", "parse-names" : false, "suffix" : "" } ], "container-title" : "Canadian Journal of Physics", "id" : "ITEM-2", "issue" : "8", "issued" : { "date-parts" : [ [ "1980", "8", "11" ] ] }, "language" : "en", "page" : "1200-1211", "publisher" : "NRC Research Press Ottawa, Canada", "title" : "Accurate spin-dependent electron liquid correlation energies for local spin density calculations: a critical analysis", "type" : "article-journal", "volume" : "58" }, "uris" : [ "http://www.mendeley.com/documents/?uuid=234f0900-70f1-40ce-88fd-0341302f90a0" ] }, { "id" : "ITEM-3", "itemData" : { "DOI" : "10.1103/PhysRevB.37.785", "ISSN" : "0163-1829", "author" : [ { "dropping-particle" : "", "family" : "Lee", "given" : "Chengteh", "non-dropping-particle" : "", "parse-names" : false, "suffix" : "" }, { "dropping-particle" : "", "family" : "Yang", "given" : "Weitao", "non-dropping-particle" : "", "parse-names" : false, "suffix" : "" }, { "dropping-particle" : "", "family" : "Parr", "given" : "Robert G.", "non-dropping-particle" : "", "parse-names" : false, "suffix" : "" } ], "container-title" : "Physical Review B", "id" : "ITEM-3", "issue" : "2", "issued" : { "date-parts" : [ [ "1988", "1" ] ] }, "page" : "785-789", "title" : "Development of the Colle-Salvetti correlation-energy formula into a functional of the electron density", "type" : "article-journal", "volume" : "37" }, "uris" : [ "http://www.mendeley.com/documents/?uuid=3aeba548-cd37-4bcd-92fc-b3a96a9bd61f" ] }, { "id" : "ITEM-4", "itemData" : { "DOI" : "10.1016/0009-2614(89)87234-3", "ISSN" : "00092614", "abstract" : "Two recently published density functionals (A.D. Becke, J. Chem. Phys. 88 (1988) 1053 and C. Lee, W. Yang and R.G. Parr, Phys. Rev. B 37 (1988) 785) are used to calculate the correlation energies of first-row atoms, ions and molecules. The correlation contributions to ionization energies, electron affinities and dissociation energies thus obtained are of comparable quality to those of other density functionals.", "author" : [ { "dropping-particle" : "", "family" : "Miehlich", "given" : "Burkhard", "non-dropping-particle" : "", "parse-names" : false, "suffix" : "" }, { "dropping-particle" : "", "family" : "Savin", "given" : "Andreas", "non-dropping-particle" : "", "parse-names" : false, "suffix" : "" }, { "dropping-particle" : "", "family" : "Stoll", "given" : "Hermann", "non-dropping-particle" : "", "parse-names" : false, "suffix" : "" }, { "dropping-particle" : "", "family" : "Preuss", "given" : "Heinzwerner", "non-dropping-particle" : "", "parse-names" : false, "suffix" : "" } ], "container-title" : "Chemical Physics Letters", "id" : "ITEM-4", "issue" : "3", "issued" : { "date-parts" : [ [ "1989", "5" ] ] }, "page" : "200-206", "title" : "Results obtained with the correlation energy density functionals of becke and Lee, Yang and Parr", "type" : "article-journal", "volume" : "157" }, "uris" : [ "http://www.mendeley.com/documents/?uuid=9042946a-b25d-4884-ab8a-3459767c8eee" ] } ], "mendeley" : { "formattedCitation" : "&lt;sup&gt;26\u201329&lt;/sup&gt;", "plainTextFormattedCitation" : "26\u201329", "previouslyFormattedCitation" : "&lt;sup&gt;30\u201333&lt;/sup&gt;" }, "properties" : { "noteIndex" : 0 }, "schema" : "https://github.com/citation-style-language/schema/raw/master/csl-citation.json" }</w:instrText>
      </w:r>
      <w:r w:rsidR="00982A57">
        <w:rPr>
          <w:b w:val="0"/>
        </w:rPr>
        <w:fldChar w:fldCharType="separate"/>
      </w:r>
      <w:r w:rsidR="00E255E8" w:rsidRPr="00E255E8">
        <w:rPr>
          <w:b w:val="0"/>
          <w:noProof/>
          <w:vertAlign w:val="superscript"/>
        </w:rPr>
        <w:t>26–29</w:t>
      </w:r>
      <w:r w:rsidR="00982A57">
        <w:rPr>
          <w:b w:val="0"/>
        </w:rPr>
        <w:fldChar w:fldCharType="end"/>
      </w:r>
      <w:r w:rsidRPr="00A5333B">
        <w:rPr>
          <w:b w:val="0"/>
        </w:rPr>
        <w:t xml:space="preserve"> </w:t>
      </w:r>
      <w:r>
        <w:rPr>
          <w:b w:val="0"/>
        </w:rPr>
        <w:t>using the 6-311G(</w:t>
      </w:r>
      <w:proofErr w:type="spellStart"/>
      <w:r>
        <w:rPr>
          <w:b w:val="0"/>
        </w:rPr>
        <w:t>d,p</w:t>
      </w:r>
      <w:proofErr w:type="spellEnd"/>
      <w:r>
        <w:rPr>
          <w:b w:val="0"/>
        </w:rPr>
        <w:t xml:space="preserve">) </w:t>
      </w:r>
      <w:r w:rsidR="00C80486">
        <w:rPr>
          <w:b w:val="0"/>
        </w:rPr>
        <w:t>basis set</w:t>
      </w:r>
      <w:r w:rsidR="00C80486">
        <w:rPr>
          <w:b w:val="0"/>
        </w:rPr>
        <w:fldChar w:fldCharType="begin" w:fldLock="1"/>
      </w:r>
      <w:r w:rsidR="00E255E8">
        <w:rPr>
          <w:b w:val="0"/>
        </w:rPr>
        <w:instrText>ADDIN CSL_CITATION { "citationItems" : [ { "id" : "ITEM-1", "itemData" : { "DOI" : "10.1063/1.438955", "ISSN" : "00219606", "abstract" : "A contracted Gaussian basis set (6\u2010311G**) is developed by optimizing exponents and coefficients at the Mo/ller\u2013Plesset (MP) second\u2010order level for the ground states of first\u2010row atoms. This has a triple split in the valence s and p shells together with a single set of uncontracted polarization functions on each atom. The basis is tested by computing structures and energies for some simple molecules at various levels of MP theory and comparing with experiment.", "author" : [ { "dropping-particle" : "", "family" : "Krishnan", "given" : "R.", "non-dropping-particle" : "", "parse-names" : false, "suffix" : "" }, { "dropping-particle" : "", "family" : "Binkley", "given" : "J. S.", "non-dropping-particle" : "", "parse-names" : false, "suffix" : "" }, { "dropping-particle" : "", "family" : "Seeger", "given" : "R.", "non-dropping-particle" : "", "parse-names" : false, "suffix" : "" }, { "dropping-particle" : "", "family" : "Pople", "given" : "J. A.", "non-dropping-particle" : "", "parse-names" : false, "suffix" : "" } ], "container-title" : "The Journal of Chemical Physics", "id" : "ITEM-1", "issue" : "1", "issued" : { "date-parts" : [ [ "1980", "7", "15" ] ] }, "page" : "650", "publisher" : "AIP Publishing", "title" : "Self-consistent molecular orbital methods. XX. A basis set for correlated wave functions", "type" : "article-journal", "volume" : "72" }, "uris" : [ "http://www.mendeley.com/documents/?uuid=e9be865b-2509-47f6-8802-6d7f25bfb602" ] } ], "mendeley" : { "formattedCitation" : "&lt;sup&gt;30&lt;/sup&gt;", "plainTextFormattedCitation" : "30", "previouslyFormattedCitation" : "&lt;sup&gt;34&lt;/sup&gt;" }, "properties" : { "noteIndex" : 0 }, "schema" : "https://github.com/citation-style-language/schema/raw/master/csl-citation.json" }</w:instrText>
      </w:r>
      <w:r w:rsidR="00C80486">
        <w:rPr>
          <w:b w:val="0"/>
        </w:rPr>
        <w:fldChar w:fldCharType="separate"/>
      </w:r>
      <w:r w:rsidR="00E255E8" w:rsidRPr="00E255E8">
        <w:rPr>
          <w:b w:val="0"/>
          <w:noProof/>
          <w:vertAlign w:val="superscript"/>
        </w:rPr>
        <w:t>30</w:t>
      </w:r>
      <w:r w:rsidR="00C80486">
        <w:rPr>
          <w:b w:val="0"/>
        </w:rPr>
        <w:fldChar w:fldCharType="end"/>
      </w:r>
      <w:r>
        <w:rPr>
          <w:b w:val="0"/>
        </w:rPr>
        <w:t xml:space="preserve"> for all atoms </w:t>
      </w:r>
      <w:r w:rsidR="00FD4181">
        <w:rPr>
          <w:b w:val="0"/>
        </w:rPr>
        <w:t>as implemented in Gaussian 09.</w:t>
      </w:r>
      <w:r w:rsidR="00FD4181">
        <w:rPr>
          <w:b w:val="0"/>
        </w:rPr>
        <w:fldChar w:fldCharType="begin" w:fldLock="1"/>
      </w:r>
      <w:r w:rsidR="00E255E8">
        <w:rPr>
          <w:b w:val="0"/>
        </w:rPr>
        <w:instrText>ADDIN CSL_CITATION { "citationItems" : [ { "id" : "ITEM-1", "itemData" : { "author" : [ { "dropping-particle" : "", "family" : "Frisch", "given" : "M. J.", "non-dropping-particle" : "", "parse-names" : false, "suffix" : "" }, { "dropping-particle" : "", "family" : "Trucks", "given" : "G. W.", "non-dropping-particle" : "", "parse-names" : false, "suffix" : "" }, { "dropping-particle" : "", "family" : "Schlegel", "given" : "H. B.", "non-dropping-particle" : "", "parse-names" : false, "suffix" : "" }, { "dropping-particle" : "", "family" : "Scuseria", "given" : "G. E.", "non-dropping-particle" : "", "parse-names" : false, "suffix" : "" }, { "dropping-particle" : "", "family" : "Robb", "given" : "M. A.", "non-dropping-particle" : "", "parse-names" : false, "suffix" : "" }, { "dropping-particle" : "", "family" : "Cheeseman", "given" : "J. R.", "non-dropping-particle" : "", "parse-names" : false, "suffix" : "" }, { "dropping-particle" : "", "family" : "Scalmani", "given" : "G.", "non-dropping-particle" : "", "parse-names" : false, "suffix" : "" }, { "dropping-particle" : "", "family" : "Barone", "given" : "V.", "non-dropping-particle" : "", "parse-names" : false, "suffix" : "" }, { "dropping-particle" : "", "family" : "Mennucci", "given" : "B.", "non-dropping-particle" : "", "parse-names" : false, "suffix" : "" }, { "dropping-particle" : "", "family" : "Petersson", "given" : "G. A.", "non-dropping-particle" : "", "parse-names" : false, "suffix" : "" }, { "dropping-particle" : "", "family" : "Nakatsuji", "given" : "H.", "non-dropping-particle" : "", "parse-names" : false, "suffix" : "" }, { "dropping-particle" : "", "family" : "Caricato", "given" : "M.", "non-dropping-particle" : "", "parse-names" : false, "suffix" : "" }, { "dropping-particle" : "", "family" : "Li", "given" : "X.", "non-dropping-particle" : "", "parse-names" : false, "suffix" : "" }, { "dropping-particle" : "", "family" : "Hratchian", "given" : "H. P.", "non-dropping-particle" : "", "parse-names" : false, "suffix" : "" }, { "dropping-particle" : "", "family" : "Izmaylov", "given" : "A. F.", "non-dropping-particle" : "", "parse-names" : false, "suffix" : "" }, { "dropping-particle" : "", "family" : "Bloino", "given" : "J.", "non-dropping-particle" : "", "parse-names" : false, "suffix" : "" }, { "dropping-particle" : "", "family" : "Zheng", "given" : "G.", "non-dropping-particle" : "", "parse-names" : false, "suffix" : "" }, { "dropping-particle" : "", "family" : "Sonnenberg", "given" : "J. L.", "non-dropping-particle" : "", "parse-names" : false, "suffix" : "" }, { "dropping-particle" : "", "family" : "Hada", "given" : "M.", "non-dropping-particle" : "", "parse-names" : false, "suffix" : "" }, { "dropping-particle" : "", "family" : "Ehara", "given" : "M.", "non-dropping-particle" : "", "parse-names" : false, "suffix" : "" }, { "dropping-particle" : "", "family" : "Toyota", "given" : "K.", "non-dropping-particle" : "", "parse-names" : false, "suffix" : "" }, { "dropping-particle" : "", "family" : "Fukuda", "given" : "R.", "non-dropping-particle" : "", "parse-names" : false, "suffix" : "" }, { "dropping-particle" : "", "family" : "Hasegawa", "given" : "J.", "non-dropping-particle" : "", "parse-names" : false, "suffix" : "" }, { "dropping-particle" : "", "family" : "Ishida", "given" : "M.", "non-dropping-particle" : "", "parse-names" : false, "suffix" : "" }, { "dropping-particle" : "", "family" : "Nakajima", "given" : "T.", "non-dropping-particle" : "", "parse-names" : false, "suffix" : "" }, { "dropping-particle" : "", "family" : "Honda", "given" : "Y.", "non-dropping-particle" : "", "parse-names" : false, "suffix" : "" }, { "dropping-particle" : "", "family" : "Kitao", "given" : "O.", "non-dropping-particle" : "", "parse-names" : false, "suffix" : "" }, { "dropping-particle" : "", "family" : "Nakai", "given" : "H.", "non-dropping-particle" : "", "parse-names" : false, "suffix" : "" }, { "dropping-particle" : "", "family" : "Vreven", "given" : "T.", "non-dropping-particle" : "", "parse-names" : false, "suffix" : "" }, { "dropping-particle" : "", "family" : "MontgomeryJr.", "given" : "J. A.", "non-dropping-particle" : "", "parse-names" : false, "suffix" : "" }, { "dropping-particle" : "", "family" : "Peralta", "given" : "J. E.", "non-dropping-particle" : "", "parse-names" : false, "suffix" : "" }, { "dropping-particle" : "", "family" : "Ogliaro", "given" : "F.", "non-dropping-particle" : "", "parse-names" : false, "suffix" : "" }, { "dropping-particle" : "", "family" : "Bearpark", "given" : "M.", "non-dropping-particle" : "", "parse-names" : false, "suffix" : "" }, { "dropping-particle" : "", "family" : "Heyd", "given" : "J. J.", "non-dropping-particle" : "", "parse-names" : false, "suffix" : "" }, { "dropping-particle" : "", "family" : "Brothers", "given" : "E.", "non-dropping-particle" : "", "parse-names" : false, "suffix" : "" }, { "dropping-particle" : "", "family" : "Kudin", "given" : "K. N.", "non-dropping-particle" : "", "parse-names" : false, "suffix" : "" }, { "dropping-particle" : "", "family" : "Staroverov", "given" : "V. N.", "non-dropping-particle" : "", "parse-names" : false, "suffix" : "" }, { "dropping-particle" : "", "family" : "Kobayashi", "given" : "R.", "non-dropping-particle" : "", "parse-names" : false, "suffix" : "" }, { "dropping-particle" : "", "family" : "Norman", "given" : "J.", "non-dropping-particle" : "", "parse-names" : false, "suffix" : "" }, { "dropping-particle" : "", "family" : "Raghavachari", "given" : "K.", "non-dropping-particle" : "", "parse-names" : false, "suffix" : "" }, { "dropping-particle" : "", "family" : "Rendell", "given" : "A.", "non-dropping-particle" : "", "parse-names" : false, "suffix" : "" }, { "dropping-particle" : "", "family" : "Burant", "given" : "J. C.", "non-dropping-particle" : "", "parse-names" : false, "suffix" : "" }, { "dropping-particle" : "", "family" : "Iyengar", "given" : "S. S.", "non-dropping-particle" : "", "parse-names" : false, "suffix" : "" }, { "dropping-particle" : "", "family" : "Tomasi", "given" : "J.", "non-dropping-particle" : "", "parse-names" : false, "suffix" : "" }, { "dropping-particle" : "", "family" : "Cossi", "given" : "M.", "non-dropping-particle" : "", "parse-names" : false, "suffix" : "" }, { "dropping-particle" : "", "family" : "Rega", "given" : "N.", "non-dropping-particle" : "", "parse-names" : false, "suffix" : "" }, { "dropping-particle" : "", "family" : "Millam", "given" : "J. M.", "non-dropping-particle" : "", "parse-names" : false, "suffix" : "" }, { "dropping-particle" : "", "family" : "Klene", "given" : "M.", "non-dropping-particle" : "", "parse-names" : false, "suffix" : "" }, { "dropping-particle" : "", "family" : "Knox", "given" : "J. E.", "non-dropping-particle" : "", "parse-names" : false, "suffix" : "" }, { "dropping-particle" : "", "family" : "Cro", "given" : "J. B.", "non-dropping-particle" : "", "parse-names" : false, "suffix" : "" }, { "dropping-particle" : "", "family" : "Fox", "given" : "D. J.", "non-dropping-particle" : "", "parse-names" : false, "suffix" : "" } ], "id" : "ITEM-1", "issued" : { "date-parts" : [ [ "2009" ] ] }, "page" : "Gaussian, Inc., Wallingford CT", "title" : "Gaussian 09, Revision D.01", "type" : "article" }, "uris" : [ "http://www.mendeley.com/documents/?uuid=6479afdd-0dd7-4a36-a127-ec5801e58c0a" ] } ], "mendeley" : { "formattedCitation" : "&lt;sup&gt;31&lt;/sup&gt;", "plainTextFormattedCitation" : "31", "previouslyFormattedCitation" : "&lt;sup&gt;35&lt;/sup&gt;" }, "properties" : { "noteIndex" : 0 }, "schema" : "https://github.com/citation-style-language/schema/raw/master/csl-citation.json" }</w:instrText>
      </w:r>
      <w:r w:rsidR="00FD4181">
        <w:rPr>
          <w:b w:val="0"/>
        </w:rPr>
        <w:fldChar w:fldCharType="separate"/>
      </w:r>
      <w:r w:rsidR="00E255E8" w:rsidRPr="00E255E8">
        <w:rPr>
          <w:b w:val="0"/>
          <w:noProof/>
          <w:vertAlign w:val="superscript"/>
        </w:rPr>
        <w:t>31</w:t>
      </w:r>
      <w:r w:rsidR="00FD4181">
        <w:rPr>
          <w:b w:val="0"/>
        </w:rPr>
        <w:fldChar w:fldCharType="end"/>
      </w:r>
      <w:r w:rsidRPr="00A5333B">
        <w:rPr>
          <w:b w:val="0"/>
        </w:rPr>
        <w:t xml:space="preserve"> Solvent effects were included in all of the c</w:t>
      </w:r>
      <w:r w:rsidR="00AB46EC">
        <w:rPr>
          <w:b w:val="0"/>
        </w:rPr>
        <w:t>alculations through the IEF-PCM</w:t>
      </w:r>
      <w:r w:rsidR="00AB46EC">
        <w:rPr>
          <w:b w:val="0"/>
        </w:rPr>
        <w:fldChar w:fldCharType="begin" w:fldLock="1"/>
      </w:r>
      <w:r w:rsidR="00E255E8">
        <w:rPr>
          <w:b w:val="0"/>
        </w:rPr>
        <w:instrText>ADDIN CSL_CITATION { "citationItems" : [ { "id" : "ITEM-1", "itemData" : { "DOI" : "10.1021/cr9904009", "ISSN" : "0009-2665", "PMID" : "16092826", "author" : [ { "dropping-particle" : "", "family" : "Tomasi", "given" : "Jacopo", "non-dropping-particle" : "", "parse-names" : false, "suffix" : "" }, { "dropping-particle" : "", "family" : "Mennucci", "given" : "Benedetta", "non-dropping-particle" : "", "parse-names" : false, "suffix" : "" }, { "dropping-particle" : "", "family" : "Cammi", "given" : "Roberto", "non-dropping-particle" : "", "parse-names" : false, "suffix" : "" } ], "container-title" : "Chemical reviews", "id" : "ITEM-1", "issue" : "8", "issued" : { "date-parts" : [ [ "2005", "8" ] ] }, "page" : "2999-3093", "publisher" : "American Chemical Society", "title" : "Quantum mechanical continuum solvation models.", "type" : "article-journal", "volume" : "105" }, "uris" : [ "http://www.mendeley.com/documents/?uuid=eddfba4a-4634-4eac-8b88-10d940aeb92e" ] } ], "mendeley" : { "formattedCitation" : "&lt;sup&gt;32&lt;/sup&gt;", "plainTextFormattedCitation" : "32", "previouslyFormattedCitation" : "&lt;sup&gt;36&lt;/sup&gt;" }, "properties" : { "noteIndex" : 0 }, "schema" : "https://github.com/citation-style-language/schema/raw/master/csl-citation.json" }</w:instrText>
      </w:r>
      <w:r w:rsidR="00AB46EC">
        <w:rPr>
          <w:b w:val="0"/>
        </w:rPr>
        <w:fldChar w:fldCharType="separate"/>
      </w:r>
      <w:r w:rsidR="00E255E8" w:rsidRPr="00E255E8">
        <w:rPr>
          <w:b w:val="0"/>
          <w:noProof/>
          <w:vertAlign w:val="superscript"/>
        </w:rPr>
        <w:t>32</w:t>
      </w:r>
      <w:r w:rsidR="00AB46EC">
        <w:rPr>
          <w:b w:val="0"/>
        </w:rPr>
        <w:fldChar w:fldCharType="end"/>
      </w:r>
      <w:r w:rsidRPr="00A5333B">
        <w:rPr>
          <w:b w:val="0"/>
        </w:rPr>
        <w:t xml:space="preserve"> mode</w:t>
      </w:r>
      <w:r w:rsidR="00FD4181">
        <w:rPr>
          <w:b w:val="0"/>
        </w:rPr>
        <w:t>l as implemented in Gaussian 09</w:t>
      </w:r>
      <w:r w:rsidR="00FD4181">
        <w:rPr>
          <w:b w:val="0"/>
        </w:rPr>
        <w:fldChar w:fldCharType="begin" w:fldLock="1"/>
      </w:r>
      <w:r w:rsidR="00E255E8">
        <w:rPr>
          <w:b w:val="0"/>
        </w:rPr>
        <w:instrText>ADDIN CSL_CITATION { "citationItems" : [ { "id" : "ITEM-1", "itemData" : { "author" : [ { "dropping-particle" : "", "family" : "Frisch", "given" : "M. J.", "non-dropping-particle" : "", "parse-names" : false, "suffix" : "" }, { "dropping-particle" : "", "family" : "Trucks", "given" : "G. W.", "non-dropping-particle" : "", "parse-names" : false, "suffix" : "" }, { "dropping-particle" : "", "family" : "Schlegel", "given" : "H. B.", "non-dropping-particle" : "", "parse-names" : false, "suffix" : "" }, { "dropping-particle" : "", "family" : "Scuseria", "given" : "G. E.", "non-dropping-particle" : "", "parse-names" : false, "suffix" : "" }, { "dropping-particle" : "", "family" : "Robb", "given" : "M. A.", "non-dropping-particle" : "", "parse-names" : false, "suffix" : "" }, { "dropping-particle" : "", "family" : "Cheeseman", "given" : "J. R.", "non-dropping-particle" : "", "parse-names" : false, "suffix" : "" }, { "dropping-particle" : "", "family" : "Scalmani", "given" : "G.", "non-dropping-particle" : "", "parse-names" : false, "suffix" : "" }, { "dropping-particle" : "", "family" : "Barone", "given" : "V.", "non-dropping-particle" : "", "parse-names" : false, "suffix" : "" }, { "dropping-particle" : "", "family" : "Mennucci", "given" : "B.", "non-dropping-particle" : "", "parse-names" : false, "suffix" : "" }, { "dropping-particle" : "", "family" : "Petersson", "given" : "G. A.", "non-dropping-particle" : "", "parse-names" : false, "suffix" : "" }, { "dropping-particle" : "", "family" : "Nakatsuji", "given" : "H.", "non-dropping-particle" : "", "parse-names" : false, "suffix" : "" }, { "dropping-particle" : "", "family" : "Caricato", "given" : "M.", "non-dropping-particle" : "", "parse-names" : false, "suffix" : "" }, { "dropping-particle" : "", "family" : "Li", "given" : "X.", "non-dropping-particle" : "", "parse-names" : false, "suffix" : "" }, { "dropping-particle" : "", "family" : "Hratchian", "given" : "H. P.", "non-dropping-particle" : "", "parse-names" : false, "suffix" : "" }, { "dropping-particle" : "", "family" : "Izmaylov", "given" : "A. F.", "non-dropping-particle" : "", "parse-names" : false, "suffix" : "" }, { "dropping-particle" : "", "family" : "Bloino", "given" : "J.", "non-dropping-particle" : "", "parse-names" : false, "suffix" : "" }, { "dropping-particle" : "", "family" : "Zheng", "given" : "G.", "non-dropping-particle" : "", "parse-names" : false, "suffix" : "" }, { "dropping-particle" : "", "family" : "Sonnenberg", "given" : "J. L.", "non-dropping-particle" : "", "parse-names" : false, "suffix" : "" }, { "dropping-particle" : "", "family" : "Hada", "given" : "M.", "non-dropping-particle" : "", "parse-names" : false, "suffix" : "" }, { "dropping-particle" : "", "family" : "Ehara", "given" : "M.", "non-dropping-particle" : "", "parse-names" : false, "suffix" : "" }, { "dropping-particle" : "", "family" : "Toyota", "given" : "K.", "non-dropping-particle" : "", "parse-names" : false, "suffix" : "" }, { "dropping-particle" : "", "family" : "Fukuda", "given" : "R.", "non-dropping-particle" : "", "parse-names" : false, "suffix" : "" }, { "dropping-particle" : "", "family" : "Hasegawa", "given" : "J.", "non-dropping-particle" : "", "parse-names" : false, "suffix" : "" }, { "dropping-particle" : "", "family" : "Ishida", "given" : "M.", "non-dropping-particle" : "", "parse-names" : false, "suffix" : "" }, { "dropping-particle" : "", "family" : "Nakajima", "given" : "T.", "non-dropping-particle" : "", "parse-names" : false, "suffix" : "" }, { "dropping-particle" : "", "family" : "Honda", "given" : "Y.", "non-dropping-particle" : "", "parse-names" : false, "suffix" : "" }, { "dropping-particle" : "", "family" : "Kitao", "given" : "O.", "non-dropping-particle" : "", "parse-names" : false, "suffix" : "" }, { "dropping-particle" : "", "family" : "Nakai", "given" : "H.", "non-dropping-particle" : "", "parse-names" : false, "suffix" : "" }, { "dropping-particle" : "", "family" : "Vreven", "given" : "T.", "non-dropping-particle" : "", "parse-names" : false, "suffix" : "" }, { "dropping-particle" : "", "family" : "MontgomeryJr.", "given" : "J. A.", "non-dropping-particle" : "", "parse-names" : false, "suffix" : "" }, { "dropping-particle" : "", "family" : "Peralta", "given" : "J. E.", "non-dropping-particle" : "", "parse-names" : false, "suffix" : "" }, { "dropping-particle" : "", "family" : "Ogliaro", "given" : "F.", "non-dropping-particle" : "", "parse-names" : false, "suffix" : "" }, { "dropping-particle" : "", "family" : "Bearpark", "given" : "M.", "non-dropping-particle" : "", "parse-names" : false, "suffix" : "" }, { "dropping-particle" : "", "family" : "Heyd", "given" : "J. J.", "non-dropping-particle" : "", "parse-names" : false, "suffix" : "" }, { "dropping-particle" : "", "family" : "Brothers", "given" : "E.", "non-dropping-particle" : "", "parse-names" : false, "suffix" : "" }, { "dropping-particle" : "", "family" : "Kudin", "given" : "K. N.", "non-dropping-particle" : "", "parse-names" : false, "suffix" : "" }, { "dropping-particle" : "", "family" : "Staroverov", "given" : "V. N.", "non-dropping-particle" : "", "parse-names" : false, "suffix" : "" }, { "dropping-particle" : "", "family" : "Kobayashi", "given" : "R.", "non-dropping-particle" : "", "parse-names" : false, "suffix" : "" }, { "dropping-particle" : "", "family" : "Norman", "given" : "J.", "non-dropping-particle" : "", "parse-names" : false, "suffix" : "" }, { "dropping-particle" : "", "family" : "Raghavachari", "given" : "K.", "non-dropping-particle" : "", "parse-names" : false, "suffix" : "" }, { "dropping-particle" : "", "family" : "Rendell", "given" : "A.", "non-dropping-particle" : "", "parse-names" : false, "suffix" : "" }, { "dropping-particle" : "", "family" : "Burant", "given" : "J. C.", "non-dropping-particle" : "", "parse-names" : false, "suffix" : "" }, { "dropping-particle" : "", "family" : "Iyengar", "given" : "S. S.", "non-dropping-particle" : "", "parse-names" : false, "suffix" : "" }, { "dropping-particle" : "", "family" : "Tomasi", "given" : "J.", "non-dropping-particle" : "", "parse-names" : false, "suffix" : "" }, { "dropping-particle" : "", "family" : "Cossi", "given" : "M.", "non-dropping-particle" : "", "parse-names" : false, "suffix" : "" }, { "dropping-particle" : "", "family" : "Rega", "given" : "N.", "non-dropping-particle" : "", "parse-names" : false, "suffix" : "" }, { "dropping-particle" : "", "family" : "Millam", "given" : "J. M.", "non-dropping-particle" : "", "parse-names" : false, "suffix" : "" }, { "dropping-particle" : "", "family" : "Klene", "given" : "M.", "non-dropping-particle" : "", "parse-names" : false, "suffix" : "" }, { "dropping-particle" : "", "family" : "Knox", "given" : "J. E.", "non-dropping-particle" : "", "parse-names" : false, "suffix" : "" }, { "dropping-particle" : "", "family" : "Cro", "given" : "J. B.", "non-dropping-particle" : "", "parse-names" : false, "suffix" : "" }, { "dropping-particle" : "", "family" : "Fox", "given" : "D. J.", "non-dropping-particle" : "", "parse-names" : false, "suffix" : "" } ], "id" : "ITEM-1", "issued" : { "date-parts" : [ [ "2009" ] ] }, "page" : "Gaussian, Inc., Wallingford CT", "title" : "Gaussian 09, Revision D.01", "type" : "article" }, "uris" : [ "http://www.mendeley.com/documents/?uuid=6479afdd-0dd7-4a36-a127-ec5801e58c0a" ] } ], "mendeley" : { "formattedCitation" : "&lt;sup&gt;31&lt;/sup&gt;", "plainTextFormattedCitation" : "31", "previouslyFormattedCitation" : "&lt;sup&gt;35&lt;/sup&gt;" }, "properties" : { "noteIndex" : 0 }, "schema" : "https://github.com/citation-style-language/schema/raw/master/csl-citation.json" }</w:instrText>
      </w:r>
      <w:r w:rsidR="00FD4181">
        <w:rPr>
          <w:b w:val="0"/>
        </w:rPr>
        <w:fldChar w:fldCharType="separate"/>
      </w:r>
      <w:r w:rsidR="00E255E8" w:rsidRPr="00E255E8">
        <w:rPr>
          <w:b w:val="0"/>
          <w:noProof/>
          <w:vertAlign w:val="superscript"/>
        </w:rPr>
        <w:t>31</w:t>
      </w:r>
      <w:r w:rsidR="00FD4181">
        <w:rPr>
          <w:b w:val="0"/>
        </w:rPr>
        <w:fldChar w:fldCharType="end"/>
      </w:r>
      <w:r w:rsidRPr="00A5333B">
        <w:rPr>
          <w:b w:val="0"/>
        </w:rPr>
        <w:t xml:space="preserve"> with </w:t>
      </w:r>
      <w:r>
        <w:rPr>
          <w:b w:val="0"/>
        </w:rPr>
        <w:t>toluene</w:t>
      </w:r>
      <w:r w:rsidRPr="00A5333B">
        <w:rPr>
          <w:b w:val="0"/>
        </w:rPr>
        <w:t xml:space="preserve"> as the solvent.</w:t>
      </w:r>
      <w:r>
        <w:rPr>
          <w:b w:val="0"/>
        </w:rPr>
        <w:t xml:space="preserve"> These computational parameters were chosen to allow </w:t>
      </w:r>
      <w:r w:rsidR="003E4D1E">
        <w:rPr>
          <w:b w:val="0"/>
        </w:rPr>
        <w:t>comparison</w:t>
      </w:r>
      <w:r>
        <w:rPr>
          <w:b w:val="0"/>
        </w:rPr>
        <w:t xml:space="preserve"> with previous work.</w:t>
      </w:r>
      <w:r w:rsidR="003E4D1E">
        <w:rPr>
          <w:b w:val="0"/>
        </w:rPr>
        <w:fldChar w:fldCharType="begin" w:fldLock="1"/>
      </w:r>
      <w:r w:rsidR="00C80486">
        <w:rPr>
          <w:b w:val="0"/>
        </w:rPr>
        <w:instrText>ADDIN CSL_CITATION { "citationItems" : [ { "id" : "ITEM-1", "itemData" : { "DOI" : "10.1021/jo101437b", "ISBN" : "0022-3263", "abstract" : "null", "author" : [ { "dropping-particle" : "", "family" : "Adams", "given" : "Harry", "non-dropping-particle" : "", "parse-names" : false, "suffix" : "" }, { "dropping-particle" : "", "family" : "Elsunaki", "given" : "Tareg M", "non-dropping-particle" : "", "parse-names" : false, "suffix" : "" }, { "dropping-particle" : "", "family" : "Ojea-Jime\u0301nez", "given" : "Isaac", "non-dropping-particle" : "", "parse-names" : false, "suffix" : "" }, { "dropping-particle" : "", "family" : "Jones", "given" : "Simon", "non-dropping-particle" : "", "parse-names" : false, "suffix" : "" }, { "dropping-particle" : "", "family" : "Meijer", "given" : "Anthony J H M", "non-dropping-particle" : "", "parse-names" : false, "suffix" : "" } ], "container-title" : "The Journal of Organic Chemistry", "id" : "ITEM-1", "issue" : "18", "issued" : { "date-parts" : [ [ "2010" ] ] }, "page" : "6252-6262", "publisher" : "American Chemical Society", "title" : "Diastereoselective Cycloadditions and Transformations of N-Alkyl and N-Aryl Maleimides with Chiral 9-Anthrylethanol Derivatives", "type" : "article-journal", "volume" : "75" }, "uris" : [ "http://www.mendeley.com/documents/?uuid=b07f2871-8924-437a-999a-ae58b5a67d29" ] } ], "mendeley" : { "formattedCitation" : "&lt;sup&gt;18&lt;/sup&gt;", "plainTextFormattedCitation" : "18", "previouslyFormattedCitation" : "&lt;sup&gt;18&lt;/sup&gt;" }, "properties" : { "noteIndex" : 0 }, "schema" : "https://github.com/citation-style-language/schema/raw/master/csl-citation.json" }</w:instrText>
      </w:r>
      <w:r w:rsidR="003E4D1E">
        <w:rPr>
          <w:b w:val="0"/>
        </w:rPr>
        <w:fldChar w:fldCharType="separate"/>
      </w:r>
      <w:r w:rsidR="003E4D1E" w:rsidRPr="003E4D1E">
        <w:rPr>
          <w:b w:val="0"/>
          <w:noProof/>
          <w:vertAlign w:val="superscript"/>
        </w:rPr>
        <w:t>18</w:t>
      </w:r>
      <w:r w:rsidR="003E4D1E">
        <w:rPr>
          <w:b w:val="0"/>
        </w:rPr>
        <w:fldChar w:fldCharType="end"/>
      </w:r>
      <w:r>
        <w:rPr>
          <w:b w:val="0"/>
        </w:rPr>
        <w:t xml:space="preserve"> Moreover, B3LYP has been found to determine </w:t>
      </w:r>
      <w:proofErr w:type="spellStart"/>
      <w:r w:rsidR="001E14C0">
        <w:rPr>
          <w:b w:val="0"/>
        </w:rPr>
        <w:t>stereo</w:t>
      </w:r>
      <w:r>
        <w:rPr>
          <w:b w:val="0"/>
        </w:rPr>
        <w:t>selectivities</w:t>
      </w:r>
      <w:proofErr w:type="spellEnd"/>
      <w:r>
        <w:rPr>
          <w:b w:val="0"/>
        </w:rPr>
        <w:t xml:space="preserve"> accurately and has been used in the past in the study of Diels-Alder </w:t>
      </w:r>
      <w:r w:rsidRPr="00BB420C">
        <w:rPr>
          <w:b w:val="0"/>
        </w:rPr>
        <w:t>reactions</w:t>
      </w:r>
      <w:r w:rsidR="00BB420C">
        <w:rPr>
          <w:b w:val="0"/>
        </w:rPr>
        <w:t>.</w:t>
      </w:r>
      <w:r w:rsidR="001E14C0" w:rsidRPr="00BB420C">
        <w:rPr>
          <w:b w:val="0"/>
          <w:vertAlign w:val="superscript"/>
        </w:rPr>
        <w:fldChar w:fldCharType="begin" w:fldLock="1"/>
      </w:r>
      <w:r w:rsidR="00AB46EC" w:rsidRPr="00BB420C">
        <w:rPr>
          <w:b w:val="0"/>
          <w:vertAlign w:val="superscript"/>
        </w:rPr>
        <w:instrText>ADDIN CSL_CITATION { "citationItems" : [ { "id" : "ITEM-1", "itemData" : { "DOI" : "10.1021/jo101437b", "ISBN" : "0022-3263", "abstract" : "null", "author" : [ { "dropping-particle" : "", "family" : "Adams", "given" : "Harry", "non-dropping-particle" : "", "parse-names" : false, "suffix" : "" }, { "dropping-particle" : "", "family" : "Elsunaki", "given" : "Tareg M", "non-dropping-particle" : "", "parse-names" : false, "suffix" : "" }, { "dropping-particle" : "", "family" : "Ojea-Jime\u0301nez", "given" : "Isaac", "non-dropping-particle" : "", "parse-names" : false, "suffix" : "" }, { "dropping-particle" : "", "family" : "Jones", "given" : "Simon", "non-dropping-particle" : "", "parse-names" : false, "suffix" : "" }, { "dropping-particle" : "", "family" : "Meijer", "given" : "Anthony J H M", "non-dropping-particle" : "", "parse-names" : false, "suffix" : "" } ], "container-title" : "The Journal of Organic Chemistry", "id" : "ITEM-1", "issue" : "18", "issued" : { "date-parts" : [ [ "2010" ] ] }, "page" : "6252-6262", "publisher" : "American Chemical Society", "title" : "Diastereoselective Cycloadditions and Transformations of N-Alkyl and N-Aryl Maleimides with Chiral 9-Anthrylethanol Derivatives", "type" : "article-journal", "volume" : "75" }, "uris" : [ "http://www.mendeley.com/documents/?uuid=b07f2871-8924-437a-999a-ae58b5a67d29" ] }, { "id" : "ITEM-2", "itemData" : { "DOI" : "10.1039/c1ob06285a", "ISSN" : "1477-0539", "PMID" : "21989568", "abstract" : "In this study, the origins of diastereoselectivity in the hydrogen bonding assisted Diels-Alder reactions of chiral dienes with achiral dienophiles have been investigated with density functional methods. The distortion/interaction model has been applied to shed light on the origins of selectivity. C9-Substituted chiral anthracene templates (R = (CH(3))(OCH(3))(H), R = (CH(3))(OH)(H), R = (CH(3))(CH(2)CH(3))(H) and R = (-CH(2)-C(CH(3))(OCH(3))(H)) are used to rationalize the role of a stereogenic center and H-bonding on the product distribution ratio. Even though hydrogen bonding increases the reactivity of the diene, the stereoselectivity is reduced because of the hydrogen bonding capacity of both diastereomeric transition states. The interaction energies of the studied anthracene templates with N-methyl maleimide at the transition state correlate linearly with an increase in reactivity. The selectivity is determined by both favorable distortion and interaction energies. The \u03c0-facial selectivity induced by the presence of a chiral auxiliary in 1-substituted 1,3-pentadienes (R1 = (CH(3))(OCH(3))(H) and R1 = (CH(3))(OH)(H)) has also been modeled in order to rationalize the role of the stereogenic center and H-bonding on the stereoselectivity of an aliphatic diene. In both parts, the product distribution ratios calculated from Boltzmann distributions based on Gibbs free energies are in reasonable agreement with the experimental results. Finally the role of OH-substituted five-membered pyrrolidine on C9 of anthracene is investigated since the successful usage of the conformationally rigid pyrrolidines in asymmetric synthesis is well known. Overall, both in the acyclic system and in anthracene, the facilitation due to H-bonding is reflected in the interaction energies: the higher the difference in interaction energies in the transition structures of the two diastereomers, the more selective the H-bonding assisted Diels-Alder reaction is.", "author" : [ { "dropping-particle" : "", "family" : "Agopcan", "given" : "Sesil", "non-dropping-particle" : "", "parse-names" : false, "suffix" : "" }, { "dropping-particle" : "", "family" : "\u00c7elebi-\u00d6l\u00e7\u00fcm", "given" : "Nihan", "non-dropping-particle" : "", "parse-names" : false, "suffix" : "" }, { "dropping-particle" : "", "family" : "\u00dc\u00e7\u0131\u015f\u0131k", "given" : "Melek Nihan", "non-dropping-particle" : "", "parse-names" : false, "suffix" : "" }, { "dropping-particle" : "", "family" : "Sanyal", "given" : "Amitav", "non-dropping-particle" : "", "parse-names" : false, "suffix" : "" }, { "dropping-particle" : "", "family" : "Aviyente", "given" : "Viktorya", "non-dropping-particle" : "", "parse-names" : false, "suffix" : "" } ], "container-title" : "Organic &amp; biomolecular chemistry", "id" : "ITEM-2", "issue" : "23", "issued" : { "date-parts" : [ [ "2011", "12", "7" ] ] }, "language" : "en", "page" : "8079-88", "publisher" : "Royal Society of Chemistry", "title" : "Origins of the diastereoselectivity in hydrogen bonding directed Diels-Alder reactions of chiral dienes with achiral dienophiles: a computational study.", "type" : "article-journal", "volume" : "9" }, "uris" : [ "http://www.mendeley.com/documents/?uuid=2ec91141-cddd-4fe5-8d50-3420914e7db5" ] }, { "id" : "ITEM-3", "itemData" : { "DOI" : "10.1021/jo802365v", "ISSN" : "1520-6904", "PMID" : "19239221", "abstract" : "Recyclable chiral anthracene templates have emerged as an effective and well-designed approach in preparing complex biologically active molecules such as butenolides, alpha,beta-unsaturated lactams, and related compounds in their enantiomerically pure forms. Highly diastereoselective initial cycloaddition serves as the key element of the total process, as it determines the final stereochemistry of the product. The diastereoselectivity of chiral anthracene templates is explored by using density functional theory (DFT) methods, and the reliability and applicability of the previously proposed models, mostly based on steric arguments, are tested by mechanistic means. The diastereomers A and B are identified according to the stereochemistry around the formed stereocenter on the dienophile attached to C9, as being R or S, respectively. The reactions of (R)-9-(1-methoxyethyl)anthracene and (S)-9-(1-methoxy-2,2,2-trifluoroethyl)anthracene with maleic anhydride both give exclusively diastereomer A via a similar transition state in which the CH(3)/CF(3) group is antiperiplanar to the approaching dienophile. The major product of the reaction between (R)-9-(1-phenylethyl)aminoanthracene and maleic anhydride is diastereomer B. The geometry around nitrogen is close to planar in the transition state (10-25 degrees out of plane), and the nitrogen lone pair is antiperiplanar to the incoming dienophile. Both of the lowest energy diastereomeric transition states giving A and B benefit from the favorable interaction between the carbonyl oxygen and the amine hydrogen; this interaction does not play a substantial role in the selectivity of the reaction as previously proposed. The diastereomeric transition states leading to A and B for the reaction between (R)-9-acyloxyanthracene and maleic anhydride have very similar interactions around the reaction center, leading to a very small energy difference between the diastereomeric transition states. The product distribution ratios for all templates calculated from Boltzmann distributions agree very well with the experimental results.", "author" : [ { "dropping-particle" : "", "family" : "Celebi-Ol\u00e7\u00fcm", "given" : "Nihan", "non-dropping-particle" : "", "parse-names" : false, "suffix" : "" }, { "dropping-particle" : "", "family" : "Sanyal", "given" : "Amitav", "non-dropping-particle" : "", "parse-names" : false, "suffix" : "" }, { "dropping-particle" : "", "family" : "Aviyente", "given" : "Viktorya", "non-dropping-particle" : "", "parse-names" : false, "suffix" : "" } ], "container-title" : "The Journal of organic chemistry", "id" : "ITEM-3", "issue" : "6", "issued" : { "date-parts" : [ [ "2009", "3", "20" ] ] }, "page" : "2328-36", "publisher" : "American Chemical Society", "title" : "Understanding the stereoselection induced by chiral anthracene templates in Diels-Alder cycloaddition: a DFT study.", "type" : "article-journal", "volume" : "74" }, "uris" : [ "http://www.mendeley.com/documents/?uuid=724a80b3-df7a-4732-a159-1e90de9851a3" ] } ], "mendeley" : { "formattedCitation" : "&lt;sup&gt;18,20,21&lt;/sup&gt;", "plainTextFormattedCitation" : "18,20,21", "previouslyFormattedCitation" : "&lt;sup&gt;18,20,21&lt;/sup&gt;" }, "properties" : { "noteIndex" : 0 }, "schema" : "https://github.com/citation-style-language/schema/raw/master/csl-citation.json" }</w:instrText>
      </w:r>
      <w:r w:rsidR="001E14C0" w:rsidRPr="00BB420C">
        <w:rPr>
          <w:b w:val="0"/>
          <w:vertAlign w:val="superscript"/>
        </w:rPr>
        <w:fldChar w:fldCharType="separate"/>
      </w:r>
      <w:r w:rsidR="001E14C0" w:rsidRPr="00BB420C">
        <w:rPr>
          <w:b w:val="0"/>
          <w:noProof/>
          <w:vertAlign w:val="superscript"/>
        </w:rPr>
        <w:t>18,20,21</w:t>
      </w:r>
      <w:r w:rsidR="001E14C0" w:rsidRPr="00BB420C">
        <w:rPr>
          <w:b w:val="0"/>
          <w:vertAlign w:val="superscript"/>
        </w:rPr>
        <w:fldChar w:fldCharType="end"/>
      </w:r>
      <w:r w:rsidR="00BB420C" w:rsidRPr="00BB420C">
        <w:rPr>
          <w:b w:val="0"/>
          <w:vertAlign w:val="superscript"/>
        </w:rPr>
        <w:t>,</w:t>
      </w:r>
      <w:r w:rsidR="00BB420C" w:rsidRPr="00BB420C">
        <w:rPr>
          <w:b w:val="0"/>
          <w:vertAlign w:val="superscript"/>
        </w:rPr>
        <w:fldChar w:fldCharType="begin" w:fldLock="1"/>
      </w:r>
      <w:r w:rsidR="00E255E8">
        <w:rPr>
          <w:b w:val="0"/>
          <w:vertAlign w:val="superscript"/>
        </w:rPr>
        <w:instrText>ADDIN CSL_CITATION { "citationItems" : [ { "id" : "ITEM-1", "itemData" : { "DOI" : "10.1021/ja501805r", "ISSN" : "1520-5126", "PMID" : "24853330", "abstract" : "Significant rate enhancements in the Diels-Alder reaction of alkynes and 2-pyrones bearing a Lewis basic group are observed when a combination of alkynyltrifluoroborates and BF3\u00b7OEt2 is used. This process generates functionalized aromatic compounds with complete regiocontrol. The observed rate enhancement was studied by density functional theory methods and appears to originate from coordination of the diene substrate to a mixture of alkynylborane intermediates, followed by a Lewis acid-mediated product equilibration step. Evidence for this mechanism is presented, as is the enhanced promotion of the cycloaddition via the use of alternative Lewis acid promoters.", "author" : [ { "dropping-particle" : "", "family" : "Cr\u00e9pin", "given" : "Damien F P", "non-dropping-particle" : "", "parse-names" : false, "suffix" : "" }, { "dropping-particle" : "", "family" : "Harrity", "given" : "Joseph P A", "non-dropping-particle" : "", "parse-names" : false, "suffix" : "" }, { "dropping-particle" : "", "family" : "Jiang", "given" : "Julong", "non-dropping-particle" : "", "parse-names" : false, "suffix" : "" }, { "dropping-particle" : "", "family" : "Meijer", "given" : "Anthony J H M", "non-dropping-particle" : "", "parse-names" : false, "suffix" : "" }, { "dropping-particle" : "", "family" : "Nassoy", "given" : "Anne-Chlo\u00e9 M A", "non-dropping-particle" : "", "parse-names" : false, "suffix" : "" }, { "dropping-particle" : "", "family" : "Raubo", "given" : "Piotr", "non-dropping-particle" : "", "parse-names" : false, "suffix" : "" } ], "container-title" : "Journal of the American Chemical Society", "id" : "ITEM-1", "issue" : "24", "issued" : { "date-parts" : [ [ "2014", "6", "18" ] ] }, "page" : "8642-53", "publisher" : "American Chemical Society", "title" : "A mechanistic study of the Lewis base-directed cycloaddition of 2-pyrones and alkynylboranes.", "type" : "article-journal", "volume" : "136" }, "uris" : [ "http://www.mendeley.com/documents/?uuid=c50ef530-270c-4bf8-8d0a-e739e4009f83" ] } ], "mendeley" : { "formattedCitation" : "&lt;sup&gt;33&lt;/sup&gt;", "plainTextFormattedCitation" : "33", "previouslyFormattedCitation" : "&lt;sup&gt;37&lt;/sup&gt;" }, "properties" : { "noteIndex" : 0 }, "schema" : "https://github.com/citation-style-language/schema/raw/master/csl-citation.json" }</w:instrText>
      </w:r>
      <w:r w:rsidR="00BB420C" w:rsidRPr="00BB420C">
        <w:rPr>
          <w:b w:val="0"/>
          <w:vertAlign w:val="superscript"/>
        </w:rPr>
        <w:fldChar w:fldCharType="separate"/>
      </w:r>
      <w:r w:rsidR="00E255E8" w:rsidRPr="00E255E8">
        <w:rPr>
          <w:b w:val="0"/>
          <w:noProof/>
          <w:vertAlign w:val="superscript"/>
        </w:rPr>
        <w:t>33</w:t>
      </w:r>
      <w:r w:rsidR="00BB420C" w:rsidRPr="00BB420C">
        <w:rPr>
          <w:b w:val="0"/>
          <w:vertAlign w:val="superscript"/>
        </w:rPr>
        <w:fldChar w:fldCharType="end"/>
      </w:r>
    </w:p>
    <w:p w:rsidR="0038115E" w:rsidRPr="0038115E" w:rsidRDefault="0038115E" w:rsidP="00C80486">
      <w:pPr>
        <w:pStyle w:val="RSCB02ArticleText"/>
        <w:jc w:val="left"/>
        <w:rPr>
          <w:rStyle w:val="06CHeading"/>
          <w:rFonts w:asciiTheme="minorHAnsi" w:hAnsiTheme="minorHAnsi"/>
          <w:b w:val="0"/>
          <w:smallCaps w:val="0"/>
        </w:rPr>
      </w:pPr>
      <w:r w:rsidRPr="00A5333B">
        <w:t>All of the reac</w:t>
      </w:r>
      <w:r>
        <w:t>tant</w:t>
      </w:r>
      <w:r w:rsidRPr="00A5333B">
        <w:t xml:space="preserve">, transition state, and product structures were fully optimized without any symmetry restrictions. Transition states were located </w:t>
      </w:r>
      <w:r w:rsidR="00AB46EC">
        <w:t>using the QST3 algorithm.</w:t>
      </w:r>
      <w:r w:rsidR="00AB46EC">
        <w:fldChar w:fldCharType="begin" w:fldLock="1"/>
      </w:r>
      <w:r w:rsidR="00E255E8">
        <w:instrText>ADDIN CSL_CITATION { "citationItems" : [ { "id" : "ITEM-1", "itemData" : { "DOI" : "10.1002/(SICI)1096-987X(19960115)17:1&lt;49::AID-JCC5&gt;3.0.CO;2-0", "ISSN" : "0192-8651", "author" : [ { "dropping-particle" : "", "family" : "Peng", "given" : "Chunyang", "non-dropping-particle" : "", "parse-names" : false, "suffix" : "" }, { "dropping-particle" : "", "family" : "Ayala", "given" : "Philippe Y.", "non-dropping-particle" : "", "parse-names" : false, "suffix" : "" }, { "dropping-particle" : "", "family" : "Schlegel", "given" : "H. Bernhard", "non-dropping-particle" : "", "parse-names" : false, "suffix" : "" }, { "dropping-particle" : "", "family" : "Frisch", "given" : "Michael J.", "non-dropping-particle" : "", "parse-names" : false, "suffix" : "" } ], "container-title" : "Journal of Computational Chemistry", "id" : "ITEM-1", "issue" : "1", "issued" : { "date-parts" : [ [ "1996", "1", "15" ] ] }, "page" : "49-56", "title" : "Using redundant internal coordinates to optimize equilibrium geometries and transition states", "type" : "article-journal", "volume" : "17" }, "uris" : [ "http://www.mendeley.com/documents/?uuid=3acbea53-dc57-4e51-ab6a-ac2a84aff957" ] } ], "mendeley" : { "formattedCitation" : "&lt;sup&gt;34&lt;/sup&gt;", "plainTextFormattedCitation" : "34", "previouslyFormattedCitation" : "&lt;sup&gt;38&lt;/sup&gt;" }, "properties" : { "noteIndex" : 0 }, "schema" : "https://github.com/citation-style-language/schema/raw/master/csl-citation.json" }</w:instrText>
      </w:r>
      <w:r w:rsidR="00AB46EC">
        <w:fldChar w:fldCharType="separate"/>
      </w:r>
      <w:r w:rsidR="00E255E8" w:rsidRPr="00E255E8">
        <w:rPr>
          <w:noProof/>
          <w:vertAlign w:val="superscript"/>
        </w:rPr>
        <w:t>34</w:t>
      </w:r>
      <w:r w:rsidR="00AB46EC">
        <w:fldChar w:fldCharType="end"/>
      </w:r>
      <w:r>
        <w:t xml:space="preserve"> </w:t>
      </w:r>
      <w:r w:rsidRPr="00A5333B">
        <w:t xml:space="preserve">Frequency calculations were carried out to characterize all </w:t>
      </w:r>
      <w:r>
        <w:t>stationary points obtained to confirm them as either</w:t>
      </w:r>
      <w:r w:rsidRPr="00A5333B">
        <w:t xml:space="preserve"> local minima or transition states. </w:t>
      </w:r>
      <w:r w:rsidR="009A3108">
        <w:t xml:space="preserve">Frequencies were used to calculate free energies in the standard way. The free energy of </w:t>
      </w:r>
      <w:r w:rsidR="009A3108">
        <w:lastRenderedPageBreak/>
        <w:t xml:space="preserve">activation used is defined as the difference in free energy between the transition state and infinitely separated reactants. It is noted that the formation of a pre-collision complex was found to be endergonic in all cases. </w:t>
      </w:r>
      <w:r w:rsidRPr="00A5333B">
        <w:t>Tran</w:t>
      </w:r>
      <w:r>
        <w:t>sition states were identified by their single</w:t>
      </w:r>
      <w:r w:rsidRPr="00A5333B">
        <w:t xml:space="preserve"> imaginary frequency.</w:t>
      </w:r>
      <w:r>
        <w:t xml:space="preserve"> A visual inspection was carried out for each of the </w:t>
      </w:r>
      <w:r w:rsidRPr="0038115E">
        <w:t>transition states to confirm it connected the correct reactants and products.</w:t>
      </w:r>
    </w:p>
    <w:p w:rsidR="00FA2DA2" w:rsidRDefault="00FA2DA2" w:rsidP="00FA2DA2">
      <w:pPr>
        <w:pStyle w:val="RSCB04AHeadingSection"/>
      </w:pPr>
      <w:r>
        <w:t>Acknowledgements</w:t>
      </w:r>
    </w:p>
    <w:p w:rsidR="00FA2DA2" w:rsidRPr="00A61D3E" w:rsidRDefault="004D0820" w:rsidP="00FA2DA2">
      <w:pPr>
        <w:pStyle w:val="RSCB02ArticleText"/>
      </w:pPr>
      <w:r>
        <w:t xml:space="preserve">We thank </w:t>
      </w:r>
      <w:r w:rsidR="00953156">
        <w:t>the Committee of Higher Education in Libya and the Libyan Arab Peoples Bureau for a scholarship</w:t>
      </w:r>
      <w:r>
        <w:t xml:space="preserve"> (RAB) and the University </w:t>
      </w:r>
      <w:proofErr w:type="gramStart"/>
      <w:r>
        <w:t>of</w:t>
      </w:r>
      <w:proofErr w:type="gramEnd"/>
      <w:r>
        <w:t xml:space="preserve"> Sheffield (FMG) for funding</w:t>
      </w:r>
      <w:r w:rsidR="00FA2DA2" w:rsidRPr="00702742">
        <w:t xml:space="preserve">. </w:t>
      </w:r>
      <w:r w:rsidR="0038115E">
        <w:t>Calculations were performed on the ‘Sol’ cluster of the Theoretical Chemistry Group at the University of Sheffield (UoS) and on the central ‘Iceberg’ cluster of the UoS.</w:t>
      </w:r>
    </w:p>
    <w:p w:rsidR="00D010E8" w:rsidRPr="00EF6BD4" w:rsidRDefault="00E61949" w:rsidP="00EF6BD4">
      <w:pPr>
        <w:pStyle w:val="RSCB04AHeadingSection"/>
      </w:pPr>
      <w:r w:rsidRPr="00EF6BD4">
        <w:t>Notes and references</w:t>
      </w:r>
    </w:p>
    <w:p w:rsidR="00E255E8" w:rsidRPr="00E255E8" w:rsidRDefault="00433F6E">
      <w:pPr>
        <w:pStyle w:val="NormalWeb"/>
        <w:ind w:left="640" w:hanging="640"/>
        <w:divId w:val="1240404870"/>
        <w:rPr>
          <w:rFonts w:ascii="Calibri" w:eastAsiaTheme="minorEastAsia" w:hAnsi="Calibri"/>
          <w:noProof/>
          <w:sz w:val="18"/>
        </w:rPr>
      </w:pPr>
      <w:r>
        <w:rPr>
          <w:sz w:val="18"/>
          <w:szCs w:val="18"/>
        </w:rPr>
        <w:fldChar w:fldCharType="begin" w:fldLock="1"/>
      </w:r>
      <w:r>
        <w:rPr>
          <w:sz w:val="18"/>
          <w:szCs w:val="18"/>
        </w:rPr>
        <w:instrText xml:space="preserve">ADDIN Mendeley Bibliography CSL_BIBLIOGRAPHY </w:instrText>
      </w:r>
      <w:r>
        <w:rPr>
          <w:sz w:val="18"/>
          <w:szCs w:val="18"/>
        </w:rPr>
        <w:fldChar w:fldCharType="separate"/>
      </w:r>
      <w:r w:rsidR="00E255E8" w:rsidRPr="00E255E8">
        <w:rPr>
          <w:rFonts w:ascii="Calibri" w:hAnsi="Calibri"/>
          <w:noProof/>
          <w:sz w:val="18"/>
        </w:rPr>
        <w:t>1.</w:t>
      </w:r>
      <w:r w:rsidR="00E255E8" w:rsidRPr="00E255E8">
        <w:rPr>
          <w:rFonts w:ascii="Calibri" w:hAnsi="Calibri"/>
          <w:noProof/>
          <w:sz w:val="18"/>
        </w:rPr>
        <w:tab/>
        <w:t xml:space="preserve">M. J. Fisher, W. J. Hehre, S. D. Kahn, and L. E. Overman, </w:t>
      </w:r>
      <w:r w:rsidR="00E255E8" w:rsidRPr="00E255E8">
        <w:rPr>
          <w:rFonts w:ascii="Calibri" w:hAnsi="Calibri"/>
          <w:i/>
          <w:iCs/>
          <w:noProof/>
          <w:sz w:val="18"/>
        </w:rPr>
        <w:t>J. Am. Chem. Soc.</w:t>
      </w:r>
      <w:r w:rsidR="00E255E8" w:rsidRPr="00E255E8">
        <w:rPr>
          <w:rFonts w:ascii="Calibri" w:hAnsi="Calibri"/>
          <w:noProof/>
          <w:sz w:val="18"/>
        </w:rPr>
        <w:t xml:space="preserve">, 1988, </w:t>
      </w:r>
      <w:r w:rsidR="00E255E8" w:rsidRPr="00E255E8">
        <w:rPr>
          <w:rFonts w:ascii="Calibri" w:hAnsi="Calibri"/>
          <w:b/>
          <w:bCs/>
          <w:noProof/>
          <w:sz w:val="18"/>
        </w:rPr>
        <w:t>110</w:t>
      </w:r>
      <w:r w:rsidR="00E255E8" w:rsidRPr="00E255E8">
        <w:rPr>
          <w:rFonts w:ascii="Calibri" w:hAnsi="Calibri"/>
          <w:noProof/>
          <w:sz w:val="18"/>
        </w:rPr>
        <w:t>, 4625–4633.</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2.</w:t>
      </w:r>
      <w:r w:rsidRPr="00E255E8">
        <w:rPr>
          <w:rFonts w:ascii="Calibri" w:hAnsi="Calibri"/>
          <w:noProof/>
          <w:sz w:val="18"/>
        </w:rPr>
        <w:tab/>
        <w:t xml:space="preserve">S. C. Datta, R. W. Franck, R. Tripathy, G. J. Quigley, L. Huang, S. Chen, and A. Sihaed, </w:t>
      </w:r>
      <w:r w:rsidRPr="00E255E8">
        <w:rPr>
          <w:rFonts w:ascii="Calibri" w:hAnsi="Calibri"/>
          <w:i/>
          <w:iCs/>
          <w:noProof/>
          <w:sz w:val="18"/>
        </w:rPr>
        <w:t>J. Am. Chem. Soc.</w:t>
      </w:r>
      <w:r w:rsidRPr="00E255E8">
        <w:rPr>
          <w:rFonts w:ascii="Calibri" w:hAnsi="Calibri"/>
          <w:noProof/>
          <w:sz w:val="18"/>
        </w:rPr>
        <w:t xml:space="preserve">, 1990, </w:t>
      </w:r>
      <w:r w:rsidRPr="00E255E8">
        <w:rPr>
          <w:rFonts w:ascii="Calibri" w:hAnsi="Calibri"/>
          <w:b/>
          <w:bCs/>
          <w:noProof/>
          <w:sz w:val="18"/>
        </w:rPr>
        <w:t>112</w:t>
      </w:r>
      <w:r w:rsidRPr="00E255E8">
        <w:rPr>
          <w:rFonts w:ascii="Calibri" w:hAnsi="Calibri"/>
          <w:noProof/>
          <w:sz w:val="18"/>
        </w:rPr>
        <w:t>, 8472–8478.</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3.</w:t>
      </w:r>
      <w:r w:rsidRPr="00E255E8">
        <w:rPr>
          <w:rFonts w:ascii="Calibri" w:hAnsi="Calibri"/>
          <w:noProof/>
          <w:sz w:val="18"/>
        </w:rPr>
        <w:tab/>
        <w:t xml:space="preserve">B. M. Trost and D. C. Lee, </w:t>
      </w:r>
      <w:r w:rsidRPr="00E255E8">
        <w:rPr>
          <w:rFonts w:ascii="Calibri" w:hAnsi="Calibri"/>
          <w:i/>
          <w:iCs/>
          <w:noProof/>
          <w:sz w:val="18"/>
        </w:rPr>
        <w:t>J. Org. Chem.</w:t>
      </w:r>
      <w:r w:rsidRPr="00E255E8">
        <w:rPr>
          <w:rFonts w:ascii="Calibri" w:hAnsi="Calibri"/>
          <w:noProof/>
          <w:sz w:val="18"/>
        </w:rPr>
        <w:t xml:space="preserve">, 1989, </w:t>
      </w:r>
      <w:r w:rsidRPr="00E255E8">
        <w:rPr>
          <w:rFonts w:ascii="Calibri" w:hAnsi="Calibri"/>
          <w:b/>
          <w:bCs/>
          <w:noProof/>
          <w:sz w:val="18"/>
        </w:rPr>
        <w:t>54</w:t>
      </w:r>
      <w:r w:rsidRPr="00E255E8">
        <w:rPr>
          <w:rFonts w:ascii="Calibri" w:hAnsi="Calibri"/>
          <w:noProof/>
          <w:sz w:val="18"/>
        </w:rPr>
        <w:t>, 2271–2274.</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4.</w:t>
      </w:r>
      <w:r w:rsidRPr="00E255E8">
        <w:rPr>
          <w:rFonts w:ascii="Calibri" w:hAnsi="Calibri"/>
          <w:noProof/>
          <w:sz w:val="18"/>
        </w:rPr>
        <w:tab/>
        <w:t xml:space="preserve">H. Jiang, C. Rodríguez-Escrich, T. K. Johansen, R. L. Davis, and K. A. Jørgensen, </w:t>
      </w:r>
      <w:r w:rsidRPr="00E255E8">
        <w:rPr>
          <w:rFonts w:ascii="Calibri" w:hAnsi="Calibri"/>
          <w:i/>
          <w:iCs/>
          <w:noProof/>
          <w:sz w:val="18"/>
        </w:rPr>
        <w:t>Angew. Chem. Int. Ed. Engl.</w:t>
      </w:r>
      <w:r w:rsidRPr="00E255E8">
        <w:rPr>
          <w:rFonts w:ascii="Calibri" w:hAnsi="Calibri"/>
          <w:noProof/>
          <w:sz w:val="18"/>
        </w:rPr>
        <w:t xml:space="preserve">, 2012, </w:t>
      </w:r>
      <w:r w:rsidRPr="00E255E8">
        <w:rPr>
          <w:rFonts w:ascii="Calibri" w:hAnsi="Calibri"/>
          <w:b/>
          <w:bCs/>
          <w:noProof/>
          <w:sz w:val="18"/>
        </w:rPr>
        <w:t>51</w:t>
      </w:r>
      <w:r w:rsidRPr="00E255E8">
        <w:rPr>
          <w:rFonts w:ascii="Calibri" w:hAnsi="Calibri"/>
          <w:noProof/>
          <w:sz w:val="18"/>
        </w:rPr>
        <w:t>, 10271–4.</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5.</w:t>
      </w:r>
      <w:r w:rsidRPr="00E255E8">
        <w:rPr>
          <w:rFonts w:ascii="Calibri" w:hAnsi="Calibri"/>
          <w:noProof/>
          <w:sz w:val="18"/>
        </w:rPr>
        <w:tab/>
        <w:t xml:space="preserve">T. R. Kelly, P. Meghani, and V. S. Ekkundi, </w:t>
      </w:r>
      <w:r w:rsidRPr="00E255E8">
        <w:rPr>
          <w:rFonts w:ascii="Calibri" w:hAnsi="Calibri"/>
          <w:i/>
          <w:iCs/>
          <w:noProof/>
          <w:sz w:val="18"/>
        </w:rPr>
        <w:t>Tetrahedron Lett.</w:t>
      </w:r>
      <w:r w:rsidRPr="00E255E8">
        <w:rPr>
          <w:rFonts w:ascii="Calibri" w:hAnsi="Calibri"/>
          <w:noProof/>
          <w:sz w:val="18"/>
        </w:rPr>
        <w:t xml:space="preserve">, 1990, </w:t>
      </w:r>
      <w:r w:rsidRPr="00E255E8">
        <w:rPr>
          <w:rFonts w:ascii="Calibri" w:hAnsi="Calibri"/>
          <w:b/>
          <w:bCs/>
          <w:noProof/>
          <w:sz w:val="18"/>
        </w:rPr>
        <w:t>31</w:t>
      </w:r>
      <w:r w:rsidRPr="00E255E8">
        <w:rPr>
          <w:rFonts w:ascii="Calibri" w:hAnsi="Calibri"/>
          <w:noProof/>
          <w:sz w:val="18"/>
        </w:rPr>
        <w:t>, 3381–3384.</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6.</w:t>
      </w:r>
      <w:r w:rsidRPr="00E255E8">
        <w:rPr>
          <w:rFonts w:ascii="Calibri" w:hAnsi="Calibri"/>
          <w:noProof/>
          <w:sz w:val="18"/>
        </w:rPr>
        <w:tab/>
        <w:t xml:space="preserve">M. Shoji, H. Imai, I. Shiina, H. Kakeya, H. Osada, and Y. Hayashi, </w:t>
      </w:r>
      <w:r w:rsidRPr="00E255E8">
        <w:rPr>
          <w:rFonts w:ascii="Calibri" w:hAnsi="Calibri"/>
          <w:i/>
          <w:iCs/>
          <w:noProof/>
          <w:sz w:val="18"/>
        </w:rPr>
        <w:t>J. Org. Chem.</w:t>
      </w:r>
      <w:r w:rsidRPr="00E255E8">
        <w:rPr>
          <w:rFonts w:ascii="Calibri" w:hAnsi="Calibri"/>
          <w:noProof/>
          <w:sz w:val="18"/>
        </w:rPr>
        <w:t xml:space="preserve">, 2004, </w:t>
      </w:r>
      <w:r w:rsidRPr="00E255E8">
        <w:rPr>
          <w:rFonts w:ascii="Calibri" w:hAnsi="Calibri"/>
          <w:b/>
          <w:bCs/>
          <w:noProof/>
          <w:sz w:val="18"/>
        </w:rPr>
        <w:t>69</w:t>
      </w:r>
      <w:r w:rsidRPr="00E255E8">
        <w:rPr>
          <w:rFonts w:ascii="Calibri" w:hAnsi="Calibri"/>
          <w:noProof/>
          <w:sz w:val="18"/>
        </w:rPr>
        <w:t>, 1548–56.</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7.</w:t>
      </w:r>
      <w:r w:rsidRPr="00E255E8">
        <w:rPr>
          <w:rFonts w:ascii="Calibri" w:hAnsi="Calibri"/>
          <w:noProof/>
          <w:sz w:val="18"/>
        </w:rPr>
        <w:tab/>
        <w:t xml:space="preserve">J. C. Christian Atherton and S. Jones, </w:t>
      </w:r>
      <w:r w:rsidRPr="00E255E8">
        <w:rPr>
          <w:rFonts w:ascii="Calibri" w:hAnsi="Calibri"/>
          <w:i/>
          <w:iCs/>
          <w:noProof/>
          <w:sz w:val="18"/>
        </w:rPr>
        <w:t>J. Chem. Soc. Perkin Trans. 1</w:t>
      </w:r>
      <w:r w:rsidRPr="00E255E8">
        <w:rPr>
          <w:rFonts w:ascii="Calibri" w:hAnsi="Calibri"/>
          <w:noProof/>
          <w:sz w:val="18"/>
        </w:rPr>
        <w:t>, 2002, 2166–2173.</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8.</w:t>
      </w:r>
      <w:r w:rsidRPr="00E255E8">
        <w:rPr>
          <w:rFonts w:ascii="Calibri" w:hAnsi="Calibri"/>
          <w:noProof/>
          <w:sz w:val="18"/>
        </w:rPr>
        <w:tab/>
        <w:t xml:space="preserve">H. Adams, S. Jones, A. J. H. M. Meijer, Z. Najah, I. Ojea-Jimenez, and A. T. Reeder, </w:t>
      </w:r>
      <w:r w:rsidRPr="00E255E8">
        <w:rPr>
          <w:rFonts w:ascii="Calibri" w:hAnsi="Calibri"/>
          <w:i/>
          <w:iCs/>
          <w:noProof/>
          <w:sz w:val="18"/>
        </w:rPr>
        <w:t>Tetrahedron Asymmetry</w:t>
      </w:r>
      <w:r w:rsidRPr="00E255E8">
        <w:rPr>
          <w:rFonts w:ascii="Calibri" w:hAnsi="Calibri"/>
          <w:noProof/>
          <w:sz w:val="18"/>
        </w:rPr>
        <w:t xml:space="preserve">, 2011, </w:t>
      </w:r>
      <w:r w:rsidRPr="00E255E8">
        <w:rPr>
          <w:rFonts w:ascii="Calibri" w:hAnsi="Calibri"/>
          <w:b/>
          <w:bCs/>
          <w:noProof/>
          <w:sz w:val="18"/>
        </w:rPr>
        <w:t>22</w:t>
      </w:r>
      <w:r w:rsidRPr="00E255E8">
        <w:rPr>
          <w:rFonts w:ascii="Calibri" w:hAnsi="Calibri"/>
          <w:noProof/>
          <w:sz w:val="18"/>
        </w:rPr>
        <w:t>, 1620–1625.</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9.</w:t>
      </w:r>
      <w:r w:rsidRPr="00E255E8">
        <w:rPr>
          <w:rFonts w:ascii="Calibri" w:hAnsi="Calibri"/>
          <w:noProof/>
          <w:sz w:val="18"/>
        </w:rPr>
        <w:tab/>
        <w:t xml:space="preserve">S. A. Hasbullah and S. Jones, </w:t>
      </w:r>
      <w:r w:rsidRPr="00E255E8">
        <w:rPr>
          <w:rFonts w:ascii="Calibri" w:hAnsi="Calibri"/>
          <w:i/>
          <w:iCs/>
          <w:noProof/>
          <w:sz w:val="18"/>
        </w:rPr>
        <w:t>Tetrahedron: Asymmetry</w:t>
      </w:r>
      <w:r w:rsidRPr="00E255E8">
        <w:rPr>
          <w:rFonts w:ascii="Calibri" w:hAnsi="Calibri"/>
          <w:noProof/>
          <w:sz w:val="18"/>
        </w:rPr>
        <w:t xml:space="preserve">, 2010, </w:t>
      </w:r>
      <w:r w:rsidRPr="00E255E8">
        <w:rPr>
          <w:rFonts w:ascii="Calibri" w:hAnsi="Calibri"/>
          <w:b/>
          <w:bCs/>
          <w:noProof/>
          <w:sz w:val="18"/>
        </w:rPr>
        <w:t>21</w:t>
      </w:r>
      <w:r w:rsidRPr="00E255E8">
        <w:rPr>
          <w:rFonts w:ascii="Calibri" w:hAnsi="Calibri"/>
          <w:noProof/>
          <w:sz w:val="18"/>
        </w:rPr>
        <w:t>, 2719–2725.</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10.</w:t>
      </w:r>
      <w:r w:rsidRPr="00E255E8">
        <w:rPr>
          <w:rFonts w:ascii="Calibri" w:hAnsi="Calibri"/>
          <w:noProof/>
          <w:sz w:val="18"/>
        </w:rPr>
        <w:tab/>
        <w:t xml:space="preserve">J. C. Ball, R. Gleave, and S. Jones, </w:t>
      </w:r>
      <w:r w:rsidRPr="00E255E8">
        <w:rPr>
          <w:rFonts w:ascii="Calibri" w:hAnsi="Calibri"/>
          <w:i/>
          <w:iCs/>
          <w:noProof/>
          <w:sz w:val="18"/>
        </w:rPr>
        <w:t>Org. Biomol. Chem.</w:t>
      </w:r>
      <w:r w:rsidRPr="00E255E8">
        <w:rPr>
          <w:rFonts w:ascii="Calibri" w:hAnsi="Calibri"/>
          <w:noProof/>
          <w:sz w:val="18"/>
        </w:rPr>
        <w:t xml:space="preserve">, 2011, </w:t>
      </w:r>
      <w:r w:rsidRPr="00E255E8">
        <w:rPr>
          <w:rFonts w:ascii="Calibri" w:hAnsi="Calibri"/>
          <w:b/>
          <w:bCs/>
          <w:noProof/>
          <w:sz w:val="18"/>
        </w:rPr>
        <w:t>9</w:t>
      </w:r>
      <w:r w:rsidRPr="00E255E8">
        <w:rPr>
          <w:rFonts w:ascii="Calibri" w:hAnsi="Calibri"/>
          <w:noProof/>
          <w:sz w:val="18"/>
        </w:rPr>
        <w:t>, 4353–4360.</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11.</w:t>
      </w:r>
      <w:r w:rsidRPr="00E255E8">
        <w:rPr>
          <w:rFonts w:ascii="Calibri" w:hAnsi="Calibri"/>
          <w:noProof/>
          <w:sz w:val="18"/>
        </w:rPr>
        <w:tab/>
        <w:t xml:space="preserve">H. Adams, S. Jones, and I. Ojea-Jimenez, </w:t>
      </w:r>
      <w:r w:rsidRPr="00E255E8">
        <w:rPr>
          <w:rFonts w:ascii="Calibri" w:hAnsi="Calibri"/>
          <w:i/>
          <w:iCs/>
          <w:noProof/>
          <w:sz w:val="18"/>
        </w:rPr>
        <w:t>Org. Biomol. Chem.</w:t>
      </w:r>
      <w:r w:rsidRPr="00E255E8">
        <w:rPr>
          <w:rFonts w:ascii="Calibri" w:hAnsi="Calibri"/>
          <w:noProof/>
          <w:sz w:val="18"/>
        </w:rPr>
        <w:t xml:space="preserve">, 2006, </w:t>
      </w:r>
      <w:r w:rsidRPr="00E255E8">
        <w:rPr>
          <w:rFonts w:ascii="Calibri" w:hAnsi="Calibri"/>
          <w:b/>
          <w:bCs/>
          <w:noProof/>
          <w:sz w:val="18"/>
        </w:rPr>
        <w:t>4</w:t>
      </w:r>
      <w:r w:rsidRPr="00E255E8">
        <w:rPr>
          <w:rFonts w:ascii="Calibri" w:hAnsi="Calibri"/>
          <w:noProof/>
          <w:sz w:val="18"/>
        </w:rPr>
        <w:t>, 2296–2303.</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lastRenderedPageBreak/>
        <w:t>12.</w:t>
      </w:r>
      <w:r w:rsidRPr="00E255E8">
        <w:rPr>
          <w:rFonts w:ascii="Calibri" w:hAnsi="Calibri"/>
          <w:noProof/>
          <w:sz w:val="18"/>
        </w:rPr>
        <w:tab/>
        <w:t xml:space="preserve">K. L. Burgess, N. J. Lajkiewicz, A. Sanyal, W. Yan, and J. K. Snyder, </w:t>
      </w:r>
      <w:r w:rsidRPr="00E255E8">
        <w:rPr>
          <w:rFonts w:ascii="Calibri" w:hAnsi="Calibri"/>
          <w:i/>
          <w:iCs/>
          <w:noProof/>
          <w:sz w:val="18"/>
        </w:rPr>
        <w:t>Org. Lett.</w:t>
      </w:r>
      <w:r w:rsidRPr="00E255E8">
        <w:rPr>
          <w:rFonts w:ascii="Calibri" w:hAnsi="Calibri"/>
          <w:noProof/>
          <w:sz w:val="18"/>
        </w:rPr>
        <w:t xml:space="preserve">, 2005, </w:t>
      </w:r>
      <w:r w:rsidRPr="00E255E8">
        <w:rPr>
          <w:rFonts w:ascii="Calibri" w:hAnsi="Calibri"/>
          <w:b/>
          <w:bCs/>
          <w:noProof/>
          <w:sz w:val="18"/>
        </w:rPr>
        <w:t>7</w:t>
      </w:r>
      <w:r w:rsidRPr="00E255E8">
        <w:rPr>
          <w:rFonts w:ascii="Calibri" w:hAnsi="Calibri"/>
          <w:noProof/>
          <w:sz w:val="18"/>
        </w:rPr>
        <w:t>, 31–34.</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13.</w:t>
      </w:r>
      <w:r w:rsidRPr="00E255E8">
        <w:rPr>
          <w:rFonts w:ascii="Calibri" w:hAnsi="Calibri"/>
          <w:noProof/>
          <w:sz w:val="18"/>
        </w:rPr>
        <w:tab/>
        <w:t xml:space="preserve">M. S. Corbett, X. Liu, A. Sanyal, and J. K. Snyder, </w:t>
      </w:r>
      <w:r w:rsidRPr="00E255E8">
        <w:rPr>
          <w:rFonts w:ascii="Calibri" w:hAnsi="Calibri"/>
          <w:i/>
          <w:iCs/>
          <w:noProof/>
          <w:sz w:val="18"/>
        </w:rPr>
        <w:t>Tetrahedron Lett.</w:t>
      </w:r>
      <w:r w:rsidRPr="00E255E8">
        <w:rPr>
          <w:rFonts w:ascii="Calibri" w:hAnsi="Calibri"/>
          <w:noProof/>
          <w:sz w:val="18"/>
        </w:rPr>
        <w:t xml:space="preserve">, 2003, </w:t>
      </w:r>
      <w:r w:rsidRPr="00E255E8">
        <w:rPr>
          <w:rFonts w:ascii="Calibri" w:hAnsi="Calibri"/>
          <w:b/>
          <w:bCs/>
          <w:noProof/>
          <w:sz w:val="18"/>
        </w:rPr>
        <w:t>44</w:t>
      </w:r>
      <w:r w:rsidRPr="00E255E8">
        <w:rPr>
          <w:rFonts w:ascii="Calibri" w:hAnsi="Calibri"/>
          <w:noProof/>
          <w:sz w:val="18"/>
        </w:rPr>
        <w:t>, 931–935.</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14.</w:t>
      </w:r>
      <w:r w:rsidRPr="00E255E8">
        <w:rPr>
          <w:rFonts w:ascii="Calibri" w:hAnsi="Calibri"/>
          <w:noProof/>
          <w:sz w:val="18"/>
        </w:rPr>
        <w:tab/>
        <w:t xml:space="preserve">A. Sanyal and J. K. Snyder, </w:t>
      </w:r>
      <w:r w:rsidRPr="00E255E8">
        <w:rPr>
          <w:rFonts w:ascii="Calibri" w:hAnsi="Calibri"/>
          <w:i/>
          <w:iCs/>
          <w:noProof/>
          <w:sz w:val="18"/>
        </w:rPr>
        <w:t>Org. Lett.</w:t>
      </w:r>
      <w:r w:rsidRPr="00E255E8">
        <w:rPr>
          <w:rFonts w:ascii="Calibri" w:hAnsi="Calibri"/>
          <w:noProof/>
          <w:sz w:val="18"/>
        </w:rPr>
        <w:t xml:space="preserve">, 2000, </w:t>
      </w:r>
      <w:r w:rsidRPr="00E255E8">
        <w:rPr>
          <w:rFonts w:ascii="Calibri" w:hAnsi="Calibri"/>
          <w:b/>
          <w:bCs/>
          <w:noProof/>
          <w:sz w:val="18"/>
        </w:rPr>
        <w:t>2</w:t>
      </w:r>
      <w:r w:rsidRPr="00E255E8">
        <w:rPr>
          <w:rFonts w:ascii="Calibri" w:hAnsi="Calibri"/>
          <w:noProof/>
          <w:sz w:val="18"/>
        </w:rPr>
        <w:t>, 2527–2530.</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15.</w:t>
      </w:r>
      <w:r w:rsidRPr="00E255E8">
        <w:rPr>
          <w:rFonts w:ascii="Calibri" w:hAnsi="Calibri"/>
          <w:noProof/>
          <w:sz w:val="18"/>
        </w:rPr>
        <w:tab/>
        <w:t xml:space="preserve">X. Liu and J. K. Snyder, </w:t>
      </w:r>
      <w:r w:rsidRPr="00E255E8">
        <w:rPr>
          <w:rFonts w:ascii="Calibri" w:hAnsi="Calibri"/>
          <w:i/>
          <w:iCs/>
          <w:noProof/>
          <w:sz w:val="18"/>
        </w:rPr>
        <w:t>J. Org. Chem.</w:t>
      </w:r>
      <w:r w:rsidRPr="00E255E8">
        <w:rPr>
          <w:rFonts w:ascii="Calibri" w:hAnsi="Calibri"/>
          <w:noProof/>
          <w:sz w:val="18"/>
        </w:rPr>
        <w:t xml:space="preserve">, 2008, </w:t>
      </w:r>
      <w:r w:rsidRPr="00E255E8">
        <w:rPr>
          <w:rFonts w:ascii="Calibri" w:hAnsi="Calibri"/>
          <w:b/>
          <w:bCs/>
          <w:noProof/>
          <w:sz w:val="18"/>
        </w:rPr>
        <w:t>73</w:t>
      </w:r>
      <w:r w:rsidRPr="00E255E8">
        <w:rPr>
          <w:rFonts w:ascii="Calibri" w:hAnsi="Calibri"/>
          <w:noProof/>
          <w:sz w:val="18"/>
        </w:rPr>
        <w:t>, 2935–2938.</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16.</w:t>
      </w:r>
      <w:r w:rsidRPr="00E255E8">
        <w:rPr>
          <w:rFonts w:ascii="Calibri" w:hAnsi="Calibri"/>
          <w:noProof/>
          <w:sz w:val="18"/>
        </w:rPr>
        <w:tab/>
        <w:t xml:space="preserve">A. L. Jones, X. Liu, and J. K. Snyder, </w:t>
      </w:r>
      <w:r w:rsidRPr="00E255E8">
        <w:rPr>
          <w:rFonts w:ascii="Calibri" w:hAnsi="Calibri"/>
          <w:i/>
          <w:iCs/>
          <w:noProof/>
          <w:sz w:val="18"/>
        </w:rPr>
        <w:t>Tetrahedron Lett.</w:t>
      </w:r>
      <w:r w:rsidRPr="00E255E8">
        <w:rPr>
          <w:rFonts w:ascii="Calibri" w:hAnsi="Calibri"/>
          <w:noProof/>
          <w:sz w:val="18"/>
        </w:rPr>
        <w:t xml:space="preserve">, 2010, </w:t>
      </w:r>
      <w:r w:rsidRPr="00E255E8">
        <w:rPr>
          <w:rFonts w:ascii="Calibri" w:hAnsi="Calibri"/>
          <w:b/>
          <w:bCs/>
          <w:noProof/>
          <w:sz w:val="18"/>
        </w:rPr>
        <w:t>51</w:t>
      </w:r>
      <w:r w:rsidRPr="00E255E8">
        <w:rPr>
          <w:rFonts w:ascii="Calibri" w:hAnsi="Calibri"/>
          <w:noProof/>
          <w:sz w:val="18"/>
        </w:rPr>
        <w:t>, 1091–1094.</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17.</w:t>
      </w:r>
      <w:r w:rsidRPr="00E255E8">
        <w:rPr>
          <w:rFonts w:ascii="Calibri" w:hAnsi="Calibri"/>
          <w:noProof/>
          <w:sz w:val="18"/>
        </w:rPr>
        <w:tab/>
        <w:t xml:space="preserve">K. L. Burgess, M. S. Corbett, P. Eugenio, N. J. Lajkiewicz, X. Liu, A. Sanyal, W. Yan, Q. Yuan, and J. K. Snyder, </w:t>
      </w:r>
      <w:r w:rsidRPr="00E255E8">
        <w:rPr>
          <w:rFonts w:ascii="Calibri" w:hAnsi="Calibri"/>
          <w:i/>
          <w:iCs/>
          <w:noProof/>
          <w:sz w:val="18"/>
        </w:rPr>
        <w:t>Bioorg. Med. Chem.</w:t>
      </w:r>
      <w:r w:rsidRPr="00E255E8">
        <w:rPr>
          <w:rFonts w:ascii="Calibri" w:hAnsi="Calibri"/>
          <w:noProof/>
          <w:sz w:val="18"/>
        </w:rPr>
        <w:t xml:space="preserve">, 2005, </w:t>
      </w:r>
      <w:r w:rsidRPr="00E255E8">
        <w:rPr>
          <w:rFonts w:ascii="Calibri" w:hAnsi="Calibri"/>
          <w:b/>
          <w:bCs/>
          <w:noProof/>
          <w:sz w:val="18"/>
        </w:rPr>
        <w:t>13</w:t>
      </w:r>
      <w:r w:rsidRPr="00E255E8">
        <w:rPr>
          <w:rFonts w:ascii="Calibri" w:hAnsi="Calibri"/>
          <w:noProof/>
          <w:sz w:val="18"/>
        </w:rPr>
        <w:t>, 5299–5309.</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18.</w:t>
      </w:r>
      <w:r w:rsidRPr="00E255E8">
        <w:rPr>
          <w:rFonts w:ascii="Calibri" w:hAnsi="Calibri"/>
          <w:noProof/>
          <w:sz w:val="18"/>
        </w:rPr>
        <w:tab/>
        <w:t xml:space="preserve">H. Adams, T. M. Elsunaki, I. Ojea-Jiménez, S. Jones, and A. J. H. M. Meijer, </w:t>
      </w:r>
      <w:r w:rsidRPr="00E255E8">
        <w:rPr>
          <w:rFonts w:ascii="Calibri" w:hAnsi="Calibri"/>
          <w:i/>
          <w:iCs/>
          <w:noProof/>
          <w:sz w:val="18"/>
        </w:rPr>
        <w:t>J. Org. Chem.</w:t>
      </w:r>
      <w:r w:rsidRPr="00E255E8">
        <w:rPr>
          <w:rFonts w:ascii="Calibri" w:hAnsi="Calibri"/>
          <w:noProof/>
          <w:sz w:val="18"/>
        </w:rPr>
        <w:t xml:space="preserve">, 2010, </w:t>
      </w:r>
      <w:r w:rsidRPr="00E255E8">
        <w:rPr>
          <w:rFonts w:ascii="Calibri" w:hAnsi="Calibri"/>
          <w:b/>
          <w:bCs/>
          <w:noProof/>
          <w:sz w:val="18"/>
        </w:rPr>
        <w:t>75</w:t>
      </w:r>
      <w:r w:rsidRPr="00E255E8">
        <w:rPr>
          <w:rFonts w:ascii="Calibri" w:hAnsi="Calibri"/>
          <w:noProof/>
          <w:sz w:val="18"/>
        </w:rPr>
        <w:t>, 6252–6262.</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19.</w:t>
      </w:r>
      <w:r w:rsidRPr="00E255E8">
        <w:rPr>
          <w:rFonts w:ascii="Calibri" w:hAnsi="Calibri"/>
          <w:noProof/>
          <w:sz w:val="18"/>
        </w:rPr>
        <w:tab/>
        <w:t xml:space="preserve">J. C. C. Atherton and S. Jones, </w:t>
      </w:r>
      <w:r w:rsidRPr="00E255E8">
        <w:rPr>
          <w:rFonts w:ascii="Calibri" w:hAnsi="Calibri"/>
          <w:i/>
          <w:iCs/>
          <w:noProof/>
          <w:sz w:val="18"/>
        </w:rPr>
        <w:t>Tetrahedron Lett.</w:t>
      </w:r>
      <w:r w:rsidRPr="00E255E8">
        <w:rPr>
          <w:rFonts w:ascii="Calibri" w:hAnsi="Calibri"/>
          <w:noProof/>
          <w:sz w:val="18"/>
        </w:rPr>
        <w:t xml:space="preserve">, 2001, </w:t>
      </w:r>
      <w:r w:rsidRPr="00E255E8">
        <w:rPr>
          <w:rFonts w:ascii="Calibri" w:hAnsi="Calibri"/>
          <w:b/>
          <w:bCs/>
          <w:noProof/>
          <w:sz w:val="18"/>
        </w:rPr>
        <w:t>42</w:t>
      </w:r>
      <w:r w:rsidRPr="00E255E8">
        <w:rPr>
          <w:rFonts w:ascii="Calibri" w:hAnsi="Calibri"/>
          <w:noProof/>
          <w:sz w:val="18"/>
        </w:rPr>
        <w:t>, 8239–8241.</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20.</w:t>
      </w:r>
      <w:r w:rsidRPr="00E255E8">
        <w:rPr>
          <w:rFonts w:ascii="Calibri" w:hAnsi="Calibri"/>
          <w:noProof/>
          <w:sz w:val="18"/>
        </w:rPr>
        <w:tab/>
        <w:t xml:space="preserve">N. Celebi-Olçüm, A. Sanyal, and V. Aviyente, </w:t>
      </w:r>
      <w:r w:rsidRPr="00E255E8">
        <w:rPr>
          <w:rFonts w:ascii="Calibri" w:hAnsi="Calibri"/>
          <w:i/>
          <w:iCs/>
          <w:noProof/>
          <w:sz w:val="18"/>
        </w:rPr>
        <w:t>J. Org. Chem.</w:t>
      </w:r>
      <w:r w:rsidRPr="00E255E8">
        <w:rPr>
          <w:rFonts w:ascii="Calibri" w:hAnsi="Calibri"/>
          <w:noProof/>
          <w:sz w:val="18"/>
        </w:rPr>
        <w:t xml:space="preserve">, 2009, </w:t>
      </w:r>
      <w:r w:rsidRPr="00E255E8">
        <w:rPr>
          <w:rFonts w:ascii="Calibri" w:hAnsi="Calibri"/>
          <w:b/>
          <w:bCs/>
          <w:noProof/>
          <w:sz w:val="18"/>
        </w:rPr>
        <w:t>74</w:t>
      </w:r>
      <w:r w:rsidRPr="00E255E8">
        <w:rPr>
          <w:rFonts w:ascii="Calibri" w:hAnsi="Calibri"/>
          <w:noProof/>
          <w:sz w:val="18"/>
        </w:rPr>
        <w:t>, 2328–36.</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21.</w:t>
      </w:r>
      <w:r w:rsidRPr="00E255E8">
        <w:rPr>
          <w:rFonts w:ascii="Calibri" w:hAnsi="Calibri"/>
          <w:noProof/>
          <w:sz w:val="18"/>
        </w:rPr>
        <w:tab/>
        <w:t xml:space="preserve">S. Agopcan, N. Çelebi-Ölçüm, M. N. Üçışık, A. Sanyal, and V. Aviyente, </w:t>
      </w:r>
      <w:r w:rsidRPr="00E255E8">
        <w:rPr>
          <w:rFonts w:ascii="Calibri" w:hAnsi="Calibri"/>
          <w:i/>
          <w:iCs/>
          <w:noProof/>
          <w:sz w:val="18"/>
        </w:rPr>
        <w:t>Org. Biomol. Chem.</w:t>
      </w:r>
      <w:r w:rsidRPr="00E255E8">
        <w:rPr>
          <w:rFonts w:ascii="Calibri" w:hAnsi="Calibri"/>
          <w:noProof/>
          <w:sz w:val="18"/>
        </w:rPr>
        <w:t xml:space="preserve">, 2011, </w:t>
      </w:r>
      <w:r w:rsidRPr="00E255E8">
        <w:rPr>
          <w:rFonts w:ascii="Calibri" w:hAnsi="Calibri"/>
          <w:b/>
          <w:bCs/>
          <w:noProof/>
          <w:sz w:val="18"/>
        </w:rPr>
        <w:t>9</w:t>
      </w:r>
      <w:r w:rsidRPr="00E255E8">
        <w:rPr>
          <w:rFonts w:ascii="Calibri" w:hAnsi="Calibri"/>
          <w:noProof/>
          <w:sz w:val="18"/>
        </w:rPr>
        <w:t>, 8079–88.</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22.</w:t>
      </w:r>
      <w:r w:rsidRPr="00E255E8">
        <w:rPr>
          <w:rFonts w:ascii="Calibri" w:hAnsi="Calibri"/>
          <w:noProof/>
          <w:sz w:val="18"/>
        </w:rPr>
        <w:tab/>
        <w:t xml:space="preserve">H. Adams, R. A. Bawa, K. G. McMillan, and S. Jones, </w:t>
      </w:r>
      <w:r w:rsidRPr="00E255E8">
        <w:rPr>
          <w:rFonts w:ascii="Calibri" w:hAnsi="Calibri"/>
          <w:i/>
          <w:iCs/>
          <w:noProof/>
          <w:sz w:val="18"/>
        </w:rPr>
        <w:t>Tetrahedron: Asymmetry</w:t>
      </w:r>
      <w:r w:rsidRPr="00E255E8">
        <w:rPr>
          <w:rFonts w:ascii="Calibri" w:hAnsi="Calibri"/>
          <w:noProof/>
          <w:sz w:val="18"/>
        </w:rPr>
        <w:t xml:space="preserve">, 2007, </w:t>
      </w:r>
      <w:r w:rsidRPr="00E255E8">
        <w:rPr>
          <w:rFonts w:ascii="Calibri" w:hAnsi="Calibri"/>
          <w:b/>
          <w:bCs/>
          <w:noProof/>
          <w:sz w:val="18"/>
        </w:rPr>
        <w:t>18</w:t>
      </w:r>
      <w:r w:rsidRPr="00E255E8">
        <w:rPr>
          <w:rFonts w:ascii="Calibri" w:hAnsi="Calibri"/>
          <w:noProof/>
          <w:sz w:val="18"/>
        </w:rPr>
        <w:t>, 1003–1012.</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23.</w:t>
      </w:r>
      <w:r w:rsidRPr="00E255E8">
        <w:rPr>
          <w:rFonts w:ascii="Calibri" w:hAnsi="Calibri"/>
          <w:noProof/>
          <w:sz w:val="18"/>
        </w:rPr>
        <w:tab/>
        <w:t xml:space="preserve">A. Sanyal, Q. Yuan, and J. K. Snyder, </w:t>
      </w:r>
      <w:r w:rsidRPr="00E255E8">
        <w:rPr>
          <w:rFonts w:ascii="Calibri" w:hAnsi="Calibri"/>
          <w:i/>
          <w:iCs/>
          <w:noProof/>
          <w:sz w:val="18"/>
        </w:rPr>
        <w:t>Tetrahedron Lett.</w:t>
      </w:r>
      <w:r w:rsidRPr="00E255E8">
        <w:rPr>
          <w:rFonts w:ascii="Calibri" w:hAnsi="Calibri"/>
          <w:noProof/>
          <w:sz w:val="18"/>
        </w:rPr>
        <w:t xml:space="preserve">, 2005, </w:t>
      </w:r>
      <w:r w:rsidRPr="00E255E8">
        <w:rPr>
          <w:rFonts w:ascii="Calibri" w:hAnsi="Calibri"/>
          <w:b/>
          <w:bCs/>
          <w:noProof/>
          <w:sz w:val="18"/>
        </w:rPr>
        <w:t>46</w:t>
      </w:r>
      <w:r w:rsidRPr="00E255E8">
        <w:rPr>
          <w:rFonts w:ascii="Calibri" w:hAnsi="Calibri"/>
          <w:noProof/>
          <w:sz w:val="18"/>
        </w:rPr>
        <w:t>, 2475–2478.</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24.</w:t>
      </w:r>
      <w:r w:rsidRPr="00E255E8">
        <w:rPr>
          <w:rFonts w:ascii="Calibri" w:hAnsi="Calibri"/>
          <w:noProof/>
          <w:sz w:val="18"/>
        </w:rPr>
        <w:tab/>
      </w:r>
      <w:r w:rsidRPr="00E255E8">
        <w:rPr>
          <w:rFonts w:ascii="Calibri" w:hAnsi="Calibri"/>
          <w:i/>
          <w:iCs/>
          <w:noProof/>
          <w:sz w:val="18"/>
        </w:rPr>
        <w:t>SHELXTL version, An integrated system for From, solving and refining crystal structures diffraction data (Revision 5.1), Bruker AXS LTD</w:t>
      </w:r>
      <w:r w:rsidRPr="00E255E8">
        <w:rPr>
          <w:rFonts w:ascii="Calibri" w:hAnsi="Calibri"/>
          <w:noProof/>
          <w:sz w:val="18"/>
        </w:rPr>
        <w:t>, .</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25.</w:t>
      </w:r>
      <w:r w:rsidRPr="00E255E8">
        <w:rPr>
          <w:rFonts w:ascii="Calibri" w:hAnsi="Calibri"/>
          <w:noProof/>
          <w:sz w:val="18"/>
        </w:rPr>
        <w:tab/>
        <w:t xml:space="preserve">N. Giuseppone, J.-L. Schmitt, E. Schwartz, and J.-M. Lehn, </w:t>
      </w:r>
      <w:r w:rsidRPr="00E255E8">
        <w:rPr>
          <w:rFonts w:ascii="Calibri" w:hAnsi="Calibri"/>
          <w:i/>
          <w:iCs/>
          <w:noProof/>
          <w:sz w:val="18"/>
        </w:rPr>
        <w:t>J. Am. Chem. Soc.</w:t>
      </w:r>
      <w:r w:rsidRPr="00E255E8">
        <w:rPr>
          <w:rFonts w:ascii="Calibri" w:hAnsi="Calibri"/>
          <w:noProof/>
          <w:sz w:val="18"/>
        </w:rPr>
        <w:t xml:space="preserve">, 2005, </w:t>
      </w:r>
      <w:r w:rsidRPr="00E255E8">
        <w:rPr>
          <w:rFonts w:ascii="Calibri" w:hAnsi="Calibri"/>
          <w:b/>
          <w:bCs/>
          <w:noProof/>
          <w:sz w:val="18"/>
        </w:rPr>
        <w:t>127</w:t>
      </w:r>
      <w:r w:rsidRPr="00E255E8">
        <w:rPr>
          <w:rFonts w:ascii="Calibri" w:hAnsi="Calibri"/>
          <w:noProof/>
          <w:sz w:val="18"/>
        </w:rPr>
        <w:t>, 5528–39.</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26.</w:t>
      </w:r>
      <w:r w:rsidRPr="00E255E8">
        <w:rPr>
          <w:rFonts w:ascii="Calibri" w:hAnsi="Calibri"/>
          <w:noProof/>
          <w:sz w:val="18"/>
        </w:rPr>
        <w:tab/>
        <w:t xml:space="preserve">A. D. Becke, </w:t>
      </w:r>
      <w:r w:rsidRPr="00E255E8">
        <w:rPr>
          <w:rFonts w:ascii="Calibri" w:hAnsi="Calibri"/>
          <w:i/>
          <w:iCs/>
          <w:noProof/>
          <w:sz w:val="18"/>
        </w:rPr>
        <w:t>J. Chem. Phys.</w:t>
      </w:r>
      <w:r w:rsidRPr="00E255E8">
        <w:rPr>
          <w:rFonts w:ascii="Calibri" w:hAnsi="Calibri"/>
          <w:noProof/>
          <w:sz w:val="18"/>
        </w:rPr>
        <w:t xml:space="preserve">, 1993, </w:t>
      </w:r>
      <w:r w:rsidRPr="00E255E8">
        <w:rPr>
          <w:rFonts w:ascii="Calibri" w:hAnsi="Calibri"/>
          <w:b/>
          <w:bCs/>
          <w:noProof/>
          <w:sz w:val="18"/>
        </w:rPr>
        <w:t>98</w:t>
      </w:r>
      <w:r w:rsidRPr="00E255E8">
        <w:rPr>
          <w:rFonts w:ascii="Calibri" w:hAnsi="Calibri"/>
          <w:noProof/>
          <w:sz w:val="18"/>
        </w:rPr>
        <w:t>, 5648.</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27.</w:t>
      </w:r>
      <w:r w:rsidRPr="00E255E8">
        <w:rPr>
          <w:rFonts w:ascii="Calibri" w:hAnsi="Calibri"/>
          <w:noProof/>
          <w:sz w:val="18"/>
        </w:rPr>
        <w:tab/>
        <w:t xml:space="preserve">S. H. Vosko, L. Wilk, and M. Nusair, </w:t>
      </w:r>
      <w:r w:rsidRPr="00E255E8">
        <w:rPr>
          <w:rFonts w:ascii="Calibri" w:hAnsi="Calibri"/>
          <w:i/>
          <w:iCs/>
          <w:noProof/>
          <w:sz w:val="18"/>
        </w:rPr>
        <w:t>Can. J. Phys.</w:t>
      </w:r>
      <w:r w:rsidRPr="00E255E8">
        <w:rPr>
          <w:rFonts w:ascii="Calibri" w:hAnsi="Calibri"/>
          <w:noProof/>
          <w:sz w:val="18"/>
        </w:rPr>
        <w:t xml:space="preserve">, 1980, </w:t>
      </w:r>
      <w:r w:rsidRPr="00E255E8">
        <w:rPr>
          <w:rFonts w:ascii="Calibri" w:hAnsi="Calibri"/>
          <w:b/>
          <w:bCs/>
          <w:noProof/>
          <w:sz w:val="18"/>
        </w:rPr>
        <w:t>58</w:t>
      </w:r>
      <w:r w:rsidRPr="00E255E8">
        <w:rPr>
          <w:rFonts w:ascii="Calibri" w:hAnsi="Calibri"/>
          <w:noProof/>
          <w:sz w:val="18"/>
        </w:rPr>
        <w:t>, 1200–1211.</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28.</w:t>
      </w:r>
      <w:r w:rsidRPr="00E255E8">
        <w:rPr>
          <w:rFonts w:ascii="Calibri" w:hAnsi="Calibri"/>
          <w:noProof/>
          <w:sz w:val="18"/>
        </w:rPr>
        <w:tab/>
        <w:t xml:space="preserve">C. Lee, W. Yang, and R. G. Parr, </w:t>
      </w:r>
      <w:r w:rsidRPr="00E255E8">
        <w:rPr>
          <w:rFonts w:ascii="Calibri" w:hAnsi="Calibri"/>
          <w:i/>
          <w:iCs/>
          <w:noProof/>
          <w:sz w:val="18"/>
        </w:rPr>
        <w:t>Phys. Rev. B</w:t>
      </w:r>
      <w:r w:rsidRPr="00E255E8">
        <w:rPr>
          <w:rFonts w:ascii="Calibri" w:hAnsi="Calibri"/>
          <w:noProof/>
          <w:sz w:val="18"/>
        </w:rPr>
        <w:t xml:space="preserve">, 1988, </w:t>
      </w:r>
      <w:r w:rsidRPr="00E255E8">
        <w:rPr>
          <w:rFonts w:ascii="Calibri" w:hAnsi="Calibri"/>
          <w:b/>
          <w:bCs/>
          <w:noProof/>
          <w:sz w:val="18"/>
        </w:rPr>
        <w:t>37</w:t>
      </w:r>
      <w:r w:rsidRPr="00E255E8">
        <w:rPr>
          <w:rFonts w:ascii="Calibri" w:hAnsi="Calibri"/>
          <w:noProof/>
          <w:sz w:val="18"/>
        </w:rPr>
        <w:t>, 785–789.</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29.</w:t>
      </w:r>
      <w:r w:rsidRPr="00E255E8">
        <w:rPr>
          <w:rFonts w:ascii="Calibri" w:hAnsi="Calibri"/>
          <w:noProof/>
          <w:sz w:val="18"/>
        </w:rPr>
        <w:tab/>
        <w:t xml:space="preserve">B. Miehlich, A. Savin, H. Stoll, and H. Preuss, </w:t>
      </w:r>
      <w:r w:rsidRPr="00E255E8">
        <w:rPr>
          <w:rFonts w:ascii="Calibri" w:hAnsi="Calibri"/>
          <w:i/>
          <w:iCs/>
          <w:noProof/>
          <w:sz w:val="18"/>
        </w:rPr>
        <w:t>Chem. Phys. Lett.</w:t>
      </w:r>
      <w:r w:rsidRPr="00E255E8">
        <w:rPr>
          <w:rFonts w:ascii="Calibri" w:hAnsi="Calibri"/>
          <w:noProof/>
          <w:sz w:val="18"/>
        </w:rPr>
        <w:t xml:space="preserve">, 1989, </w:t>
      </w:r>
      <w:r w:rsidRPr="00E255E8">
        <w:rPr>
          <w:rFonts w:ascii="Calibri" w:hAnsi="Calibri"/>
          <w:b/>
          <w:bCs/>
          <w:noProof/>
          <w:sz w:val="18"/>
        </w:rPr>
        <w:t>157</w:t>
      </w:r>
      <w:r w:rsidRPr="00E255E8">
        <w:rPr>
          <w:rFonts w:ascii="Calibri" w:hAnsi="Calibri"/>
          <w:noProof/>
          <w:sz w:val="18"/>
        </w:rPr>
        <w:t>, 200–206.</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30.</w:t>
      </w:r>
      <w:r w:rsidRPr="00E255E8">
        <w:rPr>
          <w:rFonts w:ascii="Calibri" w:hAnsi="Calibri"/>
          <w:noProof/>
          <w:sz w:val="18"/>
        </w:rPr>
        <w:tab/>
        <w:t xml:space="preserve">R. Krishnan, J. S. Binkley, R. Seeger, and J. A. Pople, </w:t>
      </w:r>
      <w:r w:rsidRPr="00E255E8">
        <w:rPr>
          <w:rFonts w:ascii="Calibri" w:hAnsi="Calibri"/>
          <w:i/>
          <w:iCs/>
          <w:noProof/>
          <w:sz w:val="18"/>
        </w:rPr>
        <w:t>J. Chem. Phys.</w:t>
      </w:r>
      <w:r w:rsidRPr="00E255E8">
        <w:rPr>
          <w:rFonts w:ascii="Calibri" w:hAnsi="Calibri"/>
          <w:noProof/>
          <w:sz w:val="18"/>
        </w:rPr>
        <w:t xml:space="preserve">, 1980, </w:t>
      </w:r>
      <w:r w:rsidRPr="00E255E8">
        <w:rPr>
          <w:rFonts w:ascii="Calibri" w:hAnsi="Calibri"/>
          <w:b/>
          <w:bCs/>
          <w:noProof/>
          <w:sz w:val="18"/>
        </w:rPr>
        <w:t>72</w:t>
      </w:r>
      <w:r w:rsidRPr="00E255E8">
        <w:rPr>
          <w:rFonts w:ascii="Calibri" w:hAnsi="Calibri"/>
          <w:noProof/>
          <w:sz w:val="18"/>
        </w:rPr>
        <w:t>, 650.</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lastRenderedPageBreak/>
        <w:t>31.</w:t>
      </w:r>
      <w:r w:rsidRPr="00E255E8">
        <w:rPr>
          <w:rFonts w:ascii="Calibri" w:hAnsi="Calibri"/>
          <w:noProof/>
          <w:sz w:val="18"/>
        </w:rPr>
        <w:tab/>
        <w:t>M. J. Frisch, G. W. Trucks, H. B. Schlegel, G. E. Scuseria, M. A. Robb, J. R. Cheeseman, G. Scalmani, V. Barone, B. Mennucci, G. A. Petersson, H. Nakatsuji, M. Caricato, X. Li, H. P. Hratchian, A. F. Izmaylov, J. Bloino, G. Zheng, J. L. Sonnenberg, M. Hada, M. Ehara, K. Toyota, R. Fukuda, J. Hasegawa, M. Ishida, T. Nakajima, Y. Honda, O. Kitao, H. Nakai, T. Vreven, J. A. MontgomeryJr., J. E. Peralta, F. Ogliaro, M. Bearpark, J. J. Heyd, E. Brothers, K. N. Kudin, V. N. Staroverov, R. Kobayashi, J. Norman, K. Raghavachari, A. Rendell, J. C. Burant, S. S. Iyengar, J. Tomasi, M. Cossi, N. Rega, J. M. Millam, M. Klene, J. E. Knox, J. B. Cro, and D. J. Fox, 2009, Gaussian, Inc., Wallingford CT.</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32.</w:t>
      </w:r>
      <w:r w:rsidRPr="00E255E8">
        <w:rPr>
          <w:rFonts w:ascii="Calibri" w:hAnsi="Calibri"/>
          <w:noProof/>
          <w:sz w:val="18"/>
        </w:rPr>
        <w:tab/>
        <w:t xml:space="preserve">J. Tomasi, B. Mennucci, and R. Cammi, </w:t>
      </w:r>
      <w:r w:rsidRPr="00E255E8">
        <w:rPr>
          <w:rFonts w:ascii="Calibri" w:hAnsi="Calibri"/>
          <w:i/>
          <w:iCs/>
          <w:noProof/>
          <w:sz w:val="18"/>
        </w:rPr>
        <w:t>Chem. Rev.</w:t>
      </w:r>
      <w:r w:rsidRPr="00E255E8">
        <w:rPr>
          <w:rFonts w:ascii="Calibri" w:hAnsi="Calibri"/>
          <w:noProof/>
          <w:sz w:val="18"/>
        </w:rPr>
        <w:t xml:space="preserve">, 2005, </w:t>
      </w:r>
      <w:r w:rsidRPr="00E255E8">
        <w:rPr>
          <w:rFonts w:ascii="Calibri" w:hAnsi="Calibri"/>
          <w:b/>
          <w:bCs/>
          <w:noProof/>
          <w:sz w:val="18"/>
        </w:rPr>
        <w:t>105</w:t>
      </w:r>
      <w:r w:rsidRPr="00E255E8">
        <w:rPr>
          <w:rFonts w:ascii="Calibri" w:hAnsi="Calibri"/>
          <w:noProof/>
          <w:sz w:val="18"/>
        </w:rPr>
        <w:t>, 2999–3093.</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33.</w:t>
      </w:r>
      <w:r w:rsidRPr="00E255E8">
        <w:rPr>
          <w:rFonts w:ascii="Calibri" w:hAnsi="Calibri"/>
          <w:noProof/>
          <w:sz w:val="18"/>
        </w:rPr>
        <w:tab/>
        <w:t xml:space="preserve">D. F. P. Crépin, J. P. A. Harrity, J. Jiang, A. J. H. M. Meijer, A.-C. M. A. Nassoy, and P. Raubo, </w:t>
      </w:r>
      <w:r w:rsidRPr="00E255E8">
        <w:rPr>
          <w:rFonts w:ascii="Calibri" w:hAnsi="Calibri"/>
          <w:i/>
          <w:iCs/>
          <w:noProof/>
          <w:sz w:val="18"/>
        </w:rPr>
        <w:t>J. Am. Chem. Soc.</w:t>
      </w:r>
      <w:r w:rsidRPr="00E255E8">
        <w:rPr>
          <w:rFonts w:ascii="Calibri" w:hAnsi="Calibri"/>
          <w:noProof/>
          <w:sz w:val="18"/>
        </w:rPr>
        <w:t xml:space="preserve">, 2014, </w:t>
      </w:r>
      <w:r w:rsidRPr="00E255E8">
        <w:rPr>
          <w:rFonts w:ascii="Calibri" w:hAnsi="Calibri"/>
          <w:b/>
          <w:bCs/>
          <w:noProof/>
          <w:sz w:val="18"/>
        </w:rPr>
        <w:t>136</w:t>
      </w:r>
      <w:r w:rsidRPr="00E255E8">
        <w:rPr>
          <w:rFonts w:ascii="Calibri" w:hAnsi="Calibri"/>
          <w:noProof/>
          <w:sz w:val="18"/>
        </w:rPr>
        <w:t>, 8642–53.</w:t>
      </w:r>
    </w:p>
    <w:p w:rsidR="00E255E8" w:rsidRPr="00E255E8" w:rsidRDefault="00E255E8">
      <w:pPr>
        <w:pStyle w:val="NormalWeb"/>
        <w:ind w:left="640" w:hanging="640"/>
        <w:divId w:val="1240404870"/>
        <w:rPr>
          <w:rFonts w:ascii="Calibri" w:hAnsi="Calibri"/>
          <w:noProof/>
          <w:sz w:val="18"/>
        </w:rPr>
      </w:pPr>
      <w:r w:rsidRPr="00E255E8">
        <w:rPr>
          <w:rFonts w:ascii="Calibri" w:hAnsi="Calibri"/>
          <w:noProof/>
          <w:sz w:val="18"/>
        </w:rPr>
        <w:t>34.</w:t>
      </w:r>
      <w:r w:rsidRPr="00E255E8">
        <w:rPr>
          <w:rFonts w:ascii="Calibri" w:hAnsi="Calibri"/>
          <w:noProof/>
          <w:sz w:val="18"/>
        </w:rPr>
        <w:tab/>
        <w:t xml:space="preserve">C. Peng, P. Y. Ayala, H. B. Schlegel, and M. J. Frisch, </w:t>
      </w:r>
      <w:r w:rsidRPr="00E255E8">
        <w:rPr>
          <w:rFonts w:ascii="Calibri" w:hAnsi="Calibri"/>
          <w:i/>
          <w:iCs/>
          <w:noProof/>
          <w:sz w:val="18"/>
        </w:rPr>
        <w:t>J. Comput. Chem.</w:t>
      </w:r>
      <w:r w:rsidRPr="00E255E8">
        <w:rPr>
          <w:rFonts w:ascii="Calibri" w:hAnsi="Calibri"/>
          <w:noProof/>
          <w:sz w:val="18"/>
        </w:rPr>
        <w:t xml:space="preserve">, 1996, </w:t>
      </w:r>
      <w:r w:rsidRPr="00E255E8">
        <w:rPr>
          <w:rFonts w:ascii="Calibri" w:hAnsi="Calibri"/>
          <w:b/>
          <w:bCs/>
          <w:noProof/>
          <w:sz w:val="18"/>
        </w:rPr>
        <w:t>17</w:t>
      </w:r>
      <w:r w:rsidRPr="00E255E8">
        <w:rPr>
          <w:rFonts w:ascii="Calibri" w:hAnsi="Calibri"/>
          <w:noProof/>
          <w:sz w:val="18"/>
        </w:rPr>
        <w:t xml:space="preserve">, 49–56. </w:t>
      </w:r>
    </w:p>
    <w:p w:rsidR="00433F6E" w:rsidRDefault="00433F6E" w:rsidP="00E255E8">
      <w:pPr>
        <w:pStyle w:val="NormalWeb"/>
        <w:ind w:left="640" w:hanging="640"/>
        <w:divId w:val="1440490163"/>
        <w:rPr>
          <w:sz w:val="18"/>
          <w:szCs w:val="18"/>
        </w:rPr>
      </w:pPr>
      <w:r>
        <w:rPr>
          <w:sz w:val="18"/>
          <w:szCs w:val="18"/>
        </w:rPr>
        <w:fldChar w:fldCharType="end"/>
      </w:r>
    </w:p>
    <w:p w:rsidR="009316A6" w:rsidRPr="00241ACD" w:rsidRDefault="009316A6" w:rsidP="007B6390">
      <w:pPr>
        <w:pStyle w:val="RSCR02References"/>
        <w:numPr>
          <w:ilvl w:val="0"/>
          <w:numId w:val="0"/>
        </w:numPr>
      </w:pPr>
    </w:p>
    <w:sectPr w:rsidR="009316A6"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C2F" w:rsidRDefault="006B2C2F" w:rsidP="00E547DB">
      <w:pPr>
        <w:spacing w:after="0" w:line="240" w:lineRule="auto"/>
      </w:pPr>
      <w:r>
        <w:separator/>
      </w:r>
    </w:p>
    <w:p w:rsidR="006B2C2F" w:rsidRDefault="006B2C2F"/>
    <w:p w:rsidR="006B2C2F" w:rsidRDefault="006B2C2F"/>
    <w:p w:rsidR="006B2C2F" w:rsidRDefault="006B2C2F"/>
    <w:p w:rsidR="006B2C2F" w:rsidRDefault="006B2C2F"/>
    <w:p w:rsidR="006B2C2F" w:rsidRDefault="006B2C2F"/>
  </w:endnote>
  <w:endnote w:type="continuationSeparator" w:id="0">
    <w:p w:rsidR="006B2C2F" w:rsidRDefault="006B2C2F" w:rsidP="00E547DB">
      <w:pPr>
        <w:spacing w:after="0" w:line="240" w:lineRule="auto"/>
      </w:pPr>
      <w:r>
        <w:continuationSeparator/>
      </w:r>
    </w:p>
    <w:p w:rsidR="006B2C2F" w:rsidRDefault="006B2C2F"/>
    <w:p w:rsidR="006B2C2F" w:rsidRDefault="006B2C2F"/>
    <w:p w:rsidR="006B2C2F" w:rsidRDefault="006B2C2F"/>
    <w:p w:rsidR="006B2C2F" w:rsidRDefault="006B2C2F"/>
    <w:p w:rsidR="006B2C2F" w:rsidRDefault="006B2C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79855E5-2F30-4AC9-8B2B-C33987904C53}"/>
    <w:embedBold r:id="rId2" w:fontKey="{4CB40EB6-58CA-4AD3-BCF0-064BDE671701}"/>
    <w:embedItalic r:id="rId3" w:fontKey="{98BBA451-D490-4126-94C4-5084B6AE8223}"/>
    <w:embedBoldItalic r:id="rId4" w:fontKey="{D0DC844F-96C1-4143-B89C-C47D5FDE9C6F}"/>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3EE9C620-0694-4C7A-A862-49D2E66B54A9}"/>
  </w:font>
  <w:font w:name="Cambria Math">
    <w:panose1 w:val="02040503050406030204"/>
    <w:charset w:val="00"/>
    <w:family w:val="roman"/>
    <w:pitch w:val="variable"/>
    <w:sig w:usb0="E00002FF" w:usb1="420024FF" w:usb2="00000000" w:usb3="00000000" w:csb0="0000019F" w:csb1="00000000"/>
    <w:embedItalic r:id="rId6" w:fontKey="{198B4E0C-E3F2-4B50-92E8-540D43194BBD}"/>
  </w:font>
  <w:font w:name="Cambria">
    <w:panose1 w:val="02040503050406030204"/>
    <w:charset w:val="00"/>
    <w:family w:val="roman"/>
    <w:pitch w:val="variable"/>
    <w:sig w:usb0="E00002FF" w:usb1="400004FF" w:usb2="00000000" w:usb3="00000000" w:csb0="0000019F" w:csb1="00000000"/>
    <w:embedRegular r:id="rId7" w:fontKey="{011E6353-FBF5-4C43-9582-E4A9B2ABCE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108" w:rsidRPr="006602F1" w:rsidRDefault="009A3108"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664C94">
      <w:rPr>
        <w:b/>
        <w:noProof/>
        <w:spacing w:val="10"/>
        <w:sz w:val="16"/>
        <w:szCs w:val="16"/>
      </w:rPr>
      <w:t>6</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108" w:rsidRPr="006602F1" w:rsidRDefault="009A3108"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664C94">
      <w:rPr>
        <w:b/>
        <w:noProof/>
        <w:spacing w:val="10"/>
        <w:sz w:val="16"/>
        <w:szCs w:val="16"/>
      </w:rPr>
      <w:t>5</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108" w:rsidRPr="006602F1" w:rsidRDefault="009A3108"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2D8671B0" wp14:editId="19C42D61">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9A3108" w:rsidRPr="00F20A7C" w:rsidRDefault="009A3108"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9A3108" w:rsidRPr="00F20A7C" w:rsidRDefault="009A3108"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6828FE">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C2F" w:rsidRDefault="006B2C2F" w:rsidP="00E547DB">
      <w:pPr>
        <w:spacing w:after="0" w:line="240" w:lineRule="auto"/>
      </w:pPr>
      <w:r>
        <w:separator/>
      </w:r>
    </w:p>
    <w:p w:rsidR="006B2C2F" w:rsidRDefault="006B2C2F"/>
    <w:p w:rsidR="006B2C2F" w:rsidRDefault="006B2C2F"/>
    <w:p w:rsidR="006B2C2F" w:rsidRDefault="006B2C2F"/>
    <w:p w:rsidR="006B2C2F" w:rsidRDefault="006B2C2F"/>
    <w:p w:rsidR="006B2C2F" w:rsidRDefault="006B2C2F"/>
  </w:footnote>
  <w:footnote w:type="continuationSeparator" w:id="0">
    <w:p w:rsidR="006B2C2F" w:rsidRDefault="006B2C2F" w:rsidP="00E547DB">
      <w:pPr>
        <w:spacing w:after="0" w:line="240" w:lineRule="auto"/>
      </w:pPr>
      <w:r>
        <w:continuationSeparator/>
      </w:r>
    </w:p>
    <w:p w:rsidR="006B2C2F" w:rsidRDefault="006B2C2F"/>
    <w:p w:rsidR="006B2C2F" w:rsidRDefault="006B2C2F"/>
    <w:p w:rsidR="006B2C2F" w:rsidRDefault="006B2C2F"/>
    <w:p w:rsidR="006B2C2F" w:rsidRDefault="006B2C2F"/>
    <w:p w:rsidR="006B2C2F" w:rsidRDefault="006B2C2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108" w:rsidRPr="00E70DCE" w:rsidRDefault="009A3108"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Pr>
        <w:noProof/>
        <w:lang w:eastAsia="en-GB"/>
      </w:rPr>
      <mc:AlternateContent>
        <mc:Choice Requires="wps">
          <w:drawing>
            <wp:anchor distT="0" distB="0" distL="114300" distR="114300" simplePos="0" relativeHeight="251668480" behindDoc="0" locked="0" layoutInCell="1" allowOverlap="1" wp14:anchorId="0E62B60D" wp14:editId="7BEECA6A">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9A3108" w:rsidRPr="00F20A7C" w:rsidRDefault="009A310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9A3108" w:rsidRPr="00F20A7C" w:rsidRDefault="009A310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2D83F78" wp14:editId="0D0794EC">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9A3108" w:rsidRPr="00F20A7C" w:rsidRDefault="009A310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9A3108" w:rsidRPr="00F20A7C" w:rsidRDefault="009A310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108" w:rsidRPr="009316A6" w:rsidRDefault="009A3108"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6E8C94B" wp14:editId="5B7F3EDA">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9A3108" w:rsidRPr="00F20A7C" w:rsidRDefault="009A310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9A3108" w:rsidRPr="00F20A7C" w:rsidRDefault="009A310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3B9B0DBB" wp14:editId="466AA549">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9A3108" w:rsidRPr="00F20A7C" w:rsidRDefault="009A310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9A3108" w:rsidRPr="00F20A7C" w:rsidRDefault="009A310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sidRPr="00E70DCE">
      <w:rPr>
        <w:rFonts w:cstheme="minorHAnsi"/>
        <w:b/>
        <w:color w:val="999999"/>
        <w:sz w:val="20"/>
        <w:szCs w:val="20"/>
      </w:rPr>
      <w:t>COMMUNICATION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108" w:rsidRDefault="009A3108"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0453C002" wp14:editId="1BF9C214">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9A3108" w:rsidRPr="00F20A7C" w:rsidRDefault="009A310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9A3108" w:rsidRPr="00F20A7C" w:rsidRDefault="009A310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57973954" wp14:editId="5F7F30F8">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9A3108" w:rsidRPr="00180ABE" w:rsidRDefault="009A310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F535A"/>
    <w:multiLevelType w:val="multilevel"/>
    <w:tmpl w:val="D87C9546"/>
    <w:lvl w:ilvl="0">
      <w:start w:val="1"/>
      <w:numFmt w:val="decimal"/>
      <w:pStyle w:val="Headin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6"/>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proofState w:spelling="clean" w:grammar="clean"/>
  <w:attachedTemplate r:id="rId1"/>
  <w:stylePaneSortMethod w:val="0000"/>
  <w:defaultTabStop w:val="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ED3"/>
    <w:rsid w:val="000006E9"/>
    <w:rsid w:val="00004F3B"/>
    <w:rsid w:val="00005B8A"/>
    <w:rsid w:val="000108BA"/>
    <w:rsid w:val="00011F00"/>
    <w:rsid w:val="00015752"/>
    <w:rsid w:val="00016CCE"/>
    <w:rsid w:val="00022D8A"/>
    <w:rsid w:val="000259F6"/>
    <w:rsid w:val="000622D1"/>
    <w:rsid w:val="00071E41"/>
    <w:rsid w:val="00073639"/>
    <w:rsid w:val="000775F4"/>
    <w:rsid w:val="000A2670"/>
    <w:rsid w:val="000C03AF"/>
    <w:rsid w:val="000C0A9D"/>
    <w:rsid w:val="000D2FAC"/>
    <w:rsid w:val="000D5891"/>
    <w:rsid w:val="000D6292"/>
    <w:rsid w:val="000D6963"/>
    <w:rsid w:val="000E7A32"/>
    <w:rsid w:val="000F0959"/>
    <w:rsid w:val="000F3A41"/>
    <w:rsid w:val="00120227"/>
    <w:rsid w:val="00126027"/>
    <w:rsid w:val="00137388"/>
    <w:rsid w:val="001508E9"/>
    <w:rsid w:val="001633D9"/>
    <w:rsid w:val="00180ABE"/>
    <w:rsid w:val="001923AB"/>
    <w:rsid w:val="001B637A"/>
    <w:rsid w:val="001C1EB8"/>
    <w:rsid w:val="001D70CE"/>
    <w:rsid w:val="001E14C0"/>
    <w:rsid w:val="00206A82"/>
    <w:rsid w:val="00213B19"/>
    <w:rsid w:val="002338AA"/>
    <w:rsid w:val="00235B89"/>
    <w:rsid w:val="00237C8A"/>
    <w:rsid w:val="00241ACD"/>
    <w:rsid w:val="00253551"/>
    <w:rsid w:val="00270DD5"/>
    <w:rsid w:val="00271235"/>
    <w:rsid w:val="00272D6F"/>
    <w:rsid w:val="00272E49"/>
    <w:rsid w:val="00290710"/>
    <w:rsid w:val="002A5421"/>
    <w:rsid w:val="002A7CF8"/>
    <w:rsid w:val="002B35F5"/>
    <w:rsid w:val="002B6373"/>
    <w:rsid w:val="002C0803"/>
    <w:rsid w:val="002C3D7C"/>
    <w:rsid w:val="002D58DC"/>
    <w:rsid w:val="002E5B1D"/>
    <w:rsid w:val="002F52C3"/>
    <w:rsid w:val="003304A8"/>
    <w:rsid w:val="00352AA4"/>
    <w:rsid w:val="00354579"/>
    <w:rsid w:val="00356F00"/>
    <w:rsid w:val="00377481"/>
    <w:rsid w:val="0038115E"/>
    <w:rsid w:val="00385965"/>
    <w:rsid w:val="003972B7"/>
    <w:rsid w:val="003A7E95"/>
    <w:rsid w:val="003B739C"/>
    <w:rsid w:val="003C6313"/>
    <w:rsid w:val="003D4ECA"/>
    <w:rsid w:val="003E4D1E"/>
    <w:rsid w:val="003E55B2"/>
    <w:rsid w:val="003F11B7"/>
    <w:rsid w:val="003F614E"/>
    <w:rsid w:val="00400986"/>
    <w:rsid w:val="00424438"/>
    <w:rsid w:val="00430B1E"/>
    <w:rsid w:val="0043180D"/>
    <w:rsid w:val="00432CAC"/>
    <w:rsid w:val="00433F6E"/>
    <w:rsid w:val="004414A5"/>
    <w:rsid w:val="0044700B"/>
    <w:rsid w:val="004646AC"/>
    <w:rsid w:val="00467C80"/>
    <w:rsid w:val="00473A48"/>
    <w:rsid w:val="00474052"/>
    <w:rsid w:val="004802FA"/>
    <w:rsid w:val="004877C8"/>
    <w:rsid w:val="004901D3"/>
    <w:rsid w:val="004978A5"/>
    <w:rsid w:val="004B5EA4"/>
    <w:rsid w:val="004C531E"/>
    <w:rsid w:val="004C6C90"/>
    <w:rsid w:val="004D0820"/>
    <w:rsid w:val="005037CD"/>
    <w:rsid w:val="00504795"/>
    <w:rsid w:val="00514CBA"/>
    <w:rsid w:val="0052630A"/>
    <w:rsid w:val="0053177A"/>
    <w:rsid w:val="00533EA1"/>
    <w:rsid w:val="00536557"/>
    <w:rsid w:val="0054017C"/>
    <w:rsid w:val="005771C3"/>
    <w:rsid w:val="00577B54"/>
    <w:rsid w:val="00590F6D"/>
    <w:rsid w:val="005A5A6D"/>
    <w:rsid w:val="005A5ED7"/>
    <w:rsid w:val="005B55D4"/>
    <w:rsid w:val="005C1A41"/>
    <w:rsid w:val="005C4565"/>
    <w:rsid w:val="005C467B"/>
    <w:rsid w:val="005E05CD"/>
    <w:rsid w:val="006079A1"/>
    <w:rsid w:val="006149DF"/>
    <w:rsid w:val="0061572F"/>
    <w:rsid w:val="0062717C"/>
    <w:rsid w:val="00632152"/>
    <w:rsid w:val="00641030"/>
    <w:rsid w:val="00645D52"/>
    <w:rsid w:val="0065133B"/>
    <w:rsid w:val="006602F1"/>
    <w:rsid w:val="00664C94"/>
    <w:rsid w:val="00670ED4"/>
    <w:rsid w:val="00672928"/>
    <w:rsid w:val="00672F7A"/>
    <w:rsid w:val="00674A86"/>
    <w:rsid w:val="006828FE"/>
    <w:rsid w:val="00686E15"/>
    <w:rsid w:val="006A69C8"/>
    <w:rsid w:val="006B2C2F"/>
    <w:rsid w:val="006B7404"/>
    <w:rsid w:val="006C2C29"/>
    <w:rsid w:val="006C2F65"/>
    <w:rsid w:val="006D26F1"/>
    <w:rsid w:val="006D6163"/>
    <w:rsid w:val="006E33DC"/>
    <w:rsid w:val="006E58B1"/>
    <w:rsid w:val="006F01C4"/>
    <w:rsid w:val="006F487B"/>
    <w:rsid w:val="006F740B"/>
    <w:rsid w:val="0070680C"/>
    <w:rsid w:val="0073136B"/>
    <w:rsid w:val="00744A41"/>
    <w:rsid w:val="0077156C"/>
    <w:rsid w:val="00780A41"/>
    <w:rsid w:val="00784A1F"/>
    <w:rsid w:val="00793029"/>
    <w:rsid w:val="00794787"/>
    <w:rsid w:val="007A37D8"/>
    <w:rsid w:val="007B6390"/>
    <w:rsid w:val="007C3D03"/>
    <w:rsid w:val="007D1EFA"/>
    <w:rsid w:val="007D5FE4"/>
    <w:rsid w:val="007E4EDD"/>
    <w:rsid w:val="007F0491"/>
    <w:rsid w:val="0080115C"/>
    <w:rsid w:val="0080230A"/>
    <w:rsid w:val="00803A27"/>
    <w:rsid w:val="0080623E"/>
    <w:rsid w:val="00835287"/>
    <w:rsid w:val="008365BF"/>
    <w:rsid w:val="00840A2F"/>
    <w:rsid w:val="008560DE"/>
    <w:rsid w:val="0086750C"/>
    <w:rsid w:val="0088525A"/>
    <w:rsid w:val="008A0D60"/>
    <w:rsid w:val="008C1387"/>
    <w:rsid w:val="008C682F"/>
    <w:rsid w:val="008D23EC"/>
    <w:rsid w:val="008D77A9"/>
    <w:rsid w:val="008E509B"/>
    <w:rsid w:val="008F4811"/>
    <w:rsid w:val="008F525A"/>
    <w:rsid w:val="009026D4"/>
    <w:rsid w:val="009053FC"/>
    <w:rsid w:val="0092385C"/>
    <w:rsid w:val="0092763E"/>
    <w:rsid w:val="009316A6"/>
    <w:rsid w:val="00935AC7"/>
    <w:rsid w:val="00936114"/>
    <w:rsid w:val="009400E9"/>
    <w:rsid w:val="00943D1F"/>
    <w:rsid w:val="00946830"/>
    <w:rsid w:val="00953156"/>
    <w:rsid w:val="00962779"/>
    <w:rsid w:val="00965429"/>
    <w:rsid w:val="009654EC"/>
    <w:rsid w:val="009741AD"/>
    <w:rsid w:val="00982A57"/>
    <w:rsid w:val="00984642"/>
    <w:rsid w:val="009918D9"/>
    <w:rsid w:val="009925BC"/>
    <w:rsid w:val="009A3108"/>
    <w:rsid w:val="009A392D"/>
    <w:rsid w:val="009A4C47"/>
    <w:rsid w:val="009A5FD9"/>
    <w:rsid w:val="009D17C3"/>
    <w:rsid w:val="009D47C2"/>
    <w:rsid w:val="009E51F8"/>
    <w:rsid w:val="009F2649"/>
    <w:rsid w:val="009F70AE"/>
    <w:rsid w:val="00A074D7"/>
    <w:rsid w:val="00A128BD"/>
    <w:rsid w:val="00A17D23"/>
    <w:rsid w:val="00A208E1"/>
    <w:rsid w:val="00A234F0"/>
    <w:rsid w:val="00A35A3A"/>
    <w:rsid w:val="00A4359A"/>
    <w:rsid w:val="00A521AB"/>
    <w:rsid w:val="00A56CD0"/>
    <w:rsid w:val="00A61D3E"/>
    <w:rsid w:val="00A7643E"/>
    <w:rsid w:val="00A9496E"/>
    <w:rsid w:val="00A9649E"/>
    <w:rsid w:val="00A9793A"/>
    <w:rsid w:val="00AA1341"/>
    <w:rsid w:val="00AB16D0"/>
    <w:rsid w:val="00AB2C1B"/>
    <w:rsid w:val="00AB46EC"/>
    <w:rsid w:val="00AC3BF2"/>
    <w:rsid w:val="00AD3066"/>
    <w:rsid w:val="00AD5483"/>
    <w:rsid w:val="00AF0249"/>
    <w:rsid w:val="00AF150F"/>
    <w:rsid w:val="00AF46FE"/>
    <w:rsid w:val="00AF4737"/>
    <w:rsid w:val="00B0470A"/>
    <w:rsid w:val="00B132CB"/>
    <w:rsid w:val="00B2364D"/>
    <w:rsid w:val="00B3268C"/>
    <w:rsid w:val="00B340F2"/>
    <w:rsid w:val="00B375CF"/>
    <w:rsid w:val="00B53582"/>
    <w:rsid w:val="00B6239D"/>
    <w:rsid w:val="00B67630"/>
    <w:rsid w:val="00B70B18"/>
    <w:rsid w:val="00B722DE"/>
    <w:rsid w:val="00B80DDB"/>
    <w:rsid w:val="00B81EE1"/>
    <w:rsid w:val="00B92FFE"/>
    <w:rsid w:val="00B9392D"/>
    <w:rsid w:val="00BA761E"/>
    <w:rsid w:val="00BB3FBE"/>
    <w:rsid w:val="00BB420C"/>
    <w:rsid w:val="00BC603D"/>
    <w:rsid w:val="00BE0470"/>
    <w:rsid w:val="00BF0D46"/>
    <w:rsid w:val="00C05AC5"/>
    <w:rsid w:val="00C3016F"/>
    <w:rsid w:val="00C31922"/>
    <w:rsid w:val="00C32EDF"/>
    <w:rsid w:val="00C33751"/>
    <w:rsid w:val="00C371CA"/>
    <w:rsid w:val="00C405FD"/>
    <w:rsid w:val="00C42573"/>
    <w:rsid w:val="00C5024A"/>
    <w:rsid w:val="00C54ED3"/>
    <w:rsid w:val="00C57107"/>
    <w:rsid w:val="00C6038F"/>
    <w:rsid w:val="00C62C2D"/>
    <w:rsid w:val="00C761E1"/>
    <w:rsid w:val="00C775DE"/>
    <w:rsid w:val="00C80486"/>
    <w:rsid w:val="00C9227C"/>
    <w:rsid w:val="00CA2740"/>
    <w:rsid w:val="00CA7C28"/>
    <w:rsid w:val="00CB5C09"/>
    <w:rsid w:val="00CC12E6"/>
    <w:rsid w:val="00CC2E25"/>
    <w:rsid w:val="00CC5CE0"/>
    <w:rsid w:val="00CC7C64"/>
    <w:rsid w:val="00CC7EE6"/>
    <w:rsid w:val="00CD0B47"/>
    <w:rsid w:val="00CE5A14"/>
    <w:rsid w:val="00CF5F1A"/>
    <w:rsid w:val="00D00B83"/>
    <w:rsid w:val="00D010E8"/>
    <w:rsid w:val="00D022DA"/>
    <w:rsid w:val="00D02C04"/>
    <w:rsid w:val="00D033B5"/>
    <w:rsid w:val="00D138E8"/>
    <w:rsid w:val="00D20259"/>
    <w:rsid w:val="00D208BA"/>
    <w:rsid w:val="00D21668"/>
    <w:rsid w:val="00D216BC"/>
    <w:rsid w:val="00D42F8F"/>
    <w:rsid w:val="00D45ADF"/>
    <w:rsid w:val="00D57055"/>
    <w:rsid w:val="00D772C9"/>
    <w:rsid w:val="00DA07F1"/>
    <w:rsid w:val="00DA4813"/>
    <w:rsid w:val="00DD06F4"/>
    <w:rsid w:val="00DD500F"/>
    <w:rsid w:val="00DF53E4"/>
    <w:rsid w:val="00E16849"/>
    <w:rsid w:val="00E2136E"/>
    <w:rsid w:val="00E215FA"/>
    <w:rsid w:val="00E255E8"/>
    <w:rsid w:val="00E25AF8"/>
    <w:rsid w:val="00E31A6A"/>
    <w:rsid w:val="00E46BDF"/>
    <w:rsid w:val="00E547DB"/>
    <w:rsid w:val="00E555BF"/>
    <w:rsid w:val="00E61949"/>
    <w:rsid w:val="00E70DCE"/>
    <w:rsid w:val="00E80F78"/>
    <w:rsid w:val="00E90E56"/>
    <w:rsid w:val="00EA446A"/>
    <w:rsid w:val="00EA69B5"/>
    <w:rsid w:val="00EA7DC1"/>
    <w:rsid w:val="00EB0733"/>
    <w:rsid w:val="00EB5BA2"/>
    <w:rsid w:val="00EB5C28"/>
    <w:rsid w:val="00EC2FCC"/>
    <w:rsid w:val="00EC6EB2"/>
    <w:rsid w:val="00EE4605"/>
    <w:rsid w:val="00EF0D19"/>
    <w:rsid w:val="00EF1577"/>
    <w:rsid w:val="00EF6BD4"/>
    <w:rsid w:val="00F15296"/>
    <w:rsid w:val="00F15F90"/>
    <w:rsid w:val="00F21465"/>
    <w:rsid w:val="00F6065C"/>
    <w:rsid w:val="00F61EB1"/>
    <w:rsid w:val="00F62C8B"/>
    <w:rsid w:val="00F67FB6"/>
    <w:rsid w:val="00F802D4"/>
    <w:rsid w:val="00F815D6"/>
    <w:rsid w:val="00F91982"/>
    <w:rsid w:val="00FA2DA2"/>
    <w:rsid w:val="00FA311A"/>
    <w:rsid w:val="00FC1AAD"/>
    <w:rsid w:val="00FD2CFC"/>
    <w:rsid w:val="00FD4181"/>
    <w:rsid w:val="00FE0FE8"/>
    <w:rsid w:val="00FF52E6"/>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endnote text" w:uiPriority="0"/>
    <w:lsdException w:name="Title" w:semiHidden="0" w:uiPriority="10" w:unhideWhenUsed="0"/>
    <w:lsdException w:name="Default Paragraph Font" w:uiPriority="1"/>
    <w:lsdException w:name="Body Text" w:uiPriority="0"/>
    <w:lsdException w:name="Subtitle" w:semiHidden="0" w:uiPriority="11" w:unhideWhenUsed="0"/>
    <w:lsdException w:name="Body Text 2" w:uiPriority="0"/>
    <w:lsdException w:name="Hyperlink" w:uiPriority="0"/>
    <w:lsdException w:name="Strong" w:semiHidden="0" w:uiPriority="22" w:unhideWhenUsed="0"/>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paragraph" w:styleId="Heading1">
    <w:name w:val="heading 1"/>
    <w:next w:val="Normal"/>
    <w:link w:val="Heading1Char"/>
    <w:autoRedefine/>
    <w:qFormat/>
    <w:rsid w:val="0080230A"/>
    <w:pPr>
      <w:keepNext/>
      <w:numPr>
        <w:numId w:val="7"/>
      </w:numPr>
      <w:spacing w:before="240" w:after="60" w:line="360" w:lineRule="auto"/>
      <w:jc w:val="both"/>
      <w:outlineLvl w:val="0"/>
    </w:pPr>
    <w:rPr>
      <w:rFonts w:ascii="Arial" w:eastAsia="SimSun" w:hAnsi="Arial" w:cs="Arial"/>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C405FD"/>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2E5B1D"/>
    <w:pPr>
      <w:pBdr>
        <w:top w:val="single" w:sz="12" w:space="5" w:color="999999"/>
      </w:pBdr>
      <w:spacing w:before="120" w:after="40" w:line="240" w:lineRule="auto"/>
      <w:jc w:val="center"/>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241ACD"/>
    <w:pPr>
      <w:tabs>
        <w:tab w:val="left" w:pos="284"/>
      </w:tabs>
      <w:spacing w:after="0" w:line="240" w:lineRule="auto"/>
      <w:suppressOverlap/>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C405FD"/>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241ACD"/>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2E5B1D"/>
    <w:pPr>
      <w:keepNext/>
      <w:keepLines/>
      <w:pBdr>
        <w:top w:val="single" w:sz="12" w:space="1" w:color="999999"/>
        <w:bottom w:val="single" w:sz="6" w:space="1" w:color="auto"/>
      </w:pBdr>
      <w:spacing w:before="120" w:after="120" w:line="200" w:lineRule="exact"/>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2E5B1D"/>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2E5B1D"/>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2E5B1D"/>
    <w:pPr>
      <w:keepLines/>
      <w:pBdr>
        <w:bottom w:val="single" w:sz="12" w:space="1" w:color="999999"/>
      </w:pBdr>
      <w:spacing w:before="120" w:after="160" w:line="200" w:lineRule="exact"/>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2E5B1D"/>
    <w:rPr>
      <w:rFonts w:eastAsia="Times New Roman" w:cs="Times New Roman"/>
      <w:sz w:val="15"/>
      <w:szCs w:val="20"/>
      <w:lang w:eastAsia="en-GB"/>
    </w:rPr>
  </w:style>
  <w:style w:type="character" w:styleId="Hyperlink">
    <w:name w:val="Hyperlink"/>
    <w:basedOn w:val="DefaultParagraphFont"/>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nhideWhenUsed/>
    <w:qFormat/>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C531E"/>
    <w:pPr>
      <w:spacing w:line="200" w:lineRule="exact"/>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C531E"/>
    <w:pPr>
      <w:spacing w:line="200" w:lineRule="exact"/>
    </w:pPr>
    <w:rPr>
      <w:bCs/>
      <w:sz w:val="18"/>
      <w:szCs w:val="18"/>
    </w:rPr>
  </w:style>
  <w:style w:type="character" w:customStyle="1" w:styleId="RSCI04CaptiontoFigureSchemeChartChar">
    <w:name w:val="RSC I04 Caption to Figure/Scheme/Chart Char"/>
    <w:basedOn w:val="DefaultParagraphFont"/>
    <w:link w:val="RSCI04CaptiontoFigureSchemeChart"/>
    <w:rsid w:val="004C531E"/>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C531E"/>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7A37D8"/>
    <w:pPr>
      <w:pBdr>
        <w:bottom w:val="single" w:sz="12" w:space="1" w:color="A6A6A6" w:themeColor="background1" w:themeShade="A6"/>
      </w:pBdr>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7A37D8"/>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styleId="EndnoteText">
    <w:name w:val="endnote text"/>
    <w:basedOn w:val="Normal"/>
    <w:link w:val="EndnoteTextChar"/>
    <w:semiHidden/>
    <w:rsid w:val="0080230A"/>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80230A"/>
    <w:rPr>
      <w:rFonts w:ascii="Times New Roman" w:eastAsia="Times New Roman" w:hAnsi="Times New Roman" w:cs="Times New Roman"/>
      <w:sz w:val="20"/>
      <w:szCs w:val="20"/>
    </w:rPr>
  </w:style>
  <w:style w:type="character" w:styleId="EndnoteReference">
    <w:name w:val="endnote reference"/>
    <w:semiHidden/>
    <w:rsid w:val="0080230A"/>
    <w:rPr>
      <w:vertAlign w:val="superscript"/>
    </w:rPr>
  </w:style>
  <w:style w:type="paragraph" w:styleId="BodyText">
    <w:name w:val="Body Text"/>
    <w:basedOn w:val="Normal"/>
    <w:link w:val="BodyTextChar"/>
    <w:unhideWhenUsed/>
    <w:rsid w:val="0080230A"/>
    <w:pPr>
      <w:spacing w:after="120"/>
    </w:pPr>
  </w:style>
  <w:style w:type="character" w:customStyle="1" w:styleId="BodyTextChar">
    <w:name w:val="Body Text Char"/>
    <w:basedOn w:val="DefaultParagraphFont"/>
    <w:link w:val="BodyText"/>
    <w:uiPriority w:val="99"/>
    <w:semiHidden/>
    <w:rsid w:val="0080230A"/>
  </w:style>
  <w:style w:type="character" w:customStyle="1" w:styleId="Heading1Char">
    <w:name w:val="Heading 1 Char"/>
    <w:basedOn w:val="DefaultParagraphFont"/>
    <w:link w:val="Heading1"/>
    <w:rsid w:val="0080230A"/>
    <w:rPr>
      <w:rFonts w:ascii="Arial" w:eastAsia="SimSun" w:hAnsi="Arial" w:cs="Arial"/>
      <w:b/>
      <w:bCs/>
      <w:kern w:val="32"/>
      <w:sz w:val="32"/>
      <w:szCs w:val="32"/>
      <w:lang w:val="en-US"/>
    </w:rPr>
  </w:style>
  <w:style w:type="paragraph" w:customStyle="1" w:styleId="Style11">
    <w:name w:val="Style11"/>
    <w:basedOn w:val="BodyText"/>
    <w:rsid w:val="0080230A"/>
    <w:pPr>
      <w:spacing w:after="240" w:line="360" w:lineRule="auto"/>
      <w:jc w:val="both"/>
    </w:pPr>
    <w:rPr>
      <w:rFonts w:ascii="Times New Roman" w:eastAsia="Times New Roman" w:hAnsi="Times New Roman" w:cs="Times New Roman"/>
      <w:b/>
      <w:sz w:val="24"/>
      <w:szCs w:val="20"/>
    </w:rPr>
  </w:style>
  <w:style w:type="paragraph" w:customStyle="1" w:styleId="Style13">
    <w:name w:val="Style13"/>
    <w:basedOn w:val="BodyText"/>
    <w:rsid w:val="0080230A"/>
    <w:pPr>
      <w:spacing w:after="240" w:line="360" w:lineRule="auto"/>
      <w:jc w:val="both"/>
    </w:pPr>
    <w:rPr>
      <w:rFonts w:ascii="Times New Roman" w:eastAsia="Times New Roman" w:hAnsi="Times New Roman" w:cs="Times New Roman"/>
      <w:b/>
      <w:sz w:val="24"/>
      <w:szCs w:val="20"/>
    </w:rPr>
  </w:style>
  <w:style w:type="paragraph" w:styleId="BodyText2">
    <w:name w:val="Body Text 2"/>
    <w:basedOn w:val="Normal"/>
    <w:link w:val="BodyText2Char"/>
    <w:rsid w:val="0080230A"/>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80230A"/>
    <w:rPr>
      <w:rFonts w:ascii="Times New Roman" w:eastAsia="Times New Roman" w:hAnsi="Times New Roman" w:cs="Times New Roman"/>
      <w:sz w:val="24"/>
      <w:szCs w:val="24"/>
    </w:rPr>
  </w:style>
  <w:style w:type="character" w:styleId="Emphasis">
    <w:name w:val="Emphasis"/>
    <w:uiPriority w:val="20"/>
    <w:qFormat/>
    <w:rsid w:val="0080230A"/>
    <w:rPr>
      <w:i/>
      <w:iCs/>
    </w:rPr>
  </w:style>
  <w:style w:type="character" w:styleId="FollowedHyperlink">
    <w:name w:val="FollowedHyperlink"/>
    <w:basedOn w:val="DefaultParagraphFont"/>
    <w:uiPriority w:val="99"/>
    <w:semiHidden/>
    <w:unhideWhenUsed/>
    <w:rsid w:val="00E90E56"/>
    <w:rPr>
      <w:color w:val="800080" w:themeColor="followedHyperlink"/>
      <w:u w:val="single"/>
    </w:rPr>
  </w:style>
  <w:style w:type="character" w:styleId="CommentReference">
    <w:name w:val="annotation reference"/>
    <w:basedOn w:val="DefaultParagraphFont"/>
    <w:uiPriority w:val="99"/>
    <w:semiHidden/>
    <w:unhideWhenUsed/>
    <w:rsid w:val="00C775DE"/>
    <w:rPr>
      <w:sz w:val="18"/>
      <w:szCs w:val="18"/>
    </w:rPr>
  </w:style>
  <w:style w:type="paragraph" w:styleId="CommentText">
    <w:name w:val="annotation text"/>
    <w:basedOn w:val="Normal"/>
    <w:link w:val="CommentTextChar"/>
    <w:uiPriority w:val="99"/>
    <w:semiHidden/>
    <w:unhideWhenUsed/>
    <w:rsid w:val="00C775DE"/>
    <w:pPr>
      <w:spacing w:line="240" w:lineRule="auto"/>
    </w:pPr>
    <w:rPr>
      <w:sz w:val="24"/>
      <w:szCs w:val="24"/>
    </w:rPr>
  </w:style>
  <w:style w:type="character" w:customStyle="1" w:styleId="CommentTextChar">
    <w:name w:val="Comment Text Char"/>
    <w:basedOn w:val="DefaultParagraphFont"/>
    <w:link w:val="CommentText"/>
    <w:uiPriority w:val="99"/>
    <w:semiHidden/>
    <w:rsid w:val="00C775DE"/>
    <w:rPr>
      <w:sz w:val="24"/>
      <w:szCs w:val="24"/>
    </w:rPr>
  </w:style>
  <w:style w:type="paragraph" w:styleId="CommentSubject">
    <w:name w:val="annotation subject"/>
    <w:basedOn w:val="CommentText"/>
    <w:next w:val="CommentText"/>
    <w:link w:val="CommentSubjectChar"/>
    <w:uiPriority w:val="99"/>
    <w:semiHidden/>
    <w:unhideWhenUsed/>
    <w:rsid w:val="009A5FD9"/>
    <w:rPr>
      <w:b/>
      <w:bCs/>
      <w:sz w:val="20"/>
      <w:szCs w:val="20"/>
    </w:rPr>
  </w:style>
  <w:style w:type="character" w:customStyle="1" w:styleId="CommentSubjectChar">
    <w:name w:val="Comment Subject Char"/>
    <w:basedOn w:val="CommentTextChar"/>
    <w:link w:val="CommentSubject"/>
    <w:uiPriority w:val="99"/>
    <w:semiHidden/>
    <w:rsid w:val="009A5FD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endnote text" w:uiPriority="0"/>
    <w:lsdException w:name="Title" w:semiHidden="0" w:uiPriority="10" w:unhideWhenUsed="0"/>
    <w:lsdException w:name="Default Paragraph Font" w:uiPriority="1"/>
    <w:lsdException w:name="Body Text" w:uiPriority="0"/>
    <w:lsdException w:name="Subtitle" w:semiHidden="0" w:uiPriority="11" w:unhideWhenUsed="0"/>
    <w:lsdException w:name="Body Text 2" w:uiPriority="0"/>
    <w:lsdException w:name="Hyperlink" w:uiPriority="0"/>
    <w:lsdException w:name="Strong" w:semiHidden="0" w:uiPriority="22" w:unhideWhenUsed="0"/>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paragraph" w:styleId="Heading1">
    <w:name w:val="heading 1"/>
    <w:next w:val="Normal"/>
    <w:link w:val="Heading1Char"/>
    <w:autoRedefine/>
    <w:qFormat/>
    <w:rsid w:val="0080230A"/>
    <w:pPr>
      <w:keepNext/>
      <w:numPr>
        <w:numId w:val="7"/>
      </w:numPr>
      <w:spacing w:before="240" w:after="60" w:line="360" w:lineRule="auto"/>
      <w:jc w:val="both"/>
      <w:outlineLvl w:val="0"/>
    </w:pPr>
    <w:rPr>
      <w:rFonts w:ascii="Arial" w:eastAsia="SimSun" w:hAnsi="Arial" w:cs="Arial"/>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C405FD"/>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2E5B1D"/>
    <w:pPr>
      <w:pBdr>
        <w:top w:val="single" w:sz="12" w:space="5" w:color="999999"/>
      </w:pBdr>
      <w:spacing w:before="120" w:after="40" w:line="240" w:lineRule="auto"/>
      <w:jc w:val="center"/>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241ACD"/>
    <w:pPr>
      <w:tabs>
        <w:tab w:val="left" w:pos="284"/>
      </w:tabs>
      <w:spacing w:after="0" w:line="240" w:lineRule="auto"/>
      <w:suppressOverlap/>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C405FD"/>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241ACD"/>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2E5B1D"/>
    <w:pPr>
      <w:keepNext/>
      <w:keepLines/>
      <w:pBdr>
        <w:top w:val="single" w:sz="12" w:space="1" w:color="999999"/>
        <w:bottom w:val="single" w:sz="6" w:space="1" w:color="auto"/>
      </w:pBdr>
      <w:spacing w:before="120" w:after="120" w:line="200" w:lineRule="exact"/>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2E5B1D"/>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2E5B1D"/>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2E5B1D"/>
    <w:pPr>
      <w:keepLines/>
      <w:pBdr>
        <w:bottom w:val="single" w:sz="12" w:space="1" w:color="999999"/>
      </w:pBdr>
      <w:spacing w:before="120" w:after="160" w:line="200" w:lineRule="exact"/>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2E5B1D"/>
    <w:rPr>
      <w:rFonts w:eastAsia="Times New Roman" w:cs="Times New Roman"/>
      <w:sz w:val="15"/>
      <w:szCs w:val="20"/>
      <w:lang w:eastAsia="en-GB"/>
    </w:rPr>
  </w:style>
  <w:style w:type="character" w:styleId="Hyperlink">
    <w:name w:val="Hyperlink"/>
    <w:basedOn w:val="DefaultParagraphFont"/>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nhideWhenUsed/>
    <w:qFormat/>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C531E"/>
    <w:pPr>
      <w:spacing w:line="200" w:lineRule="exact"/>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C531E"/>
    <w:pPr>
      <w:spacing w:line="200" w:lineRule="exact"/>
    </w:pPr>
    <w:rPr>
      <w:bCs/>
      <w:sz w:val="18"/>
      <w:szCs w:val="18"/>
    </w:rPr>
  </w:style>
  <w:style w:type="character" w:customStyle="1" w:styleId="RSCI04CaptiontoFigureSchemeChartChar">
    <w:name w:val="RSC I04 Caption to Figure/Scheme/Chart Char"/>
    <w:basedOn w:val="DefaultParagraphFont"/>
    <w:link w:val="RSCI04CaptiontoFigureSchemeChart"/>
    <w:rsid w:val="004C531E"/>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C531E"/>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7A37D8"/>
    <w:pPr>
      <w:pBdr>
        <w:bottom w:val="single" w:sz="12" w:space="1" w:color="A6A6A6" w:themeColor="background1" w:themeShade="A6"/>
      </w:pBdr>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7A37D8"/>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styleId="EndnoteText">
    <w:name w:val="endnote text"/>
    <w:basedOn w:val="Normal"/>
    <w:link w:val="EndnoteTextChar"/>
    <w:semiHidden/>
    <w:rsid w:val="0080230A"/>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80230A"/>
    <w:rPr>
      <w:rFonts w:ascii="Times New Roman" w:eastAsia="Times New Roman" w:hAnsi="Times New Roman" w:cs="Times New Roman"/>
      <w:sz w:val="20"/>
      <w:szCs w:val="20"/>
    </w:rPr>
  </w:style>
  <w:style w:type="character" w:styleId="EndnoteReference">
    <w:name w:val="endnote reference"/>
    <w:semiHidden/>
    <w:rsid w:val="0080230A"/>
    <w:rPr>
      <w:vertAlign w:val="superscript"/>
    </w:rPr>
  </w:style>
  <w:style w:type="paragraph" w:styleId="BodyText">
    <w:name w:val="Body Text"/>
    <w:basedOn w:val="Normal"/>
    <w:link w:val="BodyTextChar"/>
    <w:unhideWhenUsed/>
    <w:rsid w:val="0080230A"/>
    <w:pPr>
      <w:spacing w:after="120"/>
    </w:pPr>
  </w:style>
  <w:style w:type="character" w:customStyle="1" w:styleId="BodyTextChar">
    <w:name w:val="Body Text Char"/>
    <w:basedOn w:val="DefaultParagraphFont"/>
    <w:link w:val="BodyText"/>
    <w:uiPriority w:val="99"/>
    <w:semiHidden/>
    <w:rsid w:val="0080230A"/>
  </w:style>
  <w:style w:type="character" w:customStyle="1" w:styleId="Heading1Char">
    <w:name w:val="Heading 1 Char"/>
    <w:basedOn w:val="DefaultParagraphFont"/>
    <w:link w:val="Heading1"/>
    <w:rsid w:val="0080230A"/>
    <w:rPr>
      <w:rFonts w:ascii="Arial" w:eastAsia="SimSun" w:hAnsi="Arial" w:cs="Arial"/>
      <w:b/>
      <w:bCs/>
      <w:kern w:val="32"/>
      <w:sz w:val="32"/>
      <w:szCs w:val="32"/>
      <w:lang w:val="en-US"/>
    </w:rPr>
  </w:style>
  <w:style w:type="paragraph" w:customStyle="1" w:styleId="Style11">
    <w:name w:val="Style11"/>
    <w:basedOn w:val="BodyText"/>
    <w:rsid w:val="0080230A"/>
    <w:pPr>
      <w:spacing w:after="240" w:line="360" w:lineRule="auto"/>
      <w:jc w:val="both"/>
    </w:pPr>
    <w:rPr>
      <w:rFonts w:ascii="Times New Roman" w:eastAsia="Times New Roman" w:hAnsi="Times New Roman" w:cs="Times New Roman"/>
      <w:b/>
      <w:sz w:val="24"/>
      <w:szCs w:val="20"/>
    </w:rPr>
  </w:style>
  <w:style w:type="paragraph" w:customStyle="1" w:styleId="Style13">
    <w:name w:val="Style13"/>
    <w:basedOn w:val="BodyText"/>
    <w:rsid w:val="0080230A"/>
    <w:pPr>
      <w:spacing w:after="240" w:line="360" w:lineRule="auto"/>
      <w:jc w:val="both"/>
    </w:pPr>
    <w:rPr>
      <w:rFonts w:ascii="Times New Roman" w:eastAsia="Times New Roman" w:hAnsi="Times New Roman" w:cs="Times New Roman"/>
      <w:b/>
      <w:sz w:val="24"/>
      <w:szCs w:val="20"/>
    </w:rPr>
  </w:style>
  <w:style w:type="paragraph" w:styleId="BodyText2">
    <w:name w:val="Body Text 2"/>
    <w:basedOn w:val="Normal"/>
    <w:link w:val="BodyText2Char"/>
    <w:rsid w:val="0080230A"/>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80230A"/>
    <w:rPr>
      <w:rFonts w:ascii="Times New Roman" w:eastAsia="Times New Roman" w:hAnsi="Times New Roman" w:cs="Times New Roman"/>
      <w:sz w:val="24"/>
      <w:szCs w:val="24"/>
    </w:rPr>
  </w:style>
  <w:style w:type="character" w:styleId="Emphasis">
    <w:name w:val="Emphasis"/>
    <w:uiPriority w:val="20"/>
    <w:qFormat/>
    <w:rsid w:val="0080230A"/>
    <w:rPr>
      <w:i/>
      <w:iCs/>
    </w:rPr>
  </w:style>
  <w:style w:type="character" w:styleId="FollowedHyperlink">
    <w:name w:val="FollowedHyperlink"/>
    <w:basedOn w:val="DefaultParagraphFont"/>
    <w:uiPriority w:val="99"/>
    <w:semiHidden/>
    <w:unhideWhenUsed/>
    <w:rsid w:val="00E90E56"/>
    <w:rPr>
      <w:color w:val="800080" w:themeColor="followedHyperlink"/>
      <w:u w:val="single"/>
    </w:rPr>
  </w:style>
  <w:style w:type="character" w:styleId="CommentReference">
    <w:name w:val="annotation reference"/>
    <w:basedOn w:val="DefaultParagraphFont"/>
    <w:uiPriority w:val="99"/>
    <w:semiHidden/>
    <w:unhideWhenUsed/>
    <w:rsid w:val="00C775DE"/>
    <w:rPr>
      <w:sz w:val="18"/>
      <w:szCs w:val="18"/>
    </w:rPr>
  </w:style>
  <w:style w:type="paragraph" w:styleId="CommentText">
    <w:name w:val="annotation text"/>
    <w:basedOn w:val="Normal"/>
    <w:link w:val="CommentTextChar"/>
    <w:uiPriority w:val="99"/>
    <w:semiHidden/>
    <w:unhideWhenUsed/>
    <w:rsid w:val="00C775DE"/>
    <w:pPr>
      <w:spacing w:line="240" w:lineRule="auto"/>
    </w:pPr>
    <w:rPr>
      <w:sz w:val="24"/>
      <w:szCs w:val="24"/>
    </w:rPr>
  </w:style>
  <w:style w:type="character" w:customStyle="1" w:styleId="CommentTextChar">
    <w:name w:val="Comment Text Char"/>
    <w:basedOn w:val="DefaultParagraphFont"/>
    <w:link w:val="CommentText"/>
    <w:uiPriority w:val="99"/>
    <w:semiHidden/>
    <w:rsid w:val="00C775DE"/>
    <w:rPr>
      <w:sz w:val="24"/>
      <w:szCs w:val="24"/>
    </w:rPr>
  </w:style>
  <w:style w:type="paragraph" w:styleId="CommentSubject">
    <w:name w:val="annotation subject"/>
    <w:basedOn w:val="CommentText"/>
    <w:next w:val="CommentText"/>
    <w:link w:val="CommentSubjectChar"/>
    <w:uiPriority w:val="99"/>
    <w:semiHidden/>
    <w:unhideWhenUsed/>
    <w:rsid w:val="009A5FD9"/>
    <w:rPr>
      <w:b/>
      <w:bCs/>
      <w:sz w:val="20"/>
      <w:szCs w:val="20"/>
    </w:rPr>
  </w:style>
  <w:style w:type="character" w:customStyle="1" w:styleId="CommentSubjectChar">
    <w:name w:val="Comment Subject Char"/>
    <w:basedOn w:val="CommentTextChar"/>
    <w:link w:val="CommentSubject"/>
    <w:uiPriority w:val="99"/>
    <w:semiHidden/>
    <w:rsid w:val="009A5F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13300">
      <w:bodyDiv w:val="1"/>
      <w:marLeft w:val="0"/>
      <w:marRight w:val="0"/>
      <w:marTop w:val="0"/>
      <w:marBottom w:val="0"/>
      <w:divBdr>
        <w:top w:val="none" w:sz="0" w:space="0" w:color="auto"/>
        <w:left w:val="none" w:sz="0" w:space="0" w:color="auto"/>
        <w:bottom w:val="none" w:sz="0" w:space="0" w:color="auto"/>
        <w:right w:val="none" w:sz="0" w:space="0" w:color="auto"/>
      </w:divBdr>
      <w:divsChild>
        <w:div w:id="2038266745">
          <w:marLeft w:val="0"/>
          <w:marRight w:val="0"/>
          <w:marTop w:val="0"/>
          <w:marBottom w:val="0"/>
          <w:divBdr>
            <w:top w:val="none" w:sz="0" w:space="0" w:color="auto"/>
            <w:left w:val="none" w:sz="0" w:space="0" w:color="auto"/>
            <w:bottom w:val="none" w:sz="0" w:space="0" w:color="auto"/>
            <w:right w:val="none" w:sz="0" w:space="0" w:color="auto"/>
          </w:divBdr>
          <w:divsChild>
            <w:div w:id="1615940269">
              <w:marLeft w:val="0"/>
              <w:marRight w:val="0"/>
              <w:marTop w:val="0"/>
              <w:marBottom w:val="0"/>
              <w:divBdr>
                <w:top w:val="none" w:sz="0" w:space="0" w:color="auto"/>
                <w:left w:val="none" w:sz="0" w:space="0" w:color="auto"/>
                <w:bottom w:val="none" w:sz="0" w:space="0" w:color="auto"/>
                <w:right w:val="none" w:sz="0" w:space="0" w:color="auto"/>
              </w:divBdr>
              <w:divsChild>
                <w:div w:id="588000111">
                  <w:marLeft w:val="0"/>
                  <w:marRight w:val="0"/>
                  <w:marTop w:val="0"/>
                  <w:marBottom w:val="0"/>
                  <w:divBdr>
                    <w:top w:val="none" w:sz="0" w:space="0" w:color="auto"/>
                    <w:left w:val="none" w:sz="0" w:space="0" w:color="auto"/>
                    <w:bottom w:val="none" w:sz="0" w:space="0" w:color="auto"/>
                    <w:right w:val="none" w:sz="0" w:space="0" w:color="auto"/>
                  </w:divBdr>
                  <w:divsChild>
                    <w:div w:id="245724256">
                      <w:marLeft w:val="0"/>
                      <w:marRight w:val="0"/>
                      <w:marTop w:val="0"/>
                      <w:marBottom w:val="0"/>
                      <w:divBdr>
                        <w:top w:val="none" w:sz="0" w:space="0" w:color="auto"/>
                        <w:left w:val="none" w:sz="0" w:space="0" w:color="auto"/>
                        <w:bottom w:val="none" w:sz="0" w:space="0" w:color="auto"/>
                        <w:right w:val="none" w:sz="0" w:space="0" w:color="auto"/>
                      </w:divBdr>
                      <w:divsChild>
                        <w:div w:id="733159223">
                          <w:marLeft w:val="0"/>
                          <w:marRight w:val="0"/>
                          <w:marTop w:val="0"/>
                          <w:marBottom w:val="0"/>
                          <w:divBdr>
                            <w:top w:val="none" w:sz="0" w:space="0" w:color="auto"/>
                            <w:left w:val="none" w:sz="0" w:space="0" w:color="auto"/>
                            <w:bottom w:val="none" w:sz="0" w:space="0" w:color="auto"/>
                            <w:right w:val="none" w:sz="0" w:space="0" w:color="auto"/>
                          </w:divBdr>
                          <w:divsChild>
                            <w:div w:id="873809768">
                              <w:marLeft w:val="0"/>
                              <w:marRight w:val="0"/>
                              <w:marTop w:val="0"/>
                              <w:marBottom w:val="0"/>
                              <w:divBdr>
                                <w:top w:val="none" w:sz="0" w:space="0" w:color="auto"/>
                                <w:left w:val="none" w:sz="0" w:space="0" w:color="auto"/>
                                <w:bottom w:val="none" w:sz="0" w:space="0" w:color="auto"/>
                                <w:right w:val="none" w:sz="0" w:space="0" w:color="auto"/>
                              </w:divBdr>
                              <w:divsChild>
                                <w:div w:id="1396588159">
                                  <w:marLeft w:val="0"/>
                                  <w:marRight w:val="0"/>
                                  <w:marTop w:val="0"/>
                                  <w:marBottom w:val="0"/>
                                  <w:divBdr>
                                    <w:top w:val="none" w:sz="0" w:space="0" w:color="auto"/>
                                    <w:left w:val="none" w:sz="0" w:space="0" w:color="auto"/>
                                    <w:bottom w:val="none" w:sz="0" w:space="0" w:color="auto"/>
                                    <w:right w:val="none" w:sz="0" w:space="0" w:color="auto"/>
                                  </w:divBdr>
                                  <w:divsChild>
                                    <w:div w:id="416826790">
                                      <w:marLeft w:val="0"/>
                                      <w:marRight w:val="0"/>
                                      <w:marTop w:val="0"/>
                                      <w:marBottom w:val="0"/>
                                      <w:divBdr>
                                        <w:top w:val="none" w:sz="0" w:space="0" w:color="auto"/>
                                        <w:left w:val="none" w:sz="0" w:space="0" w:color="auto"/>
                                        <w:bottom w:val="none" w:sz="0" w:space="0" w:color="auto"/>
                                        <w:right w:val="none" w:sz="0" w:space="0" w:color="auto"/>
                                      </w:divBdr>
                                      <w:divsChild>
                                        <w:div w:id="1250308748">
                                          <w:marLeft w:val="0"/>
                                          <w:marRight w:val="0"/>
                                          <w:marTop w:val="0"/>
                                          <w:marBottom w:val="0"/>
                                          <w:divBdr>
                                            <w:top w:val="none" w:sz="0" w:space="0" w:color="auto"/>
                                            <w:left w:val="none" w:sz="0" w:space="0" w:color="auto"/>
                                            <w:bottom w:val="none" w:sz="0" w:space="0" w:color="auto"/>
                                            <w:right w:val="none" w:sz="0" w:space="0" w:color="auto"/>
                                          </w:divBdr>
                                          <w:divsChild>
                                            <w:div w:id="705642838">
                                              <w:marLeft w:val="0"/>
                                              <w:marRight w:val="0"/>
                                              <w:marTop w:val="0"/>
                                              <w:marBottom w:val="0"/>
                                              <w:divBdr>
                                                <w:top w:val="none" w:sz="0" w:space="0" w:color="auto"/>
                                                <w:left w:val="none" w:sz="0" w:space="0" w:color="auto"/>
                                                <w:bottom w:val="none" w:sz="0" w:space="0" w:color="auto"/>
                                                <w:right w:val="none" w:sz="0" w:space="0" w:color="auto"/>
                                              </w:divBdr>
                                              <w:divsChild>
                                                <w:div w:id="1601064545">
                                                  <w:marLeft w:val="0"/>
                                                  <w:marRight w:val="0"/>
                                                  <w:marTop w:val="0"/>
                                                  <w:marBottom w:val="0"/>
                                                  <w:divBdr>
                                                    <w:top w:val="none" w:sz="0" w:space="0" w:color="auto"/>
                                                    <w:left w:val="none" w:sz="0" w:space="0" w:color="auto"/>
                                                    <w:bottom w:val="none" w:sz="0" w:space="0" w:color="auto"/>
                                                    <w:right w:val="none" w:sz="0" w:space="0" w:color="auto"/>
                                                  </w:divBdr>
                                                  <w:divsChild>
                                                    <w:div w:id="419520707">
                                                      <w:marLeft w:val="0"/>
                                                      <w:marRight w:val="0"/>
                                                      <w:marTop w:val="0"/>
                                                      <w:marBottom w:val="0"/>
                                                      <w:divBdr>
                                                        <w:top w:val="none" w:sz="0" w:space="0" w:color="auto"/>
                                                        <w:left w:val="none" w:sz="0" w:space="0" w:color="auto"/>
                                                        <w:bottom w:val="none" w:sz="0" w:space="0" w:color="auto"/>
                                                        <w:right w:val="none" w:sz="0" w:space="0" w:color="auto"/>
                                                      </w:divBdr>
                                                      <w:divsChild>
                                                        <w:div w:id="1754666455">
                                                          <w:marLeft w:val="0"/>
                                                          <w:marRight w:val="0"/>
                                                          <w:marTop w:val="0"/>
                                                          <w:marBottom w:val="0"/>
                                                          <w:divBdr>
                                                            <w:top w:val="none" w:sz="0" w:space="0" w:color="auto"/>
                                                            <w:left w:val="none" w:sz="0" w:space="0" w:color="auto"/>
                                                            <w:bottom w:val="none" w:sz="0" w:space="0" w:color="auto"/>
                                                            <w:right w:val="none" w:sz="0" w:space="0" w:color="auto"/>
                                                          </w:divBdr>
                                                          <w:divsChild>
                                                            <w:div w:id="1951694475">
                                                              <w:marLeft w:val="0"/>
                                                              <w:marRight w:val="0"/>
                                                              <w:marTop w:val="0"/>
                                                              <w:marBottom w:val="0"/>
                                                              <w:divBdr>
                                                                <w:top w:val="none" w:sz="0" w:space="0" w:color="auto"/>
                                                                <w:left w:val="none" w:sz="0" w:space="0" w:color="auto"/>
                                                                <w:bottom w:val="none" w:sz="0" w:space="0" w:color="auto"/>
                                                                <w:right w:val="none" w:sz="0" w:space="0" w:color="auto"/>
                                                              </w:divBdr>
                                                              <w:divsChild>
                                                                <w:div w:id="658309760">
                                                                  <w:marLeft w:val="0"/>
                                                                  <w:marRight w:val="0"/>
                                                                  <w:marTop w:val="0"/>
                                                                  <w:marBottom w:val="0"/>
                                                                  <w:divBdr>
                                                                    <w:top w:val="none" w:sz="0" w:space="0" w:color="auto"/>
                                                                    <w:left w:val="none" w:sz="0" w:space="0" w:color="auto"/>
                                                                    <w:bottom w:val="none" w:sz="0" w:space="0" w:color="auto"/>
                                                                    <w:right w:val="none" w:sz="0" w:space="0" w:color="auto"/>
                                                                  </w:divBdr>
                                                                  <w:divsChild>
                                                                    <w:div w:id="1808467900">
                                                                      <w:marLeft w:val="0"/>
                                                                      <w:marRight w:val="0"/>
                                                                      <w:marTop w:val="0"/>
                                                                      <w:marBottom w:val="0"/>
                                                                      <w:divBdr>
                                                                        <w:top w:val="none" w:sz="0" w:space="0" w:color="auto"/>
                                                                        <w:left w:val="none" w:sz="0" w:space="0" w:color="auto"/>
                                                                        <w:bottom w:val="none" w:sz="0" w:space="0" w:color="auto"/>
                                                                        <w:right w:val="none" w:sz="0" w:space="0" w:color="auto"/>
                                                                      </w:divBdr>
                                                                      <w:divsChild>
                                                                        <w:div w:id="568728429">
                                                                          <w:marLeft w:val="0"/>
                                                                          <w:marRight w:val="0"/>
                                                                          <w:marTop w:val="0"/>
                                                                          <w:marBottom w:val="0"/>
                                                                          <w:divBdr>
                                                                            <w:top w:val="none" w:sz="0" w:space="0" w:color="auto"/>
                                                                            <w:left w:val="none" w:sz="0" w:space="0" w:color="auto"/>
                                                                            <w:bottom w:val="none" w:sz="0" w:space="0" w:color="auto"/>
                                                                            <w:right w:val="none" w:sz="0" w:space="0" w:color="auto"/>
                                                                          </w:divBdr>
                                                                          <w:divsChild>
                                                                            <w:div w:id="1846440049">
                                                                              <w:marLeft w:val="0"/>
                                                                              <w:marRight w:val="0"/>
                                                                              <w:marTop w:val="0"/>
                                                                              <w:marBottom w:val="0"/>
                                                                              <w:divBdr>
                                                                                <w:top w:val="none" w:sz="0" w:space="0" w:color="auto"/>
                                                                                <w:left w:val="none" w:sz="0" w:space="0" w:color="auto"/>
                                                                                <w:bottom w:val="none" w:sz="0" w:space="0" w:color="auto"/>
                                                                                <w:right w:val="none" w:sz="0" w:space="0" w:color="auto"/>
                                                                              </w:divBdr>
                                                                              <w:divsChild>
                                                                                <w:div w:id="626398323">
                                                                                  <w:marLeft w:val="0"/>
                                                                                  <w:marRight w:val="0"/>
                                                                                  <w:marTop w:val="0"/>
                                                                                  <w:marBottom w:val="0"/>
                                                                                  <w:divBdr>
                                                                                    <w:top w:val="none" w:sz="0" w:space="0" w:color="auto"/>
                                                                                    <w:left w:val="none" w:sz="0" w:space="0" w:color="auto"/>
                                                                                    <w:bottom w:val="none" w:sz="0" w:space="0" w:color="auto"/>
                                                                                    <w:right w:val="none" w:sz="0" w:space="0" w:color="auto"/>
                                                                                  </w:divBdr>
                                                                                  <w:divsChild>
                                                                                    <w:div w:id="1455173059">
                                                                                      <w:marLeft w:val="0"/>
                                                                                      <w:marRight w:val="0"/>
                                                                                      <w:marTop w:val="0"/>
                                                                                      <w:marBottom w:val="0"/>
                                                                                      <w:divBdr>
                                                                                        <w:top w:val="none" w:sz="0" w:space="0" w:color="auto"/>
                                                                                        <w:left w:val="none" w:sz="0" w:space="0" w:color="auto"/>
                                                                                        <w:bottom w:val="none" w:sz="0" w:space="0" w:color="auto"/>
                                                                                        <w:right w:val="none" w:sz="0" w:space="0" w:color="auto"/>
                                                                                      </w:divBdr>
                                                                                      <w:divsChild>
                                                                                        <w:div w:id="2035303207">
                                                                                          <w:marLeft w:val="0"/>
                                                                                          <w:marRight w:val="0"/>
                                                                                          <w:marTop w:val="0"/>
                                                                                          <w:marBottom w:val="0"/>
                                                                                          <w:divBdr>
                                                                                            <w:top w:val="none" w:sz="0" w:space="0" w:color="auto"/>
                                                                                            <w:left w:val="none" w:sz="0" w:space="0" w:color="auto"/>
                                                                                            <w:bottom w:val="none" w:sz="0" w:space="0" w:color="auto"/>
                                                                                            <w:right w:val="none" w:sz="0" w:space="0" w:color="auto"/>
                                                                                          </w:divBdr>
                                                                                          <w:divsChild>
                                                                                            <w:div w:id="743918624">
                                                                                              <w:marLeft w:val="0"/>
                                                                                              <w:marRight w:val="0"/>
                                                                                              <w:marTop w:val="0"/>
                                                                                              <w:marBottom w:val="0"/>
                                                                                              <w:divBdr>
                                                                                                <w:top w:val="none" w:sz="0" w:space="0" w:color="auto"/>
                                                                                                <w:left w:val="none" w:sz="0" w:space="0" w:color="auto"/>
                                                                                                <w:bottom w:val="none" w:sz="0" w:space="0" w:color="auto"/>
                                                                                                <w:right w:val="none" w:sz="0" w:space="0" w:color="auto"/>
                                                                                              </w:divBdr>
                                                                                              <w:divsChild>
                                                                                                <w:div w:id="1374230567">
                                                                                                  <w:marLeft w:val="0"/>
                                                                                                  <w:marRight w:val="0"/>
                                                                                                  <w:marTop w:val="0"/>
                                                                                                  <w:marBottom w:val="0"/>
                                                                                                  <w:divBdr>
                                                                                                    <w:top w:val="none" w:sz="0" w:space="0" w:color="auto"/>
                                                                                                    <w:left w:val="none" w:sz="0" w:space="0" w:color="auto"/>
                                                                                                    <w:bottom w:val="none" w:sz="0" w:space="0" w:color="auto"/>
                                                                                                    <w:right w:val="none" w:sz="0" w:space="0" w:color="auto"/>
                                                                                                  </w:divBdr>
                                                                                                  <w:divsChild>
                                                                                                    <w:div w:id="595401896">
                                                                                                      <w:marLeft w:val="0"/>
                                                                                                      <w:marRight w:val="0"/>
                                                                                                      <w:marTop w:val="0"/>
                                                                                                      <w:marBottom w:val="0"/>
                                                                                                      <w:divBdr>
                                                                                                        <w:top w:val="none" w:sz="0" w:space="0" w:color="auto"/>
                                                                                                        <w:left w:val="none" w:sz="0" w:space="0" w:color="auto"/>
                                                                                                        <w:bottom w:val="none" w:sz="0" w:space="0" w:color="auto"/>
                                                                                                        <w:right w:val="none" w:sz="0" w:space="0" w:color="auto"/>
                                                                                                      </w:divBdr>
                                                                                                      <w:divsChild>
                                                                                                        <w:div w:id="1008672505">
                                                                                                          <w:marLeft w:val="0"/>
                                                                                                          <w:marRight w:val="0"/>
                                                                                                          <w:marTop w:val="0"/>
                                                                                                          <w:marBottom w:val="0"/>
                                                                                                          <w:divBdr>
                                                                                                            <w:top w:val="none" w:sz="0" w:space="0" w:color="auto"/>
                                                                                                            <w:left w:val="none" w:sz="0" w:space="0" w:color="auto"/>
                                                                                                            <w:bottom w:val="none" w:sz="0" w:space="0" w:color="auto"/>
                                                                                                            <w:right w:val="none" w:sz="0" w:space="0" w:color="auto"/>
                                                                                                          </w:divBdr>
                                                                                                          <w:divsChild>
                                                                                                            <w:div w:id="502739913">
                                                                                                              <w:marLeft w:val="0"/>
                                                                                                              <w:marRight w:val="0"/>
                                                                                                              <w:marTop w:val="0"/>
                                                                                                              <w:marBottom w:val="0"/>
                                                                                                              <w:divBdr>
                                                                                                                <w:top w:val="none" w:sz="0" w:space="0" w:color="auto"/>
                                                                                                                <w:left w:val="none" w:sz="0" w:space="0" w:color="auto"/>
                                                                                                                <w:bottom w:val="none" w:sz="0" w:space="0" w:color="auto"/>
                                                                                                                <w:right w:val="none" w:sz="0" w:space="0" w:color="auto"/>
                                                                                                              </w:divBdr>
                                                                                                              <w:divsChild>
                                                                                                                <w:div w:id="1746218890">
                                                                                                                  <w:marLeft w:val="0"/>
                                                                                                                  <w:marRight w:val="0"/>
                                                                                                                  <w:marTop w:val="0"/>
                                                                                                                  <w:marBottom w:val="0"/>
                                                                                                                  <w:divBdr>
                                                                                                                    <w:top w:val="none" w:sz="0" w:space="0" w:color="auto"/>
                                                                                                                    <w:left w:val="none" w:sz="0" w:space="0" w:color="auto"/>
                                                                                                                    <w:bottom w:val="none" w:sz="0" w:space="0" w:color="auto"/>
                                                                                                                    <w:right w:val="none" w:sz="0" w:space="0" w:color="auto"/>
                                                                                                                  </w:divBdr>
                                                                                                                  <w:divsChild>
                                                                                                                    <w:div w:id="1219438306">
                                                                                                                      <w:marLeft w:val="0"/>
                                                                                                                      <w:marRight w:val="0"/>
                                                                                                                      <w:marTop w:val="0"/>
                                                                                                                      <w:marBottom w:val="0"/>
                                                                                                                      <w:divBdr>
                                                                                                                        <w:top w:val="none" w:sz="0" w:space="0" w:color="auto"/>
                                                                                                                        <w:left w:val="none" w:sz="0" w:space="0" w:color="auto"/>
                                                                                                                        <w:bottom w:val="none" w:sz="0" w:space="0" w:color="auto"/>
                                                                                                                        <w:right w:val="none" w:sz="0" w:space="0" w:color="auto"/>
                                                                                                                      </w:divBdr>
                                                                                                                      <w:divsChild>
                                                                                                                        <w:div w:id="2038240505">
                                                                                                                          <w:marLeft w:val="0"/>
                                                                                                                          <w:marRight w:val="0"/>
                                                                                                                          <w:marTop w:val="0"/>
                                                                                                                          <w:marBottom w:val="0"/>
                                                                                                                          <w:divBdr>
                                                                                                                            <w:top w:val="none" w:sz="0" w:space="0" w:color="auto"/>
                                                                                                                            <w:left w:val="none" w:sz="0" w:space="0" w:color="auto"/>
                                                                                                                            <w:bottom w:val="none" w:sz="0" w:space="0" w:color="auto"/>
                                                                                                                            <w:right w:val="none" w:sz="0" w:space="0" w:color="auto"/>
                                                                                                                          </w:divBdr>
                                                                                                                          <w:divsChild>
                                                                                                                            <w:div w:id="1537423334">
                                                                                                                              <w:marLeft w:val="0"/>
                                                                                                                              <w:marRight w:val="0"/>
                                                                                                                              <w:marTop w:val="0"/>
                                                                                                                              <w:marBottom w:val="0"/>
                                                                                                                              <w:divBdr>
                                                                                                                                <w:top w:val="none" w:sz="0" w:space="0" w:color="auto"/>
                                                                                                                                <w:left w:val="none" w:sz="0" w:space="0" w:color="auto"/>
                                                                                                                                <w:bottom w:val="none" w:sz="0" w:space="0" w:color="auto"/>
                                                                                                                                <w:right w:val="none" w:sz="0" w:space="0" w:color="auto"/>
                                                                                                                              </w:divBdr>
                                                                                                                              <w:divsChild>
                                                                                                                                <w:div w:id="391737754">
                                                                                                                                  <w:marLeft w:val="0"/>
                                                                                                                                  <w:marRight w:val="0"/>
                                                                                                                                  <w:marTop w:val="0"/>
                                                                                                                                  <w:marBottom w:val="0"/>
                                                                                                                                  <w:divBdr>
                                                                                                                                    <w:top w:val="none" w:sz="0" w:space="0" w:color="auto"/>
                                                                                                                                    <w:left w:val="none" w:sz="0" w:space="0" w:color="auto"/>
                                                                                                                                    <w:bottom w:val="none" w:sz="0" w:space="0" w:color="auto"/>
                                                                                                                                    <w:right w:val="none" w:sz="0" w:space="0" w:color="auto"/>
                                                                                                                                  </w:divBdr>
                                                                                                                                  <w:divsChild>
                                                                                                                                    <w:div w:id="1532839596">
                                                                                                                                      <w:marLeft w:val="0"/>
                                                                                                                                      <w:marRight w:val="0"/>
                                                                                                                                      <w:marTop w:val="0"/>
                                                                                                                                      <w:marBottom w:val="0"/>
                                                                                                                                      <w:divBdr>
                                                                                                                                        <w:top w:val="none" w:sz="0" w:space="0" w:color="auto"/>
                                                                                                                                        <w:left w:val="none" w:sz="0" w:space="0" w:color="auto"/>
                                                                                                                                        <w:bottom w:val="none" w:sz="0" w:space="0" w:color="auto"/>
                                                                                                                                        <w:right w:val="none" w:sz="0" w:space="0" w:color="auto"/>
                                                                                                                                      </w:divBdr>
                                                                                                                                      <w:divsChild>
                                                                                                                                        <w:div w:id="830759588">
                                                                                                                                          <w:marLeft w:val="0"/>
                                                                                                                                          <w:marRight w:val="0"/>
                                                                                                                                          <w:marTop w:val="0"/>
                                                                                                                                          <w:marBottom w:val="0"/>
                                                                                                                                          <w:divBdr>
                                                                                                                                            <w:top w:val="none" w:sz="0" w:space="0" w:color="auto"/>
                                                                                                                                            <w:left w:val="none" w:sz="0" w:space="0" w:color="auto"/>
                                                                                                                                            <w:bottom w:val="none" w:sz="0" w:space="0" w:color="auto"/>
                                                                                                                                            <w:right w:val="none" w:sz="0" w:space="0" w:color="auto"/>
                                                                                                                                          </w:divBdr>
                                                                                                                                          <w:divsChild>
                                                                                                                                            <w:div w:id="832528257">
                                                                                                                                              <w:marLeft w:val="0"/>
                                                                                                                                              <w:marRight w:val="0"/>
                                                                                                                                              <w:marTop w:val="0"/>
                                                                                                                                              <w:marBottom w:val="0"/>
                                                                                                                                              <w:divBdr>
                                                                                                                                                <w:top w:val="none" w:sz="0" w:space="0" w:color="auto"/>
                                                                                                                                                <w:left w:val="none" w:sz="0" w:space="0" w:color="auto"/>
                                                                                                                                                <w:bottom w:val="none" w:sz="0" w:space="0" w:color="auto"/>
                                                                                                                                                <w:right w:val="none" w:sz="0" w:space="0" w:color="auto"/>
                                                                                                                                              </w:divBdr>
                                                                                                                                              <w:divsChild>
                                                                                                                                                <w:div w:id="1988973463">
                                                                                                                                                  <w:marLeft w:val="0"/>
                                                                                                                                                  <w:marRight w:val="0"/>
                                                                                                                                                  <w:marTop w:val="0"/>
                                                                                                                                                  <w:marBottom w:val="0"/>
                                                                                                                                                  <w:divBdr>
                                                                                                                                                    <w:top w:val="none" w:sz="0" w:space="0" w:color="auto"/>
                                                                                                                                                    <w:left w:val="none" w:sz="0" w:space="0" w:color="auto"/>
                                                                                                                                                    <w:bottom w:val="none" w:sz="0" w:space="0" w:color="auto"/>
                                                                                                                                                    <w:right w:val="none" w:sz="0" w:space="0" w:color="auto"/>
                                                                                                                                                  </w:divBdr>
                                                                                                                                                  <w:divsChild>
                                                                                                                                                    <w:div w:id="406150100">
                                                                                                                                                      <w:marLeft w:val="0"/>
                                                                                                                                                      <w:marRight w:val="0"/>
                                                                                                                                                      <w:marTop w:val="0"/>
                                                                                                                                                      <w:marBottom w:val="0"/>
                                                                                                                                                      <w:divBdr>
                                                                                                                                                        <w:top w:val="none" w:sz="0" w:space="0" w:color="auto"/>
                                                                                                                                                        <w:left w:val="none" w:sz="0" w:space="0" w:color="auto"/>
                                                                                                                                                        <w:bottom w:val="none" w:sz="0" w:space="0" w:color="auto"/>
                                                                                                                                                        <w:right w:val="none" w:sz="0" w:space="0" w:color="auto"/>
                                                                                                                                                      </w:divBdr>
                                                                                                                                                      <w:divsChild>
                                                                                                                                                        <w:div w:id="773401967">
                                                                                                                                                          <w:marLeft w:val="0"/>
                                                                                                                                                          <w:marRight w:val="0"/>
                                                                                                                                                          <w:marTop w:val="0"/>
                                                                                                                                                          <w:marBottom w:val="0"/>
                                                                                                                                                          <w:divBdr>
                                                                                                                                                            <w:top w:val="none" w:sz="0" w:space="0" w:color="auto"/>
                                                                                                                                                            <w:left w:val="none" w:sz="0" w:space="0" w:color="auto"/>
                                                                                                                                                            <w:bottom w:val="none" w:sz="0" w:space="0" w:color="auto"/>
                                                                                                                                                            <w:right w:val="none" w:sz="0" w:space="0" w:color="auto"/>
                                                                                                                                                          </w:divBdr>
                                                                                                                                                          <w:divsChild>
                                                                                                                                                            <w:div w:id="2031948698">
                                                                                                                                                              <w:marLeft w:val="0"/>
                                                                                                                                                              <w:marRight w:val="0"/>
                                                                                                                                                              <w:marTop w:val="0"/>
                                                                                                                                                              <w:marBottom w:val="0"/>
                                                                                                                                                              <w:divBdr>
                                                                                                                                                                <w:top w:val="none" w:sz="0" w:space="0" w:color="auto"/>
                                                                                                                                                                <w:left w:val="none" w:sz="0" w:space="0" w:color="auto"/>
                                                                                                                                                                <w:bottom w:val="none" w:sz="0" w:space="0" w:color="auto"/>
                                                                                                                                                                <w:right w:val="none" w:sz="0" w:space="0" w:color="auto"/>
                                                                                                                                                              </w:divBdr>
                                                                                                                                                              <w:divsChild>
                                                                                                                                                                <w:div w:id="1038816023">
                                                                                                                                                                  <w:marLeft w:val="0"/>
                                                                                                                                                                  <w:marRight w:val="0"/>
                                                                                                                                                                  <w:marTop w:val="0"/>
                                                                                                                                                                  <w:marBottom w:val="0"/>
                                                                                                                                                                  <w:divBdr>
                                                                                                                                                                    <w:top w:val="none" w:sz="0" w:space="0" w:color="auto"/>
                                                                                                                                                                    <w:left w:val="none" w:sz="0" w:space="0" w:color="auto"/>
                                                                                                                                                                    <w:bottom w:val="none" w:sz="0" w:space="0" w:color="auto"/>
                                                                                                                                                                    <w:right w:val="none" w:sz="0" w:space="0" w:color="auto"/>
                                                                                                                                                                  </w:divBdr>
                                                                                                                                                                  <w:divsChild>
                                                                                                                                                                    <w:div w:id="1763336158">
                                                                                                                                                                      <w:marLeft w:val="0"/>
                                                                                                                                                                      <w:marRight w:val="0"/>
                                                                                                                                                                      <w:marTop w:val="0"/>
                                                                                                                                                                      <w:marBottom w:val="0"/>
                                                                                                                                                                      <w:divBdr>
                                                                                                                                                                        <w:top w:val="none" w:sz="0" w:space="0" w:color="auto"/>
                                                                                                                                                                        <w:left w:val="none" w:sz="0" w:space="0" w:color="auto"/>
                                                                                                                                                                        <w:bottom w:val="none" w:sz="0" w:space="0" w:color="auto"/>
                                                                                                                                                                        <w:right w:val="none" w:sz="0" w:space="0" w:color="auto"/>
                                                                                                                                                                      </w:divBdr>
                                                                                                                                                                      <w:divsChild>
                                                                                                                                                                        <w:div w:id="1440490163">
                                                                                                                                                                          <w:marLeft w:val="0"/>
                                                                                                                                                                          <w:marRight w:val="0"/>
                                                                                                                                                                          <w:marTop w:val="0"/>
                                                                                                                                                                          <w:marBottom w:val="0"/>
                                                                                                                                                                          <w:divBdr>
                                                                                                                                                                            <w:top w:val="none" w:sz="0" w:space="0" w:color="auto"/>
                                                                                                                                                                            <w:left w:val="none" w:sz="0" w:space="0" w:color="auto"/>
                                                                                                                                                                            <w:bottom w:val="none" w:sz="0" w:space="0" w:color="auto"/>
                                                                                                                                                                            <w:right w:val="none" w:sz="0" w:space="0" w:color="auto"/>
                                                                                                                                                                          </w:divBdr>
                                                                                                                                                                          <w:divsChild>
                                                                                                                                                                            <w:div w:id="12404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270909">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1sj\AppData\Roaming\Microsoft\Templates\ART%20Template%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FDABE-F977-462C-ADA0-8C084D7E7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 Template 1.1.dotx</Template>
  <TotalTime>98</TotalTime>
  <Pages>9</Pages>
  <Words>19880</Words>
  <Characters>113319</Characters>
  <Application>Microsoft Office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132934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ch1sj</dc:creator>
  <cp:lastModifiedBy>ch1sj</cp:lastModifiedBy>
  <cp:revision>14</cp:revision>
  <cp:lastPrinted>2015-08-17T13:33:00Z</cp:lastPrinted>
  <dcterms:created xsi:type="dcterms:W3CDTF">2015-08-05T09:44:00Z</dcterms:created>
  <dcterms:modified xsi:type="dcterms:W3CDTF">2015-08-17T13:47:00Z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simon.jones@sheffield.ac.uk@www.mendeley.com</vt:lpwstr>
  </property>
  <property fmtid="{D5CDD505-2E9C-101B-9397-08002B2CF9AE}" pid="4" name="Mendeley Citation Style_1">
    <vt:lpwstr>http://www.zotero.org/styles/royal-society-of-chemistry</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http://www.zotero.org/styles/angewandte-chemie</vt:lpwstr>
  </property>
  <property fmtid="{D5CDD505-2E9C-101B-9397-08002B2CF9AE}" pid="12" name="Mendeley Recent Style Name 3_1">
    <vt:lpwstr>Angewandte Chemie International Edition</vt:lpwstr>
  </property>
  <property fmtid="{D5CDD505-2E9C-101B-9397-08002B2CF9AE}" pid="13" name="Mendeley Recent Style Id 4_1">
    <vt:lpwstr>http://www.zotero.org/styles/cns-and-neurological-disorders-drug-targets</vt:lpwstr>
  </property>
  <property fmtid="{D5CDD505-2E9C-101B-9397-08002B2CF9AE}" pid="14" name="Mendeley Recent Style Name 4_1">
    <vt:lpwstr>CNS &amp; Neurological Disorders - Drug Targets</vt:lpwstr>
  </property>
  <property fmtid="{D5CDD505-2E9C-101B-9397-08002B2CF9AE}" pid="15" name="Mendeley Recent Style Id 5_1">
    <vt:lpwstr>http://csl.mendeley.com/styles/27279341/cns-and-neurological-disorders-drug-targets-2</vt:lpwstr>
  </property>
  <property fmtid="{D5CDD505-2E9C-101B-9397-08002B2CF9AE}" pid="16" name="Mendeley Recent Style Name 5_1">
    <vt:lpwstr>CNS &amp; Neurological Disorders - Drug Targets - Simon Jones</vt:lpwstr>
  </property>
  <property fmtid="{D5CDD505-2E9C-101B-9397-08002B2CF9AE}" pid="17" name="Mendeley Recent Style Id 6_1">
    <vt:lpwstr>http://www.zotero.org/styles/journal-of-the-american-chemical-society</vt:lpwstr>
  </property>
  <property fmtid="{D5CDD505-2E9C-101B-9397-08002B2CF9AE}" pid="18" name="Mendeley Recent Style Name 6_1">
    <vt:lpwstr>Journal of the American Chemical Society</vt:lpwstr>
  </property>
  <property fmtid="{D5CDD505-2E9C-101B-9397-08002B2CF9AE}" pid="19" name="Mendeley Recent Style Id 7_1">
    <vt:lpwstr>http://www.zotero.org/styles/royal-society-of-chemistry</vt:lpwstr>
  </property>
  <property fmtid="{D5CDD505-2E9C-101B-9397-08002B2CF9AE}" pid="20" name="Mendeley Recent Style Name 7_1">
    <vt:lpwstr>Royal Society of Chemistry</vt:lpwstr>
  </property>
  <property fmtid="{D5CDD505-2E9C-101B-9397-08002B2CF9AE}" pid="21" name="Mendeley Recent Style Id 8_1">
    <vt:lpwstr>http://csl.mendeley.com/styles/27279341/tetrahedron</vt:lpwstr>
  </property>
  <property fmtid="{D5CDD505-2E9C-101B-9397-08002B2CF9AE}" pid="22" name="Mendeley Recent Style Name 8_1">
    <vt:lpwstr>Tetrahedron - Simon Jones</vt:lpwstr>
  </property>
  <property fmtid="{D5CDD505-2E9C-101B-9397-08002B2CF9AE}" pid="23" name="Mendeley Recent Style Id 9_1">
    <vt:lpwstr>http://www.zotero.org/styles/the-journal-of-organic-chemistry</vt:lpwstr>
  </property>
  <property fmtid="{D5CDD505-2E9C-101B-9397-08002B2CF9AE}" pid="24" name="Mendeley Recent Style Name 9_1">
    <vt:lpwstr>The Journal of Organic Chemistry</vt:lpwstr>
  </property>
</Properties>
</file>