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9" w:rsidRPr="00361589" w:rsidRDefault="00431999" w:rsidP="00431999">
      <w:pPr>
        <w:rPr>
          <w:b/>
          <w:sz w:val="24"/>
          <w:szCs w:val="24"/>
        </w:rPr>
      </w:pPr>
      <w:r w:rsidRPr="00361589">
        <w:rPr>
          <w:b/>
          <w:sz w:val="24"/>
          <w:szCs w:val="24"/>
        </w:rPr>
        <w:t xml:space="preserve">Table 3: </w:t>
      </w:r>
      <w:r w:rsidR="007D5DE9" w:rsidRPr="007D5DE9">
        <w:rPr>
          <w:sz w:val="24"/>
          <w:szCs w:val="24"/>
        </w:rPr>
        <w:t>Synthetic</w:t>
      </w:r>
      <w:r w:rsidR="007D5DE9">
        <w:rPr>
          <w:b/>
          <w:sz w:val="24"/>
          <w:szCs w:val="24"/>
        </w:rPr>
        <w:t xml:space="preserve"> s</w:t>
      </w:r>
      <w:r w:rsidRPr="00361589">
        <w:rPr>
          <w:sz w:val="24"/>
          <w:szCs w:val="24"/>
        </w:rPr>
        <w:t>caffold-based meniscal tissue engineering</w:t>
      </w:r>
    </w:p>
    <w:tbl>
      <w:tblPr>
        <w:tblW w:w="0" w:type="auto"/>
        <w:tblInd w:w="88" w:type="dxa"/>
        <w:tblLayout w:type="fixed"/>
        <w:tblLook w:val="04A0"/>
      </w:tblPr>
      <w:tblGrid>
        <w:gridCol w:w="1981"/>
        <w:gridCol w:w="1166"/>
        <w:gridCol w:w="1039"/>
        <w:gridCol w:w="1079"/>
        <w:gridCol w:w="7088"/>
        <w:gridCol w:w="567"/>
      </w:tblGrid>
      <w:tr w:rsidR="00591A3F" w:rsidRPr="00361589" w:rsidTr="009E7C73">
        <w:trPr>
          <w:trHeight w:val="753"/>
        </w:trPr>
        <w:tc>
          <w:tcPr>
            <w:tcW w:w="19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sz w:val="24"/>
                <w:szCs w:val="24"/>
                <w:lang w:val="en-US"/>
              </w:rPr>
              <w:t>Growth Factors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</w:tcPr>
          <w:p w:rsidR="00591A3F" w:rsidRPr="00361589" w:rsidRDefault="00591A3F" w:rsidP="00EE4B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sz w:val="24"/>
                <w:szCs w:val="24"/>
                <w:lang w:val="en-US"/>
              </w:rPr>
              <w:t>Ref</w:t>
            </w:r>
          </w:p>
        </w:tc>
      </w:tr>
      <w:tr w:rsidR="00591A3F" w:rsidRPr="00361589" w:rsidTr="009E7C73">
        <w:trPr>
          <w:trHeight w:val="255"/>
        </w:trPr>
        <w:tc>
          <w:tcPr>
            <w:tcW w:w="1981" w:type="dxa"/>
            <w:tcBorders>
              <w:bottom w:val="single" w:sz="8" w:space="0" w:color="auto"/>
            </w:tcBorders>
            <w:shd w:val="clear" w:color="auto" w:fill="auto"/>
          </w:tcPr>
          <w:p w:rsidR="00591A3F" w:rsidRPr="00361589" w:rsidRDefault="00591A3F" w:rsidP="000C269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1589">
              <w:rPr>
                <w:b/>
                <w:bCs/>
                <w:i/>
                <w:sz w:val="24"/>
                <w:szCs w:val="24"/>
                <w:lang w:val="en-US"/>
              </w:rPr>
              <w:t>In Vivo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91A3F" w:rsidRPr="00361589" w:rsidRDefault="00591A3F" w:rsidP="00EE4B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91A3F" w:rsidRPr="00361589" w:rsidTr="009E7C73">
        <w:trPr>
          <w:trHeight w:val="339"/>
        </w:trPr>
        <w:tc>
          <w:tcPr>
            <w:tcW w:w="198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A3F" w:rsidRPr="00361589" w:rsidRDefault="00591A3F" w:rsidP="005C23CC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b/>
                <w:sz w:val="24"/>
                <w:szCs w:val="24"/>
                <w:lang w:val="en-US"/>
              </w:rPr>
              <w:t xml:space="preserve">Carbon </w:t>
            </w:r>
            <w:r w:rsidRPr="00591A3F">
              <w:rPr>
                <w:b/>
                <w:sz w:val="24"/>
                <w:szCs w:val="24"/>
              </w:rPr>
              <w:t>Fibre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2616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A3F" w:rsidRPr="00361589" w:rsidRDefault="00591A3F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591A3F" w:rsidRPr="00361589" w:rsidTr="009E7C73">
        <w:trPr>
          <w:trHeight w:val="593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Carbon </w:t>
            </w:r>
            <w:r w:rsidRPr="00591A3F">
              <w:rPr>
                <w:sz w:val="24"/>
                <w:szCs w:val="24"/>
              </w:rPr>
              <w:t>fib</w:t>
            </w:r>
            <w:bookmarkStart w:id="0" w:name="_GoBack"/>
            <w:bookmarkEnd w:id="0"/>
            <w:r w:rsidRPr="00591A3F">
              <w:rPr>
                <w:sz w:val="24"/>
                <w:szCs w:val="24"/>
              </w:rPr>
              <w:t>re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17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591A3F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Excessive fibrosis in 57%.  None to partial repair in 43%.  Fibrocartilage present oriented along carbon 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fibr</w:t>
            </w:r>
            <w:r>
              <w:rPr>
                <w:sz w:val="24"/>
                <w:szCs w:val="24"/>
                <w:lang w:val="en-US"/>
              </w:rPr>
              <w:t>e</w:t>
            </w:r>
            <w:r w:rsidRPr="00361589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13</w:t>
            </w:r>
            <w:r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591A3F" w:rsidRPr="00361589" w:rsidTr="009E7C73">
        <w:trPr>
          <w:trHeight w:val="587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Carbon </w:t>
            </w:r>
            <w:r w:rsidRPr="00591A3F">
              <w:rPr>
                <w:sz w:val="24"/>
                <w:szCs w:val="24"/>
              </w:rPr>
              <w:t>fibre</w:t>
            </w:r>
            <w:r w:rsidRPr="00361589">
              <w:rPr>
                <w:sz w:val="24"/>
                <w:szCs w:val="24"/>
                <w:lang w:val="en-US"/>
              </w:rPr>
              <w:t>-PLLA-poly-urethane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19 weeks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591A3F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Ingrowth of fibrous tissue, fibrocartilage and vessels.  Synovitis due to carbon </w:t>
            </w:r>
            <w:r w:rsidRPr="00591A3F">
              <w:rPr>
                <w:sz w:val="24"/>
                <w:szCs w:val="24"/>
              </w:rPr>
              <w:t>fibre</w:t>
            </w:r>
            <w:r w:rsidRPr="003615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13</w:t>
            </w:r>
            <w:r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591A3F" w:rsidRPr="00361589" w:rsidTr="009E7C73">
        <w:trPr>
          <w:trHeight w:val="552"/>
        </w:trPr>
        <w:tc>
          <w:tcPr>
            <w:tcW w:w="198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Carbon </w:t>
            </w:r>
            <w:r w:rsidRPr="00591A3F">
              <w:rPr>
                <w:sz w:val="24"/>
                <w:szCs w:val="24"/>
              </w:rPr>
              <w:t>fibre</w:t>
            </w:r>
            <w:r w:rsidRPr="00361589">
              <w:rPr>
                <w:sz w:val="24"/>
                <w:szCs w:val="24"/>
                <w:lang w:val="en-US"/>
              </w:rPr>
              <w:t>-polyester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591A3F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Fragmentation and inflammation around polyester 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fibr</w:t>
            </w:r>
            <w:r>
              <w:rPr>
                <w:sz w:val="24"/>
                <w:szCs w:val="24"/>
                <w:lang w:val="en-US"/>
              </w:rPr>
              <w:t>e</w:t>
            </w:r>
            <w:r w:rsidRPr="00361589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>.  Osteophyte formation and no cellular ingrowth visible.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9</w:t>
            </w:r>
            <w:r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591A3F" w:rsidRPr="00361589" w:rsidTr="009E7C73">
        <w:trPr>
          <w:trHeight w:val="357"/>
        </w:trPr>
        <w:tc>
          <w:tcPr>
            <w:tcW w:w="198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A3F" w:rsidRPr="00361589" w:rsidRDefault="00591A3F" w:rsidP="00970E71">
            <w:pPr>
              <w:rPr>
                <w:b/>
                <w:sz w:val="24"/>
                <w:szCs w:val="24"/>
                <w:lang w:val="en-US"/>
              </w:rPr>
            </w:pPr>
            <w:r w:rsidRPr="00361589">
              <w:rPr>
                <w:b/>
                <w:sz w:val="24"/>
                <w:szCs w:val="24"/>
                <w:lang w:val="en-US"/>
              </w:rPr>
              <w:t>Repair Materials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D11ED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A3F" w:rsidRPr="00361589" w:rsidRDefault="00591A3F" w:rsidP="00EE4B4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1A3F" w:rsidRPr="00361589" w:rsidTr="009E7C73">
        <w:trPr>
          <w:trHeight w:val="786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proofErr w:type="spellStart"/>
            <w:r w:rsidRPr="00361589">
              <w:rPr>
                <w:sz w:val="24"/>
                <w:szCs w:val="24"/>
                <w:lang w:val="en-US"/>
              </w:rPr>
              <w:t>Estane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B86282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Formation of degenerative lesions localized to inner rim of implant. Integration to periphery. Collagen I present in vascularised 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neomatrix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>. Inferior compressive properties to native meniscus.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40</w:t>
            </w:r>
          </w:p>
        </w:tc>
      </w:tr>
      <w:tr w:rsidR="00591A3F" w:rsidRPr="00361589" w:rsidTr="009E7C73">
        <w:trPr>
          <w:trHeight w:val="568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Poly (ethylene, 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terephthalate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>) (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Ethibond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>®)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Ovine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VEGF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No improvement in healing seen for VEGF coated sutures compared to controls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91A3F" w:rsidRPr="00361589" w:rsidTr="009E7C73">
        <w:trPr>
          <w:trHeight w:val="567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494019">
            <w:pPr>
              <w:rPr>
                <w:sz w:val="24"/>
                <w:szCs w:val="24"/>
                <w:lang w:val="en-US"/>
              </w:rPr>
            </w:pPr>
            <w:proofErr w:type="spellStart"/>
            <w:r w:rsidRPr="00591A3F">
              <w:rPr>
                <w:sz w:val="24"/>
                <w:szCs w:val="24"/>
              </w:rPr>
              <w:t>Octyl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 xml:space="preserve"> cyanoacrylate </w:t>
            </w:r>
            <w:r w:rsidRPr="00361589">
              <w:rPr>
                <w:sz w:val="24"/>
                <w:szCs w:val="24"/>
                <w:lang w:val="en-US"/>
              </w:rPr>
              <w:lastRenderedPageBreak/>
              <w:t>suture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9401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lastRenderedPageBreak/>
              <w:t>Leporine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9401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9401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9401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Edema. Necrosis of transplanted menisci and erosion of tibial plateau. </w:t>
            </w:r>
            <w:r w:rsidRPr="00361589">
              <w:rPr>
                <w:sz w:val="24"/>
                <w:szCs w:val="24"/>
                <w:lang w:val="en-US"/>
              </w:rPr>
              <w:lastRenderedPageBreak/>
              <w:t>Suturing proved to be best form of repair.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91A3F" w:rsidRPr="00361589" w:rsidTr="009E7C73">
        <w:trPr>
          <w:trHeight w:val="564"/>
        </w:trPr>
        <w:tc>
          <w:tcPr>
            <w:tcW w:w="198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7219F7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lastRenderedPageBreak/>
              <w:t>Gelatin hydrogel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7219F7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7219F7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Platelet-rich Plasma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7219F7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4, 8, 12 weeks,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7219F7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No degeneration of articular cartilage. Chondrocytic cells present in repair tissue. Safranin-O staining present after 12 weeks. Fibrocartilage generation.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591A3F" w:rsidRPr="00361589" w:rsidTr="009E7C73">
        <w:trPr>
          <w:trHeight w:val="351"/>
        </w:trPr>
        <w:tc>
          <w:tcPr>
            <w:tcW w:w="198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A3F" w:rsidRPr="00361589" w:rsidRDefault="00591A3F" w:rsidP="000723CF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b/>
                <w:sz w:val="24"/>
                <w:szCs w:val="24"/>
                <w:lang w:val="en-US"/>
              </w:rPr>
              <w:t>Polymers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A3F" w:rsidRPr="00361589" w:rsidRDefault="00591A3F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591A3F" w:rsidRPr="00361589" w:rsidTr="009E7C73">
        <w:trPr>
          <w:trHeight w:val="51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PLLA-PPD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Leporine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14 weeks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Collagenous tissue present.  Some collagen alignment.  Fibrochondrocyte infiltration.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100</w:t>
            </w:r>
          </w:p>
        </w:tc>
      </w:tr>
      <w:tr w:rsidR="00591A3F" w:rsidRPr="00361589" w:rsidTr="009E7C73">
        <w:trPr>
          <w:trHeight w:val="778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FB4882" w:rsidP="004319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PCL</w:t>
            </w:r>
            <w:r w:rsidR="00591A3F" w:rsidRPr="00361589">
              <w:rPr>
                <w:sz w:val="24"/>
                <w:szCs w:val="24"/>
                <w:lang w:val="en-US"/>
              </w:rPr>
              <w:t>-Hyaluronan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Ovine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Soft tissue swelling in 4 cases (2 each) and both meniscectomies. Tissue ingrowth and 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vascularisation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 xml:space="preserve"> at periphery. Synovium regenerated. Graft extrusion and wrinkling.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91A3F" w:rsidRPr="00361589" w:rsidTr="009E7C73">
        <w:trPr>
          <w:trHeight w:val="846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FB4882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</w:t>
            </w:r>
            <w:r w:rsidR="00FB4882">
              <w:rPr>
                <w:sz w:val="24"/>
                <w:szCs w:val="24"/>
                <w:lang w:val="en-US"/>
              </w:rPr>
              <w:t>CL</w:t>
            </w:r>
            <w:r w:rsidRPr="00361589">
              <w:rPr>
                <w:sz w:val="24"/>
                <w:szCs w:val="24"/>
                <w:lang w:val="en-US"/>
              </w:rPr>
              <w:t>-polyurethane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Fibrocartilage ingrowth.  Collagen I in peripheral fibrous zones and collagen II in central cartilaginous zones.  Small synovial reaction to polymer.  Giant cells and macrophages present.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591A3F" w:rsidRPr="00361589" w:rsidTr="009E7C73">
        <w:trPr>
          <w:trHeight w:val="1000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FB4882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</w:t>
            </w:r>
            <w:r w:rsidR="00FB4882">
              <w:rPr>
                <w:sz w:val="24"/>
                <w:szCs w:val="24"/>
                <w:lang w:val="en-US"/>
              </w:rPr>
              <w:t>CL</w:t>
            </w:r>
            <w:r w:rsidRPr="00361589">
              <w:rPr>
                <w:sz w:val="24"/>
                <w:szCs w:val="24"/>
                <w:lang w:val="en-US"/>
              </w:rPr>
              <w:t>-polyurethane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24 months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Zonal tissue formation with thin fibrovascular rim and larger avascular cartilage-like inner zone. Collagen I, II and proteoglycans present. Fragmentation of scaffold. Cartilage degeneration similar to meniscectomy group.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591A3F" w:rsidRPr="00361589" w:rsidTr="009E7C73">
        <w:trPr>
          <w:trHeight w:val="619"/>
        </w:trPr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FB4882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</w:t>
            </w:r>
            <w:r w:rsidR="00FB4882">
              <w:rPr>
                <w:sz w:val="24"/>
                <w:szCs w:val="24"/>
                <w:lang w:val="en-US"/>
              </w:rPr>
              <w:t>CL</w:t>
            </w:r>
            <w:r w:rsidRPr="00361589">
              <w:rPr>
                <w:sz w:val="24"/>
                <w:szCs w:val="24"/>
                <w:lang w:val="en-US"/>
              </w:rPr>
              <w:t>-polyurethane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6, 24 months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Cartilage degeneration seen at 6 months with further degeneration into calcified zone seen after 24 months.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7</w:t>
            </w:r>
          </w:p>
        </w:tc>
      </w:tr>
      <w:tr w:rsidR="00591A3F" w:rsidRPr="00361589" w:rsidTr="009E7C73">
        <w:trPr>
          <w:trHeight w:val="238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3F" w:rsidRPr="00361589" w:rsidRDefault="00591A3F" w:rsidP="00EE4B4A">
            <w:pPr>
              <w:rPr>
                <w:sz w:val="24"/>
                <w:szCs w:val="24"/>
                <w:lang w:val="en-US"/>
              </w:rPr>
            </w:pPr>
          </w:p>
        </w:tc>
      </w:tr>
      <w:tr w:rsidR="00591A3F" w:rsidRPr="00361589" w:rsidTr="009E7C73">
        <w:trPr>
          <w:trHeight w:val="1068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FB4882" w:rsidP="004319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PLLA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24 weeks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 xml:space="preserve">No articular cartilage damage. Complete healing (n = 2) and partial healing (n = 3) in avascular region of dogs receiving scaffold. No healing in controls. Load to failure was 52% for scaffold-treated menisci compared to intact menisci. 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Trephined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 xml:space="preserve"> menisci had zero strength.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91A3F" w:rsidRPr="00361589" w:rsidTr="009E7C73">
        <w:trPr>
          <w:trHeight w:val="567"/>
        </w:trPr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FB4882" w:rsidP="004319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PLLA and</w:t>
            </w:r>
            <w:r w:rsidR="00591A3F" w:rsidRPr="00361589">
              <w:rPr>
                <w:sz w:val="24"/>
                <w:szCs w:val="24"/>
                <w:lang w:val="en-US"/>
              </w:rPr>
              <w:t xml:space="preserve"> ε-</w:t>
            </w:r>
            <w:proofErr w:type="spellStart"/>
            <w:r w:rsidR="00591A3F" w:rsidRPr="00361589">
              <w:rPr>
                <w:sz w:val="24"/>
                <w:szCs w:val="24"/>
                <w:lang w:val="en-US"/>
              </w:rPr>
              <w:t>caprolactone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26 weeks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Fibrocartilage ingrowth.  Formation of fibrocartilage linked to compressive modulus of scaffold.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8</w:t>
            </w:r>
          </w:p>
        </w:tc>
      </w:tr>
      <w:tr w:rsidR="00591A3F" w:rsidRPr="00361589" w:rsidTr="009E7C73">
        <w:trPr>
          <w:trHeight w:val="568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Polyurethane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52 weeks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Ingrowth of fibrocartilaginous tissue. Presence of collagen I and II.  Giant cells, macrophages and lymphocytes present on polymer surface.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14</w:t>
            </w:r>
            <w:r>
              <w:rPr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591A3F" w:rsidRPr="00361589" w:rsidTr="009E7C73">
        <w:trPr>
          <w:trHeight w:val="521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Polyurethane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Canine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28 weeks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Ingrowth of fibrous tissue.  Presence of collagen I and II.  Giant cells, macrophages and lymphocytes present.  Degeneration of cartilage.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9</w:t>
            </w:r>
            <w:r>
              <w:rPr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591A3F" w:rsidRPr="00361589" w:rsidTr="009E7C73">
        <w:trPr>
          <w:trHeight w:val="589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Polyurethane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Ovine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7D5DE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4.5 ± 1.3 MPa and 0.3 ± 0.1 MPa at 70% and 25% strain, respectively. Decreased mean contact area compared to intact knee.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sz w:val="24"/>
                <w:szCs w:val="24"/>
                <w:vertAlign w:val="superscript"/>
                <w:lang w:val="en-US"/>
              </w:rPr>
              <w:t>50</w:t>
            </w:r>
          </w:p>
        </w:tc>
      </w:tr>
      <w:tr w:rsidR="00591A3F" w:rsidRPr="00361589" w:rsidTr="009E7C73">
        <w:trPr>
          <w:trHeight w:val="569"/>
        </w:trPr>
        <w:tc>
          <w:tcPr>
            <w:tcW w:w="1981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Polyurethane</w:t>
            </w:r>
          </w:p>
        </w:tc>
        <w:tc>
          <w:tcPr>
            <w:tcW w:w="1166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Ovine</w:t>
            </w:r>
          </w:p>
        </w:tc>
        <w:tc>
          <w:tcPr>
            <w:tcW w:w="103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3, 6 and 12 months</w:t>
            </w:r>
          </w:p>
        </w:tc>
        <w:tc>
          <w:tcPr>
            <w:tcW w:w="7088" w:type="dxa"/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Tissue infiltration into scaffold.  Lower equilibrium modulus than intact meniscus after 12 months.</w:t>
            </w:r>
          </w:p>
        </w:tc>
        <w:tc>
          <w:tcPr>
            <w:tcW w:w="567" w:type="dxa"/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91A3F" w:rsidRPr="00361589" w:rsidTr="009E7C73">
        <w:trPr>
          <w:trHeight w:val="530"/>
        </w:trPr>
        <w:tc>
          <w:tcPr>
            <w:tcW w:w="198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Polyurethane (</w:t>
            </w:r>
            <w:proofErr w:type="spellStart"/>
            <w:r w:rsidRPr="00361589">
              <w:rPr>
                <w:sz w:val="24"/>
                <w:szCs w:val="24"/>
                <w:lang w:val="en-US"/>
              </w:rPr>
              <w:t>Actifit</w:t>
            </w:r>
            <w:proofErr w:type="spellEnd"/>
            <w:r w:rsidRPr="00361589">
              <w:rPr>
                <w:sz w:val="24"/>
                <w:szCs w:val="24"/>
                <w:lang w:val="en-US"/>
              </w:rPr>
              <w:t>®)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Human</w:t>
            </w:r>
          </w:p>
        </w:tc>
        <w:tc>
          <w:tcPr>
            <w:tcW w:w="103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24 months</w:t>
            </w:r>
          </w:p>
        </w:tc>
        <w:tc>
          <w:tcPr>
            <w:tcW w:w="70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  <w:lang w:val="en-US"/>
              </w:rPr>
            </w:pPr>
            <w:r w:rsidRPr="00361589">
              <w:rPr>
                <w:sz w:val="24"/>
                <w:szCs w:val="24"/>
                <w:lang w:val="en-US"/>
              </w:rPr>
              <w:t>Ingrowth of vascularised matrix. No cartilage damage. Zonal tissue formation.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91A3F" w:rsidRPr="00F94F2A" w:rsidRDefault="00591A3F" w:rsidP="00EE4B4A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F94F2A">
              <w:rPr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91A3F" w:rsidRPr="00361589" w:rsidTr="009E7C73">
        <w:trPr>
          <w:trHeight w:val="374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1A3F" w:rsidRPr="00361589" w:rsidRDefault="00591A3F" w:rsidP="004319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3F" w:rsidRPr="00361589" w:rsidRDefault="00591A3F" w:rsidP="00EE4B4A">
            <w:pPr>
              <w:rPr>
                <w:sz w:val="24"/>
                <w:szCs w:val="24"/>
              </w:rPr>
            </w:pPr>
          </w:p>
        </w:tc>
      </w:tr>
    </w:tbl>
    <w:p w:rsidR="00CB768E" w:rsidRPr="00361589" w:rsidRDefault="00CB768E">
      <w:pPr>
        <w:rPr>
          <w:sz w:val="24"/>
          <w:szCs w:val="24"/>
        </w:rPr>
      </w:pPr>
    </w:p>
    <w:sectPr w:rsidR="00CB768E" w:rsidRPr="00361589" w:rsidSect="004319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31999"/>
    <w:rsid w:val="00035DEE"/>
    <w:rsid w:val="000B019C"/>
    <w:rsid w:val="00191984"/>
    <w:rsid w:val="00196BE2"/>
    <w:rsid w:val="001C72C8"/>
    <w:rsid w:val="00266F9B"/>
    <w:rsid w:val="00345813"/>
    <w:rsid w:val="00352EC6"/>
    <w:rsid w:val="00361589"/>
    <w:rsid w:val="003A2897"/>
    <w:rsid w:val="00431999"/>
    <w:rsid w:val="00591A3F"/>
    <w:rsid w:val="00685A75"/>
    <w:rsid w:val="006C4171"/>
    <w:rsid w:val="006E0247"/>
    <w:rsid w:val="007C2B35"/>
    <w:rsid w:val="007D5DE9"/>
    <w:rsid w:val="007F4264"/>
    <w:rsid w:val="00881E8F"/>
    <w:rsid w:val="009E7C73"/>
    <w:rsid w:val="00B52BED"/>
    <w:rsid w:val="00B86282"/>
    <w:rsid w:val="00C761BE"/>
    <w:rsid w:val="00CB768E"/>
    <w:rsid w:val="00CD6A4B"/>
    <w:rsid w:val="00D32A3E"/>
    <w:rsid w:val="00DE0830"/>
    <w:rsid w:val="00EB0965"/>
    <w:rsid w:val="00EC56B6"/>
    <w:rsid w:val="00F068E0"/>
    <w:rsid w:val="00F61713"/>
    <w:rsid w:val="00F94F2A"/>
    <w:rsid w:val="00FB4882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 Hasan</dc:creator>
  <cp:lastModifiedBy>Jahid</cp:lastModifiedBy>
  <cp:revision>14</cp:revision>
  <dcterms:created xsi:type="dcterms:W3CDTF">2013-04-04T16:11:00Z</dcterms:created>
  <dcterms:modified xsi:type="dcterms:W3CDTF">2013-07-11T16:29:00Z</dcterms:modified>
</cp:coreProperties>
</file>