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p w:rsidRPr="001A38F0" w:rsidR="00866118" w:rsidP="00BE60F1" w:rsidRDefault="00866118" w14:paraId="56DFB8ED" w14:textId="77777777">
      <w:pPr>
        <w:pStyle w:val="Heading2"/>
        <w:rPr>
          <w:rFonts w:ascii="Arial" w:hAnsi="Arial" w:cs="Arial"/>
          <w:lang w:val="en-US"/>
        </w:rPr>
      </w:pPr>
      <w:r w:rsidRPr="001A38F0">
        <w:rPr>
          <w:rFonts w:ascii="Arial" w:hAnsi="Arial" w:cs="Arial"/>
          <w:lang w:val="en-US"/>
        </w:rPr>
        <w:t>Title of paper:</w:t>
      </w:r>
    </w:p>
    <w:p w:rsidRPr="001A38F0" w:rsidR="00866118" w:rsidP="00BE60F1" w:rsidRDefault="00866118" w14:paraId="48EAB704" w14:textId="77777777">
      <w:pPr>
        <w:spacing w:line="360" w:lineRule="auto"/>
        <w:rPr>
          <w:rFonts w:ascii="Arial" w:hAnsi="Arial" w:cs="Arial" w:eastAsiaTheme="minorHAnsi"/>
        </w:rPr>
      </w:pPr>
      <w:r w:rsidRPr="001A38F0">
        <w:rPr>
          <w:rFonts w:ascii="Arial" w:hAnsi="Arial" w:cs="Arial" w:eastAsiaTheme="minorHAnsi"/>
        </w:rPr>
        <w:t>The Anatomical Society Core Embryology Sylla</w:t>
      </w:r>
      <w:r w:rsidRPr="001A38F0" w:rsidR="00397616">
        <w:rPr>
          <w:rFonts w:ascii="Arial" w:hAnsi="Arial" w:cs="Arial" w:eastAsiaTheme="minorHAnsi"/>
        </w:rPr>
        <w:t>bus for undergraduate medicine</w:t>
      </w:r>
    </w:p>
    <w:p w:rsidR="00B566CE" w:rsidP="00BE60F1" w:rsidRDefault="00B566CE" w14:paraId="31AC489E" w14:textId="77777777">
      <w:pPr>
        <w:pStyle w:val="Heading2"/>
        <w:rPr>
          <w:rFonts w:ascii="Arial" w:hAnsi="Arial" w:cs="Arial"/>
          <w:lang w:val="en-US"/>
        </w:rPr>
      </w:pPr>
    </w:p>
    <w:p w:rsidRPr="001A38F0" w:rsidR="00866118" w:rsidP="00BE60F1" w:rsidRDefault="00866118" w14:paraId="3464C40B" w14:textId="77777777">
      <w:pPr>
        <w:pStyle w:val="Heading2"/>
        <w:rPr>
          <w:rFonts w:ascii="Arial" w:hAnsi="Arial" w:cs="Arial"/>
          <w:lang w:val="en-US"/>
        </w:rPr>
      </w:pPr>
      <w:r w:rsidRPr="001A38F0">
        <w:rPr>
          <w:rFonts w:ascii="Arial" w:hAnsi="Arial" w:cs="Arial"/>
          <w:lang w:val="en-US"/>
        </w:rPr>
        <w:t>Running head:</w:t>
      </w:r>
    </w:p>
    <w:p w:rsidRPr="001A38F0" w:rsidR="00866118" w:rsidP="00BE60F1" w:rsidRDefault="00866118" w14:paraId="01C20C03" w14:textId="77777777">
      <w:pPr>
        <w:spacing w:line="360" w:lineRule="auto"/>
        <w:rPr>
          <w:rFonts w:ascii="Arial" w:hAnsi="Arial" w:cs="Arial" w:eastAsiaTheme="minorHAnsi"/>
        </w:rPr>
      </w:pPr>
      <w:r w:rsidRPr="001A38F0">
        <w:rPr>
          <w:rFonts w:ascii="Arial" w:hAnsi="Arial" w:cs="Arial" w:eastAsiaTheme="minorHAnsi"/>
        </w:rPr>
        <w:t>The Anatomical Society Core Embryology Syllabus for undergraduate medicine</w:t>
      </w:r>
    </w:p>
    <w:p w:rsidR="00B566CE" w:rsidP="00BE60F1" w:rsidRDefault="00B566CE" w14:paraId="2CF1CD4B" w14:textId="77777777">
      <w:pPr>
        <w:pStyle w:val="Heading2"/>
        <w:rPr>
          <w:rFonts w:ascii="Arial" w:hAnsi="Arial" w:cs="Arial"/>
          <w:lang w:val="en-US"/>
        </w:rPr>
      </w:pPr>
    </w:p>
    <w:p w:rsidR="00B566CE" w:rsidP="69B75AAC" w:rsidRDefault="00B566CE" w14:paraId="35C7F952" w14:textId="6E598B2C">
      <w:pPr>
        <w:spacing w:line="360" w:lineRule="auto"/>
        <w:rPr>
          <w:lang w:val="en-US"/>
        </w:rPr>
      </w:pPr>
      <w:r w:rsidRPr="001A38F0">
        <w:rPr>
          <w:rFonts w:ascii="Arial" w:hAnsi="Arial" w:cs="Arial"/>
        </w:rPr>
        <w:t>Jane C. Holland</w:t>
      </w:r>
      <w:r w:rsidRPr="00B566CE">
        <w:rPr>
          <w:rFonts w:ascii="Arial" w:hAnsi="Arial" w:cs="Arial"/>
          <w:vertAlign w:val="superscript"/>
        </w:rPr>
        <w:t>1</w:t>
      </w:r>
      <w:r>
        <w:rPr>
          <w:rFonts w:ascii="Arial" w:hAnsi="Arial" w:cs="Arial"/>
        </w:rPr>
        <w:t>, Claire Smith</w:t>
      </w:r>
      <w:r w:rsidRPr="00B566CE">
        <w:rPr>
          <w:rFonts w:ascii="Arial" w:hAnsi="Arial" w:cs="Arial"/>
          <w:vertAlign w:val="superscript"/>
        </w:rPr>
        <w:t>2</w:t>
      </w:r>
      <w:r>
        <w:rPr>
          <w:rFonts w:ascii="Arial" w:hAnsi="Arial" w:cs="Arial"/>
        </w:rPr>
        <w:t xml:space="preserve">, </w:t>
      </w:r>
      <w:proofErr w:type="spellStart"/>
      <w:r w:rsidRPr="001A38F0">
        <w:rPr>
          <w:rFonts w:ascii="Arial" w:hAnsi="Arial" w:cs="Arial"/>
        </w:rPr>
        <w:t>Marié</w:t>
      </w:r>
      <w:proofErr w:type="spellEnd"/>
      <w:r w:rsidRPr="001A38F0">
        <w:rPr>
          <w:rFonts w:ascii="Arial" w:hAnsi="Arial" w:cs="Arial"/>
        </w:rPr>
        <w:t xml:space="preserve"> O'Shea</w:t>
      </w:r>
      <w:r w:rsidRPr="00B566CE">
        <w:rPr>
          <w:rFonts w:ascii="Arial" w:hAnsi="Arial" w:cs="Arial"/>
          <w:vertAlign w:val="superscript"/>
        </w:rPr>
        <w:t>3</w:t>
      </w:r>
      <w:r>
        <w:rPr>
          <w:rFonts w:ascii="Arial" w:hAnsi="Arial" w:cs="Arial"/>
        </w:rPr>
        <w:t>, Jane Stewart</w:t>
      </w:r>
      <w:r w:rsidRPr="00B566CE">
        <w:rPr>
          <w:rFonts w:ascii="Arial" w:hAnsi="Arial" w:cs="Arial"/>
          <w:vertAlign w:val="superscript"/>
        </w:rPr>
        <w:t>4</w:t>
      </w:r>
      <w:r>
        <w:rPr>
          <w:rFonts w:ascii="Arial" w:hAnsi="Arial" w:cs="Arial"/>
        </w:rPr>
        <w:t>, Colin Ockleford</w:t>
      </w:r>
      <w:r w:rsidRPr="00B566CE">
        <w:rPr>
          <w:rFonts w:ascii="Arial" w:hAnsi="Arial" w:cs="Arial"/>
          <w:vertAlign w:val="superscript"/>
        </w:rPr>
        <w:t>5</w:t>
      </w:r>
      <w:r>
        <w:rPr>
          <w:rFonts w:ascii="Arial" w:hAnsi="Arial" w:cs="Arial"/>
        </w:rPr>
        <w:t xml:space="preserve">, Gabrielle </w:t>
      </w:r>
      <w:r>
        <w:rPr>
          <w:rFonts w:ascii="Arial" w:hAnsi="Arial" w:cs="Arial"/>
        </w:rPr>
        <w:t xml:space="preserve">M. </w:t>
      </w:r>
      <w:r>
        <w:rPr>
          <w:rFonts w:ascii="Arial" w:hAnsi="Arial" w:cs="Arial"/>
        </w:rPr>
        <w:t>Finn</w:t>
      </w:r>
      <w:r w:rsidRPr="00B566CE">
        <w:rPr>
          <w:rFonts w:ascii="Arial" w:hAnsi="Arial" w:cs="Arial"/>
          <w:vertAlign w:val="superscript"/>
        </w:rPr>
        <w:t>6</w:t>
      </w:r>
      <w:r>
        <w:rPr>
          <w:rFonts w:ascii="Arial" w:hAnsi="Arial" w:cs="Arial"/>
        </w:rPr>
        <w:t>.</w:t>
      </w:r>
      <w:r w:rsidRPr="001A38F0">
        <w:rPr>
          <w:rFonts w:ascii="Arial" w:hAnsi="Arial" w:cs="Arial"/>
        </w:rPr>
        <w:tab/>
      </w:r>
    </w:p>
    <w:p w:rsidR="00B566CE" w:rsidP="00BE60F1" w:rsidRDefault="00B566CE" w14:paraId="0D9F64E0" w14:textId="77777777">
      <w:pPr>
        <w:spacing w:line="360" w:lineRule="auto"/>
        <w:rPr>
          <w:lang w:val="en-US"/>
        </w:rPr>
      </w:pPr>
    </w:p>
    <w:p w:rsidRPr="00B566CE" w:rsidR="00B566CE" w:rsidP="00BE60F1" w:rsidRDefault="00B566CE" w14:paraId="53E18446" w14:textId="77777777">
      <w:pPr>
        <w:spacing w:line="360" w:lineRule="auto"/>
        <w:rPr>
          <w:lang w:val="en-US"/>
        </w:rPr>
      </w:pPr>
    </w:p>
    <w:p w:rsidRPr="001A38F0" w:rsidR="00866118" w:rsidP="00BE60F1" w:rsidRDefault="00866118" w14:paraId="38EF1C91" w14:textId="77777777">
      <w:pPr>
        <w:pStyle w:val="Heading2"/>
        <w:rPr>
          <w:rFonts w:ascii="Arial" w:hAnsi="Arial" w:cs="Arial"/>
          <w:lang w:val="en-US"/>
        </w:rPr>
      </w:pPr>
      <w:r w:rsidRPr="001A38F0">
        <w:rPr>
          <w:rFonts w:ascii="Arial" w:hAnsi="Arial" w:cs="Arial"/>
          <w:lang w:val="en-US"/>
        </w:rPr>
        <w:t>Authors:</w:t>
      </w:r>
    </w:p>
    <w:p w:rsidRPr="001A38F0" w:rsidR="00397616" w:rsidP="00BE60F1" w:rsidRDefault="00B566CE" w14:paraId="4E3956F9" w14:textId="6978AB00">
      <w:pPr>
        <w:spacing w:line="360" w:lineRule="auto"/>
        <w:ind w:left="851" w:hanging="851"/>
        <w:rPr>
          <w:rFonts w:ascii="Arial" w:hAnsi="Arial" w:cs="Arial"/>
        </w:rPr>
      </w:pPr>
      <w:proofErr w:type="gramStart"/>
      <w:r w:rsidRPr="00B566CE">
        <w:rPr>
          <w:rFonts w:ascii="Arial" w:hAnsi="Arial" w:cs="Arial"/>
          <w:vertAlign w:val="superscript"/>
        </w:rPr>
        <w:t>1</w:t>
      </w:r>
      <w:r w:rsidRPr="001A38F0" w:rsidR="00397616">
        <w:rPr>
          <w:rFonts w:ascii="Arial" w:hAnsi="Arial" w:cs="Arial"/>
        </w:rPr>
        <w:t>Senior Lecturer, RCSI Department of Anatomy, 123 St Stephens Green, Dublin 2, Ireland</w:t>
      </w:r>
      <w:r>
        <w:rPr>
          <w:rFonts w:ascii="Arial" w:hAnsi="Arial" w:cs="Arial"/>
        </w:rPr>
        <w:t>.</w:t>
      </w:r>
      <w:proofErr w:type="gramEnd"/>
    </w:p>
    <w:p w:rsidRPr="001A38F0" w:rsidR="00F50991" w:rsidP="00BE60F1" w:rsidRDefault="00B566CE" w14:paraId="779760A1" w14:textId="35C2BFF1">
      <w:pPr>
        <w:spacing w:line="360" w:lineRule="auto"/>
        <w:ind w:left="851" w:hanging="851"/>
        <w:rPr>
          <w:rFonts w:ascii="Arial" w:hAnsi="Arial" w:cs="Arial"/>
        </w:rPr>
      </w:pPr>
      <w:r w:rsidRPr="00B566CE">
        <w:rPr>
          <w:rFonts w:ascii="Arial" w:hAnsi="Arial" w:cs="Arial"/>
          <w:vertAlign w:val="superscript"/>
        </w:rPr>
        <w:t>2</w:t>
      </w:r>
      <w:r w:rsidRPr="001A38F0" w:rsidR="00F50991">
        <w:rPr>
          <w:rFonts w:ascii="Arial" w:hAnsi="Arial" w:cs="Arial"/>
        </w:rPr>
        <w:t>Head of Anatomy, Brighton &amp; Sussex Medical School</w:t>
      </w:r>
      <w:r>
        <w:rPr>
          <w:rFonts w:ascii="Arial" w:hAnsi="Arial" w:cs="Arial"/>
        </w:rPr>
        <w:t xml:space="preserve">, </w:t>
      </w:r>
      <w:r w:rsidRPr="00B566CE">
        <w:rPr>
          <w:rFonts w:ascii="Arial" w:hAnsi="Arial" w:cs="Arial"/>
        </w:rPr>
        <w:t>University of Sussex</w:t>
      </w:r>
      <w:r>
        <w:rPr>
          <w:rFonts w:ascii="Arial" w:hAnsi="Arial" w:cs="Arial"/>
        </w:rPr>
        <w:t xml:space="preserve">, </w:t>
      </w:r>
      <w:proofErr w:type="spellStart"/>
      <w:r w:rsidRPr="00B566CE">
        <w:rPr>
          <w:rFonts w:ascii="Arial" w:hAnsi="Arial" w:cs="Arial"/>
        </w:rPr>
        <w:t>Falmer</w:t>
      </w:r>
      <w:proofErr w:type="spellEnd"/>
      <w:r>
        <w:rPr>
          <w:rFonts w:ascii="Arial" w:hAnsi="Arial" w:cs="Arial"/>
        </w:rPr>
        <w:t xml:space="preserve">, </w:t>
      </w:r>
      <w:r w:rsidRPr="00B566CE">
        <w:rPr>
          <w:rFonts w:ascii="Arial" w:hAnsi="Arial" w:cs="Arial"/>
        </w:rPr>
        <w:t>Brighton, UK BN1 9PX</w:t>
      </w:r>
    </w:p>
    <w:p w:rsidRPr="001A38F0" w:rsidR="00866118" w:rsidP="00BE60F1" w:rsidRDefault="00B566CE" w14:paraId="57F4E583" w14:textId="2879957E">
      <w:pPr>
        <w:spacing w:line="360" w:lineRule="auto"/>
        <w:ind w:left="851" w:hanging="851"/>
        <w:rPr>
          <w:rFonts w:ascii="Arial" w:hAnsi="Arial" w:cs="Arial"/>
        </w:rPr>
      </w:pPr>
      <w:r w:rsidRPr="00B566CE">
        <w:rPr>
          <w:rFonts w:ascii="Arial" w:hAnsi="Arial" w:cs="Arial"/>
          <w:vertAlign w:val="superscript"/>
        </w:rPr>
        <w:t>3</w:t>
      </w:r>
      <w:r w:rsidRPr="001A38F0" w:rsidR="00866118">
        <w:rPr>
          <w:rFonts w:ascii="Arial" w:hAnsi="Arial" w:cs="Arial"/>
        </w:rPr>
        <w:t xml:space="preserve">Research Officer, </w:t>
      </w:r>
      <w:r>
        <w:rPr>
          <w:rFonts w:ascii="Arial" w:hAnsi="Arial" w:cs="Arial"/>
        </w:rPr>
        <w:t xml:space="preserve">RCSI </w:t>
      </w:r>
      <w:r w:rsidRPr="00B566CE">
        <w:rPr>
          <w:rFonts w:ascii="Arial" w:hAnsi="Arial" w:cs="Arial"/>
        </w:rPr>
        <w:t>Health Professions Education Centre</w:t>
      </w:r>
      <w:r>
        <w:rPr>
          <w:rFonts w:ascii="Arial" w:hAnsi="Arial" w:cs="Arial"/>
        </w:rPr>
        <w:t xml:space="preserve">, </w:t>
      </w:r>
      <w:r w:rsidRPr="001A38F0">
        <w:rPr>
          <w:rFonts w:ascii="Arial" w:hAnsi="Arial" w:cs="Arial"/>
        </w:rPr>
        <w:t>123 St Stephens Green, Dublin 2, Ireland</w:t>
      </w:r>
    </w:p>
    <w:p w:rsidRPr="001A38F0" w:rsidR="00866118" w:rsidP="00BE60F1" w:rsidRDefault="00B566CE" w14:paraId="7C9BA772" w14:textId="5F3637AE">
      <w:pPr>
        <w:spacing w:line="360" w:lineRule="auto"/>
        <w:ind w:left="851" w:hanging="851"/>
        <w:rPr>
          <w:rFonts w:ascii="Arial" w:hAnsi="Arial" w:cs="Arial"/>
        </w:rPr>
      </w:pPr>
      <w:r w:rsidRPr="00B566CE">
        <w:rPr>
          <w:rFonts w:ascii="Arial" w:hAnsi="Arial" w:cs="Arial"/>
          <w:vertAlign w:val="superscript"/>
        </w:rPr>
        <w:t>4</w:t>
      </w:r>
      <w:r w:rsidRPr="001A38F0" w:rsidR="00866118">
        <w:rPr>
          <w:rFonts w:ascii="Arial" w:hAnsi="Arial" w:cs="Arial"/>
        </w:rPr>
        <w:t xml:space="preserve">Senior Lecturer </w:t>
      </w:r>
      <w:r w:rsidRPr="001A38F0" w:rsidR="00B36739">
        <w:rPr>
          <w:rFonts w:ascii="Arial" w:hAnsi="Arial" w:cs="Arial"/>
        </w:rPr>
        <w:t xml:space="preserve">in Clinical Education, </w:t>
      </w:r>
      <w:r w:rsidRPr="001A38F0" w:rsidR="00866118">
        <w:rPr>
          <w:rFonts w:ascii="Arial" w:hAnsi="Arial" w:cs="Arial"/>
        </w:rPr>
        <w:t>Newcastle University</w:t>
      </w:r>
      <w:r>
        <w:rPr>
          <w:rFonts w:ascii="Arial" w:hAnsi="Arial" w:cs="Arial"/>
        </w:rPr>
        <w:t xml:space="preserve">, </w:t>
      </w:r>
      <w:r w:rsidRPr="00B566CE">
        <w:rPr>
          <w:rFonts w:ascii="Arial" w:hAnsi="Arial" w:cs="Arial"/>
        </w:rPr>
        <w:t>Newcastle, UK</w:t>
      </w:r>
    </w:p>
    <w:p w:rsidRPr="001A38F0" w:rsidR="00866118" w:rsidP="69B75AAC" w:rsidRDefault="00B566CE" w14:paraId="049AFD2E" w14:textId="3DEB3259">
      <w:pPr>
        <w:spacing w:line="360" w:lineRule="auto"/>
        <w:ind w:left="851" w:hanging="851"/>
        <w:rPr>
          <w:rFonts w:ascii="Arial" w:hAnsi="Arial" w:cs="Arial"/>
        </w:rPr>
      </w:pPr>
      <w:r w:rsidRPr="69B75AAC" w:rsidR="69B75AAC">
        <w:rPr>
          <w:rFonts w:ascii="Arial" w:hAnsi="Arial" w:cs="Arial"/>
          <w:vertAlign w:val="superscript"/>
        </w:rPr>
        <w:t>5</w:t>
      </w:r>
      <w:r w:rsidRPr="69B75AAC" w:rsidR="69B75AAC">
        <w:rPr>
          <w:rFonts w:ascii="Arial" w:hAnsi="Arial" w:cs="Arial"/>
        </w:rPr>
        <w:t>Emeritus Professor</w:t>
      </w:r>
      <w:r w:rsidRPr="69B75AAC" w:rsidR="69B75AAC">
        <w:rPr>
          <w:rFonts w:ascii="Arial" w:hAnsi="Arial" w:cs="Arial"/>
        </w:rPr>
        <w:t>,</w:t>
      </w:r>
      <w:r w:rsidRPr="69B75AAC" w:rsidR="69B75AAC">
        <w:rPr>
          <w:rFonts w:ascii="Arial" w:hAnsi="Arial" w:cs="Arial"/>
        </w:rPr>
        <w:t xml:space="preserve"> Lancaster University, Lancaster, Lancashire, UK LA1 4YB</w:t>
      </w:r>
    </w:p>
    <w:p w:rsidR="00B47B2E" w:rsidP="00BE60F1" w:rsidRDefault="00B566CE" w14:paraId="5DAB6C7B" w14:textId="2F786A23">
      <w:pPr>
        <w:spacing w:line="360" w:lineRule="auto"/>
        <w:ind w:left="851" w:hanging="851"/>
        <w:rPr>
          <w:rFonts w:ascii="Arial" w:hAnsi="Arial" w:cs="Arial"/>
        </w:rPr>
      </w:pPr>
      <w:r w:rsidRPr="00B566CE">
        <w:rPr>
          <w:rFonts w:ascii="Arial" w:hAnsi="Arial" w:cs="Arial"/>
          <w:vertAlign w:val="superscript"/>
        </w:rPr>
        <w:t>6</w:t>
      </w:r>
      <w:r w:rsidRPr="001A38F0" w:rsidR="009B6ED9">
        <w:rPr>
          <w:rFonts w:ascii="Arial" w:hAnsi="Arial" w:cs="Arial"/>
        </w:rPr>
        <w:t>Professor &amp; Director of the Health Professions Education Unit, Hull York Medical School</w:t>
      </w:r>
      <w:proofErr w:type="gramStart"/>
      <w:r>
        <w:rPr>
          <w:rFonts w:ascii="Arial" w:hAnsi="Arial" w:cs="Arial"/>
        </w:rPr>
        <w:t xml:space="preserve">,  </w:t>
      </w:r>
      <w:proofErr w:type="spellStart"/>
      <w:r w:rsidRPr="00B566CE">
        <w:rPr>
          <w:rFonts w:ascii="Arial" w:hAnsi="Arial" w:cs="Arial"/>
        </w:rPr>
        <w:t>Heslington</w:t>
      </w:r>
      <w:proofErr w:type="spellEnd"/>
      <w:proofErr w:type="gramEnd"/>
      <w:r>
        <w:rPr>
          <w:rFonts w:ascii="Arial" w:hAnsi="Arial" w:cs="Arial"/>
        </w:rPr>
        <w:t xml:space="preserve">, </w:t>
      </w:r>
      <w:r w:rsidRPr="00B566CE">
        <w:rPr>
          <w:rFonts w:ascii="Arial" w:hAnsi="Arial" w:cs="Arial"/>
        </w:rPr>
        <w:t>York, UK Y010 5DD</w:t>
      </w:r>
    </w:p>
    <w:p w:rsidR="00B566CE" w:rsidP="00BE60F1" w:rsidRDefault="00B566CE" w14:paraId="043613AF" w14:textId="77777777">
      <w:pPr>
        <w:spacing w:line="360" w:lineRule="auto"/>
        <w:ind w:left="2160" w:hanging="2160"/>
        <w:rPr>
          <w:rFonts w:ascii="Arial" w:hAnsi="Arial" w:cs="Arial"/>
        </w:rPr>
      </w:pPr>
    </w:p>
    <w:p w:rsidRPr="001A38F0" w:rsidR="00B566CE" w:rsidP="00BE60F1" w:rsidRDefault="00B566CE" w14:paraId="039321CA" w14:textId="4A8AD229">
      <w:pPr>
        <w:spacing w:line="360" w:lineRule="auto"/>
        <w:ind w:left="2160" w:hanging="2160"/>
        <w:rPr>
          <w:rFonts w:ascii="Arial" w:hAnsi="Arial" w:cs="Arial"/>
          <w:b/>
        </w:rPr>
      </w:pPr>
      <w:r w:rsidRPr="00B566CE">
        <w:rPr>
          <w:rFonts w:ascii="Arial" w:hAnsi="Arial" w:cs="Arial"/>
          <w:b/>
        </w:rPr>
        <w:t>Correspondence to:</w:t>
      </w:r>
    </w:p>
    <w:p w:rsidRPr="001A38F0" w:rsidR="00B566CE" w:rsidP="00BE60F1" w:rsidRDefault="00B566CE" w14:paraId="602F540A" w14:textId="43A6A7BA">
      <w:pPr>
        <w:spacing w:line="360" w:lineRule="auto"/>
        <w:rPr>
          <w:rFonts w:ascii="Arial" w:hAnsi="Arial" w:cs="Arial"/>
          <w:b/>
        </w:rPr>
      </w:pPr>
      <w:r>
        <w:rPr>
          <w:rFonts w:ascii="Arial" w:hAnsi="Arial" w:cs="Arial"/>
        </w:rPr>
        <w:t xml:space="preserve">Jane C. Holland, </w:t>
      </w:r>
      <w:r w:rsidRPr="001A38F0">
        <w:rPr>
          <w:rFonts w:ascii="Arial" w:hAnsi="Arial" w:cs="Arial"/>
        </w:rPr>
        <w:t>Senior Lecturer, RCSI Department of Anatomy, 123 St Stephens Green, Dublin 2, Ireland</w:t>
      </w:r>
      <w:r>
        <w:rPr>
          <w:rFonts w:ascii="Arial" w:hAnsi="Arial" w:cs="Arial"/>
        </w:rPr>
        <w:t xml:space="preserve">.  </w:t>
      </w:r>
      <w:hyperlink w:history="1" r:id="rId9">
        <w:r w:rsidRPr="001A38F0">
          <w:rPr>
            <w:rStyle w:val="Hyperlink"/>
            <w:rFonts w:ascii="Arial" w:hAnsi="Arial" w:cs="Arial"/>
          </w:rPr>
          <w:t>jholland@rcsi.ie</w:t>
        </w:r>
      </w:hyperlink>
    </w:p>
    <w:p w:rsidR="00B566CE" w:rsidRDefault="00B566CE" w14:paraId="2FB7694D" w14:textId="77777777">
      <w:pPr>
        <w:rPr>
          <w:rFonts w:ascii="Arial" w:hAnsi="Arial" w:cs="Arial"/>
          <w:b/>
        </w:rPr>
      </w:pPr>
      <w:r>
        <w:rPr>
          <w:rFonts w:ascii="Arial" w:hAnsi="Arial" w:cs="Arial"/>
          <w:b/>
        </w:rPr>
        <w:br w:type="page"/>
      </w:r>
    </w:p>
    <w:p w:rsidRPr="001A38F0" w:rsidR="00D87910" w:rsidP="00A82F4E" w:rsidRDefault="00D87910" w14:paraId="7CBFD60A" w14:textId="08473B37">
      <w:pPr>
        <w:spacing w:line="360" w:lineRule="auto"/>
        <w:rPr>
          <w:rFonts w:ascii="Arial" w:hAnsi="Arial" w:cs="Arial"/>
          <w:b/>
        </w:rPr>
      </w:pPr>
      <w:r w:rsidRPr="001A38F0">
        <w:rPr>
          <w:rFonts w:ascii="Arial" w:hAnsi="Arial" w:cs="Arial"/>
          <w:b/>
        </w:rPr>
        <w:lastRenderedPageBreak/>
        <w:t>Abstract</w:t>
      </w:r>
    </w:p>
    <w:p w:rsidR="00B36739" w:rsidP="00A82F4E" w:rsidRDefault="00B36739" w14:paraId="0C1C3DBE" w14:textId="096D42EC">
      <w:pPr>
        <w:spacing w:line="360" w:lineRule="auto"/>
        <w:rPr>
          <w:rFonts w:ascii="Arial" w:hAnsi="Arial" w:cs="Arial"/>
        </w:rPr>
      </w:pPr>
      <w:r w:rsidRPr="001A38F0">
        <w:rPr>
          <w:rFonts w:ascii="Arial" w:hAnsi="Arial" w:cs="Arial"/>
        </w:rPr>
        <w:t xml:space="preserve">A modified Delphi methodology was used to develop a consensus regarding a series of learning outcome statements to act as the </w:t>
      </w:r>
      <w:r w:rsidR="005433FA">
        <w:rPr>
          <w:rFonts w:ascii="Arial" w:hAnsi="Arial" w:cs="Arial"/>
        </w:rPr>
        <w:t xml:space="preserve">foundation </w:t>
      </w:r>
      <w:r w:rsidRPr="001A38F0">
        <w:rPr>
          <w:rFonts w:ascii="Arial" w:hAnsi="Arial" w:cs="Arial"/>
        </w:rPr>
        <w:t>of an undergraduate medical core embryology syllabus.  A Delphi panel was formed by recruiting stakeholder</w:t>
      </w:r>
      <w:r w:rsidRPr="001A38F0" w:rsidR="00C71F42">
        <w:rPr>
          <w:rFonts w:ascii="Arial" w:hAnsi="Arial" w:cs="Arial"/>
        </w:rPr>
        <w:t>s</w:t>
      </w:r>
      <w:r w:rsidRPr="001A38F0">
        <w:rPr>
          <w:rFonts w:ascii="Arial" w:hAnsi="Arial" w:cs="Arial"/>
        </w:rPr>
        <w:t xml:space="preserve"> with experience in leading undergraduate teaching of medical students. The panel</w:t>
      </w:r>
      <w:r w:rsidRPr="001A38F0" w:rsidR="00612101">
        <w:rPr>
          <w:rFonts w:ascii="Arial" w:hAnsi="Arial" w:cs="Arial"/>
        </w:rPr>
        <w:t xml:space="preserve"> (n=</w:t>
      </w:r>
      <w:r w:rsidR="00A82F4E">
        <w:rPr>
          <w:rFonts w:ascii="Arial" w:hAnsi="Arial" w:cs="Arial"/>
        </w:rPr>
        <w:t>18</w:t>
      </w:r>
      <w:r w:rsidRPr="001A38F0" w:rsidR="00612101">
        <w:rPr>
          <w:rFonts w:ascii="Arial" w:hAnsi="Arial" w:cs="Arial"/>
        </w:rPr>
        <w:t>)</w:t>
      </w:r>
      <w:r w:rsidRPr="001A38F0">
        <w:rPr>
          <w:rFonts w:ascii="Arial" w:hAnsi="Arial" w:cs="Arial"/>
        </w:rPr>
        <w:t>, including anatomists, embryologists and practising clinicians, w</w:t>
      </w:r>
      <w:r w:rsidRPr="001A38F0" w:rsidR="00612101">
        <w:rPr>
          <w:rFonts w:ascii="Arial" w:hAnsi="Arial" w:cs="Arial"/>
        </w:rPr>
        <w:t>ere</w:t>
      </w:r>
      <w:r w:rsidRPr="001A38F0">
        <w:rPr>
          <w:rFonts w:ascii="Arial" w:hAnsi="Arial" w:cs="Arial"/>
        </w:rPr>
        <w:t xml:space="preserve"> nominated by members of Council and/or the Education Committee of the Anatomical Society.  </w:t>
      </w:r>
      <w:r w:rsidRPr="001A38F0" w:rsidR="00B47B2E">
        <w:rPr>
          <w:rFonts w:ascii="Arial" w:hAnsi="Arial" w:cs="Arial"/>
        </w:rPr>
        <w:t xml:space="preserve">Following development of an </w:t>
      </w:r>
      <w:r w:rsidRPr="001A38F0" w:rsidR="00B47B2E">
        <w:rPr>
          <w:rFonts w:ascii="Arial" w:hAnsi="Arial" w:cs="Arial"/>
          <w:i/>
        </w:rPr>
        <w:t>a priori</w:t>
      </w:r>
      <w:r w:rsidR="00A82F4E">
        <w:rPr>
          <w:rFonts w:ascii="Arial" w:hAnsi="Arial" w:cs="Arial"/>
        </w:rPr>
        <w:t xml:space="preserve"> set of learning outcome</w:t>
      </w:r>
      <w:r w:rsidRPr="001A38F0" w:rsidR="00B47B2E">
        <w:rPr>
          <w:rFonts w:ascii="Arial" w:hAnsi="Arial" w:cs="Arial"/>
        </w:rPr>
        <w:t xml:space="preserve"> statements </w:t>
      </w:r>
      <w:r w:rsidRPr="001A38F0" w:rsidR="00A82F4E">
        <w:rPr>
          <w:rFonts w:ascii="Arial" w:hAnsi="Arial" w:cs="Arial"/>
        </w:rPr>
        <w:t xml:space="preserve">(n=62) </w:t>
      </w:r>
      <w:r w:rsidRPr="001A38F0" w:rsidR="00B47B2E">
        <w:rPr>
          <w:rFonts w:ascii="Arial" w:hAnsi="Arial" w:cs="Arial"/>
        </w:rPr>
        <w:t xml:space="preserve">by the authors, panel members </w:t>
      </w:r>
      <w:r w:rsidRPr="001A38F0">
        <w:rPr>
          <w:rFonts w:ascii="Arial" w:hAnsi="Arial" w:cs="Arial"/>
        </w:rPr>
        <w:t xml:space="preserve">were asked in the first of a two-stage process to ‘accept’, </w:t>
      </w:r>
      <w:r w:rsidR="00A82F4E">
        <w:rPr>
          <w:rFonts w:ascii="Arial" w:hAnsi="Arial" w:cs="Arial"/>
        </w:rPr>
        <w:t xml:space="preserve">‘reject’ </w:t>
      </w:r>
      <w:r w:rsidRPr="001A38F0" w:rsidR="00B47B2E">
        <w:rPr>
          <w:rFonts w:ascii="Arial" w:hAnsi="Arial" w:cs="Arial"/>
        </w:rPr>
        <w:t>or ‘modify’ each learning outcome, to propose additional outcomes</w:t>
      </w:r>
      <w:r w:rsidR="005433FA">
        <w:rPr>
          <w:rFonts w:ascii="Arial" w:hAnsi="Arial" w:cs="Arial"/>
        </w:rPr>
        <w:t xml:space="preserve"> if desired</w:t>
      </w:r>
      <w:r w:rsidRPr="001A38F0" w:rsidR="00B47B2E">
        <w:rPr>
          <w:rFonts w:ascii="Arial" w:hAnsi="Arial" w:cs="Arial"/>
        </w:rPr>
        <w:t>.</w:t>
      </w:r>
      <w:r w:rsidRPr="001A38F0">
        <w:rPr>
          <w:rFonts w:ascii="Arial" w:hAnsi="Arial" w:cs="Arial"/>
        </w:rPr>
        <w:t xml:space="preserve">  In the second stage</w:t>
      </w:r>
      <w:r w:rsidRPr="001A38F0" w:rsidR="005B1E15">
        <w:rPr>
          <w:rFonts w:ascii="Arial" w:hAnsi="Arial" w:cs="Arial"/>
        </w:rPr>
        <w:t>,</w:t>
      </w:r>
      <w:r w:rsidRPr="001A38F0">
        <w:rPr>
          <w:rFonts w:ascii="Arial" w:hAnsi="Arial" w:cs="Arial"/>
        </w:rPr>
        <w:t xml:space="preserve"> the panel were asked to </w:t>
      </w:r>
      <w:r w:rsidRPr="001A38F0" w:rsidR="005B1E15">
        <w:rPr>
          <w:rFonts w:ascii="Arial" w:hAnsi="Arial" w:cs="Arial"/>
        </w:rPr>
        <w:t xml:space="preserve">either </w:t>
      </w:r>
      <w:r w:rsidRPr="001A38F0">
        <w:rPr>
          <w:rFonts w:ascii="Arial" w:hAnsi="Arial" w:cs="Arial"/>
        </w:rPr>
        <w:t xml:space="preserve">accept or reject </w:t>
      </w:r>
      <w:r w:rsidRPr="001A38F0" w:rsidR="005B1E15">
        <w:rPr>
          <w:rFonts w:ascii="Arial" w:hAnsi="Arial" w:cs="Arial"/>
        </w:rPr>
        <w:t>sixteen statements which had either been modified, or had failed to reach consensus, during the first Delphi round.</w:t>
      </w:r>
      <w:r w:rsidRPr="001A38F0">
        <w:rPr>
          <w:rFonts w:ascii="Arial" w:hAnsi="Arial" w:cs="Arial"/>
        </w:rPr>
        <w:t xml:space="preserve">  </w:t>
      </w:r>
      <w:r w:rsidRPr="001A38F0" w:rsidR="005B1E15">
        <w:rPr>
          <w:rFonts w:ascii="Arial" w:hAnsi="Arial" w:cs="Arial"/>
        </w:rPr>
        <w:t xml:space="preserve">Overall, </w:t>
      </w:r>
      <w:r w:rsidR="00A82F4E">
        <w:rPr>
          <w:rFonts w:ascii="Arial" w:hAnsi="Arial" w:cs="Arial"/>
        </w:rPr>
        <w:t xml:space="preserve">sixty-one of sixty-two </w:t>
      </w:r>
      <w:r w:rsidRPr="001A38F0">
        <w:rPr>
          <w:rFonts w:ascii="Arial" w:hAnsi="Arial" w:cs="Arial"/>
        </w:rPr>
        <w:t>learning outcome statements</w:t>
      </w:r>
      <w:r w:rsidR="00A82F4E">
        <w:rPr>
          <w:rFonts w:ascii="Arial" w:hAnsi="Arial" w:cs="Arial"/>
        </w:rPr>
        <w:t xml:space="preserve">, each </w:t>
      </w:r>
      <w:r w:rsidRPr="00A82F4E" w:rsidR="00A82F4E">
        <w:rPr>
          <w:rFonts w:ascii="Arial" w:hAnsi="Arial" w:cs="Arial"/>
        </w:rPr>
        <w:t xml:space="preserve">linked to examples of clinical conditions </w:t>
      </w:r>
      <w:r w:rsidR="00A82F4E">
        <w:rPr>
          <w:rFonts w:ascii="Arial" w:hAnsi="Arial" w:cs="Arial"/>
        </w:rPr>
        <w:t>to provide</w:t>
      </w:r>
      <w:r w:rsidRPr="00A82F4E" w:rsidR="00A82F4E">
        <w:rPr>
          <w:rFonts w:ascii="Arial" w:hAnsi="Arial" w:cs="Arial"/>
        </w:rPr>
        <w:t xml:space="preserve"> context</w:t>
      </w:r>
      <w:r w:rsidR="00A82F4E">
        <w:rPr>
          <w:rFonts w:ascii="Arial" w:hAnsi="Arial" w:cs="Arial"/>
        </w:rPr>
        <w:t>,</w:t>
      </w:r>
      <w:r w:rsidRPr="00A82F4E" w:rsidR="00A82F4E">
        <w:rPr>
          <w:rFonts w:ascii="Arial" w:hAnsi="Arial" w:cs="Arial"/>
        </w:rPr>
        <w:t xml:space="preserve"> </w:t>
      </w:r>
      <w:r w:rsidRPr="001A38F0">
        <w:rPr>
          <w:rFonts w:ascii="Arial" w:hAnsi="Arial" w:cs="Arial"/>
        </w:rPr>
        <w:t xml:space="preserve"> achieved an 80% level of agreement </w:t>
      </w:r>
      <w:r w:rsidR="00A82F4E">
        <w:rPr>
          <w:rFonts w:ascii="Arial" w:hAnsi="Arial" w:cs="Arial"/>
        </w:rPr>
        <w:t xml:space="preserve">following </w:t>
      </w:r>
      <w:r w:rsidRPr="001A38F0" w:rsidR="00A82F4E">
        <w:rPr>
          <w:rFonts w:ascii="Arial" w:hAnsi="Arial" w:cs="Arial"/>
        </w:rPr>
        <w:t xml:space="preserve">the </w:t>
      </w:r>
      <w:r w:rsidR="000E4B54">
        <w:rPr>
          <w:rFonts w:ascii="Arial" w:hAnsi="Arial" w:cs="Arial"/>
        </w:rPr>
        <w:t xml:space="preserve">modified </w:t>
      </w:r>
      <w:r w:rsidRPr="001A38F0" w:rsidR="00A82F4E">
        <w:rPr>
          <w:rFonts w:ascii="Arial" w:hAnsi="Arial" w:cs="Arial"/>
        </w:rPr>
        <w:t xml:space="preserve">Delphi </w:t>
      </w:r>
      <w:r w:rsidR="005433FA">
        <w:rPr>
          <w:rFonts w:ascii="Arial" w:hAnsi="Arial" w:cs="Arial"/>
        </w:rPr>
        <w:t>process</w:t>
      </w:r>
      <w:r w:rsidRPr="001A38F0" w:rsidR="00A82F4E">
        <w:rPr>
          <w:rFonts w:ascii="Arial" w:hAnsi="Arial" w:cs="Arial"/>
        </w:rPr>
        <w:t xml:space="preserve"> </w:t>
      </w:r>
      <w:r w:rsidRPr="001A38F0">
        <w:rPr>
          <w:rFonts w:ascii="Arial" w:hAnsi="Arial" w:cs="Arial"/>
        </w:rPr>
        <w:t xml:space="preserve">and </w:t>
      </w:r>
      <w:r w:rsidR="005C726D">
        <w:rPr>
          <w:rFonts w:ascii="Arial" w:hAnsi="Arial" w:cs="Arial"/>
        </w:rPr>
        <w:t xml:space="preserve">were </w:t>
      </w:r>
      <w:r w:rsidRPr="001A38F0">
        <w:rPr>
          <w:rFonts w:ascii="Arial" w:hAnsi="Arial" w:cs="Arial"/>
        </w:rPr>
        <w:t xml:space="preserve">therefore deemed accepted </w:t>
      </w:r>
      <w:r w:rsidR="005C726D">
        <w:rPr>
          <w:rFonts w:ascii="Arial" w:hAnsi="Arial" w:cs="Arial"/>
        </w:rPr>
        <w:t>for inclusion within the syllabus</w:t>
      </w:r>
      <w:r w:rsidRPr="00A82F4E" w:rsidR="005C726D">
        <w:rPr>
          <w:rFonts w:ascii="Arial" w:hAnsi="Arial" w:cs="Arial"/>
        </w:rPr>
        <w:t xml:space="preserve">.  </w:t>
      </w:r>
      <w:r w:rsidR="005433FA">
        <w:rPr>
          <w:rFonts w:ascii="Arial" w:hAnsi="Arial" w:cs="Arial"/>
        </w:rPr>
        <w:t>T</w:t>
      </w:r>
      <w:r w:rsidRPr="00A82F4E" w:rsidR="00A82F4E">
        <w:rPr>
          <w:rFonts w:ascii="Arial" w:hAnsi="Arial" w:cs="Arial"/>
          <w:color w:val="000000"/>
        </w:rPr>
        <w:t xml:space="preserve">he </w:t>
      </w:r>
      <w:r w:rsidR="005433FA">
        <w:rPr>
          <w:rFonts w:ascii="Arial" w:hAnsi="Arial" w:cs="Arial"/>
          <w:color w:val="000000"/>
        </w:rPr>
        <w:t xml:space="preserve">proposed </w:t>
      </w:r>
      <w:r w:rsidRPr="00A82F4E" w:rsidR="00A82F4E">
        <w:rPr>
          <w:rFonts w:ascii="Arial" w:hAnsi="Arial" w:cs="Arial"/>
          <w:color w:val="000000"/>
        </w:rPr>
        <w:t xml:space="preserve">syllabus allows for </w:t>
      </w:r>
      <w:r w:rsidRPr="00A82F4E" w:rsidR="00A82F4E">
        <w:rPr>
          <w:rFonts w:ascii="Arial" w:hAnsi="Arial" w:cs="Arial"/>
        </w:rPr>
        <w:t>flexibility within individual curricula, while still prioriti</w:t>
      </w:r>
      <w:r w:rsidR="00A82F4E">
        <w:rPr>
          <w:rFonts w:ascii="Arial" w:hAnsi="Arial" w:cs="Arial"/>
        </w:rPr>
        <w:t>s</w:t>
      </w:r>
      <w:r w:rsidRPr="00A82F4E" w:rsidR="00A82F4E">
        <w:rPr>
          <w:rFonts w:ascii="Arial" w:hAnsi="Arial" w:cs="Arial"/>
        </w:rPr>
        <w:t xml:space="preserve">ing and focusing on the core level of knowledge of embryological processes </w:t>
      </w:r>
      <w:r w:rsidR="005433FA">
        <w:rPr>
          <w:rFonts w:ascii="Arial" w:hAnsi="Arial" w:cs="Arial"/>
        </w:rPr>
        <w:t>by presenting</w:t>
      </w:r>
      <w:r w:rsidRPr="00A82F4E" w:rsidR="00A82F4E">
        <w:rPr>
          <w:rFonts w:ascii="Arial" w:hAnsi="Arial" w:cs="Arial"/>
        </w:rPr>
        <w:t xml:space="preserve"> </w:t>
      </w:r>
      <w:r w:rsidR="005433FA">
        <w:rPr>
          <w:rFonts w:ascii="Arial" w:hAnsi="Arial" w:cs="Arial"/>
        </w:rPr>
        <w:t xml:space="preserve">the </w:t>
      </w:r>
      <w:r w:rsidRPr="00A82F4E" w:rsidR="00A82F4E">
        <w:rPr>
          <w:rFonts w:ascii="Arial" w:hAnsi="Arial" w:cs="Arial"/>
        </w:rPr>
        <w:t xml:space="preserve">essential </w:t>
      </w:r>
      <w:r w:rsidR="005433FA">
        <w:rPr>
          <w:rFonts w:ascii="Arial" w:hAnsi="Arial" w:cs="Arial"/>
        </w:rPr>
        <w:t xml:space="preserve">elements </w:t>
      </w:r>
      <w:r w:rsidRPr="00A82F4E" w:rsidR="00A82F4E">
        <w:rPr>
          <w:rFonts w:ascii="Arial" w:hAnsi="Arial" w:cs="Arial"/>
        </w:rPr>
        <w:t>to all newly-qualified doctors, regardless of their subsequent chosen specialty</w:t>
      </w:r>
      <w:r w:rsidR="00A82F4E">
        <w:rPr>
          <w:rFonts w:ascii="Arial" w:hAnsi="Arial" w:cs="Arial"/>
        </w:rPr>
        <w:t>.</w:t>
      </w:r>
    </w:p>
    <w:p w:rsidRPr="00A82F4E" w:rsidR="001754B8" w:rsidP="00A82F4E" w:rsidRDefault="001754B8" w14:paraId="5B737E12" w14:textId="77777777">
      <w:pPr>
        <w:spacing w:line="360" w:lineRule="auto"/>
        <w:rPr>
          <w:rFonts w:ascii="Arial" w:hAnsi="Arial" w:cs="Arial"/>
        </w:rPr>
      </w:pPr>
    </w:p>
    <w:p w:rsidR="006D5B7C" w:rsidP="00680A6A" w:rsidRDefault="00EE55E0" w14:paraId="4CF3EF08" w14:textId="39FDB1DD">
      <w:pPr>
        <w:spacing w:line="360" w:lineRule="auto"/>
        <w:rPr>
          <w:rFonts w:ascii="Arial" w:hAnsi="Arial" w:cs="Arial"/>
          <w:b/>
        </w:rPr>
      </w:pPr>
      <w:r w:rsidRPr="001A38F0">
        <w:rPr>
          <w:rFonts w:ascii="Arial" w:hAnsi="Arial" w:cs="Arial"/>
          <w:b/>
        </w:rPr>
        <w:t>Key words:</w:t>
      </w:r>
      <w:r w:rsidRPr="001A38F0">
        <w:rPr>
          <w:rFonts w:ascii="Arial" w:hAnsi="Arial" w:cs="Arial"/>
        </w:rPr>
        <w:t xml:space="preserve"> embryology education; anatomy education; medical education; integrated curriculum; syllabus; undergraduate education.</w:t>
      </w:r>
      <w:r w:rsidR="006D5B7C">
        <w:rPr>
          <w:rFonts w:ascii="Arial" w:hAnsi="Arial" w:cs="Arial"/>
          <w:b/>
        </w:rPr>
        <w:br w:type="page"/>
      </w:r>
    </w:p>
    <w:p w:rsidRPr="001A38F0" w:rsidR="00813D4B" w:rsidP="00230D53" w:rsidRDefault="002D49D4" w14:paraId="1B4990F4" w14:textId="1F98337C">
      <w:pPr>
        <w:spacing w:line="360" w:lineRule="auto"/>
        <w:rPr>
          <w:rFonts w:ascii="Arial" w:hAnsi="Arial" w:cs="Arial"/>
          <w:b/>
        </w:rPr>
      </w:pPr>
      <w:r w:rsidRPr="001A38F0">
        <w:rPr>
          <w:rFonts w:ascii="Arial" w:hAnsi="Arial" w:cs="Arial"/>
          <w:b/>
        </w:rPr>
        <w:lastRenderedPageBreak/>
        <w:t>Introduction</w:t>
      </w:r>
      <w:r w:rsidRPr="001A38F0" w:rsidR="00EE58A5">
        <w:rPr>
          <w:rFonts w:ascii="Arial" w:hAnsi="Arial" w:cs="Arial"/>
          <w:b/>
        </w:rPr>
        <w:t xml:space="preserve"> </w:t>
      </w:r>
    </w:p>
    <w:p w:rsidR="000A589A" w:rsidP="000A589A" w:rsidRDefault="000A589A" w14:paraId="422C89F0" w14:textId="1E01C221">
      <w:pPr>
        <w:spacing w:line="360" w:lineRule="auto"/>
        <w:rPr>
          <w:rFonts w:ascii="Arial" w:hAnsi="Arial" w:cs="Arial"/>
        </w:rPr>
      </w:pPr>
      <w:r w:rsidRPr="001A38F0">
        <w:rPr>
          <w:rFonts w:ascii="Arial" w:hAnsi="Arial" w:cs="Arial"/>
        </w:rPr>
        <w:t xml:space="preserve">The Anatomical Society has previously published core </w:t>
      </w:r>
      <w:r>
        <w:rPr>
          <w:rFonts w:ascii="Arial" w:hAnsi="Arial" w:cs="Arial"/>
        </w:rPr>
        <w:t>a</w:t>
      </w:r>
      <w:r w:rsidRPr="001A38F0">
        <w:rPr>
          <w:rFonts w:ascii="Arial" w:hAnsi="Arial" w:cs="Arial"/>
        </w:rPr>
        <w:t xml:space="preserve">natomy </w:t>
      </w:r>
      <w:r>
        <w:rPr>
          <w:rFonts w:ascii="Arial" w:hAnsi="Arial" w:cs="Arial"/>
        </w:rPr>
        <w:t>syllabi for a range of health professions including; medicine which was</w:t>
      </w:r>
      <w:r w:rsidRPr="001A38F0">
        <w:rPr>
          <w:rFonts w:ascii="Arial" w:hAnsi="Arial" w:cs="Arial"/>
        </w:rPr>
        <w:t xml:space="preserve"> revised and updated in 2016</w:t>
      </w:r>
      <w:r>
        <w:rPr>
          <w:rFonts w:ascii="Arial" w:hAnsi="Arial" w:cs="Arial"/>
        </w:rPr>
        <w:t xml:space="preserve"> </w:t>
      </w:r>
      <w:r w:rsidRPr="001A38F0" w:rsidR="00C71F42">
        <w:rPr>
          <w:rFonts w:ascii="Arial" w:hAnsi="Arial" w:cs="Arial"/>
        </w:rPr>
        <w:fldChar w:fldCharType="begin">
          <w:fldData xml:space="preserve">PEVuZE5vdGU+PENpdGU+PEF1dGhvcj5TbWl0aDwvQXV0aG9yPjxZZWFyPjIwMTY8L1llYXI+PFJl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</w:fldData>
        </w:fldChar>
      </w:r>
      <w:r w:rsidR="00FE15B9">
        <w:rPr>
          <w:rFonts w:ascii="Arial" w:hAnsi="Arial" w:cs="Arial"/>
        </w:rPr>
        <w:instrText xml:space="preserve"> ADDIN EN.CITE </w:instrText>
      </w:r>
      <w:r w:rsidR="00FE15B9">
        <w:rPr>
          <w:rFonts w:ascii="Arial" w:hAnsi="Arial" w:cs="Arial"/>
        </w:rPr>
        <w:fldChar w:fldCharType="begin">
          <w:fldData xml:space="preserve">PEVuZE5vdGU+PENpdGU+PEF1dGhvcj5TbWl0aDwvQXV0aG9yPjxZZWFyPjIwMTY8L1llYXI+PFJl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</w:fldData>
        </w:fldChar>
      </w:r>
      <w:r w:rsidR="00FE15B9">
        <w:rPr>
          <w:rFonts w:ascii="Arial" w:hAnsi="Arial" w:cs="Arial"/>
        </w:rPr>
        <w:instrText xml:space="preserve"> ADDIN EN.CITE.DATA </w:instrText>
      </w:r>
      <w:r w:rsidR="00FE15B9">
        <w:rPr>
          <w:rFonts w:ascii="Arial" w:hAnsi="Arial" w:cs="Arial"/>
        </w:rPr>
      </w:r>
      <w:r w:rsidR="00FE15B9">
        <w:rPr>
          <w:rFonts w:ascii="Arial" w:hAnsi="Arial" w:cs="Arial"/>
        </w:rPr>
        <w:fldChar w:fldCharType="end"/>
      </w:r>
      <w:r w:rsidRPr="001A38F0" w:rsidR="00C71F42">
        <w:rPr>
          <w:rFonts w:ascii="Arial" w:hAnsi="Arial" w:cs="Arial"/>
        </w:rPr>
      </w:r>
      <w:r w:rsidRPr="001A38F0" w:rsidR="00C71F42">
        <w:rPr>
          <w:rFonts w:ascii="Arial" w:hAnsi="Arial" w:cs="Arial"/>
        </w:rPr>
        <w:fldChar w:fldCharType="separate"/>
      </w:r>
      <w:r w:rsidR="00FE15B9">
        <w:rPr>
          <w:rFonts w:ascii="Arial" w:hAnsi="Arial" w:cs="Arial"/>
          <w:noProof/>
        </w:rPr>
        <w:t>(</w:t>
      </w:r>
      <w:hyperlink w:tooltip="Smith, 2016 #1169" w:history="1" w:anchor="_ENREF_32">
        <w:r w:rsidR="0075400C">
          <w:rPr>
            <w:rFonts w:ascii="Arial" w:hAnsi="Arial" w:cs="Arial"/>
            <w:noProof/>
          </w:rPr>
          <w:t>Smith et al., 2016a</w:t>
        </w:r>
      </w:hyperlink>
      <w:r w:rsidR="00FE15B9">
        <w:rPr>
          <w:rFonts w:ascii="Arial" w:hAnsi="Arial" w:cs="Arial"/>
          <w:noProof/>
        </w:rPr>
        <w:t xml:space="preserve">, </w:t>
      </w:r>
      <w:hyperlink w:tooltip="Smith, 2016 #2134" w:history="1" w:anchor="_ENREF_33">
        <w:r w:rsidR="0075400C">
          <w:rPr>
            <w:rFonts w:ascii="Arial" w:hAnsi="Arial" w:cs="Arial"/>
            <w:noProof/>
          </w:rPr>
          <w:t>Smith et al., 2016b</w:t>
        </w:r>
      </w:hyperlink>
      <w:r w:rsidR="00FE15B9">
        <w:rPr>
          <w:rFonts w:ascii="Arial" w:hAnsi="Arial" w:cs="Arial"/>
          <w:noProof/>
        </w:rPr>
        <w:t>)</w:t>
      </w:r>
      <w:r w:rsidRPr="001A38F0" w:rsidR="00C71F42">
        <w:rPr>
          <w:rFonts w:ascii="Arial" w:hAnsi="Arial" w:cs="Arial"/>
        </w:rPr>
        <w:fldChar w:fldCharType="end"/>
      </w:r>
      <w:r>
        <w:rPr>
          <w:rFonts w:ascii="Arial" w:hAnsi="Arial" w:cs="Arial"/>
        </w:rPr>
        <w:t xml:space="preserve">, Nursing </w:t>
      </w:r>
      <w:r>
        <w:rPr>
          <w:rFonts w:ascii="Arial" w:hAnsi="Arial" w:cs="Arial"/>
        </w:rPr>
        <w:fldChar w:fldCharType="begin"/>
      </w:r>
      <w:r>
        <w:rPr>
          <w:rFonts w:ascii="Arial" w:hAnsi="Arial" w:cs="Arial"/>
        </w:rPr>
        <w:instrText xml:space="preserve"> ADDIN EN.CITE &lt;EndNote&gt;&lt;Cite&gt;&lt;Author&gt;Connolly&lt;/Author&gt;&lt;Year&gt;2018&lt;/Year&gt;&lt;RecNum&gt;2132&lt;/RecNum&gt;&lt;DisplayText&gt;(Connolly et al., 2018)&lt;/DisplayText&gt;&lt;record&gt;&lt;rec-number&gt;2132&lt;/rec-number&gt;&lt;foreign-keys&gt;&lt;key app="EN" db-id="09es05esfz2vvdef2vixzr5ovz00a0peesrx" timestamp="1549287957"&gt;2132&lt;/key&gt;&lt;/foreign-keys&gt;&lt;ref-type name="Journal Article"&gt;17&lt;/ref-type&gt;&lt;contributors&gt;&lt;authors&gt;&lt;author&gt;Connolly, S. A.&lt;/author&gt;&lt;author&gt;Gillingwater, T. H.&lt;/author&gt;&lt;author&gt;Chandler, C.&lt;/author&gt;&lt;author&gt;Grant, A. W.&lt;/author&gt;&lt;author&gt;Greig, J.&lt;/author&gt;&lt;author&gt;Meskell, M.&lt;/author&gt;&lt;author&gt;Ross, M. T.&lt;/author&gt;&lt;author&gt;Smith, C. F.&lt;/author&gt;&lt;author&gt;Wood, A. F.&lt;/author&gt;&lt;author&gt;Finn, G. M.&lt;/author&gt;&lt;/authors&gt;&lt;/contributors&gt;&lt;titles&gt;&lt;title&gt;The Anatomical Society&amp;apos;s core anatomy syllabus for undergraduate nursing&lt;/title&gt;&lt;secondary-title&gt;Journal of Anatomy&lt;/secondary-title&gt;&lt;/titles&gt;&lt;periodical&gt;&lt;full-title&gt;Journal of Anatomy&lt;/full-title&gt;&lt;/periodical&gt;&lt;pages&gt;721-728&lt;/pages&gt;&lt;volume&gt;232&lt;/volume&gt;&lt;number&gt;5&lt;/number&gt;&lt;dates&gt;&lt;year&gt;2018&lt;/year&gt;&lt;/dates&gt;&lt;urls&gt;&lt;related-urls&gt;&lt;url&gt;https://onlinelibrary.wiley.com/doi/abs/10.1111/joa.12782&lt;/url&gt;&lt;/related-urls&gt;&lt;/urls&gt;&lt;electronic-resource-num&gt;doi:10.1111/joa.12782&lt;/electronic-resource-num&gt;&lt;/record&gt;&lt;/Cite&gt;&lt;/EndNote&gt;</w:instrText>
      </w:r>
      <w:r>
        <w:rPr>
          <w:rFonts w:ascii="Arial" w:hAnsi="Arial" w:cs="Arial"/>
        </w:rPr>
        <w:fldChar w:fldCharType="separate"/>
      </w:r>
      <w:r>
        <w:rPr>
          <w:rFonts w:ascii="Arial" w:hAnsi="Arial" w:cs="Arial"/>
          <w:noProof/>
        </w:rPr>
        <w:t>(</w:t>
      </w:r>
      <w:hyperlink w:tooltip="Connolly, 2018 #2132" w:history="1" w:anchor="_ENREF_8">
        <w:r w:rsidR="0075400C">
          <w:rPr>
            <w:rFonts w:ascii="Arial" w:hAnsi="Arial" w:cs="Arial"/>
            <w:noProof/>
          </w:rPr>
          <w:t>Connolly et al., 2018</w:t>
        </w:r>
      </w:hyperlink>
      <w:r>
        <w:rPr>
          <w:rFonts w:ascii="Arial" w:hAnsi="Arial" w:cs="Arial"/>
          <w:noProof/>
        </w:rPr>
        <w:t>)</w:t>
      </w:r>
      <w:r>
        <w:rPr>
          <w:rFonts w:ascii="Arial" w:hAnsi="Arial" w:cs="Arial"/>
        </w:rPr>
        <w:fldChar w:fldCharType="end"/>
      </w:r>
      <w:r>
        <w:rPr>
          <w:rFonts w:ascii="Arial" w:hAnsi="Arial" w:cs="Arial"/>
        </w:rPr>
        <w:t xml:space="preserve"> and Pharmacy </w:t>
      </w:r>
      <w:r>
        <w:rPr>
          <w:rFonts w:ascii="Arial" w:hAnsi="Arial" w:cs="Arial"/>
        </w:rPr>
        <w:fldChar w:fldCharType="begin"/>
      </w:r>
      <w:r>
        <w:rPr>
          <w:rFonts w:ascii="Arial" w:hAnsi="Arial" w:cs="Arial"/>
        </w:rPr>
        <w:instrText xml:space="preserve"> ADDIN EN.CITE &lt;EndNote&gt;&lt;Cite&gt;&lt;Author&gt;Finn&lt;/Author&gt;&lt;Year&gt;2018&lt;/Year&gt;&lt;RecNum&gt;2063&lt;/RecNum&gt;&lt;DisplayText&gt;(Finn et al., 2018)&lt;/DisplayText&gt;&lt;record&gt;&lt;rec-number&gt;2063&lt;/rec-number&gt;&lt;foreign-keys&gt;&lt;key app="EN" db-id="09es05esfz2vvdef2vixzr5ovz00a0peesrx" timestamp="1537196226"&gt;2063&lt;/key&gt;&lt;/foreign-keys&gt;&lt;ref-type name="Journal Article"&gt;17&lt;/ref-type&gt;&lt;contributors&gt;&lt;authors&gt;&lt;author&gt;Finn, Gabrielle M.&lt;/author&gt;&lt;author&gt;Hitch, Geeta&lt;/author&gt;&lt;author&gt;Apampa, Buge&lt;/author&gt;&lt;author&gt;Hennessy, Catherine M.&lt;/author&gt;&lt;author&gt;Smith, Claire F.&lt;/author&gt;&lt;author&gt;Stewart, Jane&lt;/author&gt;&lt;author&gt;Gard, Paul R&lt;/author&gt;&lt;/authors&gt;&lt;/contributors&gt;&lt;titles&gt;&lt;title&gt;The Anatomical Society core anatomy syllabus for pharmacists: outcomes to create a foundation for practice&lt;/title&gt;&lt;secondary-title&gt;Journal of Anatomy&lt;/secondary-title&gt;&lt;/titles&gt;&lt;periodical&gt;&lt;full-title&gt;Journal of Anatomy&lt;/full-title&gt;&lt;/periodical&gt;&lt;pages&gt;729-738&lt;/pages&gt;&lt;volume&gt;232&lt;/volume&gt;&lt;number&gt;5&lt;/number&gt;&lt;dates&gt;&lt;year&gt;2018&lt;/year&gt;&lt;/dates&gt;&lt;urls&gt;&lt;related-urls&gt;&lt;url&gt;https://onlinelibrary.wiley.com/doi/abs/10.1111/joa.12787&lt;/url&gt;&lt;/related-urls&gt;&lt;/urls&gt;&lt;electronic-resource-num&gt;doi:10.1111/joa.12787&lt;/electronic-resource-num&gt;&lt;/record&gt;&lt;/Cite&gt;&lt;/EndNote&gt;</w:instrText>
      </w:r>
      <w:r>
        <w:rPr>
          <w:rFonts w:ascii="Arial" w:hAnsi="Arial" w:cs="Arial"/>
        </w:rPr>
        <w:fldChar w:fldCharType="separate"/>
      </w:r>
      <w:r>
        <w:rPr>
          <w:rFonts w:ascii="Arial" w:hAnsi="Arial" w:cs="Arial"/>
          <w:noProof/>
        </w:rPr>
        <w:t>(</w:t>
      </w:r>
      <w:hyperlink w:tooltip="Finn, 2018 #2063" w:history="1" w:anchor="_ENREF_16">
        <w:r w:rsidR="0075400C">
          <w:rPr>
            <w:rFonts w:ascii="Arial" w:hAnsi="Arial" w:cs="Arial"/>
            <w:noProof/>
          </w:rPr>
          <w:t>Finn et al., 2018</w:t>
        </w:r>
      </w:hyperlink>
      <w:r>
        <w:rPr>
          <w:rFonts w:ascii="Arial" w:hAnsi="Arial" w:cs="Arial"/>
          <w:noProof/>
        </w:rPr>
        <w:t>)</w:t>
      </w:r>
      <w:r>
        <w:rPr>
          <w:rFonts w:ascii="Arial" w:hAnsi="Arial" w:cs="Arial"/>
        </w:rPr>
        <w:fldChar w:fldCharType="end"/>
      </w:r>
      <w:r>
        <w:rPr>
          <w:rFonts w:ascii="Arial" w:hAnsi="Arial" w:cs="Arial"/>
        </w:rPr>
        <w:t xml:space="preserve">. Each of the previous syllabi has focused on gross anatomy. This paper considers the position of embryology within the medical curriculum and presents an embryology syllabus for use within it. </w:t>
      </w:r>
    </w:p>
    <w:p w:rsidR="000A589A" w:rsidP="00097E99" w:rsidRDefault="000A589A" w14:paraId="35B2B5F1" w14:textId="796F696E">
      <w:pPr>
        <w:spacing w:line="360" w:lineRule="auto"/>
        <w:rPr>
          <w:rFonts w:ascii="Arial" w:hAnsi="Arial" w:cs="Arial"/>
        </w:rPr>
      </w:pPr>
    </w:p>
    <w:p w:rsidRPr="001A38F0" w:rsidR="0035113E" w:rsidP="00097E99" w:rsidRDefault="000A589A" w14:paraId="4CC1397F" w14:textId="0570084D">
      <w:pPr>
        <w:spacing w:line="360" w:lineRule="auto"/>
        <w:rPr>
          <w:rFonts w:ascii="Arial" w:hAnsi="Arial" w:cs="Arial"/>
          <w:lang w:val="en-GB"/>
        </w:rPr>
      </w:pPr>
      <w:r>
        <w:rPr>
          <w:rFonts w:ascii="Arial" w:hAnsi="Arial" w:cs="Arial"/>
        </w:rPr>
        <w:t>E</w:t>
      </w:r>
      <w:r w:rsidRPr="001A38F0" w:rsidR="007F3572">
        <w:rPr>
          <w:rFonts w:ascii="Arial" w:hAnsi="Arial" w:cs="Arial"/>
        </w:rPr>
        <w:t xml:space="preserve">mbryology, as a sub-discipline of anatomy, has </w:t>
      </w:r>
      <w:r w:rsidRPr="001A38F0" w:rsidR="00097E99">
        <w:rPr>
          <w:rFonts w:ascii="Arial" w:hAnsi="Arial" w:cs="Arial"/>
        </w:rPr>
        <w:t xml:space="preserve">been </w:t>
      </w:r>
      <w:r w:rsidRPr="001A38F0" w:rsidR="007F3572">
        <w:rPr>
          <w:rFonts w:ascii="Arial" w:hAnsi="Arial" w:cs="Arial"/>
        </w:rPr>
        <w:t xml:space="preserve">traditionally considered primarily to be of interest to specific specialities such as obstetricians and paediatricians, an understanding of developmental anatomy and teratology has a core role in multiple additional specialities </w:t>
      </w:r>
      <w:r w:rsidRPr="001A38F0" w:rsidR="007F3572">
        <w:rPr>
          <w:rFonts w:ascii="Arial" w:hAnsi="Arial" w:cs="Arial"/>
        </w:rPr>
        <w:fldChar w:fldCharType="begin">
          <w:fldData xml:space="preserve">PEVuZE5vdGU+PENpdGU+PEF1dGhvcj5MZWU8L0F1dGhvcj48WWVhcj4yMDEwPC9ZZWFyPjxSZWNO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</w:fldData>
        </w:fldChar>
      </w:r>
      <w:r w:rsidR="009F5273">
        <w:rPr>
          <w:rFonts w:ascii="Arial" w:hAnsi="Arial" w:cs="Arial"/>
        </w:rPr>
        <w:instrText xml:space="preserve"> ADDIN EN.CITE </w:instrText>
      </w:r>
      <w:r w:rsidR="009F5273">
        <w:rPr>
          <w:rFonts w:ascii="Arial" w:hAnsi="Arial" w:cs="Arial"/>
        </w:rPr>
        <w:fldChar w:fldCharType="begin">
          <w:fldData xml:space="preserve">PEVuZE5vdGU+PENpdGU+PEF1dGhvcj5MZWU8L0F1dGhvcj48WWVhcj4yMDEwPC9ZZWFyPjxSZWNO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</w:fldData>
        </w:fldChar>
      </w:r>
      <w:r w:rsidR="009F5273">
        <w:rPr>
          <w:rFonts w:ascii="Arial" w:hAnsi="Arial" w:cs="Arial"/>
        </w:rPr>
        <w:instrText xml:space="preserve"> ADDIN EN.CITE.DATA </w:instrText>
      </w:r>
      <w:r w:rsidR="009F5273">
        <w:rPr>
          <w:rFonts w:ascii="Arial" w:hAnsi="Arial" w:cs="Arial"/>
        </w:rPr>
      </w:r>
      <w:r w:rsidR="009F5273">
        <w:rPr>
          <w:rFonts w:ascii="Arial" w:hAnsi="Arial" w:cs="Arial"/>
        </w:rPr>
        <w:fldChar w:fldCharType="end"/>
      </w:r>
      <w:r w:rsidRPr="001A38F0" w:rsidR="007F3572">
        <w:rPr>
          <w:rFonts w:ascii="Arial" w:hAnsi="Arial" w:cs="Arial"/>
        </w:rPr>
      </w:r>
      <w:r w:rsidRPr="001A38F0" w:rsidR="007F3572">
        <w:rPr>
          <w:rFonts w:ascii="Arial" w:hAnsi="Arial" w:cs="Arial"/>
        </w:rPr>
        <w:fldChar w:fldCharType="separate"/>
      </w:r>
      <w:r w:rsidR="009F5273">
        <w:rPr>
          <w:rFonts w:ascii="Arial" w:hAnsi="Arial" w:cs="Arial"/>
          <w:noProof/>
        </w:rPr>
        <w:t>(</w:t>
      </w:r>
      <w:hyperlink w:tooltip="Lee, 2010 #1960" w:history="1" w:anchor="_ENREF_25">
        <w:r w:rsidR="0075400C">
          <w:rPr>
            <w:rFonts w:ascii="Arial" w:hAnsi="Arial" w:cs="Arial"/>
            <w:noProof/>
          </w:rPr>
          <w:t>Lee et al., 2010</w:t>
        </w:r>
      </w:hyperlink>
      <w:r w:rsidR="009F5273">
        <w:rPr>
          <w:rFonts w:ascii="Arial" w:hAnsi="Arial" w:cs="Arial"/>
          <w:noProof/>
        </w:rPr>
        <w:t xml:space="preserve">, </w:t>
      </w:r>
      <w:hyperlink w:tooltip="Mascio, 2011 #1958" w:history="1" w:anchor="_ENREF_27">
        <w:r w:rsidR="0075400C">
          <w:rPr>
            <w:rFonts w:ascii="Arial" w:hAnsi="Arial" w:cs="Arial"/>
            <w:noProof/>
          </w:rPr>
          <w:t>Mascio et al., 2011</w:t>
        </w:r>
      </w:hyperlink>
      <w:r w:rsidR="009F5273">
        <w:rPr>
          <w:rFonts w:ascii="Arial" w:hAnsi="Arial" w:cs="Arial"/>
          <w:noProof/>
        </w:rPr>
        <w:t>)</w:t>
      </w:r>
      <w:r w:rsidRPr="001A38F0" w:rsidR="007F3572">
        <w:rPr>
          <w:rFonts w:ascii="Arial" w:hAnsi="Arial" w:cs="Arial"/>
        </w:rPr>
        <w:fldChar w:fldCharType="end"/>
      </w:r>
      <w:r w:rsidRPr="001A38F0" w:rsidR="007F3572">
        <w:rPr>
          <w:rFonts w:ascii="Arial" w:hAnsi="Arial" w:cs="Arial"/>
        </w:rPr>
        <w:t>.  While</w:t>
      </w:r>
      <w:r w:rsidRPr="001A38F0" w:rsidR="00B47B2E">
        <w:rPr>
          <w:rFonts w:ascii="Arial" w:hAnsi="Arial" w:cs="Arial"/>
        </w:rPr>
        <w:t xml:space="preserve"> there is currently no consensus, or existing guidelines from regulatory bodies about the placement of embryological content within the medical curriculum, </w:t>
      </w:r>
      <w:r w:rsidR="001A38F0">
        <w:rPr>
          <w:rFonts w:ascii="Arial" w:hAnsi="Arial" w:cs="Arial"/>
        </w:rPr>
        <w:t>t</w:t>
      </w:r>
      <w:r w:rsidRPr="001A38F0" w:rsidR="001A38F0">
        <w:rPr>
          <w:rFonts w:ascii="Arial" w:hAnsi="Arial" w:cs="Arial"/>
        </w:rPr>
        <w:t xml:space="preserve">he time dedicated to this component averages at around </w:t>
      </w:r>
      <w:r w:rsidR="009C2DED">
        <w:rPr>
          <w:rFonts w:ascii="Arial" w:hAnsi="Arial" w:cs="Arial"/>
        </w:rPr>
        <w:t xml:space="preserve">13 to </w:t>
      </w:r>
      <w:r w:rsidRPr="001A38F0" w:rsidR="001A38F0">
        <w:rPr>
          <w:rFonts w:ascii="Arial" w:hAnsi="Arial" w:cs="Arial"/>
        </w:rPr>
        <w:t xml:space="preserve">14 hours in undergraduate courses, </w:t>
      </w:r>
      <w:r w:rsidR="001A38F0">
        <w:rPr>
          <w:rFonts w:ascii="Arial" w:hAnsi="Arial" w:cs="Arial"/>
        </w:rPr>
        <w:t xml:space="preserve">and </w:t>
      </w:r>
      <w:r w:rsidRPr="001A38F0" w:rsidR="001A38F0">
        <w:rPr>
          <w:rFonts w:ascii="Arial" w:hAnsi="Arial" w:cs="Arial"/>
        </w:rPr>
        <w:t xml:space="preserve">varies considerably between institutions, ranging from 0 - 50 hours </w:t>
      </w:r>
      <w:r w:rsidRPr="001A38F0" w:rsidR="007F3572">
        <w:rPr>
          <w:rFonts w:ascii="Arial" w:hAnsi="Arial" w:cs="Arial"/>
        </w:rPr>
        <w:fldChar w:fldCharType="begin">
          <w:fldData xml:space="preserve">PEVuZE5vdGU+PENpdGU+PEF1dGhvcj5DYXJsc29uPC9BdXRob3I+PFllYXI+MjAwMjwvWWVhcj48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</w:fldData>
        </w:fldChar>
      </w:r>
      <w:r w:rsidR="009F5273">
        <w:rPr>
          <w:rFonts w:ascii="Arial" w:hAnsi="Arial" w:cs="Arial"/>
        </w:rPr>
        <w:instrText xml:space="preserve"> ADDIN EN.CITE </w:instrText>
      </w:r>
      <w:r w:rsidR="009F5273">
        <w:rPr>
          <w:rFonts w:ascii="Arial" w:hAnsi="Arial" w:cs="Arial"/>
        </w:rPr>
        <w:fldChar w:fldCharType="begin">
          <w:fldData xml:space="preserve">PEVuZE5vdGU+PENpdGU+PEF1dGhvcj5DYXJsc29uPC9BdXRob3I+PFllYXI+MjAwMjwvWWVhcj48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</w:fldData>
        </w:fldChar>
      </w:r>
      <w:r w:rsidR="009F5273">
        <w:rPr>
          <w:rFonts w:ascii="Arial" w:hAnsi="Arial" w:cs="Arial"/>
        </w:rPr>
        <w:instrText xml:space="preserve"> ADDIN EN.CITE.DATA </w:instrText>
      </w:r>
      <w:r w:rsidR="009F5273">
        <w:rPr>
          <w:rFonts w:ascii="Arial" w:hAnsi="Arial" w:cs="Arial"/>
        </w:rPr>
      </w:r>
      <w:r w:rsidR="009F5273">
        <w:rPr>
          <w:rFonts w:ascii="Arial" w:hAnsi="Arial" w:cs="Arial"/>
        </w:rPr>
        <w:fldChar w:fldCharType="end"/>
      </w:r>
      <w:r w:rsidRPr="001A38F0" w:rsidR="007F3572">
        <w:rPr>
          <w:rFonts w:ascii="Arial" w:hAnsi="Arial" w:cs="Arial"/>
        </w:rPr>
      </w:r>
      <w:r w:rsidRPr="001A38F0" w:rsidR="007F3572">
        <w:rPr>
          <w:rFonts w:ascii="Arial" w:hAnsi="Arial" w:cs="Arial"/>
        </w:rPr>
        <w:fldChar w:fldCharType="separate"/>
      </w:r>
      <w:r w:rsidR="009F5273">
        <w:rPr>
          <w:rFonts w:ascii="Arial" w:hAnsi="Arial" w:cs="Arial"/>
          <w:noProof/>
        </w:rPr>
        <w:t>(</w:t>
      </w:r>
      <w:hyperlink w:tooltip="Carlson, 2002 #1190" w:history="1" w:anchor="_ENREF_5">
        <w:r w:rsidR="0075400C">
          <w:rPr>
            <w:rFonts w:ascii="Arial" w:hAnsi="Arial" w:cs="Arial"/>
            <w:noProof/>
          </w:rPr>
          <w:t>Carlson, 2002</w:t>
        </w:r>
      </w:hyperlink>
      <w:r w:rsidR="009F5273">
        <w:rPr>
          <w:rFonts w:ascii="Arial" w:hAnsi="Arial" w:cs="Arial"/>
          <w:noProof/>
        </w:rPr>
        <w:t xml:space="preserve">, </w:t>
      </w:r>
      <w:hyperlink w:tooltip="Drake, 2002 #644" w:history="1" w:anchor="_ENREF_12">
        <w:r w:rsidR="0075400C">
          <w:rPr>
            <w:rFonts w:ascii="Arial" w:hAnsi="Arial" w:cs="Arial"/>
            <w:noProof/>
          </w:rPr>
          <w:t>Drake et al., 2002</w:t>
        </w:r>
      </w:hyperlink>
      <w:r w:rsidR="009F5273">
        <w:rPr>
          <w:rFonts w:ascii="Arial" w:hAnsi="Arial" w:cs="Arial"/>
          <w:noProof/>
        </w:rPr>
        <w:t xml:space="preserve">, </w:t>
      </w:r>
      <w:hyperlink w:tooltip="Heylings, 2002 #1170" w:history="1" w:anchor="_ENREF_22">
        <w:r w:rsidR="0075400C">
          <w:rPr>
            <w:rFonts w:ascii="Arial" w:hAnsi="Arial" w:cs="Arial"/>
            <w:noProof/>
          </w:rPr>
          <w:t>Heylings, 2002</w:t>
        </w:r>
      </w:hyperlink>
      <w:r w:rsidR="009F5273">
        <w:rPr>
          <w:rFonts w:ascii="Arial" w:hAnsi="Arial" w:cs="Arial"/>
          <w:noProof/>
        </w:rPr>
        <w:t xml:space="preserve">, </w:t>
      </w:r>
      <w:hyperlink w:tooltip="Gartner, 2003 #1200" w:history="1" w:anchor="_ENREF_17">
        <w:r w:rsidR="0075400C">
          <w:rPr>
            <w:rFonts w:ascii="Arial" w:hAnsi="Arial" w:cs="Arial"/>
            <w:noProof/>
          </w:rPr>
          <w:t>Gartner, 2003</w:t>
        </w:r>
      </w:hyperlink>
      <w:r w:rsidR="009F5273">
        <w:rPr>
          <w:rFonts w:ascii="Arial" w:hAnsi="Arial" w:cs="Arial"/>
          <w:noProof/>
        </w:rPr>
        <w:t xml:space="preserve">, </w:t>
      </w:r>
      <w:hyperlink w:tooltip="Drake, 2014 #1194" w:history="1" w:anchor="_ENREF_14">
        <w:r w:rsidR="0075400C">
          <w:rPr>
            <w:rFonts w:ascii="Arial" w:hAnsi="Arial" w:cs="Arial"/>
            <w:noProof/>
          </w:rPr>
          <w:t>Drake et al., 2014</w:t>
        </w:r>
      </w:hyperlink>
      <w:r w:rsidR="009F5273">
        <w:rPr>
          <w:rFonts w:ascii="Arial" w:hAnsi="Arial" w:cs="Arial"/>
          <w:noProof/>
        </w:rPr>
        <w:t xml:space="preserve">, </w:t>
      </w:r>
      <w:hyperlink w:tooltip="Cassidy, 2016 #1558" w:history="1" w:anchor="_ENREF_6">
        <w:r w:rsidR="0075400C">
          <w:rPr>
            <w:rFonts w:ascii="Arial" w:hAnsi="Arial" w:cs="Arial"/>
            <w:noProof/>
          </w:rPr>
          <w:t>Cassidy, 2016</w:t>
        </w:r>
      </w:hyperlink>
      <w:r w:rsidR="009F5273">
        <w:rPr>
          <w:rFonts w:ascii="Arial" w:hAnsi="Arial" w:cs="Arial"/>
          <w:noProof/>
        </w:rPr>
        <w:t>)</w:t>
      </w:r>
      <w:r w:rsidRPr="001A38F0" w:rsidR="007F3572">
        <w:rPr>
          <w:rFonts w:ascii="Arial" w:hAnsi="Arial" w:cs="Arial"/>
        </w:rPr>
        <w:fldChar w:fldCharType="end"/>
      </w:r>
      <w:r w:rsidRPr="001A38F0" w:rsidR="00B47B2E">
        <w:rPr>
          <w:rFonts w:ascii="Arial" w:hAnsi="Arial" w:cs="Arial"/>
        </w:rPr>
        <w:t xml:space="preserve">. </w:t>
      </w:r>
      <w:r w:rsidRPr="001A38F0" w:rsidR="00D525AF">
        <w:rPr>
          <w:rFonts w:ascii="Arial" w:hAnsi="Arial" w:cs="Arial"/>
        </w:rPr>
        <w:t xml:space="preserve"> </w:t>
      </w:r>
      <w:r w:rsidRPr="001A38F0" w:rsidR="001A38F0">
        <w:rPr>
          <w:rFonts w:ascii="Arial" w:hAnsi="Arial" w:cs="Arial"/>
        </w:rPr>
        <w:t xml:space="preserve">Given these time constraints, and the lack of </w:t>
      </w:r>
      <w:r w:rsidR="00772BBB">
        <w:rPr>
          <w:rFonts w:ascii="Arial" w:hAnsi="Arial" w:cs="Arial"/>
        </w:rPr>
        <w:t>a laboratory component</w:t>
      </w:r>
      <w:r w:rsidRPr="001A38F0" w:rsidR="001A38F0">
        <w:rPr>
          <w:rFonts w:ascii="Arial" w:hAnsi="Arial" w:cs="Arial"/>
        </w:rPr>
        <w:t xml:space="preserve"> in </w:t>
      </w:r>
      <w:r w:rsidR="00742E64">
        <w:rPr>
          <w:rFonts w:ascii="Arial" w:hAnsi="Arial" w:cs="Arial"/>
        </w:rPr>
        <w:t>many</w:t>
      </w:r>
      <w:r w:rsidRPr="001A38F0" w:rsidR="001A38F0">
        <w:rPr>
          <w:rFonts w:ascii="Arial" w:hAnsi="Arial" w:cs="Arial"/>
        </w:rPr>
        <w:t xml:space="preserve"> institutions</w:t>
      </w:r>
      <w:r w:rsidR="00772BBB">
        <w:rPr>
          <w:rFonts w:ascii="Arial" w:hAnsi="Arial" w:cs="Arial"/>
        </w:rPr>
        <w:t xml:space="preserve"> </w:t>
      </w:r>
      <w:r w:rsidR="00772BBB">
        <w:rPr>
          <w:rFonts w:ascii="Arial" w:hAnsi="Arial" w:cs="Arial"/>
        </w:rPr>
        <w:fldChar w:fldCharType="begin"/>
      </w:r>
      <w:r w:rsidR="00772BBB">
        <w:rPr>
          <w:rFonts w:ascii="Arial" w:hAnsi="Arial" w:cs="Arial"/>
        </w:rPr>
        <w:instrText xml:space="preserve"> ADDIN EN.CITE &lt;EndNote&gt;&lt;Cite&gt;&lt;Author&gt;Drake&lt;/Author&gt;&lt;Year&gt;2014&lt;/Year&gt;&lt;RecNum&gt;1194&lt;/RecNum&gt;&lt;DisplayText&gt;(Drake et al., 2014)&lt;/DisplayText&gt;&lt;record&gt;&lt;rec-number&gt;1194&lt;/rec-number&gt;&lt;foreign-keys&gt;&lt;key app="EN" db-id="09es05esfz2vvdef2vixzr5ovz00a0peesrx" timestamp="1453819756"&gt;1194&lt;/key&gt;&lt;/foreign-keys&gt;&lt;ref-type name="Journal Article"&gt;17&lt;/ref-type&gt;&lt;contributors&gt;&lt;authors&gt;&lt;author&gt;Drake, Richard L.&lt;/author&gt;&lt;author&gt;McBride, Jennifer M.&lt;/author&gt;&lt;author&gt;Pawlina, Wojciech&lt;/author&gt;&lt;/authors&gt;&lt;/contributors&gt;&lt;titles&gt;&lt;title&gt;An update on the status of anatomical sciences education in United States medical schools&lt;/title&gt;&lt;secondary-title&gt;Anatomical Sciences Education&lt;/secondary-title&gt;&lt;/titles&gt;&lt;periodical&gt;&lt;full-title&gt;Anatomical Sciences Education&lt;/full-title&gt;&lt;/periodical&gt;&lt;pages&gt;321-325&lt;/pages&gt;&lt;volume&gt;7&lt;/volume&gt;&lt;number&gt;4&lt;/number&gt;&lt;keywords&gt;&lt;keyword&gt;gross anatomy education&lt;/keyword&gt;&lt;keyword&gt;neuroanatomy education&lt;/keyword&gt;&lt;keyword&gt;histology education&lt;/keyword&gt;&lt;keyword&gt;microscopic anatomy education&lt;/keyword&gt;&lt;keyword&gt;embryology education&lt;/keyword&gt;&lt;keyword&gt;medical education&lt;/keyword&gt;&lt;keyword&gt;anatomical sciences&lt;/keyword&gt;&lt;keyword&gt;course hours&lt;/keyword&gt;&lt;keyword&gt;laboratory hours&lt;/keyword&gt;&lt;keyword&gt;assessments&lt;/keyword&gt;&lt;/keywords&gt;&lt;dates&gt;&lt;year&gt;2014&lt;/year&gt;&lt;/dates&gt;&lt;isbn&gt;1935-9780&lt;/isbn&gt;&lt;urls&gt;&lt;related-urls&gt;&lt;url&gt;http://dx.doi.org/10.1002/ase.1468&lt;/url&gt;&lt;/related-urls&gt;&lt;/urls&gt;&lt;electronic-resource-num&gt;10.1002/ase.1468&lt;/electronic-resource-num&gt;&lt;/record&gt;&lt;/Cite&gt;&lt;/EndNote&gt;</w:instrText>
      </w:r>
      <w:r w:rsidR="00772BBB">
        <w:rPr>
          <w:rFonts w:ascii="Arial" w:hAnsi="Arial" w:cs="Arial"/>
        </w:rPr>
        <w:fldChar w:fldCharType="separate"/>
      </w:r>
      <w:r w:rsidR="00772BBB">
        <w:rPr>
          <w:rFonts w:ascii="Arial" w:hAnsi="Arial" w:cs="Arial"/>
          <w:noProof/>
        </w:rPr>
        <w:t>(</w:t>
      </w:r>
      <w:hyperlink w:tooltip="Drake, 2014 #1194" w:history="1" w:anchor="_ENREF_14">
        <w:r w:rsidR="0075400C">
          <w:rPr>
            <w:rFonts w:ascii="Arial" w:hAnsi="Arial" w:cs="Arial"/>
            <w:noProof/>
          </w:rPr>
          <w:t>Drake et al., 2014</w:t>
        </w:r>
      </w:hyperlink>
      <w:r w:rsidR="00772BBB">
        <w:rPr>
          <w:rFonts w:ascii="Arial" w:hAnsi="Arial" w:cs="Arial"/>
          <w:noProof/>
        </w:rPr>
        <w:t>)</w:t>
      </w:r>
      <w:r w:rsidR="00772BBB">
        <w:rPr>
          <w:rFonts w:ascii="Arial" w:hAnsi="Arial" w:cs="Arial"/>
        </w:rPr>
        <w:fldChar w:fldCharType="end"/>
      </w:r>
      <w:r w:rsidRPr="001A38F0" w:rsidR="001A38F0">
        <w:rPr>
          <w:rFonts w:ascii="Arial" w:hAnsi="Arial" w:cs="Arial"/>
        </w:rPr>
        <w:t>, educators are required to make explicit choices about what level of content to retain within the core medical curriculum, as opposed to that best addressed within specialised post-graduate training programmes</w:t>
      </w:r>
      <w:r w:rsidR="001A38F0">
        <w:rPr>
          <w:rFonts w:ascii="Arial" w:hAnsi="Arial" w:cs="Arial"/>
        </w:rPr>
        <w:t>.</w:t>
      </w:r>
      <w:r w:rsidRPr="001A38F0" w:rsidR="0070080F">
        <w:rPr>
          <w:rFonts w:ascii="Arial" w:hAnsi="Arial" w:cs="Arial"/>
        </w:rPr>
        <w:t xml:space="preserve">  Th</w:t>
      </w:r>
      <w:r w:rsidRPr="001A38F0" w:rsidR="00612101">
        <w:rPr>
          <w:rFonts w:ascii="Arial" w:hAnsi="Arial" w:cs="Arial"/>
        </w:rPr>
        <w:t>e presented</w:t>
      </w:r>
      <w:r w:rsidRPr="001A38F0" w:rsidR="0070080F">
        <w:rPr>
          <w:rFonts w:ascii="Arial" w:hAnsi="Arial" w:cs="Arial"/>
        </w:rPr>
        <w:t xml:space="preserve"> embryological syllabus seeks to take an outcomes-based approach </w:t>
      </w:r>
      <w:r w:rsidRPr="001A38F0" w:rsidR="0070080F">
        <w:rPr>
          <w:rFonts w:ascii="Arial" w:hAnsi="Arial" w:cs="Arial"/>
        </w:rPr>
        <w:fldChar w:fldCharType="begin"/>
      </w:r>
      <w:r w:rsidRPr="001A38F0" w:rsidR="001A38F0">
        <w:rPr>
          <w:rFonts w:ascii="Arial" w:hAnsi="Arial" w:cs="Arial"/>
        </w:rPr>
        <w:instrText xml:space="preserve"> ADDIN EN.CITE &lt;EndNote&gt;&lt;Cite&gt;&lt;Author&gt;Harden&lt;/Author&gt;&lt;Year&gt;1999&lt;/Year&gt;&lt;RecNum&gt;1955&lt;/RecNum&gt;&lt;DisplayText&gt;(Harden, 1999b)&lt;/DisplayText&gt;&lt;record&gt;&lt;rec-number&gt;1955&lt;/rec-number&gt;&lt;foreign-keys&gt;&lt;key app="EN" db-id="09es05esfz2vvdef2vixzr5ovz00a0peesrx" timestamp="1516021890"&gt;1955&lt;/key&gt;&lt;/foreign-keys&gt;&lt;ref-type name="Journal Article"&gt;17&lt;/ref-type&gt;&lt;contributors&gt;&lt;authors&gt;&lt;author&gt;Harden, Ronald M&lt;/author&gt;&lt;/authors&gt;&lt;/contributors&gt;&lt;titles&gt;&lt;title&gt;AMEE Guide No. 14: Outcome-based education: Part 1-An introduction to outcome-based education&lt;/title&gt;&lt;secondary-title&gt;Medical teacher&lt;/secondary-title&gt;&lt;/titles&gt;&lt;periodical&gt;&lt;full-title&gt;Medical teacher&lt;/full-title&gt;&lt;abbr-1&gt;Med Teach&lt;/abbr-1&gt;&lt;/periodical&gt;&lt;pages&gt;7-14&lt;/pages&gt;&lt;volume&gt;21&lt;/volume&gt;&lt;number&gt;1&lt;/number&gt;&lt;dates&gt;&lt;year&gt;1999&lt;/year&gt;&lt;/dates&gt;&lt;isbn&gt;0142-159X&lt;/isbn&gt;&lt;urls&gt;&lt;/urls&gt;&lt;/record&gt;&lt;/Cite&gt;&lt;/EndNote&gt;</w:instrText>
      </w:r>
      <w:r w:rsidRPr="001A38F0" w:rsidR="0070080F">
        <w:rPr>
          <w:rFonts w:ascii="Arial" w:hAnsi="Arial" w:cs="Arial"/>
        </w:rPr>
        <w:fldChar w:fldCharType="separate"/>
      </w:r>
      <w:r w:rsidRPr="001A38F0" w:rsidR="001A38F0">
        <w:rPr>
          <w:rFonts w:ascii="Arial" w:hAnsi="Arial" w:cs="Arial"/>
          <w:noProof/>
          <w:lang w:val="en-US"/>
        </w:rPr>
        <w:t>(</w:t>
      </w:r>
      <w:hyperlink w:tooltip="Harden, 1999 #1955" w:history="1" w:anchor="_ENREF_20">
        <w:r w:rsidRPr="001A38F0" w:rsidR="0075400C">
          <w:rPr>
            <w:rFonts w:ascii="Arial" w:hAnsi="Arial" w:cs="Arial"/>
            <w:noProof/>
            <w:lang w:val="en-US"/>
          </w:rPr>
          <w:t>Harden, 1999b</w:t>
        </w:r>
      </w:hyperlink>
      <w:r w:rsidRPr="001A38F0" w:rsidR="001A38F0">
        <w:rPr>
          <w:rFonts w:ascii="Arial" w:hAnsi="Arial" w:cs="Arial"/>
          <w:noProof/>
          <w:lang w:val="en-US"/>
        </w:rPr>
        <w:t>)</w:t>
      </w:r>
      <w:r w:rsidRPr="001A38F0" w:rsidR="0070080F">
        <w:rPr>
          <w:rFonts w:ascii="Arial" w:hAnsi="Arial" w:cs="Arial"/>
        </w:rPr>
        <w:fldChar w:fldCharType="end"/>
      </w:r>
      <w:r w:rsidRPr="001A38F0" w:rsidR="0070080F">
        <w:rPr>
          <w:rFonts w:ascii="Arial" w:hAnsi="Arial" w:cs="Arial"/>
        </w:rPr>
        <w:t xml:space="preserve">, to provide a core set of learning outcome statements </w:t>
      </w:r>
      <w:r w:rsidRPr="001A38F0" w:rsidR="0070080F">
        <w:rPr>
          <w:rFonts w:ascii="Arial" w:hAnsi="Arial" w:cs="Arial"/>
        </w:rPr>
        <w:fldChar w:fldCharType="begin"/>
      </w:r>
      <w:r w:rsidR="00FE15B9">
        <w:rPr>
          <w:rFonts w:ascii="Arial" w:hAnsi="Arial" w:cs="Arial"/>
        </w:rPr>
        <w:instrText xml:space="preserve"> ADDIN EN.CITE &lt;EndNote&gt;&lt;Cite&gt;&lt;Author&gt;Harden&lt;/Author&gt;&lt;Year&gt;1999&lt;/Year&gt;&lt;RecNum&gt;1956&lt;/RecNum&gt;&lt;DisplayText&gt;(Harden, 1999a, Kennedy et al., 2007)&lt;/DisplayText&gt;&lt;record&gt;&lt;rec-number&gt;1956&lt;/rec-number&gt;&lt;foreign-keys&gt;&lt;key app="EN" db-id="09es05esfz2vvdef2vixzr5ovz00a0peesrx" timestamp="1516021970"&gt;1956&lt;/key&gt;&lt;/foreign-keys&gt;&lt;ref-type name="Journal Article"&gt;17&lt;/ref-type&gt;&lt;contributors&gt;&lt;authors&gt;&lt;author&gt;Harden, J. R. Crosby M. H. Davis M. Friedman R. M.&lt;/author&gt;&lt;/authors&gt;&lt;/contributors&gt;&lt;titles&gt;&lt;title&gt;AMEE Guide No. 14: Outcome-based education: Part 5-From competency to meta-competency: a model for the specification of learning outcomes&lt;/title&gt;&lt;secondary-title&gt;Medical Teacher&lt;/secondary-title&gt;&lt;/titles&gt;&lt;periodical&gt;&lt;full-title&gt;Medical teacher&lt;/full-title&gt;&lt;abbr-1&gt;Med Teach&lt;/abbr-1&gt;&lt;/periodical&gt;&lt;pages&gt;546-552&lt;/pages&gt;&lt;volume&gt;21&lt;/volume&gt;&lt;number&gt;6&lt;/number&gt;&lt;dates&gt;&lt;year&gt;1999&lt;/year&gt;&lt;pub-dates&gt;&lt;date&gt;1999/01/01&lt;/date&gt;&lt;/pub-dates&gt;&lt;/dates&gt;&lt;publisher&gt;Taylor &amp;amp; Francis&lt;/publisher&gt;&lt;isbn&gt;0142-159X&lt;/isbn&gt;&lt;urls&gt;&lt;related-urls&gt;&lt;url&gt;https://doi.org/10.1080/01421599978951&lt;/url&gt;&lt;/related-urls&gt;&lt;/urls&gt;&lt;electronic-resource-num&gt;10.1080/01421599978951&lt;/electronic-resource-num&gt;&lt;/record&gt;&lt;/Cite&gt;&lt;Cite&gt;&lt;Author&gt;Kennedy&lt;/Author&gt;&lt;Year&gt;2007&lt;/Year&gt;&lt;RecNum&gt;211&lt;/RecNum&gt;&lt;record&gt;&lt;rec-number&gt;211&lt;/rec-number&gt;&lt;foreign-keys&gt;&lt;key app="EN" db-id="09es05esfz2vvdef2vixzr5ovz00a0peesrx" timestamp="1360245800"&gt;211&lt;/key&gt;&lt;/foreign-keys&gt;&lt;ref-type name="Book"&gt;6&lt;/ref-type&gt;&lt;contributors&gt;&lt;authors&gt;&lt;author&gt;Kennedy, D.&lt;/author&gt;&lt;author&gt;Hyland, Á.&lt;/author&gt;&lt;author&gt;Ryan, N.&lt;/author&gt;&lt;/authors&gt;&lt;/contributors&gt;&lt;titles&gt;&lt;title&gt;Writing and using learning outcomes: a practical guide&lt;/title&gt;&lt;/titles&gt;&lt;dates&gt;&lt;year&gt;2007&lt;/year&gt;&lt;/dates&gt;&lt;publisher&gt;University College Cork&lt;/publisher&gt;&lt;isbn&gt;0955222966&lt;/isbn&gt;&lt;urls&gt;&lt;/urls&gt;&lt;/record&gt;&lt;/Cite&gt;&lt;/EndNote&gt;</w:instrText>
      </w:r>
      <w:r w:rsidRPr="001A38F0" w:rsidR="0070080F">
        <w:rPr>
          <w:rFonts w:ascii="Arial" w:hAnsi="Arial" w:cs="Arial"/>
        </w:rPr>
        <w:fldChar w:fldCharType="separate"/>
      </w:r>
      <w:r w:rsidR="00FE15B9">
        <w:rPr>
          <w:rFonts w:ascii="Arial" w:hAnsi="Arial" w:cs="Arial"/>
          <w:noProof/>
        </w:rPr>
        <w:t>(</w:t>
      </w:r>
      <w:hyperlink w:tooltip="Harden, 1999 #1956" w:history="1" w:anchor="_ENREF_19">
        <w:r w:rsidR="0075400C">
          <w:rPr>
            <w:rFonts w:ascii="Arial" w:hAnsi="Arial" w:cs="Arial"/>
            <w:noProof/>
          </w:rPr>
          <w:t>Harden, 1999a</w:t>
        </w:r>
      </w:hyperlink>
      <w:r w:rsidR="00FE15B9">
        <w:rPr>
          <w:rFonts w:ascii="Arial" w:hAnsi="Arial" w:cs="Arial"/>
          <w:noProof/>
        </w:rPr>
        <w:t xml:space="preserve">, </w:t>
      </w:r>
      <w:hyperlink w:tooltip="Kennedy, 2007 #211" w:history="1" w:anchor="_ENREF_24">
        <w:r w:rsidR="0075400C">
          <w:rPr>
            <w:rFonts w:ascii="Arial" w:hAnsi="Arial" w:cs="Arial"/>
            <w:noProof/>
          </w:rPr>
          <w:t>Kennedy et al., 2007</w:t>
        </w:r>
      </w:hyperlink>
      <w:r w:rsidR="00FE15B9">
        <w:rPr>
          <w:rFonts w:ascii="Arial" w:hAnsi="Arial" w:cs="Arial"/>
          <w:noProof/>
        </w:rPr>
        <w:t>)</w:t>
      </w:r>
      <w:r w:rsidRPr="001A38F0" w:rsidR="0070080F">
        <w:rPr>
          <w:rFonts w:ascii="Arial" w:hAnsi="Arial" w:cs="Arial"/>
        </w:rPr>
        <w:fldChar w:fldCharType="end"/>
      </w:r>
      <w:r w:rsidRPr="001A38F0" w:rsidR="0070080F">
        <w:rPr>
          <w:rFonts w:ascii="Arial" w:hAnsi="Arial" w:cs="Arial"/>
        </w:rPr>
        <w:t xml:space="preserve">, prioritising and focussing on the core level of knowledge of embryological processes and presentations which is essential to all newly-qualified doctors, regardless of their subsequent chosen specialty.  The aim of this study is to seek </w:t>
      </w:r>
      <w:r w:rsidR="005433FA">
        <w:rPr>
          <w:rFonts w:ascii="Arial" w:hAnsi="Arial" w:cs="Arial"/>
        </w:rPr>
        <w:t>knowledge about a specific subject</w:t>
      </w:r>
      <w:r w:rsidRPr="001A38F0" w:rsidR="0070080F">
        <w:rPr>
          <w:rFonts w:ascii="Arial" w:hAnsi="Arial" w:cs="Arial"/>
        </w:rPr>
        <w:t xml:space="preserve"> from relevant stakeholder groups in order to develop </w:t>
      </w:r>
      <w:r w:rsidR="005433FA">
        <w:rPr>
          <w:rFonts w:ascii="Arial" w:hAnsi="Arial" w:cs="Arial"/>
        </w:rPr>
        <w:t xml:space="preserve">consensus for </w:t>
      </w:r>
      <w:r w:rsidRPr="001A38F0" w:rsidR="0070080F">
        <w:rPr>
          <w:rFonts w:ascii="Arial" w:hAnsi="Arial" w:cs="Arial"/>
        </w:rPr>
        <w:t xml:space="preserve">a core embryology syllabus for undergraduate medical students.  </w:t>
      </w:r>
      <w:r w:rsidR="006D5B7C">
        <w:rPr>
          <w:rFonts w:ascii="Arial" w:hAnsi="Arial" w:cs="Arial"/>
        </w:rPr>
        <w:t>T</w:t>
      </w:r>
      <w:r w:rsidRPr="00B225FD" w:rsidR="006D5B7C">
        <w:rPr>
          <w:rFonts w:ascii="Arial" w:hAnsi="Arial" w:cs="Arial"/>
        </w:rPr>
        <w:t xml:space="preserve">his information will aid </w:t>
      </w:r>
      <w:r w:rsidR="006D5B7C">
        <w:rPr>
          <w:rFonts w:ascii="Arial" w:hAnsi="Arial" w:cs="Arial"/>
        </w:rPr>
        <w:t>educators when constructing and implementing their</w:t>
      </w:r>
      <w:r w:rsidRPr="00B225FD" w:rsidR="006D5B7C">
        <w:rPr>
          <w:rFonts w:ascii="Arial" w:hAnsi="Arial" w:cs="Arial"/>
        </w:rPr>
        <w:t xml:space="preserve"> curricul</w:t>
      </w:r>
      <w:r w:rsidR="006D5B7C">
        <w:rPr>
          <w:rFonts w:ascii="Arial" w:hAnsi="Arial" w:cs="Arial"/>
        </w:rPr>
        <w:t>a</w:t>
      </w:r>
      <w:r w:rsidRPr="00B225FD" w:rsidR="006D5B7C">
        <w:rPr>
          <w:rFonts w:ascii="Arial" w:hAnsi="Arial" w:cs="Arial"/>
        </w:rPr>
        <w:t>,</w:t>
      </w:r>
      <w:r w:rsidR="006D5B7C">
        <w:rPr>
          <w:rFonts w:ascii="Arial" w:hAnsi="Arial" w:cs="Arial"/>
        </w:rPr>
        <w:t xml:space="preserve"> including</w:t>
      </w:r>
      <w:r w:rsidRPr="00B225FD" w:rsidR="006D5B7C">
        <w:rPr>
          <w:rFonts w:ascii="Arial" w:hAnsi="Arial" w:cs="Arial"/>
        </w:rPr>
        <w:t xml:space="preserve"> learning outcomes</w:t>
      </w:r>
      <w:r w:rsidR="006D5B7C">
        <w:rPr>
          <w:rFonts w:ascii="Arial" w:hAnsi="Arial" w:cs="Arial"/>
        </w:rPr>
        <w:t>, activities</w:t>
      </w:r>
      <w:r w:rsidRPr="00B225FD" w:rsidR="006D5B7C">
        <w:rPr>
          <w:rFonts w:ascii="Arial" w:hAnsi="Arial" w:cs="Arial"/>
        </w:rPr>
        <w:t xml:space="preserve"> and </w:t>
      </w:r>
      <w:r w:rsidR="006D5B7C">
        <w:rPr>
          <w:rFonts w:ascii="Arial" w:hAnsi="Arial" w:cs="Arial"/>
        </w:rPr>
        <w:t xml:space="preserve">aligning to </w:t>
      </w:r>
      <w:r w:rsidRPr="00B225FD" w:rsidR="006D5B7C">
        <w:rPr>
          <w:rFonts w:ascii="Arial" w:hAnsi="Arial" w:cs="Arial"/>
        </w:rPr>
        <w:t>assessment</w:t>
      </w:r>
      <w:r w:rsidR="006D5B7C">
        <w:rPr>
          <w:rFonts w:ascii="Arial" w:hAnsi="Arial" w:cs="Arial"/>
        </w:rPr>
        <w:t>s</w:t>
      </w:r>
      <w:r w:rsidRPr="00B225FD" w:rsidR="006D5B7C">
        <w:rPr>
          <w:rFonts w:ascii="Arial" w:hAnsi="Arial" w:cs="Arial"/>
        </w:rPr>
        <w:t xml:space="preserve">. </w:t>
      </w:r>
      <w:r w:rsidR="006D5B7C">
        <w:rPr>
          <w:rFonts w:ascii="Arial" w:hAnsi="Arial" w:cs="Arial"/>
        </w:rPr>
        <w:t xml:space="preserve">It is </w:t>
      </w:r>
      <w:r w:rsidR="00B51D06">
        <w:rPr>
          <w:rFonts w:ascii="Arial" w:hAnsi="Arial" w:cs="Arial"/>
        </w:rPr>
        <w:t>also intended to aid</w:t>
      </w:r>
      <w:r w:rsidRPr="006D5B7C" w:rsidR="006D5B7C">
        <w:rPr>
          <w:rFonts w:ascii="Arial" w:hAnsi="Arial" w:cs="Arial"/>
        </w:rPr>
        <w:t xml:space="preserve"> students in their learning</w:t>
      </w:r>
      <w:r w:rsidR="006D5B7C">
        <w:rPr>
          <w:rFonts w:ascii="Arial" w:hAnsi="Arial" w:cs="Arial"/>
        </w:rPr>
        <w:t>, providing a clear outline as to</w:t>
      </w:r>
      <w:r w:rsidRPr="006D5B7C" w:rsidR="006D5B7C">
        <w:rPr>
          <w:rFonts w:ascii="Arial" w:hAnsi="Arial" w:cs="Arial"/>
        </w:rPr>
        <w:t xml:space="preserve"> what is expected of them</w:t>
      </w:r>
      <w:r w:rsidR="00B51D06">
        <w:rPr>
          <w:rFonts w:ascii="Arial" w:hAnsi="Arial" w:cs="Arial"/>
        </w:rPr>
        <w:t xml:space="preserve"> as they progress through their medical curriculum.</w:t>
      </w:r>
    </w:p>
    <w:p w:rsidR="001A38F0" w:rsidP="00097E99" w:rsidRDefault="001A38F0" w14:paraId="62582233" w14:textId="77777777">
      <w:pPr>
        <w:spacing w:line="360" w:lineRule="auto"/>
        <w:rPr>
          <w:rFonts w:ascii="Arial" w:hAnsi="Arial" w:cs="Arial"/>
        </w:rPr>
      </w:pPr>
    </w:p>
    <w:p w:rsidR="0035113E" w:rsidP="00097E99" w:rsidRDefault="008F6886" w14:paraId="41C8F396" w14:textId="2D80C457">
      <w:pPr>
        <w:spacing w:line="360" w:lineRule="auto"/>
        <w:rPr>
          <w:rFonts w:ascii="Arial" w:hAnsi="Arial" w:cs="Arial"/>
          <w:b/>
        </w:rPr>
      </w:pPr>
      <w:r w:rsidRPr="001A38F0">
        <w:rPr>
          <w:rFonts w:ascii="Arial" w:hAnsi="Arial" w:cs="Arial"/>
        </w:rPr>
        <w:t xml:space="preserve">The Delphi method is a </w:t>
      </w:r>
      <w:r w:rsidR="0010019C">
        <w:rPr>
          <w:rFonts w:ascii="Arial" w:hAnsi="Arial" w:cs="Arial"/>
        </w:rPr>
        <w:t>structured</w:t>
      </w:r>
      <w:r w:rsidR="007850D7">
        <w:rPr>
          <w:rFonts w:ascii="Arial" w:hAnsi="Arial" w:cs="Arial"/>
        </w:rPr>
        <w:t xml:space="preserve"> methodology</w:t>
      </w:r>
      <w:r w:rsidRPr="001A38F0">
        <w:rPr>
          <w:rFonts w:ascii="Arial" w:hAnsi="Arial" w:cs="Arial"/>
        </w:rPr>
        <w:t xml:space="preserve"> for establishing consensus on subjects used to determine </w:t>
      </w:r>
      <w:r w:rsidRPr="001A38F0">
        <w:rPr>
          <w:rFonts w:ascii="Arial" w:hAnsi="Arial" w:cs="Arial"/>
          <w:i/>
        </w:rPr>
        <w:t>collegial knowledge</w:t>
      </w:r>
      <w:r w:rsidRPr="001A38F0">
        <w:rPr>
          <w:rFonts w:ascii="Arial" w:hAnsi="Arial" w:cs="Arial"/>
        </w:rPr>
        <w:t xml:space="preserve"> from experts; this is knowledge where there exists a shared, implicit understanding of a subject by experts, but which may not be verbali</w:t>
      </w:r>
      <w:r w:rsidR="000A589A">
        <w:rPr>
          <w:rFonts w:ascii="Arial" w:hAnsi="Arial" w:cs="Arial"/>
        </w:rPr>
        <w:t>s</w:t>
      </w:r>
      <w:r w:rsidRPr="001A38F0">
        <w:rPr>
          <w:rFonts w:ascii="Arial" w:hAnsi="Arial" w:cs="Arial"/>
        </w:rPr>
        <w:t xml:space="preserve">ed </w:t>
      </w:r>
      <w:r w:rsidRPr="001A38F0">
        <w:rPr>
          <w:rFonts w:ascii="Arial" w:hAnsi="Arial" w:cs="Arial"/>
        </w:rPr>
        <w:lastRenderedPageBreak/>
        <w:t xml:space="preserve">or spoken about, and the Delphi method makes this implicit knowledge explicit </w:t>
      </w:r>
      <w:r w:rsidRPr="001A38F0">
        <w:rPr>
          <w:rFonts w:ascii="Arial" w:hAnsi="Arial" w:cs="Arial"/>
        </w:rPr>
        <w:fldChar w:fldCharType="begin">
          <w:fldData xml:space="preserve">PEVuZE5vdGU+PENpdGU+PEF1dGhvcj5EYWxrZXk8L0F1dGhvcj48WWVhcj4xOTY5PC9ZZWFyPjxS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</w:fldData>
        </w:fldChar>
      </w:r>
      <w:r w:rsidR="009F5273">
        <w:rPr>
          <w:rFonts w:ascii="Arial" w:hAnsi="Arial" w:cs="Arial"/>
        </w:rPr>
        <w:instrText xml:space="preserve"> ADDIN EN.CITE </w:instrText>
      </w:r>
      <w:r w:rsidR="009F5273">
        <w:rPr>
          <w:rFonts w:ascii="Arial" w:hAnsi="Arial" w:cs="Arial"/>
        </w:rPr>
        <w:fldChar w:fldCharType="begin">
          <w:fldData xml:space="preserve">PEVuZE5vdGU+PENpdGU+PEF1dGhvcj5EYWxrZXk8L0F1dGhvcj48WWVhcj4xOTY5PC9ZZWFyPjxS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</w:fldData>
        </w:fldChar>
      </w:r>
      <w:r w:rsidR="009F5273">
        <w:rPr>
          <w:rFonts w:ascii="Arial" w:hAnsi="Arial" w:cs="Arial"/>
        </w:rPr>
        <w:instrText xml:space="preserve"> ADDIN EN.CITE.DATA </w:instrText>
      </w:r>
      <w:r w:rsidR="009F5273">
        <w:rPr>
          <w:rFonts w:ascii="Arial" w:hAnsi="Arial" w:cs="Arial"/>
        </w:rPr>
      </w:r>
      <w:r w:rsidR="009F5273">
        <w:rPr>
          <w:rFonts w:ascii="Arial" w:hAnsi="Arial" w:cs="Arial"/>
        </w:rPr>
        <w:fldChar w:fldCharType="end"/>
      </w:r>
      <w:r w:rsidRPr="001A38F0">
        <w:rPr>
          <w:rFonts w:ascii="Arial" w:hAnsi="Arial" w:cs="Arial"/>
        </w:rPr>
      </w:r>
      <w:r w:rsidRPr="001A38F0">
        <w:rPr>
          <w:rFonts w:ascii="Arial" w:hAnsi="Arial" w:cs="Arial"/>
        </w:rPr>
        <w:fldChar w:fldCharType="separate"/>
      </w:r>
      <w:r w:rsidR="009F5273">
        <w:rPr>
          <w:rFonts w:ascii="Arial" w:hAnsi="Arial" w:cs="Arial"/>
          <w:noProof/>
        </w:rPr>
        <w:t>(</w:t>
      </w:r>
      <w:hyperlink w:tooltip="Dalkey, 1969 #1924" w:history="1" w:anchor="_ENREF_9">
        <w:r w:rsidR="0075400C">
          <w:rPr>
            <w:rFonts w:ascii="Arial" w:hAnsi="Arial" w:cs="Arial"/>
            <w:noProof/>
          </w:rPr>
          <w:t>Dalkey et al., 1969</w:t>
        </w:r>
      </w:hyperlink>
      <w:r w:rsidR="009F5273">
        <w:rPr>
          <w:rFonts w:ascii="Arial" w:hAnsi="Arial" w:cs="Arial"/>
          <w:noProof/>
        </w:rPr>
        <w:t xml:space="preserve">, </w:t>
      </w:r>
      <w:hyperlink w:tooltip="Moxham, 2014 #1168" w:history="1" w:anchor="_ENREF_30">
        <w:r w:rsidR="0075400C">
          <w:rPr>
            <w:rFonts w:ascii="Arial" w:hAnsi="Arial" w:cs="Arial"/>
            <w:noProof/>
          </w:rPr>
          <w:t>Moxham et al., 2014</w:t>
        </w:r>
      </w:hyperlink>
      <w:r w:rsidR="009F5273">
        <w:rPr>
          <w:rFonts w:ascii="Arial" w:hAnsi="Arial" w:cs="Arial"/>
          <w:noProof/>
        </w:rPr>
        <w:t xml:space="preserve">, </w:t>
      </w:r>
      <w:hyperlink w:tooltip="Smith, 2016 #1167" w:history="1" w:anchor="_ENREF_34">
        <w:r w:rsidR="0075400C">
          <w:rPr>
            <w:rFonts w:ascii="Arial" w:hAnsi="Arial" w:cs="Arial"/>
            <w:noProof/>
          </w:rPr>
          <w:t>Smith et al., 2016c</w:t>
        </w:r>
      </w:hyperlink>
      <w:r w:rsidR="009F5273">
        <w:rPr>
          <w:rFonts w:ascii="Arial" w:hAnsi="Arial" w:cs="Arial"/>
          <w:noProof/>
        </w:rPr>
        <w:t xml:space="preserve">, </w:t>
      </w:r>
      <w:hyperlink w:tooltip="Humphrey-Murto, 2017 #1555" w:history="1" w:anchor="_ENREF_23">
        <w:r w:rsidR="0075400C">
          <w:rPr>
            <w:rFonts w:ascii="Arial" w:hAnsi="Arial" w:cs="Arial"/>
            <w:noProof/>
          </w:rPr>
          <w:t>Humphrey-Murto et al., 2017</w:t>
        </w:r>
      </w:hyperlink>
      <w:r w:rsidR="009F5273">
        <w:rPr>
          <w:rFonts w:ascii="Arial" w:hAnsi="Arial" w:cs="Arial"/>
          <w:noProof/>
        </w:rPr>
        <w:t>)</w:t>
      </w:r>
      <w:r w:rsidRPr="001A38F0">
        <w:rPr>
          <w:rFonts w:ascii="Arial" w:hAnsi="Arial" w:cs="Arial"/>
        </w:rPr>
        <w:fldChar w:fldCharType="end"/>
      </w:r>
      <w:r w:rsidRPr="001A38F0">
        <w:rPr>
          <w:rFonts w:ascii="Arial" w:hAnsi="Arial" w:cs="Arial"/>
        </w:rPr>
        <w:t xml:space="preserve">. There </w:t>
      </w:r>
      <w:r w:rsidR="007850D7">
        <w:rPr>
          <w:rFonts w:ascii="Arial" w:hAnsi="Arial" w:cs="Arial"/>
        </w:rPr>
        <w:t xml:space="preserve">is no standard approach, and thus </w:t>
      </w:r>
      <w:r w:rsidRPr="001A38F0">
        <w:rPr>
          <w:rFonts w:ascii="Arial" w:hAnsi="Arial" w:cs="Arial"/>
        </w:rPr>
        <w:t xml:space="preserve">considerable variations of the method </w:t>
      </w:r>
      <w:r w:rsidR="007850D7">
        <w:rPr>
          <w:rFonts w:ascii="Arial" w:hAnsi="Arial" w:cs="Arial"/>
        </w:rPr>
        <w:t>are described throughout the literature</w:t>
      </w:r>
      <w:r w:rsidR="002D1686">
        <w:rPr>
          <w:rFonts w:ascii="Arial" w:hAnsi="Arial" w:cs="Arial"/>
        </w:rPr>
        <w:t xml:space="preserve"> </w:t>
      </w:r>
      <w:r w:rsidR="002D1686">
        <w:rPr>
          <w:rFonts w:ascii="Arial" w:hAnsi="Arial" w:cs="Arial"/>
        </w:rPr>
        <w:fldChar w:fldCharType="begin"/>
      </w:r>
      <w:r w:rsidR="002D1686">
        <w:rPr>
          <w:rFonts w:ascii="Arial" w:hAnsi="Arial" w:cs="Arial"/>
        </w:rPr>
        <w:instrText xml:space="preserve"> ADDIN EN.CITE &lt;EndNote&gt;&lt;Cite&gt;&lt;Author&gt;Boulkedid&lt;/Author&gt;&lt;Year&gt;2011&lt;/Year&gt;&lt;RecNum&gt;1922&lt;/RecNum&gt;&lt;DisplayText&gt;(Boulkedid et al., 2011)&lt;/DisplayText&gt;&lt;record&gt;&lt;rec-number&gt;1922&lt;/rec-number&gt;&lt;foreign-keys&gt;&lt;key app="EN" db-id="09es05esfz2vvdef2vixzr5ovz00a0peesrx" timestamp="1511180309"&gt;1922&lt;/key&gt;&lt;/foreign-keys&gt;&lt;ref-type name="Journal Article"&gt;17&lt;/ref-type&gt;&lt;contributors&gt;&lt;authors&gt;&lt;author&gt;Boulkedid, Rym&lt;/author&gt;&lt;author&gt;Abdoul, Hendy&lt;/author&gt;&lt;author&gt;Loustau, Marine&lt;/author&gt;&lt;author&gt;Sibony, Olivier&lt;/author&gt;&lt;author&gt;Alberti, Corinne&lt;/author&gt;&lt;/authors&gt;&lt;/contributors&gt;&lt;titles&gt;&lt;title&gt;Using and Reporting the Delphi Method for Selecting Healthcare Quality Indicators: A Systematic Review&lt;/title&gt;&lt;secondary-title&gt;PLOS ONE&lt;/secondary-title&gt;&lt;/titles&gt;&lt;periodical&gt;&lt;full-title&gt;PLoS ONE&lt;/full-title&gt;&lt;/periodical&gt;&lt;pages&gt;e20476&lt;/pages&gt;&lt;volume&gt;6&lt;/volume&gt;&lt;number&gt;6&lt;/number&gt;&lt;dates&gt;&lt;year&gt;2011&lt;/year&gt;&lt;/dates&gt;&lt;publisher&gt;Public Library of Science&lt;/publisher&gt;&lt;urls&gt;&lt;related-urls&gt;&lt;url&gt;https://doi.org/10.1371/journal.pone.0020476&lt;/url&gt;&lt;/related-urls&gt;&lt;/urls&gt;&lt;electronic-resource-num&gt;10.1371/journal.pone.0020476&lt;/electronic-resource-num&gt;&lt;/record&gt;&lt;/Cite&gt;&lt;/EndNote&gt;</w:instrText>
      </w:r>
      <w:r w:rsidR="002D1686">
        <w:rPr>
          <w:rFonts w:ascii="Arial" w:hAnsi="Arial" w:cs="Arial"/>
        </w:rPr>
        <w:fldChar w:fldCharType="separate"/>
      </w:r>
      <w:r w:rsidR="002D1686">
        <w:rPr>
          <w:rFonts w:ascii="Arial" w:hAnsi="Arial" w:cs="Arial"/>
          <w:noProof/>
        </w:rPr>
        <w:t>(</w:t>
      </w:r>
      <w:hyperlink w:tooltip="Boulkedid, 2011 #1922" w:history="1" w:anchor="_ENREF_2">
        <w:r w:rsidR="0075400C">
          <w:rPr>
            <w:rFonts w:ascii="Arial" w:hAnsi="Arial" w:cs="Arial"/>
            <w:noProof/>
          </w:rPr>
          <w:t>Boulkedid et al., 2011</w:t>
        </w:r>
      </w:hyperlink>
      <w:r w:rsidR="002D1686">
        <w:rPr>
          <w:rFonts w:ascii="Arial" w:hAnsi="Arial" w:cs="Arial"/>
          <w:noProof/>
        </w:rPr>
        <w:t>)</w:t>
      </w:r>
      <w:r w:rsidR="002D1686">
        <w:rPr>
          <w:rFonts w:ascii="Arial" w:hAnsi="Arial" w:cs="Arial"/>
        </w:rPr>
        <w:fldChar w:fldCharType="end"/>
      </w:r>
      <w:r w:rsidR="007850D7">
        <w:rPr>
          <w:rFonts w:ascii="Arial" w:hAnsi="Arial" w:cs="Arial"/>
        </w:rPr>
        <w:t xml:space="preserve">, </w:t>
      </w:r>
      <w:r w:rsidRPr="001A38F0">
        <w:rPr>
          <w:rFonts w:ascii="Arial" w:hAnsi="Arial" w:cs="Arial"/>
        </w:rPr>
        <w:t xml:space="preserve">but it is </w:t>
      </w:r>
      <w:r w:rsidR="007850D7">
        <w:rPr>
          <w:rFonts w:ascii="Arial" w:hAnsi="Arial" w:cs="Arial"/>
        </w:rPr>
        <w:t xml:space="preserve">typically </w:t>
      </w:r>
      <w:r w:rsidRPr="001A38F0">
        <w:rPr>
          <w:rFonts w:ascii="Arial" w:hAnsi="Arial" w:cs="Arial"/>
        </w:rPr>
        <w:t>characterised b</w:t>
      </w:r>
      <w:r w:rsidR="007850D7">
        <w:rPr>
          <w:rFonts w:ascii="Arial" w:hAnsi="Arial" w:cs="Arial"/>
        </w:rPr>
        <w:t>y a series of inquiry rounds to obtain the individual judgements and opinions of a group of experts on the issue under review</w:t>
      </w:r>
      <w:r w:rsidR="002D1686">
        <w:rPr>
          <w:rFonts w:ascii="Arial" w:hAnsi="Arial" w:cs="Arial"/>
        </w:rPr>
        <w:t xml:space="preserve"> </w:t>
      </w:r>
      <w:r w:rsidR="002D1686">
        <w:rPr>
          <w:rFonts w:ascii="Arial" w:hAnsi="Arial" w:cs="Arial"/>
        </w:rPr>
        <w:fldChar w:fldCharType="begin">
          <w:fldData xml:space="preserve">PEVuZE5vdGU+PENpdGU+PEF1dGhvcj5Qb3dlbGw8L0F1dGhvcj48WWVhcj4yMDAzPC9ZZWFyPjxS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==
</w:fldData>
        </w:fldChar>
      </w:r>
      <w:r w:rsidR="009F5273">
        <w:rPr>
          <w:rFonts w:ascii="Arial" w:hAnsi="Arial" w:cs="Arial"/>
        </w:rPr>
        <w:instrText xml:space="preserve"> ADDIN EN.CITE </w:instrText>
      </w:r>
      <w:r w:rsidR="009F5273">
        <w:rPr>
          <w:rFonts w:ascii="Arial" w:hAnsi="Arial" w:cs="Arial"/>
        </w:rPr>
        <w:fldChar w:fldCharType="begin">
          <w:fldData xml:space="preserve">PEVuZE5vdGU+PENpdGU+PEF1dGhvcj5Qb3dlbGw8L0F1dGhvcj48WWVhcj4yMDAzPC9ZZWFyPjxS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==
</w:fldData>
        </w:fldChar>
      </w:r>
      <w:r w:rsidR="009F5273">
        <w:rPr>
          <w:rFonts w:ascii="Arial" w:hAnsi="Arial" w:cs="Arial"/>
        </w:rPr>
        <w:instrText xml:space="preserve"> ADDIN EN.CITE.DATA </w:instrText>
      </w:r>
      <w:r w:rsidR="009F5273">
        <w:rPr>
          <w:rFonts w:ascii="Arial" w:hAnsi="Arial" w:cs="Arial"/>
        </w:rPr>
      </w:r>
      <w:r w:rsidR="009F5273">
        <w:rPr>
          <w:rFonts w:ascii="Arial" w:hAnsi="Arial" w:cs="Arial"/>
        </w:rPr>
        <w:fldChar w:fldCharType="end"/>
      </w:r>
      <w:r w:rsidR="002D1686">
        <w:rPr>
          <w:rFonts w:ascii="Arial" w:hAnsi="Arial" w:cs="Arial"/>
        </w:rPr>
      </w:r>
      <w:r w:rsidR="002D1686">
        <w:rPr>
          <w:rFonts w:ascii="Arial" w:hAnsi="Arial" w:cs="Arial"/>
        </w:rPr>
        <w:fldChar w:fldCharType="separate"/>
      </w:r>
      <w:r w:rsidR="009F5273">
        <w:rPr>
          <w:rFonts w:ascii="Arial" w:hAnsi="Arial" w:cs="Arial"/>
          <w:noProof/>
        </w:rPr>
        <w:t>(</w:t>
      </w:r>
      <w:hyperlink w:tooltip="Powell, 2003 #2112" w:history="1" w:anchor="_ENREF_31">
        <w:r w:rsidR="0075400C">
          <w:rPr>
            <w:rFonts w:ascii="Arial" w:hAnsi="Arial" w:cs="Arial"/>
            <w:noProof/>
          </w:rPr>
          <w:t>Powell, 2003</w:t>
        </w:r>
      </w:hyperlink>
      <w:r w:rsidR="009F5273">
        <w:rPr>
          <w:rFonts w:ascii="Arial" w:hAnsi="Arial" w:cs="Arial"/>
          <w:noProof/>
        </w:rPr>
        <w:t xml:space="preserve">, </w:t>
      </w:r>
      <w:hyperlink w:tooltip="Moxham, 2014 #1168" w:history="1" w:anchor="_ENREF_30">
        <w:r w:rsidR="0075400C">
          <w:rPr>
            <w:rFonts w:ascii="Arial" w:hAnsi="Arial" w:cs="Arial"/>
            <w:noProof/>
          </w:rPr>
          <w:t>Moxham et al., 2014</w:t>
        </w:r>
      </w:hyperlink>
      <w:r w:rsidR="009F5273">
        <w:rPr>
          <w:rFonts w:ascii="Arial" w:hAnsi="Arial" w:cs="Arial"/>
          <w:noProof/>
        </w:rPr>
        <w:t>)</w:t>
      </w:r>
      <w:r w:rsidR="002D1686">
        <w:rPr>
          <w:rFonts w:ascii="Arial" w:hAnsi="Arial" w:cs="Arial"/>
        </w:rPr>
        <w:fldChar w:fldCharType="end"/>
      </w:r>
      <w:r w:rsidR="007850D7">
        <w:rPr>
          <w:rFonts w:ascii="Arial" w:hAnsi="Arial" w:cs="Arial"/>
        </w:rPr>
        <w:t xml:space="preserve">.   </w:t>
      </w:r>
      <w:r w:rsidRPr="001A38F0">
        <w:rPr>
          <w:rFonts w:ascii="Arial" w:hAnsi="Arial" w:cs="Arial"/>
        </w:rPr>
        <w:t xml:space="preserve">For example, one approach begins with a </w:t>
      </w:r>
      <w:r w:rsidRPr="001A38F0">
        <w:rPr>
          <w:rFonts w:ascii="Arial" w:hAnsi="Arial" w:cs="Arial"/>
          <w:i/>
        </w:rPr>
        <w:t>tabula rasa</w:t>
      </w:r>
      <w:r w:rsidRPr="001A38F0">
        <w:rPr>
          <w:rFonts w:ascii="Arial" w:hAnsi="Arial" w:cs="Arial"/>
        </w:rPr>
        <w:t xml:space="preserve">, with no pre-existing content or assumptions, and all panel participants are solicited for options through a series of open-ended questions, eventually focussing down to achieve consensus through multiple rounds </w:t>
      </w:r>
      <w:r w:rsidRPr="001A38F0">
        <w:rPr>
          <w:rFonts w:ascii="Arial" w:hAnsi="Arial" w:cs="Arial"/>
        </w:rPr>
        <w:fldChar w:fldCharType="begin"/>
      </w:r>
      <w:r w:rsidRPr="001A38F0" w:rsidR="001A38F0">
        <w:rPr>
          <w:rFonts w:ascii="Arial" w:hAnsi="Arial" w:cs="Arial"/>
        </w:rPr>
        <w:instrText xml:space="preserve"> ADDIN EN.CITE &lt;EndNote&gt;&lt;Cite&gt;&lt;Author&gt;Hasson&lt;/Author&gt;&lt;Year&gt;2000&lt;/Year&gt;&lt;RecNum&gt;1923&lt;/RecNum&gt;&lt;DisplayText&gt;(Hasson et al., 2000)&lt;/DisplayText&gt;&lt;record&gt;&lt;rec-number&gt;1923&lt;/rec-number&gt;&lt;foreign-keys&gt;&lt;key app="EN" db-id="09es05esfz2vvdef2vixzr5ovz00a0peesrx" timestamp="1511180559"&gt;1923&lt;/key&gt;&lt;/foreign-keys&gt;&lt;ref-type name="Journal Article"&gt;17&lt;/ref-type&gt;&lt;contributors&gt;&lt;authors&gt;&lt;author&gt;Hasson, Felicity&lt;/author&gt;&lt;author&gt;Keeney, Sinead&lt;/author&gt;&lt;author&gt;McKenna, Hugh&lt;/author&gt;&lt;/authors&gt;&lt;/contributors&gt;&lt;titles&gt;&lt;title&gt;Research guidelines for the Delphi survey technique&lt;/title&gt;&lt;secondary-title&gt;Journal of advanced nursing&lt;/secondary-title&gt;&lt;/titles&gt;&lt;periodical&gt;&lt;full-title&gt;Journal of Advanced Nursing&lt;/full-title&gt;&lt;/periodical&gt;&lt;pages&gt;1008-1015&lt;/pages&gt;&lt;volume&gt;32&lt;/volume&gt;&lt;number&gt;4&lt;/number&gt;&lt;dates&gt;&lt;year&gt;2000&lt;/year&gt;&lt;/dates&gt;&lt;isbn&gt;1365-2648&lt;/isbn&gt;&lt;urls&gt;&lt;/urls&gt;&lt;/record&gt;&lt;/Cite&gt;&lt;/EndNote&gt;</w:instrText>
      </w:r>
      <w:r w:rsidRPr="001A38F0">
        <w:rPr>
          <w:rFonts w:ascii="Arial" w:hAnsi="Arial" w:cs="Arial"/>
        </w:rPr>
        <w:fldChar w:fldCharType="separate"/>
      </w:r>
      <w:r w:rsidRPr="001A38F0" w:rsidR="001A38F0">
        <w:rPr>
          <w:rFonts w:ascii="Arial" w:hAnsi="Arial" w:cs="Arial"/>
          <w:noProof/>
        </w:rPr>
        <w:t>(</w:t>
      </w:r>
      <w:hyperlink w:tooltip="Hasson, 2000 #1923" w:history="1" w:anchor="_ENREF_21">
        <w:r w:rsidRPr="001A38F0" w:rsidR="0075400C">
          <w:rPr>
            <w:rFonts w:ascii="Arial" w:hAnsi="Arial" w:cs="Arial"/>
            <w:noProof/>
          </w:rPr>
          <w:t>Hasson et al., 2000</w:t>
        </w:r>
      </w:hyperlink>
      <w:r w:rsidRPr="001A38F0" w:rsidR="001A38F0">
        <w:rPr>
          <w:rFonts w:ascii="Arial" w:hAnsi="Arial" w:cs="Arial"/>
          <w:noProof/>
        </w:rPr>
        <w:t>)</w:t>
      </w:r>
      <w:r w:rsidRPr="001A38F0">
        <w:rPr>
          <w:rFonts w:ascii="Arial" w:hAnsi="Arial" w:cs="Arial"/>
        </w:rPr>
        <w:fldChar w:fldCharType="end"/>
      </w:r>
      <w:r w:rsidRPr="001A38F0">
        <w:rPr>
          <w:rFonts w:ascii="Arial" w:hAnsi="Arial" w:cs="Arial"/>
        </w:rPr>
        <w:t xml:space="preserve">.  Another form, which is a modification from the original, starts with the initial generation of items for inclusion by a core group, whether from modification of existing materials, or a review of the relevant literature and evidence-base </w:t>
      </w:r>
      <w:r w:rsidRPr="001A38F0">
        <w:rPr>
          <w:rFonts w:ascii="Arial" w:hAnsi="Arial" w:cs="Arial"/>
        </w:rPr>
        <w:fldChar w:fldCharType="begin">
          <w:fldData xml:space="preserve">PEVuZE5vdGU+PENpdGU+PEF1dGhvcj5TbWl0aDwvQXV0aG9yPjxZZWFyPjIwMTY8L1llYXI+PFJl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</w:fldData>
        </w:fldChar>
      </w:r>
      <w:r w:rsidR="009F5273">
        <w:rPr>
          <w:rFonts w:ascii="Arial" w:hAnsi="Arial" w:cs="Arial"/>
        </w:rPr>
        <w:instrText xml:space="preserve"> ADDIN EN.CITE </w:instrText>
      </w:r>
      <w:r w:rsidR="009F5273">
        <w:rPr>
          <w:rFonts w:ascii="Arial" w:hAnsi="Arial" w:cs="Arial"/>
        </w:rPr>
        <w:fldChar w:fldCharType="begin">
          <w:fldData xml:space="preserve">PEVuZE5vdGU+PENpdGU+PEF1dGhvcj5TbWl0aDwvQXV0aG9yPjxZZWFyPjIwMTY8L1llYXI+PFJl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</w:fldData>
        </w:fldChar>
      </w:r>
      <w:r w:rsidR="009F5273">
        <w:rPr>
          <w:rFonts w:ascii="Arial" w:hAnsi="Arial" w:cs="Arial"/>
        </w:rPr>
        <w:instrText xml:space="preserve"> ADDIN EN.CITE.DATA </w:instrText>
      </w:r>
      <w:r w:rsidR="009F5273">
        <w:rPr>
          <w:rFonts w:ascii="Arial" w:hAnsi="Arial" w:cs="Arial"/>
        </w:rPr>
      </w:r>
      <w:r w:rsidR="009F5273">
        <w:rPr>
          <w:rFonts w:ascii="Arial" w:hAnsi="Arial" w:cs="Arial"/>
        </w:rPr>
        <w:fldChar w:fldCharType="end"/>
      </w:r>
      <w:r w:rsidRPr="001A38F0">
        <w:rPr>
          <w:rFonts w:ascii="Arial" w:hAnsi="Arial" w:cs="Arial"/>
        </w:rPr>
      </w:r>
      <w:r w:rsidRPr="001A38F0">
        <w:rPr>
          <w:rFonts w:ascii="Arial" w:hAnsi="Arial" w:cs="Arial"/>
        </w:rPr>
        <w:fldChar w:fldCharType="separate"/>
      </w:r>
      <w:r w:rsidR="009F5273">
        <w:rPr>
          <w:rFonts w:ascii="Arial" w:hAnsi="Arial" w:cs="Arial"/>
          <w:noProof/>
        </w:rPr>
        <w:t>(</w:t>
      </w:r>
      <w:hyperlink w:tooltip="Smith, 2016 #1167" w:history="1" w:anchor="_ENREF_34">
        <w:r w:rsidR="0075400C">
          <w:rPr>
            <w:rFonts w:ascii="Arial" w:hAnsi="Arial" w:cs="Arial"/>
            <w:noProof/>
          </w:rPr>
          <w:t>Smith et al., 2016c</w:t>
        </w:r>
      </w:hyperlink>
      <w:r w:rsidR="009F5273">
        <w:rPr>
          <w:rFonts w:ascii="Arial" w:hAnsi="Arial" w:cs="Arial"/>
          <w:noProof/>
        </w:rPr>
        <w:t xml:space="preserve">, </w:t>
      </w:r>
      <w:hyperlink w:tooltip="Humphrey-Murto, 2017 #1555" w:history="1" w:anchor="_ENREF_23">
        <w:r w:rsidR="0075400C">
          <w:rPr>
            <w:rFonts w:ascii="Arial" w:hAnsi="Arial" w:cs="Arial"/>
            <w:noProof/>
          </w:rPr>
          <w:t>Humphrey-Murto et al., 2017</w:t>
        </w:r>
      </w:hyperlink>
      <w:r w:rsidR="009F5273">
        <w:rPr>
          <w:rFonts w:ascii="Arial" w:hAnsi="Arial" w:cs="Arial"/>
          <w:noProof/>
        </w:rPr>
        <w:t xml:space="preserve">, </w:t>
      </w:r>
      <w:hyperlink w:tooltip="Finn, 2018 #2063" w:history="1" w:anchor="_ENREF_16">
        <w:r w:rsidR="0075400C">
          <w:rPr>
            <w:rFonts w:ascii="Arial" w:hAnsi="Arial" w:cs="Arial"/>
            <w:noProof/>
          </w:rPr>
          <w:t>Finn et al., 2018</w:t>
        </w:r>
      </w:hyperlink>
      <w:r w:rsidR="009F5273">
        <w:rPr>
          <w:rFonts w:ascii="Arial" w:hAnsi="Arial" w:cs="Arial"/>
          <w:noProof/>
        </w:rPr>
        <w:t>)</w:t>
      </w:r>
      <w:r w:rsidRPr="001A38F0">
        <w:rPr>
          <w:rFonts w:ascii="Arial" w:hAnsi="Arial" w:cs="Arial"/>
        </w:rPr>
        <w:fldChar w:fldCharType="end"/>
      </w:r>
      <w:r w:rsidRPr="001A38F0">
        <w:rPr>
          <w:rFonts w:ascii="Arial" w:hAnsi="Arial" w:cs="Arial"/>
        </w:rPr>
        <w:t xml:space="preserve">.   </w:t>
      </w:r>
    </w:p>
    <w:p w:rsidRPr="001A38F0" w:rsidR="00230D53" w:rsidP="00097E99" w:rsidRDefault="00230D53" w14:paraId="375D362A" w14:textId="77777777">
      <w:pPr>
        <w:spacing w:line="360" w:lineRule="auto"/>
        <w:rPr>
          <w:rFonts w:ascii="Arial" w:hAnsi="Arial" w:cs="Arial"/>
          <w:b/>
        </w:rPr>
      </w:pPr>
    </w:p>
    <w:p w:rsidRPr="001A38F0" w:rsidR="00F868C7" w:rsidP="00097E99" w:rsidRDefault="00F868C7" w14:paraId="10A6C9DE" w14:textId="77777777">
      <w:pPr>
        <w:spacing w:line="360" w:lineRule="auto"/>
        <w:rPr>
          <w:rFonts w:ascii="Arial" w:hAnsi="Arial" w:cs="Arial"/>
          <w:b/>
        </w:rPr>
      </w:pPr>
      <w:r w:rsidRPr="001A38F0">
        <w:rPr>
          <w:rFonts w:ascii="Arial" w:hAnsi="Arial" w:cs="Arial"/>
          <w:b/>
        </w:rPr>
        <w:t>Methods</w:t>
      </w:r>
      <w:r w:rsidRPr="001A38F0" w:rsidR="00617711">
        <w:rPr>
          <w:rFonts w:ascii="Arial" w:hAnsi="Arial" w:cs="Arial"/>
          <w:b/>
        </w:rPr>
        <w:t xml:space="preserve"> &amp; Analysis</w:t>
      </w:r>
    </w:p>
    <w:p w:rsidRPr="001A38F0" w:rsidR="00EE58A5" w:rsidP="00097E99" w:rsidRDefault="00EE58A5" w14:paraId="29B2B0B2" w14:textId="4DB3750E">
      <w:pPr>
        <w:spacing w:line="360" w:lineRule="auto"/>
        <w:rPr>
          <w:rFonts w:ascii="Arial" w:hAnsi="Arial" w:cs="Arial"/>
        </w:rPr>
      </w:pPr>
      <w:r w:rsidRPr="001A38F0">
        <w:rPr>
          <w:rFonts w:ascii="Arial" w:hAnsi="Arial" w:cs="Arial"/>
        </w:rPr>
        <w:t>Ethics:</w:t>
      </w:r>
      <w:r w:rsidRPr="001A38F0" w:rsidR="00F2778D">
        <w:rPr>
          <w:rFonts w:ascii="Arial" w:hAnsi="Arial" w:cs="Arial"/>
        </w:rPr>
        <w:t xml:space="preserve">  </w:t>
      </w:r>
      <w:r w:rsidRPr="001A38F0" w:rsidR="006C0E81">
        <w:rPr>
          <w:rFonts w:ascii="Arial" w:hAnsi="Arial" w:cs="Arial"/>
        </w:rPr>
        <w:t>Ethical approval for this study was obtained from both the Research Ethics Committee of the Royal College of Surgeons in Ireland (reference RCSI-REC1085) and the Ethics Committee at Hull York Medical School</w:t>
      </w:r>
      <w:r w:rsidR="00772BBB">
        <w:rPr>
          <w:rFonts w:ascii="Arial" w:hAnsi="Arial" w:cs="Arial"/>
        </w:rPr>
        <w:t xml:space="preserve"> </w:t>
      </w:r>
      <w:r w:rsidRPr="001A38F0" w:rsidR="00772BBB">
        <w:rPr>
          <w:rFonts w:ascii="Arial" w:hAnsi="Arial" w:cs="Arial"/>
        </w:rPr>
        <w:t xml:space="preserve">(reference </w:t>
      </w:r>
      <w:r w:rsidRPr="00772BBB" w:rsidR="00772BBB">
        <w:rPr>
          <w:rFonts w:ascii="Arial" w:hAnsi="Arial" w:cs="Arial"/>
        </w:rPr>
        <w:t>17 08</w:t>
      </w:r>
      <w:r w:rsidRPr="001A38F0" w:rsidR="00772BBB">
        <w:rPr>
          <w:rFonts w:ascii="Arial" w:hAnsi="Arial" w:cs="Arial"/>
        </w:rPr>
        <w:t>)</w:t>
      </w:r>
      <w:r w:rsidRPr="001A38F0" w:rsidR="006C0E81">
        <w:rPr>
          <w:rFonts w:ascii="Arial" w:hAnsi="Arial" w:cs="Arial"/>
        </w:rPr>
        <w:t xml:space="preserve">.  </w:t>
      </w:r>
    </w:p>
    <w:p w:rsidR="006C0E81" w:rsidP="00097E99" w:rsidRDefault="006C0E81" w14:paraId="72A3D3EC" w14:textId="77777777">
      <w:pPr>
        <w:spacing w:line="360" w:lineRule="auto"/>
        <w:rPr>
          <w:rFonts w:ascii="Arial" w:hAnsi="Arial" w:cs="Arial"/>
          <w:b/>
          <w:color w:val="7030A0"/>
        </w:rPr>
      </w:pPr>
    </w:p>
    <w:p w:rsidRPr="001A38F0" w:rsidR="007072DE" w:rsidP="00097E99" w:rsidRDefault="007072DE" w14:paraId="2BDF68CE" w14:textId="77777777">
      <w:pPr>
        <w:spacing w:line="360" w:lineRule="auto"/>
        <w:rPr>
          <w:rFonts w:ascii="Arial" w:hAnsi="Arial" w:cs="Arial"/>
          <w:b/>
          <w:lang w:val="en-GB"/>
        </w:rPr>
      </w:pPr>
      <w:r w:rsidRPr="001A38F0">
        <w:rPr>
          <w:rFonts w:ascii="Arial" w:hAnsi="Arial" w:cs="Arial"/>
          <w:b/>
          <w:lang w:val="en-GB"/>
        </w:rPr>
        <w:t>Construction of the research group</w:t>
      </w:r>
    </w:p>
    <w:p w:rsidRPr="001A38F0" w:rsidR="007072DE" w:rsidP="00097E99" w:rsidRDefault="007072DE" w14:paraId="23341E41" w14:textId="570ED92A">
      <w:pPr>
        <w:spacing w:line="360" w:lineRule="auto"/>
        <w:rPr>
          <w:rFonts w:ascii="Arial" w:hAnsi="Arial" w:cs="Arial"/>
          <w:lang w:val="en-GB"/>
        </w:rPr>
      </w:pPr>
      <w:r w:rsidRPr="001A38F0">
        <w:rPr>
          <w:rFonts w:ascii="Arial" w:hAnsi="Arial" w:cs="Arial"/>
          <w:lang w:val="en-GB"/>
        </w:rPr>
        <w:t xml:space="preserve">The research group included all of the present authors. Four of the </w:t>
      </w:r>
      <w:r w:rsidRPr="001A38F0" w:rsidR="00FC7A5A">
        <w:rPr>
          <w:rFonts w:ascii="Arial" w:hAnsi="Arial" w:cs="Arial"/>
          <w:lang w:val="en-GB"/>
        </w:rPr>
        <w:t xml:space="preserve">researchers </w:t>
      </w:r>
      <w:r w:rsidRPr="001A38F0" w:rsidR="008F6886">
        <w:rPr>
          <w:rFonts w:ascii="Arial" w:hAnsi="Arial" w:cs="Arial"/>
          <w:lang w:val="en-GB"/>
        </w:rPr>
        <w:t>participated in this study</w:t>
      </w:r>
      <w:r w:rsidRPr="001A38F0">
        <w:rPr>
          <w:rFonts w:ascii="Arial" w:hAnsi="Arial" w:cs="Arial"/>
          <w:lang w:val="en-GB"/>
        </w:rPr>
        <w:t xml:space="preserve"> due to their roles as anatomists, with specific experience of teaching anatomy and embryology to undergraduate medical students</w:t>
      </w:r>
      <w:r w:rsidRPr="001A38F0" w:rsidR="00FC7A5A">
        <w:rPr>
          <w:rFonts w:ascii="Arial" w:hAnsi="Arial" w:cs="Arial"/>
          <w:lang w:val="en-GB"/>
        </w:rPr>
        <w:t xml:space="preserve"> (GF, JCH, CO, CS) </w:t>
      </w:r>
      <w:r w:rsidRPr="001A38F0" w:rsidR="008F6886">
        <w:rPr>
          <w:rFonts w:ascii="Arial" w:hAnsi="Arial" w:cs="Arial"/>
          <w:lang w:val="en-GB"/>
        </w:rPr>
        <w:t xml:space="preserve">and on </w:t>
      </w:r>
      <w:r w:rsidRPr="001A38F0" w:rsidR="00FC7A5A">
        <w:rPr>
          <w:rFonts w:ascii="Arial" w:hAnsi="Arial" w:cs="Arial"/>
          <w:lang w:val="en-GB"/>
        </w:rPr>
        <w:t>postgraduate training courses (JH, CO, CS).</w:t>
      </w:r>
      <w:r w:rsidRPr="001A38F0">
        <w:rPr>
          <w:rFonts w:ascii="Arial" w:hAnsi="Arial" w:cs="Arial"/>
          <w:lang w:val="en-GB"/>
        </w:rPr>
        <w:t xml:space="preserve"> Two authors (MO’S, JS) were selected due to expertise in Delphi methodology but were not involved in the revision of any anatomical content. Three of the authors (GF, CS, JS) had worked on the previously published core syllabus for medical students (</w:t>
      </w:r>
      <w:r w:rsidRPr="001A38F0" w:rsidR="00FC7A5A">
        <w:rPr>
          <w:rFonts w:ascii="Arial" w:hAnsi="Arial" w:cs="Arial"/>
        </w:rPr>
        <w:fldChar w:fldCharType="begin">
          <w:fldData xml:space="preserve">PEVuZE5vdGU+PENpdGU+PEF1dGhvcj5TbWl0aDwvQXV0aG9yPjxZZWFyPjIwMTY8L1llYXI+PFJl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</w:fldData>
        </w:fldChar>
      </w:r>
      <w:r w:rsidR="00FE15B9">
        <w:rPr>
          <w:rFonts w:ascii="Arial" w:hAnsi="Arial" w:cs="Arial"/>
        </w:rPr>
        <w:instrText xml:space="preserve"> ADDIN EN.CITE </w:instrText>
      </w:r>
      <w:r w:rsidR="00FE15B9">
        <w:rPr>
          <w:rFonts w:ascii="Arial" w:hAnsi="Arial" w:cs="Arial"/>
        </w:rPr>
        <w:fldChar w:fldCharType="begin">
          <w:fldData xml:space="preserve">PEVuZE5vdGU+PENpdGU+PEF1dGhvcj5TbWl0aDwvQXV0aG9yPjxZZWFyPjIwMTY8L1llYXI+PFJl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</w:fldData>
        </w:fldChar>
      </w:r>
      <w:r w:rsidR="00FE15B9">
        <w:rPr>
          <w:rFonts w:ascii="Arial" w:hAnsi="Arial" w:cs="Arial"/>
        </w:rPr>
        <w:instrText xml:space="preserve"> ADDIN EN.CITE.DATA </w:instrText>
      </w:r>
      <w:r w:rsidR="00FE15B9">
        <w:rPr>
          <w:rFonts w:ascii="Arial" w:hAnsi="Arial" w:cs="Arial"/>
        </w:rPr>
      </w:r>
      <w:r w:rsidR="00FE15B9">
        <w:rPr>
          <w:rFonts w:ascii="Arial" w:hAnsi="Arial" w:cs="Arial"/>
        </w:rPr>
        <w:fldChar w:fldCharType="end"/>
      </w:r>
      <w:r w:rsidRPr="001A38F0" w:rsidR="00FC7A5A">
        <w:rPr>
          <w:rFonts w:ascii="Arial" w:hAnsi="Arial" w:cs="Arial"/>
          <w:lang w:val="en-GB"/>
        </w:rPr>
      </w:r>
      <w:r w:rsidRPr="001A38F0" w:rsidR="00FC7A5A">
        <w:rPr>
          <w:rFonts w:ascii="Arial" w:hAnsi="Arial" w:cs="Arial"/>
          <w:lang w:val="en-GB"/>
        </w:rPr>
        <w:fldChar w:fldCharType="separate"/>
      </w:r>
      <w:r w:rsidRPr="00FE15B9" w:rsidR="00FE15B9">
        <w:rPr>
          <w:rFonts w:ascii="Arial" w:hAnsi="Arial" w:cs="Arial"/>
          <w:noProof/>
        </w:rPr>
        <w:t>(</w:t>
      </w:r>
      <w:hyperlink w:tooltip="Smith, 2016 #1169" w:history="1" w:anchor="_ENREF_32">
        <w:r w:rsidRPr="00FE15B9" w:rsidR="0075400C">
          <w:rPr>
            <w:rFonts w:ascii="Arial" w:hAnsi="Arial" w:cs="Arial"/>
            <w:noProof/>
          </w:rPr>
          <w:t>Smith et al., 2016a</w:t>
        </w:r>
      </w:hyperlink>
      <w:r w:rsidRPr="00FE15B9" w:rsidR="00FE15B9">
        <w:rPr>
          <w:rFonts w:ascii="Arial" w:hAnsi="Arial" w:cs="Arial"/>
          <w:noProof/>
        </w:rPr>
        <w:t xml:space="preserve">, </w:t>
      </w:r>
      <w:hyperlink w:tooltip="Smith, 2016 #1167" w:history="1" w:anchor="_ENREF_34">
        <w:r w:rsidRPr="00FE15B9" w:rsidR="0075400C">
          <w:rPr>
            <w:rFonts w:ascii="Arial" w:hAnsi="Arial" w:cs="Arial"/>
            <w:noProof/>
          </w:rPr>
          <w:t>Smith et al., 2016c</w:t>
        </w:r>
      </w:hyperlink>
      <w:r w:rsidRPr="00FE15B9" w:rsidR="00FE15B9">
        <w:rPr>
          <w:rFonts w:ascii="Arial" w:hAnsi="Arial" w:cs="Arial"/>
          <w:noProof/>
        </w:rPr>
        <w:t>)</w:t>
      </w:r>
      <w:r w:rsidRPr="001A38F0" w:rsidR="00FC7A5A">
        <w:rPr>
          <w:rFonts w:ascii="Arial" w:hAnsi="Arial" w:cs="Arial"/>
        </w:rPr>
        <w:fldChar w:fldCharType="end"/>
      </w:r>
      <w:r w:rsidRPr="001A38F0" w:rsidR="00FC7A5A">
        <w:rPr>
          <w:rFonts w:ascii="Arial" w:hAnsi="Arial" w:cs="Arial"/>
          <w:lang w:val="en-GB"/>
        </w:rPr>
        <w:t xml:space="preserve"> and one (CO) was part of the authoring team for the original medical undergraduate core-syllabus publication </w:t>
      </w:r>
      <w:r w:rsidRPr="001A38F0" w:rsidR="00FC7A5A">
        <w:rPr>
          <w:rFonts w:ascii="Arial" w:hAnsi="Arial" w:cs="Arial"/>
        </w:rPr>
        <w:fldChar w:fldCharType="begin"/>
      </w:r>
      <w:r w:rsidRPr="001A38F0" w:rsidR="001A38F0">
        <w:rPr>
          <w:rFonts w:ascii="Arial" w:hAnsi="Arial" w:cs="Arial"/>
        </w:rPr>
        <w:instrText xml:space="preserve"> ADDIN EN.CITE &lt;EndNote&gt;&lt;Cite&gt;&lt;Author&gt;McHanwell&lt;/Author&gt;&lt;Year&gt;2007&lt;/Year&gt;&lt;RecNum&gt;1162&lt;/RecNum&gt;&lt;DisplayText&gt;(McHanwell et al., 2007)&lt;/DisplayText&gt;&lt;record&gt;&lt;rec-number&gt;1162&lt;/rec-number&gt;&lt;foreign-keys&gt;&lt;key app="EN" db-id="09es05esfz2vvdef2vixzr5ovz00a0peesrx" timestamp="1452080200"&gt;1162&lt;/key&gt;&lt;/foreign-keys&gt;&lt;ref-type name="Journal Article"&gt;17&lt;/ref-type&gt;&lt;contributors&gt;&lt;authors&gt;&lt;author&gt;McHanwell, S.&lt;/author&gt;&lt;author&gt;Davies, DC. &lt;/author&gt;&lt;author&gt;Morris, J.&lt;/author&gt;&lt;author&gt;Parkin, I. &lt;/author&gt;&lt;author&gt;Whiten, S. &lt;/author&gt;&lt;author&gt;Atkinson, M. &lt;/author&gt;&lt;author&gt;Dyball, R. &lt;/author&gt;&lt;author&gt;Ockleford, C.&lt;/author&gt;&lt;author&gt;Standring, S. &lt;/author&gt;&lt;author&gt;Wilton, J.&lt;/author&gt;&lt;/authors&gt;&lt;/contributors&gt;&lt;titles&gt;&lt;title&gt;A core syllabus in anatomy for medical students - Adding common sense to need to know&lt;/title&gt;&lt;secondary-title&gt;Eur. J. Anat.&lt;/secondary-title&gt;&lt;/titles&gt;&lt;periodical&gt;&lt;full-title&gt;Eur. J. Anat.&lt;/full-title&gt;&lt;/periodical&gt;&lt;pages&gt;3-18&lt;/pages&gt;&lt;volume&gt;11&lt;/volume&gt;&lt;keywords&gt;&lt;keyword&gt;anatomy&lt;/keyword&gt;&lt;keyword&gt;conference paper&lt;/keyword&gt;&lt;keyword&gt;curriculum&lt;/keyword&gt;&lt;keyword&gt;education program&lt;/keyword&gt;&lt;keyword&gt;human&lt;/keyword&gt;&lt;keyword&gt;medical education&lt;/keyword&gt;&lt;keyword&gt;medical practice&lt;/keyword&gt;&lt;keyword&gt;medical society&lt;/keyword&gt;&lt;keyword&gt;medical student&lt;/keyword&gt;&lt;keyword&gt;practice guideline&lt;/keyword&gt;&lt;keyword&gt;United Kingdom&lt;/keyword&gt;&lt;/keywords&gt;&lt;dates&gt;&lt;year&gt;2007&lt;/year&gt;&lt;/dates&gt;&lt;isbn&gt;1136-4890&lt;/isbn&gt;&lt;urls&gt;&lt;related-urls&gt;&lt;url&gt;http://www.eurjanat.com/web/paper.php?id=07S10003&lt;/url&gt;&lt;/related-urls&gt;&lt;/urls&gt;&lt;/record&gt;&lt;/Cite&gt;&lt;/EndNote&gt;</w:instrText>
      </w:r>
      <w:r w:rsidRPr="001A38F0" w:rsidR="00FC7A5A">
        <w:rPr>
          <w:rFonts w:ascii="Arial" w:hAnsi="Arial" w:cs="Arial"/>
          <w:lang w:val="en-GB"/>
        </w:rPr>
        <w:fldChar w:fldCharType="separate"/>
      </w:r>
      <w:r w:rsidRPr="001A38F0" w:rsidR="001A38F0">
        <w:rPr>
          <w:rFonts w:ascii="Arial" w:hAnsi="Arial" w:cs="Arial"/>
          <w:noProof/>
          <w:lang w:val="en-US"/>
        </w:rPr>
        <w:t>(</w:t>
      </w:r>
      <w:hyperlink w:tooltip="McHanwell, 2007 #1162" w:history="1" w:anchor="_ENREF_29">
        <w:r w:rsidRPr="001A38F0" w:rsidR="0075400C">
          <w:rPr>
            <w:rFonts w:ascii="Arial" w:hAnsi="Arial" w:cs="Arial"/>
            <w:noProof/>
            <w:lang w:val="en-US"/>
          </w:rPr>
          <w:t>McHanwell et al., 2007</w:t>
        </w:r>
      </w:hyperlink>
      <w:r w:rsidRPr="001A38F0" w:rsidR="001A38F0">
        <w:rPr>
          <w:rFonts w:ascii="Arial" w:hAnsi="Arial" w:cs="Arial"/>
          <w:noProof/>
          <w:lang w:val="en-US"/>
        </w:rPr>
        <w:t>)</w:t>
      </w:r>
      <w:r w:rsidRPr="001A38F0" w:rsidR="00FC7A5A">
        <w:rPr>
          <w:rFonts w:ascii="Arial" w:hAnsi="Arial" w:cs="Arial"/>
        </w:rPr>
        <w:fldChar w:fldCharType="end"/>
      </w:r>
      <w:r w:rsidRPr="001A38F0" w:rsidR="00FC7A5A">
        <w:rPr>
          <w:rFonts w:ascii="Arial" w:hAnsi="Arial" w:cs="Arial"/>
          <w:lang w:val="en-GB"/>
        </w:rPr>
        <w:t xml:space="preserve"> from which this strand of research developed </w:t>
      </w:r>
      <w:r w:rsidRPr="001A38F0" w:rsidR="00097E99">
        <w:rPr>
          <w:rFonts w:ascii="Arial" w:hAnsi="Arial" w:cs="Arial"/>
          <w:lang w:val="en-GB"/>
        </w:rPr>
        <w:t xml:space="preserve">that was </w:t>
      </w:r>
      <w:r w:rsidRPr="001A38F0" w:rsidR="00FC7A5A">
        <w:rPr>
          <w:rFonts w:ascii="Arial" w:hAnsi="Arial" w:cs="Arial"/>
          <w:lang w:val="en-GB"/>
        </w:rPr>
        <w:t>cited in the influential 2009 “Tom</w:t>
      </w:r>
      <w:r w:rsidRPr="001A38F0" w:rsidR="00097E99">
        <w:rPr>
          <w:rFonts w:ascii="Arial" w:hAnsi="Arial" w:cs="Arial"/>
          <w:lang w:val="en-GB"/>
        </w:rPr>
        <w:t xml:space="preserve">orrow’s Doctors” report of the </w:t>
      </w:r>
      <w:r w:rsidRPr="001A38F0" w:rsidR="00FC7A5A">
        <w:rPr>
          <w:rFonts w:ascii="Arial" w:hAnsi="Arial" w:cs="Arial"/>
          <w:lang w:val="en-GB"/>
        </w:rPr>
        <w:t xml:space="preserve">GMC </w:t>
      </w:r>
      <w:r w:rsidRPr="001A38F0" w:rsidR="00FC7A5A">
        <w:rPr>
          <w:rFonts w:ascii="Arial" w:hAnsi="Arial" w:cs="Arial"/>
        </w:rPr>
        <w:fldChar w:fldCharType="begin"/>
      </w:r>
      <w:r w:rsidRPr="001A38F0" w:rsidR="001A38F0">
        <w:rPr>
          <w:rFonts w:ascii="Arial" w:hAnsi="Arial" w:cs="Arial"/>
        </w:rPr>
        <w:instrText xml:space="preserve"> ADDIN EN.CITE &lt;EndNote&gt;&lt;Cite&gt;&lt;Author&gt;GMC&lt;/Author&gt;&lt;Year&gt;2009&lt;/Year&gt;&lt;RecNum&gt;1935&lt;/RecNum&gt;&lt;DisplayText&gt;(GMC, 2009)&lt;/DisplayText&gt;&lt;record&gt;&lt;rec-number&gt;1935&lt;/rec-number&gt;&lt;foreign-keys&gt;&lt;key app="EN" db-id="09es05esfz2vvdef2vixzr5ovz00a0peesrx" timestamp="1513009551"&gt;1935&lt;/key&gt;&lt;/foreign-keys&gt;&lt;ref-type name="Electronic Article"&gt;43&lt;/ref-type&gt;&lt;contributors&gt;&lt;authors&gt;&lt;author&gt;GMC&lt;/author&gt;&lt;/authors&gt;&lt;/contributors&gt;&lt;titles&gt;&lt;title&gt;Tomorrow’s Doctors; Outcomes and standards for undergraduate medical education&lt;/title&gt;&lt;/titles&gt;&lt;dates&gt;&lt;year&gt;2009&lt;/year&gt;&lt;pub-dates&gt;&lt;date&gt;11/12/2018&lt;/date&gt;&lt;/pub-dates&gt;&lt;/dates&gt;&lt;pub-location&gt;https://www.gmc-uk.org/Tomorrow_s_Doctors_1214.pdf_48905759.pdf&lt;/pub-location&gt;&lt;urls&gt;&lt;/urls&gt;&lt;/record&gt;&lt;/Cite&gt;&lt;/EndNote&gt;</w:instrText>
      </w:r>
      <w:r w:rsidRPr="001A38F0" w:rsidR="00FC7A5A">
        <w:rPr>
          <w:rFonts w:ascii="Arial" w:hAnsi="Arial" w:cs="Arial"/>
          <w:lang w:val="en-GB"/>
        </w:rPr>
        <w:fldChar w:fldCharType="separate"/>
      </w:r>
      <w:r w:rsidRPr="001A38F0" w:rsidR="001A38F0">
        <w:rPr>
          <w:rFonts w:ascii="Arial" w:hAnsi="Arial" w:cs="Arial"/>
          <w:noProof/>
          <w:lang w:val="en-US"/>
        </w:rPr>
        <w:t>(</w:t>
      </w:r>
      <w:hyperlink w:tooltip="GMC, 2009 #1935" w:history="1" w:anchor="_ENREF_18">
        <w:r w:rsidRPr="001A38F0" w:rsidR="0075400C">
          <w:rPr>
            <w:rFonts w:ascii="Arial" w:hAnsi="Arial" w:cs="Arial"/>
            <w:noProof/>
            <w:lang w:val="en-US"/>
          </w:rPr>
          <w:t>GMC, 2009</w:t>
        </w:r>
      </w:hyperlink>
      <w:r w:rsidRPr="001A38F0" w:rsidR="001A38F0">
        <w:rPr>
          <w:rFonts w:ascii="Arial" w:hAnsi="Arial" w:cs="Arial"/>
          <w:noProof/>
          <w:lang w:val="en-US"/>
        </w:rPr>
        <w:t>)</w:t>
      </w:r>
      <w:r w:rsidRPr="001A38F0" w:rsidR="00FC7A5A">
        <w:rPr>
          <w:rFonts w:ascii="Arial" w:hAnsi="Arial" w:cs="Arial"/>
        </w:rPr>
        <w:fldChar w:fldCharType="end"/>
      </w:r>
      <w:r w:rsidRPr="001A38F0" w:rsidR="00FC7A5A">
        <w:rPr>
          <w:rFonts w:ascii="Arial" w:hAnsi="Arial" w:cs="Arial"/>
          <w:lang w:val="en-GB"/>
        </w:rPr>
        <w:t>.</w:t>
      </w:r>
    </w:p>
    <w:p w:rsidRPr="001A38F0" w:rsidR="00866118" w:rsidP="00097E99" w:rsidRDefault="00866118" w14:paraId="0D0B940D" w14:textId="77777777">
      <w:pPr>
        <w:spacing w:line="360" w:lineRule="auto"/>
        <w:rPr>
          <w:rFonts w:ascii="Arial" w:hAnsi="Arial" w:cs="Arial"/>
          <w:lang w:val="en-GB"/>
        </w:rPr>
      </w:pPr>
    </w:p>
    <w:p w:rsidRPr="001A38F0" w:rsidR="00D87910" w:rsidP="00097E99" w:rsidRDefault="00EE58A5" w14:paraId="53440BE0" w14:textId="77777777">
      <w:pPr>
        <w:spacing w:line="360" w:lineRule="auto"/>
        <w:rPr>
          <w:rFonts w:ascii="Arial" w:hAnsi="Arial" w:cs="Arial"/>
          <w:b/>
        </w:rPr>
      </w:pPr>
      <w:r w:rsidRPr="001A38F0">
        <w:rPr>
          <w:rFonts w:ascii="Arial" w:hAnsi="Arial" w:cs="Arial"/>
          <w:b/>
        </w:rPr>
        <w:t xml:space="preserve">Study </w:t>
      </w:r>
      <w:r w:rsidRPr="001A38F0" w:rsidR="00D87910">
        <w:rPr>
          <w:rFonts w:ascii="Arial" w:hAnsi="Arial" w:cs="Arial"/>
          <w:b/>
        </w:rPr>
        <w:t xml:space="preserve">Design </w:t>
      </w:r>
    </w:p>
    <w:p w:rsidRPr="001A38F0" w:rsidR="00A10C25" w:rsidP="00097E99" w:rsidRDefault="008F6886" w14:paraId="743C4C06" w14:textId="3820915B">
      <w:pPr>
        <w:spacing w:line="360" w:lineRule="auto"/>
        <w:jc w:val="both"/>
        <w:rPr>
          <w:rFonts w:ascii="Arial" w:hAnsi="Arial" w:cs="Arial"/>
        </w:rPr>
      </w:pPr>
      <w:r w:rsidRPr="001A38F0">
        <w:rPr>
          <w:rFonts w:ascii="Arial" w:hAnsi="Arial" w:cs="Arial"/>
        </w:rPr>
        <w:t>T</w:t>
      </w:r>
      <w:r w:rsidRPr="001A38F0" w:rsidR="00657B9E">
        <w:rPr>
          <w:rFonts w:ascii="Arial" w:hAnsi="Arial" w:cs="Arial"/>
        </w:rPr>
        <w:t>his study consisted of four distinct phases; (</w:t>
      </w:r>
      <w:proofErr w:type="spellStart"/>
      <w:r w:rsidR="000A589A">
        <w:rPr>
          <w:rFonts w:ascii="Arial" w:hAnsi="Arial" w:cs="Arial"/>
        </w:rPr>
        <w:t>i</w:t>
      </w:r>
      <w:proofErr w:type="spellEnd"/>
      <w:r w:rsidRPr="001A38F0" w:rsidR="00657B9E">
        <w:rPr>
          <w:rFonts w:ascii="Arial" w:hAnsi="Arial" w:cs="Arial"/>
        </w:rPr>
        <w:t xml:space="preserve">) </w:t>
      </w:r>
      <w:r w:rsidR="000E4B54">
        <w:rPr>
          <w:rFonts w:ascii="Arial" w:hAnsi="Arial" w:cs="Arial"/>
        </w:rPr>
        <w:t>p</w:t>
      </w:r>
      <w:r w:rsidRPr="001A38F0" w:rsidR="00657B9E">
        <w:rPr>
          <w:rFonts w:ascii="Arial" w:hAnsi="Arial" w:cs="Arial"/>
        </w:rPr>
        <w:t>re-screen</w:t>
      </w:r>
      <w:r w:rsidRPr="001A38F0" w:rsidR="005E28AC">
        <w:rPr>
          <w:rFonts w:ascii="Arial" w:hAnsi="Arial" w:cs="Arial"/>
        </w:rPr>
        <w:t>ing</w:t>
      </w:r>
      <w:r w:rsidRPr="001A38F0" w:rsidR="00657B9E">
        <w:rPr>
          <w:rFonts w:ascii="Arial" w:hAnsi="Arial" w:cs="Arial"/>
        </w:rPr>
        <w:t xml:space="preserve"> (</w:t>
      </w:r>
      <w:r w:rsidR="000A589A">
        <w:rPr>
          <w:rFonts w:ascii="Arial" w:hAnsi="Arial" w:cs="Arial"/>
        </w:rPr>
        <w:t>ii</w:t>
      </w:r>
      <w:r w:rsidRPr="001A38F0" w:rsidR="00657B9E">
        <w:rPr>
          <w:rFonts w:ascii="Arial" w:hAnsi="Arial" w:cs="Arial"/>
        </w:rPr>
        <w:t xml:space="preserve">) Delphi </w:t>
      </w:r>
      <w:r w:rsidRPr="001A38F0" w:rsidR="005E28AC">
        <w:rPr>
          <w:rFonts w:ascii="Arial" w:hAnsi="Arial" w:cs="Arial"/>
        </w:rPr>
        <w:t>r</w:t>
      </w:r>
      <w:r w:rsidRPr="001A38F0" w:rsidR="00657B9E">
        <w:rPr>
          <w:rFonts w:ascii="Arial" w:hAnsi="Arial" w:cs="Arial"/>
        </w:rPr>
        <w:t>ound 1 (</w:t>
      </w:r>
      <w:r w:rsidR="000A589A">
        <w:rPr>
          <w:rFonts w:ascii="Arial" w:hAnsi="Arial" w:cs="Arial"/>
        </w:rPr>
        <w:t>iii</w:t>
      </w:r>
      <w:r w:rsidRPr="001A38F0" w:rsidR="00657B9E">
        <w:rPr>
          <w:rFonts w:ascii="Arial" w:hAnsi="Arial" w:cs="Arial"/>
        </w:rPr>
        <w:t xml:space="preserve">) Delphi round </w:t>
      </w:r>
      <w:r w:rsidRPr="001A38F0" w:rsidR="00122A8E">
        <w:rPr>
          <w:rFonts w:ascii="Arial" w:hAnsi="Arial" w:cs="Arial"/>
        </w:rPr>
        <w:t>2</w:t>
      </w:r>
      <w:r w:rsidRPr="001A38F0" w:rsidR="00657B9E">
        <w:rPr>
          <w:rFonts w:ascii="Arial" w:hAnsi="Arial" w:cs="Arial"/>
        </w:rPr>
        <w:t xml:space="preserve"> </w:t>
      </w:r>
      <w:proofErr w:type="gramStart"/>
      <w:r w:rsidRPr="001A38F0" w:rsidR="00657B9E">
        <w:rPr>
          <w:rFonts w:ascii="Arial" w:hAnsi="Arial" w:cs="Arial"/>
        </w:rPr>
        <w:t>(</w:t>
      </w:r>
      <w:r w:rsidR="000A589A">
        <w:rPr>
          <w:rFonts w:ascii="Arial" w:hAnsi="Arial" w:cs="Arial"/>
        </w:rPr>
        <w:t>iv</w:t>
      </w:r>
      <w:r w:rsidRPr="001A38F0" w:rsidR="00657B9E">
        <w:rPr>
          <w:rFonts w:ascii="Arial" w:hAnsi="Arial" w:cs="Arial"/>
        </w:rPr>
        <w:t xml:space="preserve">) </w:t>
      </w:r>
      <w:r w:rsidR="000E4B54">
        <w:rPr>
          <w:rFonts w:ascii="Arial" w:hAnsi="Arial" w:cs="Arial"/>
        </w:rPr>
        <w:t>p</w:t>
      </w:r>
      <w:r w:rsidRPr="001A38F0" w:rsidR="00657B9E">
        <w:rPr>
          <w:rFonts w:ascii="Arial" w:hAnsi="Arial" w:cs="Arial"/>
        </w:rPr>
        <w:t>ost</w:t>
      </w:r>
      <w:r w:rsidRPr="001A38F0" w:rsidR="005E28AC">
        <w:rPr>
          <w:rFonts w:ascii="Arial" w:hAnsi="Arial" w:cs="Arial"/>
        </w:rPr>
        <w:t>-screening</w:t>
      </w:r>
      <w:proofErr w:type="gramEnd"/>
      <w:r w:rsidRPr="001A38F0" w:rsidR="005E28AC">
        <w:rPr>
          <w:rFonts w:ascii="Arial" w:hAnsi="Arial" w:cs="Arial"/>
        </w:rPr>
        <w:t xml:space="preserve"> s</w:t>
      </w:r>
      <w:r w:rsidRPr="001A38F0" w:rsidR="00657B9E">
        <w:rPr>
          <w:rFonts w:ascii="Arial" w:hAnsi="Arial" w:cs="Arial"/>
        </w:rPr>
        <w:t>yntax editing.</w:t>
      </w:r>
      <w:r w:rsidRPr="001A38F0" w:rsidR="00A10C25">
        <w:rPr>
          <w:rFonts w:ascii="Arial" w:hAnsi="Arial" w:cs="Arial"/>
          <w:b/>
        </w:rPr>
        <w:t xml:space="preserve"> </w:t>
      </w:r>
      <w:r w:rsidRPr="000E4B54" w:rsidR="000E4B54">
        <w:rPr>
          <w:rFonts w:ascii="Arial" w:hAnsi="Arial" w:cs="Arial"/>
        </w:rPr>
        <w:t>Setting a level of consensus</w:t>
      </w:r>
      <w:r w:rsidRPr="000E4B54" w:rsidR="00A10C25">
        <w:rPr>
          <w:rFonts w:ascii="Arial" w:hAnsi="Arial" w:cs="Arial"/>
        </w:rPr>
        <w:t xml:space="preserve"> for a Delphi</w:t>
      </w:r>
      <w:r w:rsidRPr="001A38F0" w:rsidR="00A10C25">
        <w:rPr>
          <w:rFonts w:ascii="Arial" w:hAnsi="Arial" w:cs="Arial"/>
        </w:rPr>
        <w:t xml:space="preserve"> varies </w:t>
      </w:r>
      <w:r w:rsidRPr="001A38F0" w:rsidR="00A10C25">
        <w:rPr>
          <w:rFonts w:ascii="Arial" w:hAnsi="Arial" w:cs="Arial"/>
        </w:rPr>
        <w:lastRenderedPageBreak/>
        <w:t>within the literature (Latif et al.</w:t>
      </w:r>
      <w:r w:rsidRPr="001A38F0" w:rsidR="006C26C2">
        <w:rPr>
          <w:rFonts w:ascii="Arial" w:hAnsi="Arial" w:cs="Arial"/>
        </w:rPr>
        <w:t>,</w:t>
      </w:r>
      <w:r w:rsidRPr="001A38F0" w:rsidR="00A10C25">
        <w:rPr>
          <w:rFonts w:ascii="Arial" w:hAnsi="Arial" w:cs="Arial"/>
        </w:rPr>
        <w:t xml:space="preserve"> 2016) but typically ranges from 70 – 100%. The teaching of embryology can vary in both volume and design from institution to institution, mostly either fully or partially integrated and systems-based, but consensus was set at 80% to account for this variability </w:t>
      </w:r>
      <w:r w:rsidRPr="001A38F0" w:rsidR="00A10C25">
        <w:rPr>
          <w:rFonts w:ascii="Arial" w:hAnsi="Arial" w:cs="Arial"/>
        </w:rPr>
        <w:fldChar w:fldCharType="begin"/>
      </w:r>
      <w:r w:rsidR="00FE15B9">
        <w:rPr>
          <w:rFonts w:ascii="Arial" w:hAnsi="Arial" w:cs="Arial"/>
        </w:rPr>
        <w:instrText xml:space="preserve"> ADDIN EN.CITE &lt;EndNote&gt;&lt;Cite&gt;&lt;Author&gt;McBride&lt;/Author&gt;&lt;Year&gt;2018&lt;/Year&gt;&lt;RecNum&gt;1940&lt;/RecNum&gt;&lt;DisplayText&gt;(McBride and Drake, 2018)&lt;/DisplayText&gt;&lt;record&gt;&lt;rec-number&gt;1940&lt;/rec-number&gt;&lt;foreign-keys&gt;&lt;key app="EN" db-id="09es05esfz2vvdef2vixzr5ovz00a0peesrx" timestamp="1515578070"&gt;1940&lt;/key&gt;&lt;/foreign-keys&gt;&lt;ref-type name="Journal Article"&gt;17&lt;/ref-type&gt;&lt;contributors&gt;&lt;authors&gt;&lt;author&gt;McBride, Jennifer M.&lt;/author&gt;&lt;author&gt;Drake, Richard L.&lt;/author&gt;&lt;/authors&gt;&lt;/contributors&gt;&lt;titles&gt;&lt;title&gt;National survey on anatomical sciences in medical education&lt;/title&gt;&lt;secondary-title&gt;Anatomical Sciences Education&lt;/secondary-title&gt;&lt;/titles&gt;&lt;periodical&gt;&lt;full-title&gt;Anatomical Sciences Education&lt;/full-title&gt;&lt;/periodical&gt;&lt;pages&gt;7-14&lt;/pages&gt;&lt;volume&gt;11&lt;/volume&gt;&lt;number&gt;1&lt;/number&gt;&lt;keywords&gt;&lt;keyword&gt;gross anatomy education&lt;/keyword&gt;&lt;keyword&gt;neuroanatomy education&lt;/keyword&gt;&lt;keyword&gt;histology education&lt;/keyword&gt;&lt;keyword&gt;microscopic anatomy education&lt;/keyword&gt;&lt;keyword&gt;embryology education&lt;/keyword&gt;&lt;keyword&gt;medical education&lt;/keyword&gt;&lt;keyword&gt;anatomical sciences&lt;/keyword&gt;&lt;keyword&gt;course hours&lt;/keyword&gt;&lt;keyword&gt;laboratory hours&lt;/keyword&gt;&lt;keyword&gt;assessments&lt;/keyword&gt;&lt;/keywords&gt;&lt;dates&gt;&lt;year&gt;2018&lt;/year&gt;&lt;/dates&gt;&lt;isbn&gt;1935-9780&lt;/isbn&gt;&lt;urls&gt;&lt;related-urls&gt;&lt;url&gt;http://dx.doi.org/10.1002/ase.1760&lt;/url&gt;&lt;/related-urls&gt;&lt;/urls&gt;&lt;electronic-resource-num&gt;10.1002/ase.1760&lt;/electronic-resource-num&gt;&lt;/record&gt;&lt;/Cite&gt;&lt;/EndNote&gt;</w:instrText>
      </w:r>
      <w:r w:rsidRPr="001A38F0" w:rsidR="00A10C25">
        <w:rPr>
          <w:rFonts w:ascii="Arial" w:hAnsi="Arial" w:cs="Arial"/>
        </w:rPr>
        <w:fldChar w:fldCharType="separate"/>
      </w:r>
      <w:r w:rsidR="00FE15B9">
        <w:rPr>
          <w:rFonts w:ascii="Arial" w:hAnsi="Arial" w:cs="Arial"/>
          <w:noProof/>
        </w:rPr>
        <w:t>(</w:t>
      </w:r>
      <w:hyperlink w:tooltip="McBride, 2018 #1940" w:history="1" w:anchor="_ENREF_28">
        <w:r w:rsidR="0075400C">
          <w:rPr>
            <w:rFonts w:ascii="Arial" w:hAnsi="Arial" w:cs="Arial"/>
            <w:noProof/>
          </w:rPr>
          <w:t>McBride and Drake, 2018</w:t>
        </w:r>
      </w:hyperlink>
      <w:r w:rsidR="00FE15B9">
        <w:rPr>
          <w:rFonts w:ascii="Arial" w:hAnsi="Arial" w:cs="Arial"/>
          <w:noProof/>
        </w:rPr>
        <w:t>)</w:t>
      </w:r>
      <w:r w:rsidRPr="001A38F0" w:rsidR="00A10C25">
        <w:rPr>
          <w:rFonts w:ascii="Arial" w:hAnsi="Arial" w:cs="Arial"/>
        </w:rPr>
        <w:fldChar w:fldCharType="end"/>
      </w:r>
      <w:r w:rsidRPr="001A38F0" w:rsidR="00A10C25">
        <w:rPr>
          <w:rFonts w:ascii="Arial" w:hAnsi="Arial" w:cs="Arial"/>
        </w:rPr>
        <w:t xml:space="preserve">.  </w:t>
      </w:r>
    </w:p>
    <w:p w:rsidRPr="001A38F0" w:rsidR="005A5F6C" w:rsidP="00097E99" w:rsidRDefault="005A5F6C" w14:paraId="716231BF" w14:textId="77777777">
      <w:pPr>
        <w:spacing w:line="360" w:lineRule="auto"/>
        <w:jc w:val="both"/>
        <w:rPr>
          <w:rFonts w:ascii="Arial" w:hAnsi="Arial" w:cs="Arial"/>
        </w:rPr>
      </w:pPr>
    </w:p>
    <w:p w:rsidRPr="001A38F0" w:rsidR="00A10C25" w:rsidP="00A10C25" w:rsidRDefault="00A10C25" w14:paraId="723FD4D8" w14:textId="77777777">
      <w:pPr>
        <w:spacing w:line="360" w:lineRule="auto"/>
        <w:jc w:val="both"/>
        <w:rPr>
          <w:rFonts w:ascii="Arial" w:hAnsi="Arial" w:cs="Arial"/>
          <w:b/>
        </w:rPr>
      </w:pPr>
      <w:r w:rsidRPr="001A38F0">
        <w:rPr>
          <w:rFonts w:ascii="Arial" w:hAnsi="Arial" w:cs="Arial"/>
          <w:b/>
        </w:rPr>
        <w:t>Identification of the Delphi panel</w:t>
      </w:r>
    </w:p>
    <w:p w:rsidRPr="001A38F0" w:rsidR="001A38F0" w:rsidP="5227C368" w:rsidRDefault="0075400C" w14:paraId="577FDFFC" w14:textId="20F50D2D">
      <w:pPr>
        <w:spacing w:line="360" w:lineRule="auto"/>
        <w:rPr>
          <w:rFonts w:ascii="Arial" w:hAnsi="Arial" w:cs="Arial"/>
        </w:rPr>
      </w:pPr>
      <w:r w:rsidRPr="0075400C">
        <w:rPr>
          <w:rFonts w:ascii="Arial" w:hAnsi="Arial" w:cs="Arial"/>
          <w:lang w:val="en-GB"/>
        </w:rPr>
        <w:t xml:space="preserve">Experts were identified for the Delphi panel by inviting nominations from members of both the Anatomical Society Council and the Education Committee. The aim was to identify 15 to 20 individuals for </w:t>
      </w:r>
      <w:r w:rsidR="00F871AC">
        <w:rPr>
          <w:rFonts w:ascii="Arial" w:hAnsi="Arial" w:cs="Arial"/>
          <w:lang w:val="en-GB"/>
        </w:rPr>
        <w:t>the Delphi process</w:t>
      </w:r>
      <w:r w:rsidRPr="0075400C">
        <w:rPr>
          <w:rFonts w:ascii="Arial" w:hAnsi="Arial" w:cs="Arial"/>
          <w:lang w:val="en-GB"/>
        </w:rPr>
        <w:t xml:space="preserve"> across a spectrum of expertise including: anatomists, embryologists, and practicing clinicians</w:t>
      </w:r>
      <w:r>
        <w:rPr>
          <w:rFonts w:ascii="Arial" w:hAnsi="Arial" w:cs="Arial"/>
          <w:lang w:val="en-GB"/>
        </w:rPr>
        <w:t xml:space="preserve"> </w:t>
      </w:r>
      <w:r w:rsidRPr="001A38F0" w:rsidR="00FB56A2">
        <w:rPr>
          <w:rFonts w:ascii="Arial" w:hAnsi="Arial" w:cs="Arial"/>
        </w:rPr>
        <w:fldChar w:fldCharType="begin">
          <w:fldData xml:space="preserve">PEVuZE5vdGU+PENpdGU+PEF1dGhvcj5DYW1wYmVsbDwvQXV0aG9yPjxZZWFyPjE5OTk8L1llYXI+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</w:fldData>
        </w:fldChar>
      </w:r>
      <w:r w:rsidR="009F5273">
        <w:rPr>
          <w:rFonts w:ascii="Arial" w:hAnsi="Arial" w:cs="Arial"/>
        </w:rPr>
        <w:instrText xml:space="preserve"> ADDIN EN.CITE </w:instrText>
      </w:r>
      <w:r w:rsidR="009F5273">
        <w:rPr>
          <w:rFonts w:ascii="Arial" w:hAnsi="Arial" w:cs="Arial"/>
        </w:rPr>
        <w:fldChar w:fldCharType="begin">
          <w:fldData xml:space="preserve">PEVuZE5vdGU+PENpdGU+PEF1dGhvcj5DYW1wYmVsbDwvQXV0aG9yPjxZZWFyPjE5OTk8L1llYXI+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</w:fldData>
        </w:fldChar>
      </w:r>
      <w:r w:rsidR="009F5273">
        <w:rPr>
          <w:rFonts w:ascii="Arial" w:hAnsi="Arial" w:cs="Arial"/>
        </w:rPr>
        <w:instrText xml:space="preserve"> ADDIN EN.CITE.DATA </w:instrText>
      </w:r>
      <w:r w:rsidR="009F5273">
        <w:rPr>
          <w:rFonts w:ascii="Arial" w:hAnsi="Arial" w:cs="Arial"/>
        </w:rPr>
      </w:r>
      <w:r w:rsidR="009F5273">
        <w:rPr>
          <w:rFonts w:ascii="Arial" w:hAnsi="Arial" w:cs="Arial"/>
        </w:rPr>
        <w:fldChar w:fldCharType="end"/>
      </w:r>
      <w:r w:rsidRPr="001A38F0" w:rsidR="00FB56A2">
        <w:rPr>
          <w:rFonts w:ascii="Arial" w:hAnsi="Arial" w:cs="Arial"/>
          <w:lang w:val="en-GB"/>
        </w:rPr>
      </w:r>
      <w:r w:rsidRPr="001A38F0" w:rsidR="00FB56A2">
        <w:rPr>
          <w:rFonts w:ascii="Arial" w:hAnsi="Arial" w:cs="Arial"/>
          <w:lang w:val="en-GB"/>
        </w:rPr>
        <w:fldChar w:fldCharType="separate"/>
      </w:r>
      <w:r w:rsidRPr="009F5273" w:rsidR="009F5273">
        <w:rPr>
          <w:rFonts w:ascii="Arial" w:hAnsi="Arial" w:cs="Arial"/>
          <w:noProof/>
        </w:rPr>
        <w:t>(</w:t>
      </w:r>
      <w:hyperlink w:tooltip="Campbell, 1999 #1925" w:history="1" w:anchor="_ENREF_4">
        <w:r w:rsidRPr="009F5273">
          <w:rPr>
            <w:rFonts w:ascii="Arial" w:hAnsi="Arial" w:cs="Arial"/>
            <w:noProof/>
          </w:rPr>
          <w:t>Campbell et al., 1999</w:t>
        </w:r>
      </w:hyperlink>
      <w:r w:rsidRPr="009F5273" w:rsidR="009F5273">
        <w:rPr>
          <w:rFonts w:ascii="Arial" w:hAnsi="Arial" w:cs="Arial"/>
          <w:noProof/>
        </w:rPr>
        <w:t xml:space="preserve">, </w:t>
      </w:r>
      <w:hyperlink w:tooltip="Akins, 2005 #2113" w:history="1" w:anchor="_ENREF_1">
        <w:r w:rsidRPr="009F5273">
          <w:rPr>
            <w:rFonts w:ascii="Arial" w:hAnsi="Arial" w:cs="Arial"/>
            <w:noProof/>
          </w:rPr>
          <w:t>Akins et al., 2005</w:t>
        </w:r>
      </w:hyperlink>
      <w:r w:rsidRPr="009F5273" w:rsidR="009F5273">
        <w:rPr>
          <w:rFonts w:ascii="Arial" w:hAnsi="Arial" w:cs="Arial"/>
          <w:noProof/>
        </w:rPr>
        <w:t xml:space="preserve">, </w:t>
      </w:r>
      <w:hyperlink w:tooltip="Boulkedid, 2011 #1922" w:history="1" w:anchor="_ENREF_2">
        <w:r w:rsidRPr="009F5273">
          <w:rPr>
            <w:rFonts w:ascii="Arial" w:hAnsi="Arial" w:cs="Arial"/>
            <w:noProof/>
          </w:rPr>
          <w:t>Boulkedid et al., 2011</w:t>
        </w:r>
      </w:hyperlink>
      <w:r w:rsidRPr="009F5273" w:rsidR="009F5273">
        <w:rPr>
          <w:rFonts w:ascii="Arial" w:hAnsi="Arial" w:cs="Arial"/>
          <w:noProof/>
        </w:rPr>
        <w:t xml:space="preserve">, </w:t>
      </w:r>
      <w:hyperlink w:tooltip="Moxham, 2014 #1168" w:history="1" w:anchor="_ENREF_30">
        <w:r w:rsidRPr="009F5273">
          <w:rPr>
            <w:rFonts w:ascii="Arial" w:hAnsi="Arial" w:cs="Arial"/>
            <w:noProof/>
          </w:rPr>
          <w:t>Moxham et al., 2014</w:t>
        </w:r>
      </w:hyperlink>
      <w:r w:rsidRPr="009F5273" w:rsidR="009F5273">
        <w:rPr>
          <w:rFonts w:ascii="Arial" w:hAnsi="Arial" w:cs="Arial"/>
          <w:noProof/>
        </w:rPr>
        <w:t>)</w:t>
      </w:r>
      <w:r w:rsidRPr="001A38F0" w:rsidR="00FB56A2">
        <w:rPr>
          <w:rFonts w:ascii="Arial" w:hAnsi="Arial" w:cs="Arial"/>
        </w:rPr>
        <w:fldChar w:fldCharType="end"/>
      </w:r>
      <w:r w:rsidRPr="001A38F0" w:rsidR="009D677E">
        <w:rPr>
          <w:rFonts w:ascii="Arial" w:hAnsi="Arial" w:cs="Arial"/>
          <w:lang w:val="en-GB"/>
        </w:rPr>
        <w:t xml:space="preserve">.  </w:t>
      </w:r>
      <w:r>
        <w:rPr>
          <w:rFonts w:ascii="Arial" w:hAnsi="Arial" w:cs="Arial"/>
          <w:lang w:val="en-GB"/>
        </w:rPr>
        <w:t>Nominees</w:t>
      </w:r>
      <w:r w:rsidRPr="001A38F0" w:rsidR="009D677E">
        <w:rPr>
          <w:rFonts w:ascii="Arial" w:hAnsi="Arial" w:cs="Arial"/>
          <w:lang w:val="en-GB"/>
        </w:rPr>
        <w:t xml:space="preserve"> were required to meet one of two </w:t>
      </w:r>
      <w:r>
        <w:rPr>
          <w:rFonts w:ascii="Arial" w:hAnsi="Arial" w:cs="Arial"/>
          <w:lang w:val="en-GB"/>
        </w:rPr>
        <w:t>criteria:</w:t>
      </w:r>
      <w:r w:rsidRPr="001A38F0" w:rsidR="009D677E">
        <w:rPr>
          <w:rFonts w:ascii="Arial" w:hAnsi="Arial" w:cs="Arial"/>
          <w:lang w:val="en-GB"/>
        </w:rPr>
        <w:t xml:space="preserve"> (1) an a</w:t>
      </w:r>
      <w:r w:rsidRPr="001A38F0" w:rsidR="00FB56A2">
        <w:rPr>
          <w:rFonts w:ascii="Arial" w:hAnsi="Arial" w:cs="Arial"/>
          <w:lang w:val="en-GB"/>
        </w:rPr>
        <w:t>cademic</w:t>
      </w:r>
      <w:r w:rsidRPr="001A38F0" w:rsidR="009D677E">
        <w:rPr>
          <w:rFonts w:ascii="Arial" w:hAnsi="Arial" w:cs="Arial"/>
          <w:lang w:val="en-GB"/>
        </w:rPr>
        <w:t xml:space="preserve"> with responsibility for teaching embryology within an undergraduate medical curriculum</w:t>
      </w:r>
      <w:r w:rsidRPr="001A38F0" w:rsidR="00FB56A2">
        <w:rPr>
          <w:rFonts w:ascii="Arial" w:hAnsi="Arial" w:cs="Arial"/>
          <w:lang w:val="en-GB"/>
        </w:rPr>
        <w:t xml:space="preserve">, with a </w:t>
      </w:r>
      <w:r w:rsidRPr="001A38F0" w:rsidR="009D677E">
        <w:rPr>
          <w:rFonts w:ascii="Arial" w:hAnsi="Arial" w:cs="Arial"/>
          <w:lang w:val="en-GB"/>
        </w:rPr>
        <w:t>minimum of 5 years’ experience</w:t>
      </w:r>
      <w:r w:rsidRPr="001A38F0" w:rsidR="00FB56A2">
        <w:rPr>
          <w:rFonts w:ascii="Arial" w:hAnsi="Arial" w:cs="Arial"/>
          <w:lang w:val="en-GB"/>
        </w:rPr>
        <w:t xml:space="preserve"> or (2) an active clinician who both (a) practi</w:t>
      </w:r>
      <w:r w:rsidR="000E4B54">
        <w:rPr>
          <w:rFonts w:ascii="Arial" w:hAnsi="Arial" w:cs="Arial"/>
          <w:lang w:val="en-GB"/>
        </w:rPr>
        <w:t>c</w:t>
      </w:r>
      <w:r w:rsidRPr="001A38F0" w:rsidR="00FB56A2">
        <w:rPr>
          <w:rFonts w:ascii="Arial" w:hAnsi="Arial" w:cs="Arial"/>
          <w:lang w:val="en-GB"/>
        </w:rPr>
        <w:t xml:space="preserve">ed within a specialty requiring a knowledge of </w:t>
      </w:r>
      <w:r w:rsidRPr="001A38F0" w:rsidR="000E4B54">
        <w:rPr>
          <w:rFonts w:ascii="Arial" w:hAnsi="Arial" w:cs="Arial"/>
          <w:lang w:val="en-GB"/>
        </w:rPr>
        <w:t>embryology and</w:t>
      </w:r>
      <w:r w:rsidRPr="001A38F0" w:rsidR="00FB56A2">
        <w:rPr>
          <w:rFonts w:ascii="Arial" w:hAnsi="Arial" w:cs="Arial"/>
          <w:lang w:val="en-GB"/>
        </w:rPr>
        <w:t xml:space="preserve"> (b) had educational experience </w:t>
      </w:r>
      <w:r w:rsidR="000E4B54">
        <w:rPr>
          <w:rFonts w:ascii="Arial" w:hAnsi="Arial" w:cs="Arial"/>
          <w:lang w:val="en-GB"/>
        </w:rPr>
        <w:t>of</w:t>
      </w:r>
      <w:r w:rsidRPr="001A38F0" w:rsidR="00FB56A2">
        <w:rPr>
          <w:rFonts w:ascii="Arial" w:hAnsi="Arial" w:cs="Arial"/>
          <w:lang w:val="en-GB"/>
        </w:rPr>
        <w:t xml:space="preserve"> an undergraduate medical curriculum (i.e. clinical lecturer or professorial role).  Forty-seven nominees were identified by this process, from across the UK and Ireland</w:t>
      </w:r>
      <w:r w:rsidR="00153B21">
        <w:rPr>
          <w:rFonts w:ascii="Arial" w:hAnsi="Arial" w:cs="Arial"/>
          <w:lang w:val="en-GB"/>
        </w:rPr>
        <w:t xml:space="preserve"> (Figure 1)</w:t>
      </w:r>
      <w:r w:rsidRPr="001A38F0" w:rsidR="00FB56A2">
        <w:rPr>
          <w:rFonts w:ascii="Arial" w:hAnsi="Arial" w:cs="Arial"/>
          <w:lang w:val="en-GB"/>
        </w:rPr>
        <w:t>.  Three nominees were fo</w:t>
      </w:r>
      <w:bookmarkStart w:name="_GoBack" w:id="0"/>
      <w:bookmarkEnd w:id="0"/>
      <w:r w:rsidRPr="001A38F0" w:rsidR="00FB56A2">
        <w:rPr>
          <w:rFonts w:ascii="Arial" w:hAnsi="Arial" w:cs="Arial"/>
          <w:lang w:val="en-GB"/>
        </w:rPr>
        <w:t>und to</w:t>
      </w:r>
      <w:r w:rsidRPr="001A38F0" w:rsidR="00097E99">
        <w:rPr>
          <w:rFonts w:ascii="Arial" w:hAnsi="Arial" w:cs="Arial"/>
          <w:lang w:val="en-GB"/>
        </w:rPr>
        <w:t xml:space="preserve"> be</w:t>
      </w:r>
      <w:r w:rsidRPr="001A38F0" w:rsidR="00FB56A2">
        <w:rPr>
          <w:rFonts w:ascii="Arial" w:hAnsi="Arial" w:cs="Arial"/>
          <w:lang w:val="en-GB"/>
        </w:rPr>
        <w:t xml:space="preserve"> uncontactable by the e-mail addresses identified, and so </w:t>
      </w:r>
      <w:r w:rsidR="001A38F0">
        <w:rPr>
          <w:rFonts w:ascii="Arial" w:hAnsi="Arial" w:cs="Arial"/>
          <w:lang w:val="en-GB"/>
        </w:rPr>
        <w:t>forty-four</w:t>
      </w:r>
      <w:r w:rsidRPr="001A38F0" w:rsidR="00FB56A2">
        <w:rPr>
          <w:rFonts w:ascii="Arial" w:hAnsi="Arial" w:cs="Arial"/>
          <w:lang w:val="en-GB"/>
        </w:rPr>
        <w:t xml:space="preserve"> </w:t>
      </w:r>
      <w:r w:rsidR="001A38F0">
        <w:rPr>
          <w:rFonts w:ascii="Arial" w:hAnsi="Arial" w:cs="Arial"/>
          <w:lang w:val="en-GB"/>
        </w:rPr>
        <w:t>individuals</w:t>
      </w:r>
      <w:r w:rsidRPr="001A38F0" w:rsidR="00FB56A2">
        <w:rPr>
          <w:rFonts w:ascii="Arial" w:hAnsi="Arial" w:cs="Arial"/>
          <w:lang w:val="en-GB"/>
        </w:rPr>
        <w:t xml:space="preserve"> were invited </w:t>
      </w:r>
      <w:r w:rsidR="000E4B54">
        <w:rPr>
          <w:rFonts w:ascii="Arial" w:hAnsi="Arial" w:cs="Arial"/>
          <w:lang w:val="en-GB"/>
        </w:rPr>
        <w:t>to take part in</w:t>
      </w:r>
      <w:r w:rsidRPr="001A38F0" w:rsidR="00FB56A2">
        <w:rPr>
          <w:rFonts w:ascii="Arial" w:hAnsi="Arial" w:cs="Arial"/>
          <w:lang w:val="en-GB"/>
        </w:rPr>
        <w:t xml:space="preserve"> the Delphi study</w:t>
      </w:r>
      <w:r w:rsidRPr="001A38F0" w:rsidR="00E2146A">
        <w:rPr>
          <w:rFonts w:ascii="Arial" w:hAnsi="Arial" w:cs="Arial"/>
          <w:lang w:val="en-GB"/>
        </w:rPr>
        <w:t xml:space="preserve"> </w:t>
      </w:r>
      <w:r w:rsidRPr="001A38F0" w:rsidR="00E2146A">
        <w:rPr>
          <w:rFonts w:ascii="Arial" w:hAnsi="Arial" w:cs="Arial"/>
        </w:rPr>
        <w:fldChar w:fldCharType="begin"/>
      </w:r>
      <w:r w:rsidR="00FE15B9">
        <w:rPr>
          <w:rFonts w:ascii="Arial" w:hAnsi="Arial" w:cs="Arial"/>
        </w:rPr>
        <w:instrText xml:space="preserve"> ADDIN EN.CITE &lt;EndNote&gt;&lt;Cite&gt;&lt;Author&gt;Dalkey&lt;/Author&gt;&lt;Year&gt;1969&lt;/Year&gt;&lt;RecNum&gt;1924&lt;/RecNum&gt;&lt;DisplayText&gt;(Dalkey et al., 1969)&lt;/DisplayText&gt;&lt;record&gt;&lt;rec-number&gt;1924&lt;/rec-number&gt;&lt;foreign-keys&gt;&lt;key app="EN" db-id="09es05esfz2vvdef2vixzr5ovz00a0peesrx" timestamp="1511181259"&gt;1924&lt;/key&gt;&lt;/foreign-keys&gt;&lt;ref-type name="Book"&gt;6&lt;/ref-type&gt;&lt;contributors&gt;&lt;authors&gt;&lt;author&gt;Dalkey, Norman Crolee&lt;/author&gt;&lt;author&gt;Brown, Bernice B&lt;/author&gt;&lt;author&gt;Cochran, Samuel&lt;/author&gt;&lt;/authors&gt;&lt;/contributors&gt;&lt;titles&gt;&lt;title&gt;The Delphi method: An experimental study of group opinion&lt;/title&gt;&lt;/titles&gt;&lt;volume&gt;3&lt;/volume&gt;&lt;dates&gt;&lt;year&gt;1969&lt;/year&gt;&lt;/dates&gt;&lt;publisher&gt;Rand Corporation Santa Monica, CA&lt;/publisher&gt;&lt;urls&gt;&lt;/urls&gt;&lt;/record&gt;&lt;/Cite&gt;&lt;/EndNote&gt;</w:instrText>
      </w:r>
      <w:r w:rsidRPr="001A38F0" w:rsidR="00E2146A">
        <w:rPr>
          <w:rFonts w:ascii="Arial" w:hAnsi="Arial" w:cs="Arial"/>
        </w:rPr>
        <w:fldChar w:fldCharType="separate"/>
      </w:r>
      <w:r w:rsidR="00FE15B9">
        <w:rPr>
          <w:rFonts w:ascii="Arial" w:hAnsi="Arial" w:cs="Arial"/>
          <w:noProof/>
        </w:rPr>
        <w:t>(</w:t>
      </w:r>
      <w:hyperlink w:tooltip="Dalkey, 1969 #1924" w:history="1" w:anchor="_ENREF_9">
        <w:r>
          <w:rPr>
            <w:rFonts w:ascii="Arial" w:hAnsi="Arial" w:cs="Arial"/>
            <w:noProof/>
          </w:rPr>
          <w:t>Dalkey et al., 1969</w:t>
        </w:r>
      </w:hyperlink>
      <w:r w:rsidR="00FE15B9">
        <w:rPr>
          <w:rFonts w:ascii="Arial" w:hAnsi="Arial" w:cs="Arial"/>
          <w:noProof/>
        </w:rPr>
        <w:t>)</w:t>
      </w:r>
      <w:r w:rsidRPr="001A38F0" w:rsidR="00E2146A">
        <w:rPr>
          <w:rFonts w:ascii="Arial" w:hAnsi="Arial" w:cs="Arial"/>
        </w:rPr>
        <w:fldChar w:fldCharType="end"/>
      </w:r>
      <w:r>
        <w:rPr>
          <w:rFonts w:ascii="Arial" w:hAnsi="Arial" w:cs="Arial"/>
        </w:rPr>
        <w:t xml:space="preserve"> of which seventeen invitees participated in the first Delphi round, and eighteen invitees participated in the second.</w:t>
      </w:r>
      <w:r w:rsidRPr="001A38F0" w:rsidR="00FB56A2">
        <w:rPr>
          <w:rFonts w:ascii="Arial" w:hAnsi="Arial" w:cs="Arial"/>
          <w:lang w:val="en-GB"/>
        </w:rPr>
        <w:t xml:space="preserve"> </w:t>
      </w:r>
    </w:p>
    <w:p w:rsidRPr="001A38F0" w:rsidR="00A10C25" w:rsidP="003978B8" w:rsidRDefault="00A10C25" w14:paraId="0E27B00A" w14:textId="435DBFD6">
      <w:pPr>
        <w:spacing w:line="360" w:lineRule="auto"/>
        <w:jc w:val="center"/>
        <w:rPr>
          <w:rFonts w:ascii="Arial" w:hAnsi="Arial" w:cs="Arial"/>
        </w:rPr>
      </w:pPr>
    </w:p>
    <w:p w:rsidRPr="001A38F0" w:rsidR="00EE58A5" w:rsidP="00485090" w:rsidRDefault="00EE58A5" w14:paraId="1E435513" w14:textId="3C95AA4F">
      <w:pPr>
        <w:spacing w:line="360" w:lineRule="auto"/>
        <w:rPr>
          <w:rFonts w:ascii="Arial" w:hAnsi="Arial" w:cs="Arial"/>
          <w:b/>
        </w:rPr>
      </w:pPr>
      <w:r w:rsidRPr="001A38F0">
        <w:rPr>
          <w:rFonts w:ascii="Arial" w:hAnsi="Arial" w:cs="Arial"/>
          <w:b/>
        </w:rPr>
        <w:t>Pre-screen – initial outcome screening before Stage 1</w:t>
      </w:r>
    </w:p>
    <w:p w:rsidRPr="001A38F0" w:rsidR="00A10C25" w:rsidP="003978B8" w:rsidRDefault="003978B8" w14:paraId="071684F0" w14:textId="0730A7F7">
      <w:pPr>
        <w:spacing w:line="360" w:lineRule="auto"/>
        <w:rPr>
          <w:rFonts w:ascii="Arial" w:hAnsi="Arial" w:cs="Arial"/>
        </w:rPr>
      </w:pPr>
      <w:r>
        <w:rPr>
          <w:rFonts w:ascii="Arial" w:hAnsi="Arial" w:cs="Arial"/>
        </w:rPr>
        <w:t xml:space="preserve">Prior to commencing this study, there </w:t>
      </w:r>
      <w:proofErr w:type="gramStart"/>
      <w:r>
        <w:rPr>
          <w:rFonts w:ascii="Arial" w:hAnsi="Arial" w:cs="Arial"/>
        </w:rPr>
        <w:t>were</w:t>
      </w:r>
      <w:proofErr w:type="gramEnd"/>
      <w:r>
        <w:rPr>
          <w:rFonts w:ascii="Arial" w:hAnsi="Arial" w:cs="Arial"/>
        </w:rPr>
        <w:t xml:space="preserve"> no previously published embryology syllabi composed of learning outcome statements available to us</w:t>
      </w:r>
      <w:r w:rsidR="000E4B54">
        <w:rPr>
          <w:rFonts w:ascii="Arial" w:hAnsi="Arial" w:cs="Arial"/>
        </w:rPr>
        <w:t>e</w:t>
      </w:r>
      <w:r>
        <w:rPr>
          <w:rFonts w:ascii="Arial" w:hAnsi="Arial" w:cs="Arial"/>
        </w:rPr>
        <w:t xml:space="preserve"> as a starting point.  Thus, we began this process </w:t>
      </w:r>
      <w:r w:rsidR="000E4B54">
        <w:rPr>
          <w:rFonts w:ascii="Arial" w:hAnsi="Arial" w:cs="Arial"/>
        </w:rPr>
        <w:t>by</w:t>
      </w:r>
      <w:r>
        <w:rPr>
          <w:rFonts w:ascii="Arial" w:hAnsi="Arial" w:cs="Arial"/>
        </w:rPr>
        <w:t xml:space="preserve"> develop</w:t>
      </w:r>
      <w:r w:rsidR="000E4B54">
        <w:rPr>
          <w:rFonts w:ascii="Arial" w:hAnsi="Arial" w:cs="Arial"/>
        </w:rPr>
        <w:t xml:space="preserve">ing </w:t>
      </w:r>
      <w:r w:rsidRPr="003978B8">
        <w:rPr>
          <w:rFonts w:ascii="Arial" w:hAnsi="Arial" w:cs="Arial"/>
        </w:rPr>
        <w:t>learning outcome statements</w:t>
      </w:r>
      <w:r>
        <w:rPr>
          <w:rFonts w:ascii="Arial" w:hAnsi="Arial" w:cs="Arial"/>
        </w:rPr>
        <w:t xml:space="preserve"> </w:t>
      </w:r>
      <w:r w:rsidRPr="003978B8">
        <w:rPr>
          <w:rFonts w:ascii="Arial" w:hAnsi="Arial" w:cs="Arial"/>
        </w:rPr>
        <w:t xml:space="preserve">drawn primarily from </w:t>
      </w:r>
      <w:r w:rsidRPr="003978B8" w:rsidR="005E28AC">
        <w:rPr>
          <w:rFonts w:ascii="Arial" w:hAnsi="Arial" w:cs="Arial"/>
        </w:rPr>
        <w:t xml:space="preserve">syllabi </w:t>
      </w:r>
      <w:r w:rsidR="000E4B54">
        <w:rPr>
          <w:rFonts w:ascii="Arial" w:hAnsi="Arial" w:cs="Arial"/>
        </w:rPr>
        <w:t xml:space="preserve">of </w:t>
      </w:r>
      <w:r w:rsidRPr="003978B8">
        <w:rPr>
          <w:rFonts w:ascii="Arial" w:hAnsi="Arial" w:cs="Arial"/>
        </w:rPr>
        <w:t xml:space="preserve">the </w:t>
      </w:r>
      <w:r w:rsidR="000E4B54">
        <w:rPr>
          <w:rFonts w:ascii="Arial" w:hAnsi="Arial" w:cs="Arial"/>
        </w:rPr>
        <w:t xml:space="preserve">co-authors’ </w:t>
      </w:r>
      <w:r w:rsidRPr="003978B8">
        <w:rPr>
          <w:rFonts w:ascii="Arial" w:hAnsi="Arial" w:cs="Arial"/>
        </w:rPr>
        <w:t xml:space="preserve">institutions </w:t>
      </w:r>
      <w:r>
        <w:rPr>
          <w:rFonts w:ascii="Arial" w:hAnsi="Arial" w:cs="Arial"/>
        </w:rPr>
        <w:t>(Figure</w:t>
      </w:r>
      <w:r w:rsidR="00153B21">
        <w:rPr>
          <w:rFonts w:ascii="Arial" w:hAnsi="Arial" w:cs="Arial"/>
        </w:rPr>
        <w:t>s 2 &amp;</w:t>
      </w:r>
      <w:r>
        <w:rPr>
          <w:rFonts w:ascii="Arial" w:hAnsi="Arial" w:cs="Arial"/>
        </w:rPr>
        <w:t xml:space="preserve"> </w:t>
      </w:r>
      <w:r w:rsidR="00153B21">
        <w:rPr>
          <w:rFonts w:ascii="Arial" w:hAnsi="Arial" w:cs="Arial"/>
        </w:rPr>
        <w:t>3</w:t>
      </w:r>
      <w:r>
        <w:rPr>
          <w:rFonts w:ascii="Arial" w:hAnsi="Arial" w:cs="Arial"/>
        </w:rPr>
        <w:t>)</w:t>
      </w:r>
      <w:r w:rsidRPr="003978B8" w:rsidR="005E28AC">
        <w:rPr>
          <w:rFonts w:ascii="Arial" w:hAnsi="Arial" w:cs="Arial"/>
        </w:rPr>
        <w:t xml:space="preserve">. </w:t>
      </w:r>
      <w:r>
        <w:rPr>
          <w:rFonts w:ascii="Arial" w:hAnsi="Arial" w:cs="Arial"/>
        </w:rPr>
        <w:t xml:space="preserve"> </w:t>
      </w:r>
      <w:r w:rsidRPr="001A38F0">
        <w:rPr>
          <w:rFonts w:ascii="Arial" w:hAnsi="Arial" w:cs="Arial"/>
        </w:rPr>
        <w:t>Fifty-nine outcomes were derived from the RCSI’s undergraduate medicine syllabus, with an additional four outcomes added from the Brighton and Sussex Medical School</w:t>
      </w:r>
      <w:r>
        <w:rPr>
          <w:rFonts w:ascii="Arial" w:hAnsi="Arial" w:cs="Arial"/>
        </w:rPr>
        <w:t>.  A</w:t>
      </w:r>
      <w:r w:rsidRPr="001A38F0">
        <w:rPr>
          <w:rFonts w:ascii="Arial" w:hAnsi="Arial" w:cs="Arial"/>
        </w:rPr>
        <w:t xml:space="preserve"> further four outcomes </w:t>
      </w:r>
      <w:r>
        <w:rPr>
          <w:rFonts w:ascii="Arial" w:hAnsi="Arial" w:cs="Arial"/>
        </w:rPr>
        <w:t xml:space="preserve">were then </w:t>
      </w:r>
      <w:r w:rsidRPr="001A38F0">
        <w:rPr>
          <w:rFonts w:ascii="Arial" w:hAnsi="Arial" w:cs="Arial"/>
        </w:rPr>
        <w:t xml:space="preserve">added following </w:t>
      </w:r>
      <w:r>
        <w:rPr>
          <w:rFonts w:ascii="Arial" w:hAnsi="Arial" w:cs="Arial"/>
        </w:rPr>
        <w:t xml:space="preserve">a </w:t>
      </w:r>
      <w:r w:rsidRPr="001A38F0">
        <w:rPr>
          <w:rFonts w:ascii="Arial" w:hAnsi="Arial" w:cs="Arial"/>
        </w:rPr>
        <w:t>review of the literature</w:t>
      </w:r>
      <w:r>
        <w:rPr>
          <w:rFonts w:ascii="Arial" w:hAnsi="Arial" w:cs="Arial"/>
        </w:rPr>
        <w:t xml:space="preserve"> available to the authors at that time</w:t>
      </w:r>
      <w:r w:rsidRPr="001A38F0">
        <w:rPr>
          <w:rFonts w:ascii="Arial" w:hAnsi="Arial" w:cs="Arial"/>
        </w:rPr>
        <w:t xml:space="preserve"> </w:t>
      </w:r>
      <w:r w:rsidRPr="001A38F0">
        <w:rPr>
          <w:rFonts w:ascii="Arial" w:hAnsi="Arial" w:cs="Arial"/>
        </w:rPr>
        <w:fldChar w:fldCharType="begin">
          <w:fldData xml:space="preserve">PEVuZE5vdGU+PENpdGU+PEF1dGhvcj5TbWl0aDwvQXV0aG9yPjxZZWFyPjIwMTY8L1llYXI+PFJl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</w:fldData>
        </w:fldChar>
      </w:r>
      <w:r w:rsidR="009F5273">
        <w:rPr>
          <w:rFonts w:ascii="Arial" w:hAnsi="Arial" w:cs="Arial"/>
        </w:rPr>
        <w:instrText xml:space="preserve"> ADDIN EN.CITE </w:instrText>
      </w:r>
      <w:r w:rsidR="009F5273">
        <w:rPr>
          <w:rFonts w:ascii="Arial" w:hAnsi="Arial" w:cs="Arial"/>
        </w:rPr>
        <w:fldChar w:fldCharType="begin">
          <w:fldData xml:space="preserve">PEVuZE5vdGU+PENpdGU+PEF1dGhvcj5TbWl0aDwvQXV0aG9yPjxZZWFyPjIwMTY8L1llYXI+PFJl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</w:fldData>
        </w:fldChar>
      </w:r>
      <w:r w:rsidR="009F5273">
        <w:rPr>
          <w:rFonts w:ascii="Arial" w:hAnsi="Arial" w:cs="Arial"/>
        </w:rPr>
        <w:instrText xml:space="preserve"> ADDIN EN.CITE.DATA </w:instrText>
      </w:r>
      <w:r w:rsidR="009F5273">
        <w:rPr>
          <w:rFonts w:ascii="Arial" w:hAnsi="Arial" w:cs="Arial"/>
        </w:rPr>
      </w:r>
      <w:r w:rsidR="009F5273">
        <w:rPr>
          <w:rFonts w:ascii="Arial" w:hAnsi="Arial" w:cs="Arial"/>
        </w:rPr>
        <w:fldChar w:fldCharType="end"/>
      </w:r>
      <w:r w:rsidRPr="001A38F0">
        <w:rPr>
          <w:rFonts w:ascii="Arial" w:hAnsi="Arial" w:cs="Arial"/>
        </w:rPr>
      </w:r>
      <w:r w:rsidRPr="001A38F0">
        <w:rPr>
          <w:rFonts w:ascii="Arial" w:hAnsi="Arial" w:cs="Arial"/>
        </w:rPr>
        <w:fldChar w:fldCharType="separate"/>
      </w:r>
      <w:r w:rsidR="009F5273">
        <w:rPr>
          <w:rFonts w:ascii="Arial" w:hAnsi="Arial" w:cs="Arial"/>
          <w:noProof/>
        </w:rPr>
        <w:t>(</w:t>
      </w:r>
      <w:hyperlink w:tooltip="Smith, 2016 #1169" w:history="1" w:anchor="_ENREF_32">
        <w:r w:rsidR="0075400C">
          <w:rPr>
            <w:rFonts w:ascii="Arial" w:hAnsi="Arial" w:cs="Arial"/>
            <w:noProof/>
          </w:rPr>
          <w:t>Smith et al., 2016a</w:t>
        </w:r>
      </w:hyperlink>
      <w:r w:rsidR="009F5273">
        <w:rPr>
          <w:rFonts w:ascii="Arial" w:hAnsi="Arial" w:cs="Arial"/>
          <w:noProof/>
        </w:rPr>
        <w:t xml:space="preserve">, </w:t>
      </w:r>
      <w:hyperlink w:tooltip="Fakoya, 2017 #1604" w:history="1" w:anchor="_ENREF_15">
        <w:r w:rsidR="0075400C">
          <w:rPr>
            <w:rFonts w:ascii="Arial" w:hAnsi="Arial" w:cs="Arial"/>
            <w:noProof/>
          </w:rPr>
          <w:t>Fakoya et al., 2017</w:t>
        </w:r>
      </w:hyperlink>
      <w:r w:rsidR="009F5273">
        <w:rPr>
          <w:rFonts w:ascii="Arial" w:hAnsi="Arial" w:cs="Arial"/>
          <w:noProof/>
        </w:rPr>
        <w:t>)</w:t>
      </w:r>
      <w:r w:rsidRPr="001A38F0">
        <w:rPr>
          <w:rFonts w:ascii="Arial" w:hAnsi="Arial" w:cs="Arial"/>
        </w:rPr>
        <w:fldChar w:fldCharType="end"/>
      </w:r>
      <w:r w:rsidRPr="001A38F0">
        <w:rPr>
          <w:rFonts w:ascii="Arial" w:hAnsi="Arial" w:cs="Arial"/>
        </w:rPr>
        <w:t xml:space="preserve">.   </w:t>
      </w:r>
      <w:r w:rsidRPr="001A38F0" w:rsidR="005F545D">
        <w:rPr>
          <w:rFonts w:ascii="Arial" w:hAnsi="Arial" w:cs="Arial"/>
        </w:rPr>
        <w:t>These steps were undertaken b</w:t>
      </w:r>
      <w:r w:rsidRPr="001A38F0" w:rsidR="00A10C25">
        <w:rPr>
          <w:rFonts w:ascii="Arial" w:hAnsi="Arial" w:cs="Arial"/>
        </w:rPr>
        <w:t xml:space="preserve">y the research team in order </w:t>
      </w:r>
      <w:r w:rsidRPr="001A38F0" w:rsidR="005F545D">
        <w:rPr>
          <w:rFonts w:ascii="Arial" w:hAnsi="Arial" w:cs="Arial"/>
        </w:rPr>
        <w:t xml:space="preserve">to minimise the risk of omitting relevant content, to reduce unnecessary rounds of refinement during the Delphi rounds by removing the obviously irrelevant, or duplicated, outcomes from the </w:t>
      </w:r>
      <w:r w:rsidRPr="001A38F0" w:rsidR="005F545D">
        <w:rPr>
          <w:rFonts w:ascii="Arial" w:hAnsi="Arial" w:cs="Arial"/>
          <w:i/>
        </w:rPr>
        <w:t>a priori</w:t>
      </w:r>
      <w:r w:rsidRPr="001A38F0" w:rsidR="005F545D">
        <w:rPr>
          <w:rFonts w:ascii="Arial" w:hAnsi="Arial" w:cs="Arial"/>
        </w:rPr>
        <w:t xml:space="preserve"> set, </w:t>
      </w:r>
      <w:r w:rsidRPr="001A38F0" w:rsidR="00A10C25">
        <w:rPr>
          <w:rFonts w:ascii="Arial" w:hAnsi="Arial" w:cs="Arial"/>
        </w:rPr>
        <w:t>and to ensure</w:t>
      </w:r>
      <w:r w:rsidRPr="001A38F0" w:rsidR="005F545D">
        <w:rPr>
          <w:rFonts w:ascii="Arial" w:hAnsi="Arial" w:cs="Arial"/>
        </w:rPr>
        <w:t xml:space="preserve"> that the outcomes were written and phrased in line with current best practice </w:t>
      </w:r>
      <w:r w:rsidRPr="001A38F0" w:rsidR="005F545D">
        <w:rPr>
          <w:rFonts w:ascii="Arial" w:hAnsi="Arial" w:cs="Arial"/>
        </w:rPr>
        <w:fldChar w:fldCharType="begin"/>
      </w:r>
      <w:r w:rsidR="00FE15B9">
        <w:rPr>
          <w:rFonts w:ascii="Arial" w:hAnsi="Arial" w:cs="Arial"/>
        </w:rPr>
        <w:instrText xml:space="preserve"> ADDIN EN.CITE &lt;EndNote&gt;&lt;Cite&gt;&lt;Author&gt;Kennedy&lt;/Author&gt;&lt;Year&gt;2007&lt;/Year&gt;&lt;RecNum&gt;211&lt;/RecNum&gt;&lt;DisplayText&gt;(Kennedy et al., 2007)&lt;/DisplayText&gt;&lt;record&gt;&lt;rec-number&gt;211&lt;/rec-number&gt;&lt;foreign-keys&gt;&lt;key app="EN" db-id="09es05esfz2vvdef2vixzr5ovz00a0peesrx" timestamp="1360245800"&gt;211&lt;/key&gt;&lt;/foreign-keys&gt;&lt;ref-type name="Book"&gt;6&lt;/ref-type&gt;&lt;contributors&gt;&lt;authors&gt;&lt;author&gt;Kennedy, D.&lt;/author&gt;&lt;author&gt;Hyland, Á.&lt;/author&gt;&lt;author&gt;Ryan, N.&lt;/author&gt;&lt;/authors&gt;&lt;/contributors&gt;&lt;titles&gt;&lt;title&gt;Writing and using learning outcomes: a practical guide&lt;/title&gt;&lt;/titles&gt;&lt;dates&gt;&lt;year&gt;2007&lt;/year&gt;&lt;/dates&gt;&lt;publisher&gt;University College Cork&lt;/publisher&gt;&lt;isbn&gt;0955222966&lt;/isbn&gt;&lt;urls&gt;&lt;/urls&gt;&lt;/record&gt;&lt;/Cite&gt;&lt;/EndNote&gt;</w:instrText>
      </w:r>
      <w:r w:rsidRPr="001A38F0" w:rsidR="005F545D">
        <w:rPr>
          <w:rFonts w:ascii="Arial" w:hAnsi="Arial" w:cs="Arial"/>
        </w:rPr>
        <w:fldChar w:fldCharType="separate"/>
      </w:r>
      <w:r w:rsidR="00FE15B9">
        <w:rPr>
          <w:rFonts w:ascii="Arial" w:hAnsi="Arial" w:cs="Arial"/>
          <w:noProof/>
        </w:rPr>
        <w:t>(</w:t>
      </w:r>
      <w:hyperlink w:tooltip="Kennedy, 2007 #211" w:history="1" w:anchor="_ENREF_24">
        <w:r w:rsidR="0075400C">
          <w:rPr>
            <w:rFonts w:ascii="Arial" w:hAnsi="Arial" w:cs="Arial"/>
            <w:noProof/>
          </w:rPr>
          <w:t>Kennedy et al., 2007</w:t>
        </w:r>
      </w:hyperlink>
      <w:r w:rsidR="00FE15B9">
        <w:rPr>
          <w:rFonts w:ascii="Arial" w:hAnsi="Arial" w:cs="Arial"/>
          <w:noProof/>
        </w:rPr>
        <w:t>)</w:t>
      </w:r>
      <w:r w:rsidRPr="001A38F0" w:rsidR="005F545D">
        <w:rPr>
          <w:rFonts w:ascii="Arial" w:hAnsi="Arial" w:cs="Arial"/>
        </w:rPr>
        <w:fldChar w:fldCharType="end"/>
      </w:r>
      <w:r w:rsidRPr="001A38F0" w:rsidR="005F545D">
        <w:rPr>
          <w:rFonts w:ascii="Arial" w:hAnsi="Arial" w:cs="Arial"/>
        </w:rPr>
        <w:t xml:space="preserve">.  </w:t>
      </w:r>
    </w:p>
    <w:p w:rsidRPr="001A38F0" w:rsidR="00E2146A" w:rsidP="00485090" w:rsidRDefault="00E2146A" w14:paraId="3DEEC669" w14:textId="77777777">
      <w:pPr>
        <w:spacing w:line="360" w:lineRule="auto"/>
        <w:rPr>
          <w:rFonts w:ascii="Arial" w:hAnsi="Arial" w:cs="Arial"/>
        </w:rPr>
      </w:pPr>
    </w:p>
    <w:p w:rsidRPr="001A38F0" w:rsidR="00E2146A" w:rsidP="00230D53" w:rsidRDefault="00A10C25" w14:paraId="3656B9AB" w14:textId="414D0DDD">
      <w:pPr>
        <w:spacing w:line="360" w:lineRule="auto"/>
        <w:rPr>
          <w:rFonts w:ascii="Arial" w:hAnsi="Arial" w:cs="Arial"/>
        </w:rPr>
      </w:pPr>
      <w:r w:rsidRPr="001A38F0">
        <w:rPr>
          <w:rFonts w:ascii="Arial" w:hAnsi="Arial" w:cs="Arial"/>
        </w:rPr>
        <w:lastRenderedPageBreak/>
        <w:t xml:space="preserve">This set of </w:t>
      </w:r>
      <w:r w:rsidR="00A916C6">
        <w:rPr>
          <w:rFonts w:ascii="Arial" w:hAnsi="Arial" w:cs="Arial"/>
        </w:rPr>
        <w:t>sixty-seven</w:t>
      </w:r>
      <w:r w:rsidRPr="001A38F0">
        <w:rPr>
          <w:rFonts w:ascii="Arial" w:hAnsi="Arial" w:cs="Arial"/>
        </w:rPr>
        <w:t xml:space="preserve"> learning outcomes statements was systematically reviewed and discussed </w:t>
      </w:r>
      <w:r w:rsidRPr="001A38F0" w:rsidR="005F545D">
        <w:rPr>
          <w:rFonts w:ascii="Arial" w:hAnsi="Arial" w:cs="Arial"/>
        </w:rPr>
        <w:t xml:space="preserve">by the </w:t>
      </w:r>
      <w:r w:rsidRPr="001A38F0" w:rsidR="006C36B5">
        <w:rPr>
          <w:rFonts w:ascii="Arial" w:hAnsi="Arial" w:cs="Arial"/>
        </w:rPr>
        <w:t xml:space="preserve">content experts within the </w:t>
      </w:r>
      <w:r w:rsidRPr="001A38F0" w:rsidR="005F545D">
        <w:rPr>
          <w:rFonts w:ascii="Arial" w:hAnsi="Arial" w:cs="Arial"/>
        </w:rPr>
        <w:t xml:space="preserve">research group (GF, JH, CO, CS) to </w:t>
      </w:r>
      <w:r w:rsidRPr="001A38F0">
        <w:rPr>
          <w:rFonts w:ascii="Arial" w:hAnsi="Arial" w:cs="Arial"/>
        </w:rPr>
        <w:t>ensure consensus and consistency</w:t>
      </w:r>
      <w:r w:rsidRPr="001A38F0" w:rsidR="005F545D">
        <w:rPr>
          <w:rFonts w:ascii="Arial" w:hAnsi="Arial" w:cs="Arial"/>
        </w:rPr>
        <w:t xml:space="preserve"> </w:t>
      </w:r>
      <w:r w:rsidRPr="001A38F0">
        <w:rPr>
          <w:rFonts w:ascii="Arial" w:hAnsi="Arial" w:cs="Arial"/>
        </w:rPr>
        <w:t>with regard to</w:t>
      </w:r>
      <w:r w:rsidRPr="001A38F0" w:rsidR="005F545D">
        <w:rPr>
          <w:rFonts w:ascii="Arial" w:hAnsi="Arial" w:cs="Arial"/>
        </w:rPr>
        <w:t xml:space="preserve"> phrasing and terminology used, and also to identify potential gaps in the syllabus (Figure </w:t>
      </w:r>
      <w:r w:rsidR="00153B21">
        <w:rPr>
          <w:rFonts w:ascii="Arial" w:hAnsi="Arial" w:cs="Arial"/>
        </w:rPr>
        <w:t>3</w:t>
      </w:r>
      <w:r w:rsidRPr="001A38F0" w:rsidR="005F545D">
        <w:rPr>
          <w:rFonts w:ascii="Arial" w:hAnsi="Arial" w:cs="Arial"/>
        </w:rPr>
        <w:t xml:space="preserve">).  </w:t>
      </w:r>
      <w:r w:rsidRPr="001A38F0" w:rsidR="00077D5E">
        <w:rPr>
          <w:rFonts w:ascii="Arial" w:hAnsi="Arial" w:cs="Arial"/>
        </w:rPr>
        <w:t xml:space="preserve">During these discussions, inclusion of </w:t>
      </w:r>
      <w:r w:rsidR="00A916C6">
        <w:rPr>
          <w:rFonts w:ascii="Arial" w:hAnsi="Arial" w:cs="Arial"/>
        </w:rPr>
        <w:t>twenty-three</w:t>
      </w:r>
      <w:r w:rsidRPr="001A38F0" w:rsidR="00077D5E">
        <w:rPr>
          <w:rFonts w:ascii="Arial" w:hAnsi="Arial" w:cs="Arial"/>
        </w:rPr>
        <w:t xml:space="preserve"> outcomes was confirmed with no alterations, while a further </w:t>
      </w:r>
      <w:r w:rsidR="00A916C6">
        <w:rPr>
          <w:rFonts w:ascii="Arial" w:hAnsi="Arial" w:cs="Arial"/>
        </w:rPr>
        <w:t>twenty-six</w:t>
      </w:r>
      <w:r w:rsidRPr="001A38F0" w:rsidR="00077D5E">
        <w:rPr>
          <w:rFonts w:ascii="Arial" w:hAnsi="Arial" w:cs="Arial"/>
        </w:rPr>
        <w:t xml:space="preserve"> outcomes were modified in some minor way</w:t>
      </w:r>
      <w:r w:rsidRPr="001A38F0" w:rsidR="00994A1C">
        <w:rPr>
          <w:rFonts w:ascii="Arial" w:hAnsi="Arial" w:cs="Arial"/>
        </w:rPr>
        <w:t>, such as the rephrasing of an action verb</w:t>
      </w:r>
      <w:r w:rsidR="00364CE9">
        <w:rPr>
          <w:rFonts w:ascii="Arial" w:hAnsi="Arial" w:cs="Arial"/>
        </w:rPr>
        <w:t xml:space="preserve">, </w:t>
      </w:r>
      <w:r w:rsidRPr="00364CE9" w:rsidR="00364CE9">
        <w:rPr>
          <w:rFonts w:ascii="Arial" w:hAnsi="Arial" w:cs="Arial"/>
        </w:rPr>
        <w:t xml:space="preserve">to ensure they would be easily understood and comply with the principles of </w:t>
      </w:r>
      <w:r w:rsidR="00364CE9">
        <w:rPr>
          <w:rFonts w:ascii="Arial" w:hAnsi="Arial" w:cs="Arial"/>
        </w:rPr>
        <w:t>writing clear learning outcomes</w:t>
      </w:r>
      <w:r w:rsidRPr="001A38F0" w:rsidR="00077D5E">
        <w:rPr>
          <w:rFonts w:ascii="Arial" w:hAnsi="Arial" w:cs="Arial"/>
        </w:rPr>
        <w:t>.  F</w:t>
      </w:r>
      <w:r w:rsidRPr="001A38F0" w:rsidR="004B64E5">
        <w:rPr>
          <w:rFonts w:ascii="Arial" w:hAnsi="Arial" w:cs="Arial"/>
        </w:rPr>
        <w:t xml:space="preserve">or </w:t>
      </w:r>
      <w:r w:rsidRPr="001A38F0" w:rsidR="00994A1C">
        <w:rPr>
          <w:rFonts w:ascii="Arial" w:hAnsi="Arial" w:cs="Arial"/>
        </w:rPr>
        <w:t xml:space="preserve">an additional </w:t>
      </w:r>
      <w:r w:rsidRPr="001A38F0" w:rsidR="00303A7F">
        <w:rPr>
          <w:rFonts w:ascii="Arial" w:hAnsi="Arial" w:cs="Arial"/>
        </w:rPr>
        <w:t>eight</w:t>
      </w:r>
      <w:r w:rsidRPr="001A38F0" w:rsidR="00994A1C">
        <w:rPr>
          <w:rFonts w:ascii="Arial" w:hAnsi="Arial" w:cs="Arial"/>
        </w:rPr>
        <w:t xml:space="preserve"> outcomes, </w:t>
      </w:r>
      <w:r w:rsidRPr="001A38F0" w:rsidR="00077D5E">
        <w:rPr>
          <w:rFonts w:ascii="Arial" w:hAnsi="Arial" w:cs="Arial"/>
        </w:rPr>
        <w:t xml:space="preserve">while the content </w:t>
      </w:r>
      <w:r w:rsidRPr="001A38F0" w:rsidR="0023019C">
        <w:rPr>
          <w:rFonts w:ascii="Arial" w:hAnsi="Arial" w:cs="Arial"/>
        </w:rPr>
        <w:t>of</w:t>
      </w:r>
      <w:r w:rsidRPr="001A38F0" w:rsidR="00077D5E">
        <w:rPr>
          <w:rFonts w:ascii="Arial" w:hAnsi="Arial" w:cs="Arial"/>
        </w:rPr>
        <w:t xml:space="preserve"> the outcome</w:t>
      </w:r>
      <w:r w:rsidRPr="001A38F0" w:rsidR="0023019C">
        <w:rPr>
          <w:rFonts w:ascii="Arial" w:hAnsi="Arial" w:cs="Arial"/>
        </w:rPr>
        <w:t>s</w:t>
      </w:r>
      <w:r w:rsidRPr="001A38F0" w:rsidR="00077D5E">
        <w:rPr>
          <w:rFonts w:ascii="Arial" w:hAnsi="Arial" w:cs="Arial"/>
        </w:rPr>
        <w:t xml:space="preserve"> was deemed relevant, discussions resulted in more </w:t>
      </w:r>
      <w:r w:rsidRPr="001A38F0" w:rsidR="00994A1C">
        <w:rPr>
          <w:rFonts w:ascii="Arial" w:hAnsi="Arial" w:cs="Arial"/>
        </w:rPr>
        <w:t xml:space="preserve">major modifications to the learning outcome statement </w:t>
      </w:r>
      <w:r w:rsidRPr="001A38F0" w:rsidR="00077D5E">
        <w:rPr>
          <w:rFonts w:ascii="Arial" w:hAnsi="Arial" w:cs="Arial"/>
        </w:rPr>
        <w:t xml:space="preserve">for clarity </w:t>
      </w:r>
      <w:r w:rsidRPr="001A38F0" w:rsidR="00994A1C">
        <w:rPr>
          <w:rFonts w:ascii="Arial" w:hAnsi="Arial" w:cs="Arial"/>
        </w:rPr>
        <w:t xml:space="preserve">(Figure </w:t>
      </w:r>
      <w:r w:rsidR="00153B21">
        <w:rPr>
          <w:rFonts w:ascii="Arial" w:hAnsi="Arial" w:cs="Arial"/>
        </w:rPr>
        <w:t>3</w:t>
      </w:r>
      <w:r w:rsidRPr="001A38F0" w:rsidR="00994A1C">
        <w:rPr>
          <w:rFonts w:ascii="Arial" w:hAnsi="Arial" w:cs="Arial"/>
        </w:rPr>
        <w:t xml:space="preserve">).  </w:t>
      </w:r>
      <w:r w:rsidRPr="001A38F0" w:rsidR="00677979">
        <w:rPr>
          <w:rFonts w:ascii="Arial" w:hAnsi="Arial" w:cs="Arial"/>
        </w:rPr>
        <w:t>During the course of the</w:t>
      </w:r>
      <w:r w:rsidRPr="001A38F0" w:rsidR="00077D5E">
        <w:rPr>
          <w:rFonts w:ascii="Arial" w:hAnsi="Arial" w:cs="Arial"/>
        </w:rPr>
        <w:t xml:space="preserve">se teleconference </w:t>
      </w:r>
      <w:r w:rsidRPr="001A38F0" w:rsidR="00677979">
        <w:rPr>
          <w:rFonts w:ascii="Arial" w:hAnsi="Arial" w:cs="Arial"/>
        </w:rPr>
        <w:t xml:space="preserve">discussions, an additional </w:t>
      </w:r>
      <w:r w:rsidRPr="001A38F0" w:rsidR="00303A7F">
        <w:rPr>
          <w:rFonts w:ascii="Arial" w:hAnsi="Arial" w:cs="Arial"/>
        </w:rPr>
        <w:t>five</w:t>
      </w:r>
      <w:r w:rsidRPr="001A38F0" w:rsidR="00677979">
        <w:rPr>
          <w:rFonts w:ascii="Arial" w:hAnsi="Arial" w:cs="Arial"/>
        </w:rPr>
        <w:t xml:space="preserve"> learning outcome statements were proposed, debated, and then inserted to cover content not encompassed by the </w:t>
      </w:r>
      <w:r w:rsidRPr="001A38F0" w:rsidR="00677979">
        <w:rPr>
          <w:rFonts w:ascii="Arial" w:hAnsi="Arial" w:cs="Arial"/>
          <w:i/>
        </w:rPr>
        <w:t xml:space="preserve">a priori </w:t>
      </w:r>
      <w:r w:rsidRPr="001A38F0" w:rsidR="00677979">
        <w:rPr>
          <w:rFonts w:ascii="Arial" w:hAnsi="Arial" w:cs="Arial"/>
        </w:rPr>
        <w:t xml:space="preserve">set.  </w:t>
      </w:r>
      <w:r w:rsidRPr="001A38F0" w:rsidR="00994A1C">
        <w:rPr>
          <w:rFonts w:ascii="Arial" w:hAnsi="Arial" w:cs="Arial"/>
        </w:rPr>
        <w:t>Nine outcomes were deemed to have content similar to, or related to other learning outcome statement</w:t>
      </w:r>
      <w:r w:rsidR="00364CE9">
        <w:rPr>
          <w:rFonts w:ascii="Arial" w:hAnsi="Arial" w:cs="Arial"/>
        </w:rPr>
        <w:t>s</w:t>
      </w:r>
      <w:r w:rsidRPr="001A38F0" w:rsidR="00994A1C">
        <w:rPr>
          <w:rFonts w:ascii="Arial" w:hAnsi="Arial" w:cs="Arial"/>
        </w:rPr>
        <w:t xml:space="preserve">, and so were merged.  </w:t>
      </w:r>
      <w:r w:rsidRPr="001A38F0" w:rsidR="00677979">
        <w:rPr>
          <w:rFonts w:ascii="Arial" w:hAnsi="Arial" w:cs="Arial"/>
        </w:rPr>
        <w:t>While debating the relevance of this content, there was some discussion as to whether contextual clinical information, or examples of congenital conditions, should be included within the learning outcome statements, or whether this unnecessarily increased the specificity of the statements, and the complexity of their phrasing; a decision was made to keep the phrasing of the learning outcomes statements clear and comprehensive, and instead to incorporate specific examples or contextual information within an associated appendix</w:t>
      </w:r>
      <w:r w:rsidR="00C34EAF">
        <w:rPr>
          <w:rFonts w:ascii="Arial" w:hAnsi="Arial" w:cs="Arial"/>
        </w:rPr>
        <w:t xml:space="preserve"> </w:t>
      </w:r>
      <w:r w:rsidR="00C34EAF">
        <w:rPr>
          <w:rFonts w:ascii="Arial" w:hAnsi="Arial" w:cs="Arial"/>
        </w:rPr>
        <w:fldChar w:fldCharType="begin"/>
      </w:r>
      <w:r w:rsidR="00C34EAF">
        <w:rPr>
          <w:rFonts w:ascii="Arial" w:hAnsi="Arial" w:cs="Arial"/>
        </w:rPr>
        <w:instrText xml:space="preserve"> ADDIN EN.CITE &lt;EndNote&gt;&lt;Cite&gt;&lt;Author&gt;Finn&lt;/Author&gt;&lt;Year&gt;2018&lt;/Year&gt;&lt;RecNum&gt;2200&lt;/RecNum&gt;&lt;DisplayText&gt;(Finn et al., 2018)&lt;/DisplayText&gt;&lt;record&gt;&lt;rec-number&gt;2200&lt;/rec-number&gt;&lt;foreign-keys&gt;&lt;key app="EN" db-id="09es05esfz2vvdef2vixzr5ovz00a0peesrx" timestamp="1553702015"&gt;2200&lt;/key&gt;&lt;/foreign-keys&gt;&lt;ref-type name="Journal Article"&gt;17&lt;/ref-type&gt;&lt;contributors&gt;&lt;authors&gt;&lt;author&gt;Finn, Gabrielle M&lt;/author&gt;&lt;author&gt;Hitch, Geeta&lt;/author&gt;&lt;author&gt;Apampa, Buge&lt;/author&gt;&lt;author&gt;Hennessy, Catherine M&lt;/author&gt;&lt;author&gt;Smith, Claire F&lt;/author&gt;&lt;author&gt;Stewart, Jane&lt;/author&gt;&lt;author&gt;Gard, Paul R&lt;/author&gt;&lt;/authors&gt;&lt;/contributors&gt;&lt;titles&gt;&lt;title&gt;The Anatomical Society core anatomy syllabus for pharmacists: outcomes to create a foundation for practice&lt;/title&gt;&lt;secondary-title&gt;Journal of anatomy&lt;/secondary-title&gt;&lt;/titles&gt;&lt;periodical&gt;&lt;full-title&gt;Journal of Anatomy&lt;/full-title&gt;&lt;/periodical&gt;&lt;pages&gt;729-738&lt;/pages&gt;&lt;volume&gt;232&lt;/volume&gt;&lt;number&gt;5&lt;/number&gt;&lt;dates&gt;&lt;year&gt;2018&lt;/year&gt;&lt;/dates&gt;&lt;isbn&gt;0021-8782&lt;/isbn&gt;&lt;urls&gt;&lt;/urls&gt;&lt;/record&gt;&lt;/Cite&gt;&lt;/EndNote&gt;</w:instrText>
      </w:r>
      <w:r w:rsidR="00C34EAF">
        <w:rPr>
          <w:rFonts w:ascii="Arial" w:hAnsi="Arial" w:cs="Arial"/>
        </w:rPr>
        <w:fldChar w:fldCharType="separate"/>
      </w:r>
      <w:r w:rsidR="00C34EAF">
        <w:rPr>
          <w:rFonts w:ascii="Arial" w:hAnsi="Arial" w:cs="Arial"/>
          <w:noProof/>
        </w:rPr>
        <w:t>(</w:t>
      </w:r>
      <w:hyperlink w:tooltip="Finn, 2018 #2063" w:history="1" w:anchor="_ENREF_16">
        <w:r w:rsidR="0075400C">
          <w:rPr>
            <w:rFonts w:ascii="Arial" w:hAnsi="Arial" w:cs="Arial"/>
            <w:noProof/>
          </w:rPr>
          <w:t>Finn et al., 2018</w:t>
        </w:r>
      </w:hyperlink>
      <w:r w:rsidR="00C34EAF">
        <w:rPr>
          <w:rFonts w:ascii="Arial" w:hAnsi="Arial" w:cs="Arial"/>
          <w:noProof/>
        </w:rPr>
        <w:t>)</w:t>
      </w:r>
      <w:r w:rsidR="00C34EAF">
        <w:rPr>
          <w:rFonts w:ascii="Arial" w:hAnsi="Arial" w:cs="Arial"/>
        </w:rPr>
        <w:fldChar w:fldCharType="end"/>
      </w:r>
      <w:r w:rsidRPr="001A38F0" w:rsidR="00677979">
        <w:rPr>
          <w:rFonts w:ascii="Arial" w:hAnsi="Arial" w:cs="Arial"/>
        </w:rPr>
        <w:t xml:space="preserve">.  Furthermore, the research team explicitly discussed and agreed upon the use of the term </w:t>
      </w:r>
      <w:proofErr w:type="spellStart"/>
      <w:r w:rsidRPr="001A38F0" w:rsidR="00677979">
        <w:rPr>
          <w:rFonts w:ascii="Arial" w:hAnsi="Arial" w:cs="Arial"/>
          <w:i/>
        </w:rPr>
        <w:t>fetal</w:t>
      </w:r>
      <w:proofErr w:type="spellEnd"/>
      <w:r w:rsidRPr="001A38F0" w:rsidR="00677979">
        <w:rPr>
          <w:rFonts w:ascii="Arial" w:hAnsi="Arial" w:cs="Arial"/>
        </w:rPr>
        <w:t xml:space="preserve">, as opposed to </w:t>
      </w:r>
      <w:r w:rsidRPr="001A38F0" w:rsidR="00677979">
        <w:rPr>
          <w:rFonts w:ascii="Arial" w:hAnsi="Arial" w:cs="Arial"/>
          <w:i/>
        </w:rPr>
        <w:t>foetal</w:t>
      </w:r>
      <w:r w:rsidRPr="001A38F0" w:rsidR="00677979">
        <w:rPr>
          <w:rFonts w:ascii="Arial" w:hAnsi="Arial" w:cs="Arial"/>
        </w:rPr>
        <w:t xml:space="preserve">, and the use of the term </w:t>
      </w:r>
      <w:r w:rsidRPr="001A38F0" w:rsidR="00677979">
        <w:rPr>
          <w:rFonts w:ascii="Arial" w:hAnsi="Arial" w:cs="Arial"/>
          <w:i/>
        </w:rPr>
        <w:t>embryonic</w:t>
      </w:r>
      <w:r w:rsidRPr="001A38F0" w:rsidR="00677979">
        <w:rPr>
          <w:rFonts w:ascii="Arial" w:hAnsi="Arial" w:cs="Arial"/>
        </w:rPr>
        <w:t xml:space="preserve"> as opposed to </w:t>
      </w:r>
      <w:r w:rsidRPr="001A38F0" w:rsidR="00677979">
        <w:rPr>
          <w:rFonts w:ascii="Arial" w:hAnsi="Arial" w:cs="Arial"/>
          <w:i/>
        </w:rPr>
        <w:t xml:space="preserve">embryological </w:t>
      </w:r>
      <w:r w:rsidRPr="001A38F0" w:rsidR="00677979">
        <w:rPr>
          <w:rFonts w:ascii="Arial" w:hAnsi="Arial" w:cs="Arial"/>
        </w:rPr>
        <w:fldChar w:fldCharType="begin"/>
      </w:r>
      <w:r w:rsidR="00FE15B9">
        <w:rPr>
          <w:rFonts w:ascii="Arial" w:hAnsi="Arial" w:cs="Arial"/>
        </w:rPr>
        <w:instrText xml:space="preserve"> ADDIN EN.CITE &lt;EndNote&gt;&lt;Cite&gt;&lt;Author&gt;Boyd&lt;/Author&gt;&lt;Year&gt;1967&lt;/Year&gt;&lt;RecNum&gt;1927&lt;/RecNum&gt;&lt;DisplayText&gt;(Boyd and Hamilton, 1967)&lt;/DisplayText&gt;&lt;record&gt;&lt;rec-number&gt;1927&lt;/rec-number&gt;&lt;foreign-keys&gt;&lt;key app="EN" db-id="09es05esfz2vvdef2vixzr5ovz00a0peesrx" timestamp="1511368500"&gt;1927&lt;/key&gt;&lt;/foreign-keys&gt;&lt;ref-type name="Journal Article"&gt;17&lt;/ref-type&gt;&lt;contributors&gt;&lt;authors&gt;&lt;author&gt;Boyd, J. D.&lt;/author&gt;&lt;author&gt;Hamilton, W. J.&lt;/author&gt;&lt;/authors&gt;&lt;/contributors&gt;&lt;titles&gt;&lt;title&gt;Foetus—or Fetus?&lt;/title&gt;&lt;secondary-title&gt;British Medical Journal&lt;/secondary-title&gt;&lt;/titles&gt;&lt;periodical&gt;&lt;full-title&gt;British medical journal&lt;/full-title&gt;&lt;/periodical&gt;&lt;pages&gt;425-425&lt;/pages&gt;&lt;volume&gt;1&lt;/volume&gt;&lt;number&gt;5537&lt;/number&gt;&lt;dates&gt;&lt;year&gt;1967&lt;/year&gt;&lt;/dates&gt;&lt;isbn&gt;0007-1447&lt;/isbn&gt;&lt;accession-num&gt;PMC1841520&lt;/accession-num&gt;&lt;urls&gt;&lt;related-urls&gt;&lt;url&gt;http://www.ncbi.nlm.nih.gov/pmc/articles/PMC1841520/&lt;/url&gt;&lt;/related-urls&gt;&lt;/urls&gt;&lt;remote-database-name&gt;PMC&lt;/remote-database-name&gt;&lt;/record&gt;&lt;/Cite&gt;&lt;/EndNote&gt;</w:instrText>
      </w:r>
      <w:r w:rsidRPr="001A38F0" w:rsidR="00677979">
        <w:rPr>
          <w:rFonts w:ascii="Arial" w:hAnsi="Arial" w:cs="Arial"/>
        </w:rPr>
        <w:fldChar w:fldCharType="separate"/>
      </w:r>
      <w:r w:rsidR="00FE15B9">
        <w:rPr>
          <w:rFonts w:ascii="Arial" w:hAnsi="Arial" w:cs="Arial"/>
          <w:noProof/>
        </w:rPr>
        <w:t>(</w:t>
      </w:r>
      <w:hyperlink w:tooltip="Boyd, 1967 #1927" w:history="1" w:anchor="_ENREF_3">
        <w:r w:rsidR="0075400C">
          <w:rPr>
            <w:rFonts w:ascii="Arial" w:hAnsi="Arial" w:cs="Arial"/>
            <w:noProof/>
          </w:rPr>
          <w:t>Boyd and Hamilton, 1967</w:t>
        </w:r>
      </w:hyperlink>
      <w:r w:rsidR="00FE15B9">
        <w:rPr>
          <w:rFonts w:ascii="Arial" w:hAnsi="Arial" w:cs="Arial"/>
          <w:noProof/>
        </w:rPr>
        <w:t>)</w:t>
      </w:r>
      <w:r w:rsidRPr="001A38F0" w:rsidR="00677979">
        <w:rPr>
          <w:rFonts w:ascii="Arial" w:hAnsi="Arial" w:cs="Arial"/>
        </w:rPr>
        <w:fldChar w:fldCharType="end"/>
      </w:r>
      <w:r w:rsidRPr="001A38F0" w:rsidR="00677979">
        <w:rPr>
          <w:rFonts w:ascii="Arial" w:hAnsi="Arial" w:cs="Arial"/>
        </w:rPr>
        <w:t xml:space="preserve">.  </w:t>
      </w:r>
      <w:r w:rsidRPr="001A38F0" w:rsidR="00F2778D">
        <w:rPr>
          <w:rFonts w:ascii="Arial" w:hAnsi="Arial" w:cs="Arial"/>
        </w:rPr>
        <w:t xml:space="preserve">In total, </w:t>
      </w:r>
      <w:r w:rsidR="003978B8">
        <w:rPr>
          <w:rFonts w:ascii="Arial" w:hAnsi="Arial" w:cs="Arial"/>
        </w:rPr>
        <w:t>sixty-two</w:t>
      </w:r>
      <w:r w:rsidRPr="001A38F0" w:rsidR="00F2778D">
        <w:rPr>
          <w:rFonts w:ascii="Arial" w:hAnsi="Arial" w:cs="Arial"/>
        </w:rPr>
        <w:t xml:space="preserve"> learning outcome statements </w:t>
      </w:r>
      <w:r w:rsidR="00364CE9">
        <w:rPr>
          <w:rFonts w:ascii="Arial" w:hAnsi="Arial" w:cs="Arial"/>
        </w:rPr>
        <w:t xml:space="preserve">were drafted and refined during this pre-screening phase, and </w:t>
      </w:r>
      <w:r w:rsidRPr="001A38F0" w:rsidR="00677979">
        <w:rPr>
          <w:rFonts w:ascii="Arial" w:hAnsi="Arial" w:cs="Arial"/>
        </w:rPr>
        <w:t xml:space="preserve">then </w:t>
      </w:r>
      <w:r w:rsidRPr="001A38F0" w:rsidR="00B22797">
        <w:rPr>
          <w:rFonts w:ascii="Arial" w:hAnsi="Arial" w:cs="Arial"/>
        </w:rPr>
        <w:t xml:space="preserve">forwarded to the panel of stakeholders for </w:t>
      </w:r>
      <w:r w:rsidRPr="001A38F0" w:rsidR="00F2778D">
        <w:rPr>
          <w:rFonts w:ascii="Arial" w:hAnsi="Arial" w:cs="Arial"/>
        </w:rPr>
        <w:t xml:space="preserve">the </w:t>
      </w:r>
      <w:r w:rsidR="00364CE9">
        <w:rPr>
          <w:rFonts w:ascii="Arial" w:hAnsi="Arial" w:cs="Arial"/>
        </w:rPr>
        <w:t xml:space="preserve">first round of this modified </w:t>
      </w:r>
      <w:r w:rsidR="00A916C6">
        <w:rPr>
          <w:rFonts w:ascii="Arial" w:hAnsi="Arial" w:cs="Arial"/>
        </w:rPr>
        <w:t>Delphi process</w:t>
      </w:r>
      <w:r w:rsidRPr="001A38F0" w:rsidR="00F2778D">
        <w:rPr>
          <w:rFonts w:ascii="Arial" w:hAnsi="Arial" w:cs="Arial"/>
        </w:rPr>
        <w:t xml:space="preserve"> </w:t>
      </w:r>
      <w:r w:rsidR="00364CE9">
        <w:rPr>
          <w:rFonts w:ascii="Arial" w:hAnsi="Arial" w:cs="Arial"/>
        </w:rPr>
        <w:t xml:space="preserve">for their </w:t>
      </w:r>
      <w:r w:rsidRPr="001A38F0" w:rsidR="00364CE9">
        <w:rPr>
          <w:rFonts w:ascii="Arial" w:hAnsi="Arial" w:cs="Arial"/>
        </w:rPr>
        <w:t xml:space="preserve">expert </w:t>
      </w:r>
      <w:r w:rsidR="00364CE9">
        <w:rPr>
          <w:rFonts w:ascii="Arial" w:hAnsi="Arial" w:cs="Arial"/>
        </w:rPr>
        <w:t xml:space="preserve">review and response </w:t>
      </w:r>
      <w:r w:rsidRPr="001A38F0" w:rsidR="00B22797">
        <w:rPr>
          <w:rFonts w:ascii="Arial" w:hAnsi="Arial" w:cs="Arial"/>
        </w:rPr>
        <w:t>(Figure</w:t>
      </w:r>
      <w:r w:rsidR="003978B8">
        <w:rPr>
          <w:rFonts w:ascii="Arial" w:hAnsi="Arial" w:cs="Arial"/>
        </w:rPr>
        <w:t>s</w:t>
      </w:r>
      <w:r w:rsidRPr="001A38F0" w:rsidR="00B22797">
        <w:rPr>
          <w:rFonts w:ascii="Arial" w:hAnsi="Arial" w:cs="Arial"/>
        </w:rPr>
        <w:t xml:space="preserve"> </w:t>
      </w:r>
      <w:r w:rsidR="00153B21">
        <w:rPr>
          <w:rFonts w:ascii="Arial" w:hAnsi="Arial" w:cs="Arial"/>
        </w:rPr>
        <w:t>2</w:t>
      </w:r>
      <w:r w:rsidR="003978B8">
        <w:rPr>
          <w:rFonts w:ascii="Arial" w:hAnsi="Arial" w:cs="Arial"/>
        </w:rPr>
        <w:t xml:space="preserve"> &amp; </w:t>
      </w:r>
      <w:r w:rsidR="00153B21">
        <w:rPr>
          <w:rFonts w:ascii="Arial" w:hAnsi="Arial" w:cs="Arial"/>
        </w:rPr>
        <w:t>3</w:t>
      </w:r>
      <w:r w:rsidRPr="001A38F0" w:rsidR="00B22797">
        <w:rPr>
          <w:rFonts w:ascii="Arial" w:hAnsi="Arial" w:cs="Arial"/>
        </w:rPr>
        <w:t>)</w:t>
      </w:r>
      <w:r w:rsidRPr="001A38F0" w:rsidR="00F2778D">
        <w:rPr>
          <w:rFonts w:ascii="Arial" w:hAnsi="Arial" w:cs="Arial"/>
        </w:rPr>
        <w:t>.</w:t>
      </w:r>
    </w:p>
    <w:p w:rsidRPr="001A38F0" w:rsidR="00F2778D" w:rsidP="00230D53" w:rsidRDefault="00F2778D" w14:paraId="45FB0818" w14:textId="49BCC6D7">
      <w:pPr>
        <w:spacing w:line="360" w:lineRule="auto"/>
        <w:rPr>
          <w:rFonts w:ascii="Arial" w:hAnsi="Arial" w:cs="Arial"/>
        </w:rPr>
      </w:pPr>
    </w:p>
    <w:p w:rsidRPr="001A38F0" w:rsidR="00EE58A5" w:rsidP="00230D53" w:rsidRDefault="00EE58A5" w14:paraId="73A7242B" w14:textId="1E7308A8">
      <w:pPr>
        <w:spacing w:line="360" w:lineRule="auto"/>
        <w:jc w:val="both"/>
        <w:rPr>
          <w:rFonts w:ascii="Arial" w:hAnsi="Arial" w:cs="Arial"/>
          <w:b/>
        </w:rPr>
      </w:pPr>
      <w:r w:rsidRPr="001A38F0">
        <w:rPr>
          <w:rFonts w:ascii="Arial" w:hAnsi="Arial" w:cs="Arial"/>
          <w:b/>
        </w:rPr>
        <w:t>Generation of the survey</w:t>
      </w:r>
    </w:p>
    <w:p w:rsidRPr="001A38F0" w:rsidR="00EE58A5" w:rsidP="00230D53" w:rsidRDefault="0086406C" w14:paraId="5E92D539" w14:textId="3324E868">
      <w:pPr>
        <w:spacing w:line="360" w:lineRule="auto"/>
        <w:rPr>
          <w:rFonts w:ascii="Arial" w:hAnsi="Arial" w:cs="Arial"/>
        </w:rPr>
      </w:pPr>
      <w:r>
        <w:rPr>
          <w:rFonts w:ascii="Arial" w:hAnsi="Arial" w:cs="Arial"/>
          <w:lang w:val="en-GB"/>
        </w:rPr>
        <w:t>The sixty-two l</w:t>
      </w:r>
      <w:r w:rsidRPr="001A38F0" w:rsidR="00E87F1E">
        <w:rPr>
          <w:rFonts w:ascii="Arial" w:hAnsi="Arial" w:cs="Arial"/>
          <w:lang w:val="en-GB"/>
        </w:rPr>
        <w:t>ea</w:t>
      </w:r>
      <w:r>
        <w:rPr>
          <w:rFonts w:ascii="Arial" w:hAnsi="Arial" w:cs="Arial"/>
          <w:lang w:val="en-GB"/>
        </w:rPr>
        <w:t>r</w:t>
      </w:r>
      <w:r w:rsidRPr="001A38F0" w:rsidR="00E87F1E">
        <w:rPr>
          <w:rFonts w:ascii="Arial" w:hAnsi="Arial" w:cs="Arial"/>
          <w:lang w:val="en-GB"/>
        </w:rPr>
        <w:t xml:space="preserve">ning outcome statements were </w:t>
      </w:r>
      <w:r w:rsidRPr="001A38F0" w:rsidR="00EE58A5">
        <w:rPr>
          <w:rFonts w:ascii="Arial" w:hAnsi="Arial" w:cs="Arial"/>
          <w:lang w:val="en-GB"/>
        </w:rPr>
        <w:t xml:space="preserve">entered into Survey Monkey (Survey Monkey, Palo Alta, CA, USA) using </w:t>
      </w:r>
      <w:r w:rsidRPr="001A38F0" w:rsidR="00E87F1E">
        <w:rPr>
          <w:rFonts w:ascii="Arial" w:hAnsi="Arial" w:cs="Arial"/>
          <w:lang w:val="en-GB"/>
        </w:rPr>
        <w:t xml:space="preserve">an RCSI (Health </w:t>
      </w:r>
      <w:r w:rsidRPr="001A38F0" w:rsidR="00AE0077">
        <w:rPr>
          <w:rFonts w:ascii="Arial" w:hAnsi="Arial" w:cs="Arial"/>
          <w:lang w:val="en-GB"/>
        </w:rPr>
        <w:t>P</w:t>
      </w:r>
      <w:r w:rsidRPr="001A38F0" w:rsidR="00E87F1E">
        <w:rPr>
          <w:rFonts w:ascii="Arial" w:hAnsi="Arial" w:cs="Arial"/>
          <w:lang w:val="en-GB"/>
        </w:rPr>
        <w:t xml:space="preserve">rofessions Education </w:t>
      </w:r>
      <w:r w:rsidRPr="001A38F0" w:rsidR="00AE0077">
        <w:rPr>
          <w:rFonts w:ascii="Arial" w:hAnsi="Arial" w:cs="Arial"/>
          <w:lang w:val="en-GB"/>
        </w:rPr>
        <w:t>C</w:t>
      </w:r>
      <w:r w:rsidRPr="001A38F0" w:rsidR="00E87F1E">
        <w:rPr>
          <w:rFonts w:ascii="Arial" w:hAnsi="Arial" w:cs="Arial"/>
          <w:lang w:val="en-GB"/>
        </w:rPr>
        <w:t xml:space="preserve">entre) </w:t>
      </w:r>
      <w:r w:rsidRPr="001A38F0" w:rsidR="00EE58A5">
        <w:rPr>
          <w:rFonts w:ascii="Arial" w:hAnsi="Arial" w:cs="Arial"/>
          <w:lang w:val="en-GB"/>
        </w:rPr>
        <w:t xml:space="preserve">Account. </w:t>
      </w:r>
      <w:r w:rsidR="00F21698">
        <w:rPr>
          <w:rFonts w:ascii="Arial" w:hAnsi="Arial" w:cs="Arial"/>
          <w:lang w:val="en-GB"/>
        </w:rPr>
        <w:t xml:space="preserve">Within the survey, participants were initially </w:t>
      </w:r>
      <w:r w:rsidR="00F6489B">
        <w:rPr>
          <w:rFonts w:ascii="Arial" w:hAnsi="Arial" w:cs="Arial"/>
          <w:lang w:val="en-GB"/>
        </w:rPr>
        <w:t xml:space="preserve">presented with a consent form, </w:t>
      </w:r>
      <w:r w:rsidR="00A30CF9">
        <w:rPr>
          <w:rFonts w:ascii="Arial" w:hAnsi="Arial" w:cs="Arial"/>
          <w:lang w:val="en-GB"/>
        </w:rPr>
        <w:t xml:space="preserve">which they were required to read and agree to </w:t>
      </w:r>
      <w:r w:rsidR="00F6489B">
        <w:rPr>
          <w:rFonts w:ascii="Arial" w:hAnsi="Arial" w:cs="Arial"/>
          <w:lang w:val="en-GB"/>
        </w:rPr>
        <w:t xml:space="preserve">before </w:t>
      </w:r>
      <w:r w:rsidR="00A30CF9">
        <w:rPr>
          <w:rFonts w:ascii="Arial" w:hAnsi="Arial" w:cs="Arial"/>
          <w:lang w:val="en-GB"/>
        </w:rPr>
        <w:t xml:space="preserve">then continuing to </w:t>
      </w:r>
      <w:r w:rsidR="00F6489B">
        <w:rPr>
          <w:rFonts w:ascii="Arial" w:hAnsi="Arial" w:cs="Arial"/>
          <w:lang w:val="en-GB"/>
        </w:rPr>
        <w:t>proceed</w:t>
      </w:r>
      <w:r w:rsidR="00A30CF9">
        <w:rPr>
          <w:rFonts w:ascii="Arial" w:hAnsi="Arial" w:cs="Arial"/>
          <w:lang w:val="en-GB"/>
        </w:rPr>
        <w:t xml:space="preserve"> on to</w:t>
      </w:r>
      <w:r w:rsidR="00F6489B">
        <w:rPr>
          <w:rFonts w:ascii="Arial" w:hAnsi="Arial" w:cs="Arial"/>
          <w:lang w:val="en-GB"/>
        </w:rPr>
        <w:t xml:space="preserve"> the rest of the </w:t>
      </w:r>
      <w:r w:rsidR="00A30CF9">
        <w:rPr>
          <w:rFonts w:ascii="Arial" w:hAnsi="Arial" w:cs="Arial"/>
          <w:lang w:val="en-GB"/>
        </w:rPr>
        <w:t>survey</w:t>
      </w:r>
      <w:r w:rsidR="00F6489B">
        <w:rPr>
          <w:rFonts w:ascii="Arial" w:hAnsi="Arial" w:cs="Arial"/>
          <w:lang w:val="en-GB"/>
        </w:rPr>
        <w:t>.  Next, i</w:t>
      </w:r>
      <w:r w:rsidRPr="001A38F0" w:rsidR="00EE58A5">
        <w:rPr>
          <w:rFonts w:ascii="Arial" w:hAnsi="Arial" w:cs="Arial"/>
          <w:lang w:val="en-GB"/>
        </w:rPr>
        <w:t xml:space="preserve">nstructions for completion </w:t>
      </w:r>
      <w:r w:rsidR="00F6489B">
        <w:rPr>
          <w:rFonts w:ascii="Arial" w:hAnsi="Arial" w:cs="Arial"/>
          <w:lang w:val="en-GB"/>
        </w:rPr>
        <w:t xml:space="preserve">of the survey, </w:t>
      </w:r>
      <w:r w:rsidRPr="001A38F0" w:rsidR="00EE58A5">
        <w:rPr>
          <w:rFonts w:ascii="Arial" w:hAnsi="Arial" w:cs="Arial"/>
          <w:lang w:val="en-GB"/>
        </w:rPr>
        <w:t xml:space="preserve">and contact information for the research team were also included ahead of the outcomes for consideration.  In addition, there were four demographic items. Participants were asked to indicate their institution, their principal role and whether or not </w:t>
      </w:r>
      <w:r w:rsidRPr="001A38F0" w:rsidR="00AE0077">
        <w:rPr>
          <w:rFonts w:ascii="Arial" w:hAnsi="Arial" w:cs="Arial"/>
          <w:lang w:val="en-GB"/>
        </w:rPr>
        <w:t xml:space="preserve">their institution specifically teaches developmental </w:t>
      </w:r>
      <w:r w:rsidRPr="001A38F0" w:rsidR="00AE0077">
        <w:rPr>
          <w:rFonts w:ascii="Arial" w:hAnsi="Arial" w:cs="Arial"/>
          <w:lang w:val="en-GB"/>
        </w:rPr>
        <w:lastRenderedPageBreak/>
        <w:t xml:space="preserve">embryology, and if so, whether this was as a stand-alone module, or integrated throughout a systems-based curriculum.  </w:t>
      </w:r>
      <w:r w:rsidRPr="001A38F0" w:rsidR="00EE58A5">
        <w:rPr>
          <w:rFonts w:ascii="Arial" w:hAnsi="Arial" w:cs="Arial"/>
          <w:lang w:val="en-GB"/>
        </w:rPr>
        <w:t xml:space="preserve">This information was recorded in order to </w:t>
      </w:r>
      <w:r w:rsidR="00FC2661">
        <w:rPr>
          <w:rFonts w:ascii="Arial" w:hAnsi="Arial" w:cs="Arial"/>
          <w:lang w:val="en-GB"/>
        </w:rPr>
        <w:t>describe</w:t>
      </w:r>
      <w:r w:rsidRPr="001A38F0" w:rsidR="00EE58A5">
        <w:rPr>
          <w:rFonts w:ascii="Arial" w:hAnsi="Arial" w:cs="Arial"/>
          <w:lang w:val="en-GB"/>
        </w:rPr>
        <w:t xml:space="preserve"> the range of expertise within the panel.</w:t>
      </w:r>
      <w:r w:rsidRPr="001A38F0" w:rsidR="00AE0077">
        <w:rPr>
          <w:rFonts w:ascii="Arial" w:hAnsi="Arial" w:cs="Arial"/>
          <w:lang w:val="en-GB"/>
        </w:rPr>
        <w:t xml:space="preserve">  </w:t>
      </w:r>
      <w:r w:rsidRPr="001A38F0" w:rsidR="002B13A3">
        <w:rPr>
          <w:rFonts w:ascii="Arial" w:hAnsi="Arial" w:cs="Arial"/>
        </w:rPr>
        <w:t xml:space="preserve">Learning outcomes were presented </w:t>
      </w:r>
      <w:r w:rsidRPr="001A38F0" w:rsidR="001D5FCF">
        <w:rPr>
          <w:rFonts w:ascii="Arial" w:hAnsi="Arial" w:cs="Arial"/>
        </w:rPr>
        <w:t>in sections (</w:t>
      </w:r>
      <w:r w:rsidRPr="001A38F0" w:rsidR="00303A7F">
        <w:rPr>
          <w:rFonts w:ascii="Arial" w:hAnsi="Arial" w:cs="Arial"/>
        </w:rPr>
        <w:t>one</w:t>
      </w:r>
      <w:r w:rsidRPr="001A38F0" w:rsidR="001D5FCF">
        <w:rPr>
          <w:rFonts w:ascii="Arial" w:hAnsi="Arial" w:cs="Arial"/>
        </w:rPr>
        <w:t xml:space="preserve"> focussed on terminology, the remaining </w:t>
      </w:r>
      <w:r w:rsidRPr="001A38F0" w:rsidR="00303A7F">
        <w:rPr>
          <w:rFonts w:ascii="Arial" w:hAnsi="Arial" w:cs="Arial"/>
        </w:rPr>
        <w:t>nine</w:t>
      </w:r>
      <w:r w:rsidRPr="001A38F0" w:rsidR="001D5FCF">
        <w:rPr>
          <w:rFonts w:ascii="Arial" w:hAnsi="Arial" w:cs="Arial"/>
        </w:rPr>
        <w:t xml:space="preserve"> on body systems)</w:t>
      </w:r>
      <w:r w:rsidRPr="001A38F0" w:rsidR="002B13A3">
        <w:rPr>
          <w:rFonts w:ascii="Arial" w:hAnsi="Arial" w:cs="Arial"/>
        </w:rPr>
        <w:t>. For each of the learning outcomes, check boxes were provided for the panel members to record their decisions at each of the two stages. Text-boxes were presented with each outcome to enable panel members to record their suggested modifications. Following each system, a free-text box was also provided for panel members so that they could, if they wished, record the reasons for their decisions or any other comment relating to the outcomes being reviewed. Prior to the survey being made live, the data-collection form was checked and piloted by the research team.</w:t>
      </w:r>
    </w:p>
    <w:p w:rsidRPr="001A38F0" w:rsidR="002B13A3" w:rsidP="00D87910" w:rsidRDefault="002B13A3" w14:paraId="049F31CB" w14:textId="77777777">
      <w:pPr>
        <w:spacing w:line="360" w:lineRule="auto"/>
        <w:rPr>
          <w:rFonts w:ascii="Arial" w:hAnsi="Arial" w:cs="Arial"/>
          <w:i/>
          <w:color w:val="7030A0"/>
        </w:rPr>
      </w:pPr>
    </w:p>
    <w:p w:rsidRPr="001A38F0" w:rsidR="00923EDB" w:rsidP="0016614B" w:rsidRDefault="00923EDB" w14:paraId="06599899" w14:textId="51EBE244">
      <w:pPr>
        <w:spacing w:line="360" w:lineRule="auto"/>
        <w:rPr>
          <w:rFonts w:ascii="Arial" w:hAnsi="Arial" w:cs="Arial"/>
          <w:b/>
          <w:bCs/>
          <w:i/>
        </w:rPr>
      </w:pPr>
      <w:r w:rsidRPr="001A38F0">
        <w:rPr>
          <w:rFonts w:ascii="Arial" w:hAnsi="Arial" w:cs="Arial"/>
          <w:b/>
          <w:bCs/>
          <w:i/>
        </w:rPr>
        <w:t xml:space="preserve">Stage Two: </w:t>
      </w:r>
      <w:r w:rsidRPr="001A38F0" w:rsidR="002B13A3">
        <w:rPr>
          <w:rFonts w:ascii="Arial" w:hAnsi="Arial" w:cs="Arial"/>
          <w:b/>
          <w:bCs/>
          <w:i/>
        </w:rPr>
        <w:t>Delphi</w:t>
      </w:r>
      <w:r w:rsidR="00A916C6">
        <w:rPr>
          <w:rFonts w:ascii="Arial" w:hAnsi="Arial" w:cs="Arial"/>
          <w:b/>
          <w:bCs/>
          <w:i/>
        </w:rPr>
        <w:t xml:space="preserve"> Round One</w:t>
      </w:r>
    </w:p>
    <w:p w:rsidR="002D49D4" w:rsidP="00470DC7" w:rsidRDefault="00D2506B" w14:paraId="2C759E61" w14:textId="305F4F64">
      <w:pPr>
        <w:spacing w:line="360" w:lineRule="auto"/>
        <w:rPr>
          <w:rFonts w:ascii="Arial" w:hAnsi="Arial" w:cs="Arial"/>
          <w:bCs/>
        </w:rPr>
      </w:pPr>
      <w:r w:rsidRPr="001A38F0">
        <w:rPr>
          <w:rFonts w:ascii="Arial" w:hAnsi="Arial" w:cs="Arial"/>
          <w:lang w:val="en-GB"/>
        </w:rPr>
        <w:t xml:space="preserve">Participants who had been identified as potential panel members were emailed an invitation to participate, a participant information sheet and link to the online survey. The consent form was built into the survey and completion of the Delphi process was taken as implied consent. The Delphi survey was open for a total of eight weeks in order to maximize participation, with e-mail </w:t>
      </w:r>
      <w:r w:rsidRPr="001A38F0" w:rsidR="007B7A1F">
        <w:rPr>
          <w:rFonts w:ascii="Arial" w:hAnsi="Arial" w:cs="Arial"/>
          <w:lang w:val="en-GB"/>
        </w:rPr>
        <w:t xml:space="preserve">reminders </w:t>
      </w:r>
      <w:r w:rsidR="00D57EEE">
        <w:rPr>
          <w:rFonts w:ascii="Arial" w:hAnsi="Arial" w:cs="Arial"/>
          <w:lang w:val="en-GB"/>
        </w:rPr>
        <w:t xml:space="preserve">sent at </w:t>
      </w:r>
      <w:r w:rsidRPr="001A38F0" w:rsidR="007B7A1F">
        <w:rPr>
          <w:rFonts w:ascii="Arial" w:hAnsi="Arial" w:cs="Arial"/>
          <w:lang w:val="en-GB"/>
        </w:rPr>
        <w:t xml:space="preserve">two, four and six weeks.  </w:t>
      </w:r>
      <w:r w:rsidRPr="001A38F0" w:rsidR="000E672E">
        <w:rPr>
          <w:rFonts w:ascii="Arial" w:hAnsi="Arial" w:cs="Arial"/>
          <w:bCs/>
        </w:rPr>
        <w:t xml:space="preserve">Delphi panel members </w:t>
      </w:r>
      <w:r w:rsidRPr="001A38F0" w:rsidR="002B13A3">
        <w:rPr>
          <w:rFonts w:ascii="Arial" w:hAnsi="Arial" w:cs="Arial"/>
          <w:bCs/>
        </w:rPr>
        <w:t>were</w:t>
      </w:r>
      <w:r w:rsidRPr="001A38F0" w:rsidR="000E672E">
        <w:rPr>
          <w:rFonts w:ascii="Arial" w:hAnsi="Arial" w:cs="Arial"/>
          <w:bCs/>
        </w:rPr>
        <w:t xml:space="preserve"> asked to consider the </w:t>
      </w:r>
      <w:r w:rsidRPr="001A38F0" w:rsidR="002B13A3">
        <w:rPr>
          <w:rFonts w:ascii="Arial" w:hAnsi="Arial" w:cs="Arial"/>
          <w:bCs/>
        </w:rPr>
        <w:t>learning outcomes within</w:t>
      </w:r>
      <w:r w:rsidRPr="001A38F0" w:rsidR="00AF479B">
        <w:rPr>
          <w:rFonts w:ascii="Arial" w:hAnsi="Arial" w:cs="Arial"/>
          <w:bCs/>
        </w:rPr>
        <w:t xml:space="preserve"> the draft syllabus, and </w:t>
      </w:r>
      <w:r w:rsidRPr="001A38F0" w:rsidR="000E672E">
        <w:rPr>
          <w:rFonts w:ascii="Arial" w:hAnsi="Arial" w:cs="Arial"/>
          <w:bCs/>
        </w:rPr>
        <w:t xml:space="preserve">asked to consider </w:t>
      </w:r>
      <w:r w:rsidRPr="001A38F0" w:rsidR="002B13A3">
        <w:rPr>
          <w:rFonts w:ascii="Arial" w:hAnsi="Arial" w:cs="Arial"/>
          <w:bCs/>
        </w:rPr>
        <w:t>each statement and</w:t>
      </w:r>
      <w:r w:rsidRPr="001A38F0" w:rsidR="000E672E">
        <w:rPr>
          <w:rFonts w:ascii="Arial" w:hAnsi="Arial" w:cs="Arial"/>
          <w:bCs/>
        </w:rPr>
        <w:t xml:space="preserve"> decide whether it should be included in the revised </w:t>
      </w:r>
      <w:r w:rsidRPr="001A38F0" w:rsidR="00AF479B">
        <w:rPr>
          <w:rFonts w:ascii="Arial" w:hAnsi="Arial" w:cs="Arial"/>
          <w:bCs/>
        </w:rPr>
        <w:t xml:space="preserve">Embryology </w:t>
      </w:r>
      <w:r w:rsidRPr="001A38F0" w:rsidR="000E672E">
        <w:rPr>
          <w:rFonts w:ascii="Arial" w:hAnsi="Arial" w:cs="Arial"/>
          <w:bCs/>
        </w:rPr>
        <w:t xml:space="preserve">Core syllabus and, if so, in what form. Panel members </w:t>
      </w:r>
      <w:r w:rsidRPr="001A38F0" w:rsidR="002B13A3">
        <w:rPr>
          <w:rFonts w:ascii="Arial" w:hAnsi="Arial" w:cs="Arial"/>
          <w:bCs/>
        </w:rPr>
        <w:t>were</w:t>
      </w:r>
      <w:r w:rsidRPr="001A38F0" w:rsidR="000E672E">
        <w:rPr>
          <w:rFonts w:ascii="Arial" w:hAnsi="Arial" w:cs="Arial"/>
          <w:bCs/>
        </w:rPr>
        <w:t xml:space="preserve"> asked to accept </w:t>
      </w:r>
      <w:r w:rsidRPr="001A38F0" w:rsidR="002B13A3">
        <w:rPr>
          <w:rFonts w:ascii="Arial" w:hAnsi="Arial" w:cs="Arial"/>
          <w:bCs/>
        </w:rPr>
        <w:t>(</w:t>
      </w:r>
      <w:r w:rsidRPr="001A38F0" w:rsidR="000E672E">
        <w:rPr>
          <w:rFonts w:ascii="Arial" w:hAnsi="Arial" w:cs="Arial"/>
          <w:bCs/>
        </w:rPr>
        <w:t>without modification</w:t>
      </w:r>
      <w:r w:rsidRPr="001A38F0" w:rsidR="002B13A3">
        <w:rPr>
          <w:rFonts w:ascii="Arial" w:hAnsi="Arial" w:cs="Arial"/>
          <w:bCs/>
        </w:rPr>
        <w:t>)</w:t>
      </w:r>
      <w:r w:rsidRPr="001A38F0" w:rsidR="000E672E">
        <w:rPr>
          <w:rFonts w:ascii="Arial" w:hAnsi="Arial" w:cs="Arial"/>
          <w:bCs/>
        </w:rPr>
        <w:t>, reject or accept with suggested modifications (if a modification is proposed, panel members will be asked to write the modification in the open comment text box).</w:t>
      </w:r>
      <w:r w:rsidRPr="001A38F0" w:rsidR="009D6F81">
        <w:rPr>
          <w:rFonts w:ascii="Arial" w:hAnsi="Arial" w:cs="Arial"/>
          <w:bCs/>
        </w:rPr>
        <w:t xml:space="preserve">  </w:t>
      </w:r>
      <w:r w:rsidRPr="001A38F0" w:rsidR="002B13A3">
        <w:rPr>
          <w:rFonts w:ascii="Arial" w:hAnsi="Arial" w:cs="Arial"/>
          <w:bCs/>
        </w:rPr>
        <w:t xml:space="preserve">A free text box was also </w:t>
      </w:r>
      <w:r w:rsidR="00FC2661">
        <w:rPr>
          <w:rFonts w:ascii="Arial" w:hAnsi="Arial" w:cs="Arial"/>
          <w:bCs/>
        </w:rPr>
        <w:t>available</w:t>
      </w:r>
      <w:r w:rsidRPr="001A38F0" w:rsidR="002B13A3">
        <w:rPr>
          <w:rFonts w:ascii="Arial" w:hAnsi="Arial" w:cs="Arial"/>
          <w:bCs/>
        </w:rPr>
        <w:t xml:space="preserve"> at the end of each section of the draft syllabus, so that p</w:t>
      </w:r>
      <w:r w:rsidRPr="001A38F0" w:rsidR="00657E3D">
        <w:rPr>
          <w:rFonts w:ascii="Arial" w:hAnsi="Arial" w:cs="Arial"/>
          <w:bCs/>
        </w:rPr>
        <w:t xml:space="preserve">articipants </w:t>
      </w:r>
      <w:r w:rsidRPr="001A38F0" w:rsidR="002B13A3">
        <w:rPr>
          <w:rFonts w:ascii="Arial" w:hAnsi="Arial" w:cs="Arial"/>
          <w:bCs/>
        </w:rPr>
        <w:t>could</w:t>
      </w:r>
      <w:r w:rsidRPr="001A38F0" w:rsidR="00657E3D">
        <w:rPr>
          <w:rFonts w:ascii="Arial" w:hAnsi="Arial" w:cs="Arial"/>
          <w:bCs/>
        </w:rPr>
        <w:t xml:space="preserve"> propose additional learning outcomes for consideration.  </w:t>
      </w:r>
      <w:r w:rsidRPr="001A38F0">
        <w:rPr>
          <w:rFonts w:ascii="Arial" w:hAnsi="Arial" w:cs="Arial"/>
          <w:bCs/>
        </w:rPr>
        <w:t>Seventeen panel members</w:t>
      </w:r>
      <w:r w:rsidR="00FC2661">
        <w:rPr>
          <w:rFonts w:ascii="Arial" w:hAnsi="Arial" w:cs="Arial"/>
          <w:bCs/>
        </w:rPr>
        <w:t xml:space="preserve"> (39% of invitees) </w:t>
      </w:r>
      <w:r w:rsidRPr="001A38F0">
        <w:rPr>
          <w:rFonts w:ascii="Arial" w:hAnsi="Arial" w:cs="Arial"/>
          <w:bCs/>
        </w:rPr>
        <w:t>responded, providing a total of 137 free-text comments</w:t>
      </w:r>
      <w:r w:rsidR="0086406C">
        <w:rPr>
          <w:rFonts w:ascii="Arial" w:hAnsi="Arial" w:cs="Arial"/>
          <w:bCs/>
        </w:rPr>
        <w:t xml:space="preserve"> (Table 1)</w:t>
      </w:r>
      <w:r w:rsidRPr="001A38F0">
        <w:rPr>
          <w:rFonts w:ascii="Arial" w:hAnsi="Arial" w:cs="Arial"/>
          <w:bCs/>
        </w:rPr>
        <w:t>.</w:t>
      </w:r>
    </w:p>
    <w:p w:rsidR="0086406C" w:rsidP="00470DC7" w:rsidRDefault="0086406C" w14:paraId="338DD7D6" w14:textId="77777777">
      <w:pPr>
        <w:spacing w:line="360" w:lineRule="auto"/>
        <w:rPr>
          <w:rFonts w:ascii="Arial" w:hAnsi="Arial" w:cs="Arial"/>
          <w:bCs/>
        </w:rPr>
      </w:pPr>
    </w:p>
    <w:p w:rsidR="002C5FDE" w:rsidP="00852C6F" w:rsidRDefault="009D6F81" w14:paraId="46AB75F3" w14:textId="336887DE">
      <w:pPr>
        <w:spacing w:line="360" w:lineRule="auto"/>
        <w:rPr>
          <w:rFonts w:ascii="Arial" w:hAnsi="Arial" w:cs="Arial"/>
          <w:bCs/>
        </w:rPr>
      </w:pPr>
      <w:r w:rsidRPr="001A38F0">
        <w:rPr>
          <w:rFonts w:ascii="Arial" w:hAnsi="Arial" w:cs="Arial"/>
          <w:bCs/>
        </w:rPr>
        <w:t xml:space="preserve">Analysis and decisions </w:t>
      </w:r>
      <w:r w:rsidRPr="001A38F0" w:rsidR="002B13A3">
        <w:rPr>
          <w:rFonts w:ascii="Arial" w:hAnsi="Arial" w:cs="Arial"/>
          <w:bCs/>
        </w:rPr>
        <w:t>w</w:t>
      </w:r>
      <w:r w:rsidR="00FC2661">
        <w:rPr>
          <w:rFonts w:ascii="Arial" w:hAnsi="Arial" w:cs="Arial"/>
          <w:bCs/>
        </w:rPr>
        <w:t>ere</w:t>
      </w:r>
      <w:r w:rsidRPr="001A38F0">
        <w:rPr>
          <w:rFonts w:ascii="Arial" w:hAnsi="Arial" w:cs="Arial"/>
          <w:bCs/>
        </w:rPr>
        <w:t xml:space="preserve"> undertaken using the protocol developed by Smith et al for the Core Anatomy Syllabus </w:t>
      </w:r>
      <w:r w:rsidRPr="001A38F0">
        <w:rPr>
          <w:rFonts w:ascii="Arial" w:hAnsi="Arial" w:cs="Arial"/>
          <w:bCs/>
        </w:rPr>
        <w:fldChar w:fldCharType="begin"/>
      </w:r>
      <w:r w:rsidR="00FE15B9">
        <w:rPr>
          <w:rFonts w:ascii="Arial" w:hAnsi="Arial" w:cs="Arial"/>
          <w:bCs/>
        </w:rPr>
        <w:instrText xml:space="preserve"> ADDIN EN.CITE &lt;EndNote&gt;&lt;Cite&gt;&lt;Author&gt;Smith&lt;/Author&gt;&lt;Year&gt;2016&lt;/Year&gt;&lt;RecNum&gt;1167&lt;/RecNum&gt;&lt;DisplayText&gt;(Smith et al., 2016c)&lt;/DisplayText&gt;&lt;record&gt;&lt;rec-number&gt;1167&lt;/rec-number&gt;&lt;foreign-keys&gt;&lt;key app="EN" db-id="09es05esfz2vvdef2vixzr5ovz00a0peesrx" timestamp="1452091397"&gt;1167&lt;/key&gt;&lt;/foreign-keys&gt;&lt;ref-type name="Journal Article"&gt;17&lt;/ref-type&gt;&lt;contributors&gt;&lt;authors&gt;&lt;author&gt;Smith, C. F.&lt;/author&gt;&lt;author&gt;Finn, G. M.&lt;/author&gt;&lt;author&gt;Stewart, J.&lt;/author&gt;&lt;author&gt;McHanwell, S.&lt;/author&gt;&lt;/authors&gt;&lt;/contributors&gt;&lt;titles&gt;&lt;title&gt;Anatomical Society core regional anatomy syllabus for undergraduate medicine: the Delphi process&lt;/title&gt;&lt;secondary-title&gt;Journal of Anatomy&lt;/secondary-title&gt;&lt;/titles&gt;&lt;periodical&gt;&lt;full-title&gt;Journal of Anatomy&lt;/full-title&gt;&lt;/periodical&gt;&lt;pages&gt;2-14&lt;/pages&gt;&lt;volume&gt;228&lt;/volume&gt;&lt;number&gt;1&lt;/number&gt;&lt;keywords&gt;&lt;keyword&gt;anatomy education&lt;/keyword&gt;&lt;keyword&gt;curriculum&lt;/keyword&gt;&lt;keyword&gt;regional anatomy&lt;/keyword&gt;&lt;keyword&gt;syllabus&lt;/keyword&gt;&lt;keyword&gt;undergraduate education&lt;/keyword&gt;&lt;/keywords&gt;&lt;dates&gt;&lt;year&gt;2016&lt;/year&gt;&lt;/dates&gt;&lt;isbn&gt;1469-7580&lt;/isbn&gt;&lt;urls&gt;&lt;related-urls&gt;&lt;url&gt;http://dx.doi.org/10.1111/joa.12402&lt;/url&gt;&lt;/related-urls&gt;&lt;/urls&gt;&lt;electronic-resource-num&gt;10.1111/joa.12402&lt;/electronic-resource-num&gt;&lt;/record&gt;&lt;/Cite&gt;&lt;/EndNote&gt;</w:instrText>
      </w:r>
      <w:r w:rsidRPr="001A38F0">
        <w:rPr>
          <w:rFonts w:ascii="Arial" w:hAnsi="Arial" w:cs="Arial"/>
          <w:bCs/>
        </w:rPr>
        <w:fldChar w:fldCharType="separate"/>
      </w:r>
      <w:r w:rsidR="00FE15B9">
        <w:rPr>
          <w:rFonts w:ascii="Arial" w:hAnsi="Arial" w:cs="Arial"/>
          <w:bCs/>
          <w:noProof/>
        </w:rPr>
        <w:t>(</w:t>
      </w:r>
      <w:hyperlink w:tooltip="Smith, 2016 #1167" w:history="1" w:anchor="_ENREF_34">
        <w:r w:rsidR="0075400C">
          <w:rPr>
            <w:rFonts w:ascii="Arial" w:hAnsi="Arial" w:cs="Arial"/>
            <w:bCs/>
            <w:noProof/>
          </w:rPr>
          <w:t>Smith et al., 2016c</w:t>
        </w:r>
      </w:hyperlink>
      <w:r w:rsidR="00FE15B9">
        <w:rPr>
          <w:rFonts w:ascii="Arial" w:hAnsi="Arial" w:cs="Arial"/>
          <w:bCs/>
          <w:noProof/>
        </w:rPr>
        <w:t>)</w:t>
      </w:r>
      <w:r w:rsidRPr="001A38F0">
        <w:rPr>
          <w:rFonts w:ascii="Arial" w:hAnsi="Arial" w:cs="Arial"/>
          <w:bCs/>
        </w:rPr>
        <w:fldChar w:fldCharType="end"/>
      </w:r>
      <w:r w:rsidRPr="001A38F0" w:rsidR="002B13A3">
        <w:rPr>
          <w:rFonts w:ascii="Arial" w:hAnsi="Arial" w:cs="Arial"/>
          <w:bCs/>
        </w:rPr>
        <w:t xml:space="preserve">.  </w:t>
      </w:r>
      <w:r w:rsidRPr="001A38F0">
        <w:rPr>
          <w:rFonts w:ascii="Arial" w:hAnsi="Arial" w:cs="Arial"/>
          <w:bCs/>
        </w:rPr>
        <w:t xml:space="preserve">All submitted free text comments </w:t>
      </w:r>
      <w:r w:rsidRPr="001A38F0" w:rsidR="002B13A3">
        <w:rPr>
          <w:rFonts w:ascii="Arial" w:hAnsi="Arial" w:cs="Arial"/>
          <w:bCs/>
        </w:rPr>
        <w:t>were</w:t>
      </w:r>
      <w:r w:rsidRPr="001A38F0">
        <w:rPr>
          <w:rFonts w:ascii="Arial" w:hAnsi="Arial" w:cs="Arial"/>
          <w:bCs/>
        </w:rPr>
        <w:t xml:space="preserve"> reviewed and assigned to one of the following categories</w:t>
      </w:r>
      <w:r w:rsidR="0086406C">
        <w:rPr>
          <w:rFonts w:ascii="Arial" w:hAnsi="Arial" w:cs="Arial"/>
          <w:bCs/>
        </w:rPr>
        <w:t xml:space="preserve"> (Table 1)</w:t>
      </w:r>
      <w:r w:rsidRPr="001A38F0">
        <w:rPr>
          <w:rFonts w:ascii="Arial" w:hAnsi="Arial" w:cs="Arial"/>
          <w:bCs/>
        </w:rPr>
        <w:t xml:space="preserve">: </w:t>
      </w:r>
      <w:r w:rsidRPr="001A38F0" w:rsidR="007B7A1F">
        <w:rPr>
          <w:rFonts w:ascii="Arial" w:hAnsi="Arial" w:cs="Arial"/>
          <w:bCs/>
        </w:rPr>
        <w:t>Supportive (S)</w:t>
      </w:r>
      <w:r w:rsidRPr="001A38F0">
        <w:rPr>
          <w:rFonts w:ascii="Arial" w:hAnsi="Arial" w:cs="Arial"/>
          <w:bCs/>
        </w:rPr>
        <w:t>, Contextual (C), Modify (M)</w:t>
      </w:r>
      <w:r w:rsidRPr="001A38F0" w:rsidR="007B7A1F">
        <w:rPr>
          <w:rFonts w:ascii="Arial" w:hAnsi="Arial" w:cs="Arial"/>
          <w:bCs/>
        </w:rPr>
        <w:t>, Amend Typographical Error (AT</w:t>
      </w:r>
      <w:r w:rsidRPr="001A38F0" w:rsidR="00A10C25">
        <w:rPr>
          <w:rFonts w:ascii="Arial" w:hAnsi="Arial" w:cs="Arial"/>
          <w:bCs/>
        </w:rPr>
        <w:t>E</w:t>
      </w:r>
      <w:r w:rsidR="0086406C">
        <w:rPr>
          <w:rFonts w:ascii="Arial" w:hAnsi="Arial" w:cs="Arial"/>
          <w:bCs/>
        </w:rPr>
        <w:t xml:space="preserve">), </w:t>
      </w:r>
      <w:r w:rsidRPr="001A38F0" w:rsidR="007B7A1F">
        <w:rPr>
          <w:rFonts w:ascii="Arial" w:hAnsi="Arial" w:cs="Arial"/>
          <w:bCs/>
        </w:rPr>
        <w:t>Question (Q)</w:t>
      </w:r>
      <w:r w:rsidR="0086406C">
        <w:rPr>
          <w:rFonts w:ascii="Arial" w:hAnsi="Arial" w:cs="Arial"/>
          <w:bCs/>
        </w:rPr>
        <w:t>, Negative / not important (N) and</w:t>
      </w:r>
      <w:r w:rsidRPr="001A38F0" w:rsidR="007B7A1F">
        <w:rPr>
          <w:rFonts w:ascii="Arial" w:hAnsi="Arial" w:cs="Arial"/>
          <w:bCs/>
        </w:rPr>
        <w:t xml:space="preserve"> </w:t>
      </w:r>
      <w:r w:rsidRPr="001A38F0" w:rsidR="0086406C">
        <w:rPr>
          <w:rFonts w:ascii="Arial" w:hAnsi="Arial" w:cs="Arial"/>
          <w:bCs/>
        </w:rPr>
        <w:t>Not Relevant (NR)</w:t>
      </w:r>
      <w:r w:rsidR="0086406C">
        <w:rPr>
          <w:rFonts w:ascii="Arial" w:hAnsi="Arial" w:cs="Arial"/>
          <w:bCs/>
        </w:rPr>
        <w:t xml:space="preserve">.  </w:t>
      </w:r>
      <w:r w:rsidRPr="001A38F0" w:rsidR="00612A59">
        <w:rPr>
          <w:rFonts w:ascii="Arial" w:hAnsi="Arial" w:cs="Arial"/>
          <w:bCs/>
        </w:rPr>
        <w:t xml:space="preserve">No learning outcome statements were rejected at this phase.  </w:t>
      </w:r>
      <w:r w:rsidRPr="001A38F0" w:rsidR="007B7A1F">
        <w:rPr>
          <w:rFonts w:ascii="Arial" w:hAnsi="Arial" w:cs="Arial"/>
          <w:bCs/>
        </w:rPr>
        <w:t>All l</w:t>
      </w:r>
      <w:r w:rsidRPr="001A38F0" w:rsidR="001D5FCF">
        <w:rPr>
          <w:rFonts w:ascii="Arial" w:hAnsi="Arial" w:cs="Arial"/>
          <w:bCs/>
        </w:rPr>
        <w:t xml:space="preserve">earning outcomes achieving a consensus level of </w:t>
      </w:r>
      <w:r w:rsidRPr="001A38F0" w:rsidR="007B7A1F">
        <w:rPr>
          <w:rFonts w:ascii="Arial" w:hAnsi="Arial" w:cs="Arial"/>
          <w:bCs/>
        </w:rPr>
        <w:t>over 90</w:t>
      </w:r>
      <w:r w:rsidRPr="001A38F0" w:rsidR="001D5FCF">
        <w:rPr>
          <w:rFonts w:ascii="Arial" w:hAnsi="Arial" w:cs="Arial"/>
          <w:bCs/>
        </w:rPr>
        <w:t>% were accepted outright.</w:t>
      </w:r>
      <w:r w:rsidRPr="001A38F0" w:rsidR="001D5FCF">
        <w:rPr>
          <w:rFonts w:ascii="Arial" w:hAnsi="Arial" w:cs="Arial"/>
          <w:bCs/>
          <w:i/>
        </w:rPr>
        <w:t xml:space="preserve"> </w:t>
      </w:r>
      <w:r w:rsidRPr="001A38F0" w:rsidR="001D5FCF">
        <w:rPr>
          <w:rFonts w:ascii="Arial" w:hAnsi="Arial" w:cs="Arial"/>
          <w:bCs/>
        </w:rPr>
        <w:t>Learning outcomes achieving a consensus level of between 81-</w:t>
      </w:r>
      <w:r w:rsidRPr="001A38F0" w:rsidR="007B7A1F">
        <w:rPr>
          <w:rFonts w:ascii="Arial" w:hAnsi="Arial" w:cs="Arial"/>
          <w:bCs/>
        </w:rPr>
        <w:t>90</w:t>
      </w:r>
      <w:r w:rsidRPr="001A38F0" w:rsidR="001D5FCF">
        <w:rPr>
          <w:rFonts w:ascii="Arial" w:hAnsi="Arial" w:cs="Arial"/>
          <w:bCs/>
        </w:rPr>
        <w:t xml:space="preserve">% </w:t>
      </w:r>
      <w:r w:rsidRPr="001A38F0" w:rsidR="001D5FCF">
        <w:rPr>
          <w:rFonts w:ascii="Arial" w:hAnsi="Arial" w:cs="Arial"/>
          <w:bCs/>
        </w:rPr>
        <w:lastRenderedPageBreak/>
        <w:t>were accepted</w:t>
      </w:r>
      <w:r w:rsidRPr="001A38F0" w:rsidR="0023019C">
        <w:rPr>
          <w:rFonts w:ascii="Arial" w:hAnsi="Arial" w:cs="Arial"/>
          <w:bCs/>
        </w:rPr>
        <w:t>,</w:t>
      </w:r>
      <w:r w:rsidRPr="001A38F0" w:rsidR="001D5FCF">
        <w:rPr>
          <w:rFonts w:ascii="Arial" w:hAnsi="Arial" w:cs="Arial"/>
          <w:bCs/>
        </w:rPr>
        <w:t xml:space="preserve"> but modified if there were suggestions </w:t>
      </w:r>
      <w:r w:rsidRPr="001A38F0" w:rsidR="0023019C">
        <w:rPr>
          <w:rFonts w:ascii="Arial" w:hAnsi="Arial" w:cs="Arial"/>
          <w:bCs/>
        </w:rPr>
        <w:t xml:space="preserve">that might increase </w:t>
      </w:r>
      <w:r w:rsidRPr="001A38F0" w:rsidR="001D5FCF">
        <w:rPr>
          <w:rFonts w:ascii="Arial" w:hAnsi="Arial" w:cs="Arial"/>
          <w:bCs/>
        </w:rPr>
        <w:t xml:space="preserve">the level of agreement. </w:t>
      </w:r>
      <w:r w:rsidRPr="001A38F0" w:rsidR="00612A59">
        <w:rPr>
          <w:rFonts w:ascii="Arial" w:hAnsi="Arial" w:cs="Arial"/>
          <w:bCs/>
        </w:rPr>
        <w:t xml:space="preserve"> </w:t>
      </w:r>
      <w:r w:rsidRPr="001A38F0" w:rsidR="002B13A3">
        <w:rPr>
          <w:rFonts w:ascii="Arial" w:hAnsi="Arial" w:cs="Arial"/>
          <w:bCs/>
        </w:rPr>
        <w:t xml:space="preserve">All </w:t>
      </w:r>
      <w:r w:rsidRPr="001A38F0">
        <w:rPr>
          <w:rFonts w:ascii="Arial" w:hAnsi="Arial" w:cs="Arial"/>
          <w:bCs/>
        </w:rPr>
        <w:t>suggested modifications</w:t>
      </w:r>
      <w:r w:rsidRPr="001A38F0" w:rsidR="002B13A3">
        <w:rPr>
          <w:rFonts w:ascii="Arial" w:hAnsi="Arial" w:cs="Arial"/>
          <w:bCs/>
        </w:rPr>
        <w:t xml:space="preserve"> were</w:t>
      </w:r>
      <w:r w:rsidRPr="001A38F0">
        <w:rPr>
          <w:rFonts w:ascii="Arial" w:hAnsi="Arial" w:cs="Arial"/>
          <w:bCs/>
        </w:rPr>
        <w:t xml:space="preserve"> reviewed using the rules developed by Smith et al</w:t>
      </w:r>
      <w:r w:rsidRPr="001A38F0" w:rsidR="00160628">
        <w:rPr>
          <w:rFonts w:ascii="Arial" w:hAnsi="Arial" w:cs="Arial"/>
          <w:bCs/>
        </w:rPr>
        <w:t>.,</w:t>
      </w:r>
      <w:r w:rsidRPr="001A38F0">
        <w:rPr>
          <w:rFonts w:ascii="Arial" w:hAnsi="Arial" w:cs="Arial"/>
          <w:bCs/>
        </w:rPr>
        <w:t xml:space="preserve"> for the Core Anatomy Syllabus </w:t>
      </w:r>
      <w:r w:rsidRPr="001A38F0">
        <w:rPr>
          <w:rFonts w:ascii="Arial" w:hAnsi="Arial" w:cs="Arial"/>
          <w:bCs/>
        </w:rPr>
        <w:fldChar w:fldCharType="begin"/>
      </w:r>
      <w:r w:rsidR="00FE15B9">
        <w:rPr>
          <w:rFonts w:ascii="Arial" w:hAnsi="Arial" w:cs="Arial"/>
          <w:bCs/>
        </w:rPr>
        <w:instrText xml:space="preserve"> ADDIN EN.CITE &lt;EndNote&gt;&lt;Cite&gt;&lt;Author&gt;Smith&lt;/Author&gt;&lt;Year&gt;2016&lt;/Year&gt;&lt;RecNum&gt;1167&lt;/RecNum&gt;&lt;DisplayText&gt;(Smith et al., 2016c)&lt;/DisplayText&gt;&lt;record&gt;&lt;rec-number&gt;1167&lt;/rec-number&gt;&lt;foreign-keys&gt;&lt;key app="EN" db-id="09es05esfz2vvdef2vixzr5ovz00a0peesrx" timestamp="1452091397"&gt;1167&lt;/key&gt;&lt;/foreign-keys&gt;&lt;ref-type name="Journal Article"&gt;17&lt;/ref-type&gt;&lt;contributors&gt;&lt;authors&gt;&lt;author&gt;Smith, C. F.&lt;/author&gt;&lt;author&gt;Finn, G. M.&lt;/author&gt;&lt;author&gt;Stewart, J.&lt;/author&gt;&lt;author&gt;McHanwell, S.&lt;/author&gt;&lt;/authors&gt;&lt;/contributors&gt;&lt;titles&gt;&lt;title&gt;Anatomical Society core regional anatomy syllabus for undergraduate medicine: the Delphi process&lt;/title&gt;&lt;secondary-title&gt;Journal of Anatomy&lt;/secondary-title&gt;&lt;/titles&gt;&lt;periodical&gt;&lt;full-title&gt;Journal of Anatomy&lt;/full-title&gt;&lt;/periodical&gt;&lt;pages&gt;2-14&lt;/pages&gt;&lt;volume&gt;228&lt;/volume&gt;&lt;number&gt;1&lt;/number&gt;&lt;keywords&gt;&lt;keyword&gt;anatomy education&lt;/keyword&gt;&lt;keyword&gt;curriculum&lt;/keyword&gt;&lt;keyword&gt;regional anatomy&lt;/keyword&gt;&lt;keyword&gt;syllabus&lt;/keyword&gt;&lt;keyword&gt;undergraduate education&lt;/keyword&gt;&lt;/keywords&gt;&lt;dates&gt;&lt;year&gt;2016&lt;/year&gt;&lt;/dates&gt;&lt;isbn&gt;1469-7580&lt;/isbn&gt;&lt;urls&gt;&lt;related-urls&gt;&lt;url&gt;http://dx.doi.org/10.1111/joa.12402&lt;/url&gt;&lt;/related-urls&gt;&lt;/urls&gt;&lt;electronic-resource-num&gt;10.1111/joa.12402&lt;/electronic-resource-num&gt;&lt;/record&gt;&lt;/Cite&gt;&lt;/EndNote&gt;</w:instrText>
      </w:r>
      <w:r w:rsidRPr="001A38F0">
        <w:rPr>
          <w:rFonts w:ascii="Arial" w:hAnsi="Arial" w:cs="Arial"/>
          <w:bCs/>
        </w:rPr>
        <w:fldChar w:fldCharType="separate"/>
      </w:r>
      <w:r w:rsidR="00FE15B9">
        <w:rPr>
          <w:rFonts w:ascii="Arial" w:hAnsi="Arial" w:cs="Arial"/>
          <w:bCs/>
          <w:noProof/>
        </w:rPr>
        <w:t>(</w:t>
      </w:r>
      <w:hyperlink w:tooltip="Smith, 2016 #1167" w:history="1" w:anchor="_ENREF_34">
        <w:r w:rsidR="0075400C">
          <w:rPr>
            <w:rFonts w:ascii="Arial" w:hAnsi="Arial" w:cs="Arial"/>
            <w:bCs/>
            <w:noProof/>
          </w:rPr>
          <w:t>Smith et al., 2016c</w:t>
        </w:r>
      </w:hyperlink>
      <w:r w:rsidR="00FE15B9">
        <w:rPr>
          <w:rFonts w:ascii="Arial" w:hAnsi="Arial" w:cs="Arial"/>
          <w:bCs/>
          <w:noProof/>
        </w:rPr>
        <w:t>)</w:t>
      </w:r>
      <w:r w:rsidRPr="001A38F0">
        <w:rPr>
          <w:rFonts w:ascii="Arial" w:hAnsi="Arial" w:cs="Arial"/>
          <w:bCs/>
        </w:rPr>
        <w:fldChar w:fldCharType="end"/>
      </w:r>
      <w:r w:rsidRPr="001A38F0" w:rsidR="00991B4C">
        <w:rPr>
          <w:rFonts w:ascii="Arial" w:hAnsi="Arial" w:cs="Arial"/>
          <w:bCs/>
        </w:rPr>
        <w:t xml:space="preserve"> and discussed (following collation and anonymisation) among the research team </w:t>
      </w:r>
      <w:r w:rsidRPr="001A38F0" w:rsidR="002B13A3">
        <w:rPr>
          <w:rFonts w:ascii="Arial" w:hAnsi="Arial" w:cs="Arial"/>
          <w:bCs/>
        </w:rPr>
        <w:t>(JH, CS, GF)</w:t>
      </w:r>
      <w:r w:rsidRPr="001A38F0" w:rsidR="00485090">
        <w:rPr>
          <w:rFonts w:ascii="Arial" w:hAnsi="Arial" w:cs="Arial"/>
          <w:bCs/>
        </w:rPr>
        <w:t xml:space="preserve"> (Table </w:t>
      </w:r>
      <w:r w:rsidR="0086406C">
        <w:rPr>
          <w:rFonts w:ascii="Arial" w:hAnsi="Arial" w:cs="Arial"/>
          <w:bCs/>
        </w:rPr>
        <w:t>2</w:t>
      </w:r>
      <w:r w:rsidRPr="001A38F0" w:rsidR="00485090">
        <w:rPr>
          <w:rFonts w:ascii="Arial" w:hAnsi="Arial" w:cs="Arial"/>
          <w:bCs/>
        </w:rPr>
        <w:t>)</w:t>
      </w:r>
      <w:r w:rsidRPr="001A38F0" w:rsidR="00635825">
        <w:rPr>
          <w:rFonts w:ascii="Arial" w:hAnsi="Arial" w:cs="Arial"/>
          <w:bCs/>
        </w:rPr>
        <w:t xml:space="preserve">.  </w:t>
      </w:r>
    </w:p>
    <w:p w:rsidR="0086406C" w:rsidP="00852C6F" w:rsidRDefault="0086406C" w14:paraId="0610BB82" w14:textId="77777777">
      <w:pPr>
        <w:spacing w:line="360" w:lineRule="auto"/>
        <w:rPr>
          <w:rFonts w:ascii="Arial" w:hAnsi="Arial" w:cs="Arial"/>
          <w:bCs/>
        </w:rPr>
      </w:pPr>
    </w:p>
    <w:p w:rsidRPr="001A38F0" w:rsidR="00485090" w:rsidP="00571EE7" w:rsidRDefault="00485090" w14:paraId="15E17188" w14:textId="0900B932">
      <w:pPr>
        <w:spacing w:line="360" w:lineRule="auto"/>
        <w:rPr>
          <w:rFonts w:ascii="Arial" w:hAnsi="Arial" w:cs="Arial"/>
        </w:rPr>
      </w:pPr>
      <w:r w:rsidRPr="001A38F0">
        <w:rPr>
          <w:rFonts w:ascii="Arial" w:hAnsi="Arial" w:cs="Arial"/>
          <w:b/>
          <w:bCs/>
          <w:i/>
        </w:rPr>
        <w:t xml:space="preserve">Stage Three: </w:t>
      </w:r>
      <w:r w:rsidR="00323725">
        <w:rPr>
          <w:rFonts w:ascii="Arial" w:hAnsi="Arial" w:cs="Arial"/>
          <w:b/>
          <w:bCs/>
          <w:i/>
        </w:rPr>
        <w:t>Delphi Round Two</w:t>
      </w:r>
    </w:p>
    <w:p w:rsidR="00485090" w:rsidP="00571EE7" w:rsidRDefault="00485090" w14:paraId="57D3A83E" w14:textId="4B16FF66">
      <w:pPr>
        <w:spacing w:line="360" w:lineRule="auto"/>
        <w:rPr>
          <w:rFonts w:ascii="Arial" w:hAnsi="Arial" w:cs="Arial"/>
        </w:rPr>
      </w:pPr>
      <w:r w:rsidRPr="001A38F0">
        <w:rPr>
          <w:rFonts w:ascii="Arial" w:hAnsi="Arial" w:cs="Arial"/>
          <w:bCs/>
        </w:rPr>
        <w:t xml:space="preserve">The revised syllabus </w:t>
      </w:r>
      <w:r w:rsidRPr="001A38F0" w:rsidR="005D62A5">
        <w:rPr>
          <w:rFonts w:ascii="Arial" w:hAnsi="Arial" w:cs="Arial"/>
          <w:bCs/>
        </w:rPr>
        <w:t>was</w:t>
      </w:r>
      <w:r w:rsidRPr="001A38F0">
        <w:rPr>
          <w:rFonts w:ascii="Arial" w:hAnsi="Arial" w:cs="Arial"/>
          <w:bCs/>
        </w:rPr>
        <w:t xml:space="preserve"> recirculated to the Delphi panel</w:t>
      </w:r>
      <w:r w:rsidR="004E266A">
        <w:rPr>
          <w:rFonts w:ascii="Arial" w:hAnsi="Arial" w:cs="Arial"/>
          <w:bCs/>
        </w:rPr>
        <w:t>lists</w:t>
      </w:r>
      <w:r w:rsidRPr="001A38F0" w:rsidR="005D62A5">
        <w:rPr>
          <w:rFonts w:ascii="Arial" w:hAnsi="Arial" w:cs="Arial"/>
          <w:bCs/>
        </w:rPr>
        <w:t xml:space="preserve">, in the same manner as </w:t>
      </w:r>
      <w:r w:rsidR="00D57EEE">
        <w:rPr>
          <w:rFonts w:ascii="Arial" w:hAnsi="Arial" w:cs="Arial"/>
        </w:rPr>
        <w:t>for Delphi Round One</w:t>
      </w:r>
      <w:r w:rsidR="00D57EEE">
        <w:rPr>
          <w:rFonts w:ascii="Arial" w:hAnsi="Arial" w:cs="Arial"/>
          <w:bCs/>
        </w:rPr>
        <w:t xml:space="preserve">, </w:t>
      </w:r>
      <w:r w:rsidR="00D57EEE">
        <w:rPr>
          <w:rFonts w:ascii="Arial" w:hAnsi="Arial" w:cs="Arial"/>
          <w:lang w:val="en-GB"/>
        </w:rPr>
        <w:t>being</w:t>
      </w:r>
      <w:r w:rsidRPr="001A38F0" w:rsidR="00D57EEE">
        <w:rPr>
          <w:rFonts w:ascii="Arial" w:hAnsi="Arial" w:cs="Arial"/>
          <w:lang w:val="en-GB"/>
        </w:rPr>
        <w:t xml:space="preserve"> open for a total of eight weeks</w:t>
      </w:r>
      <w:r w:rsidR="00D57EEE">
        <w:rPr>
          <w:rFonts w:ascii="Arial" w:hAnsi="Arial" w:cs="Arial"/>
          <w:lang w:val="en-GB"/>
        </w:rPr>
        <w:t xml:space="preserve"> followed by</w:t>
      </w:r>
      <w:r w:rsidRPr="001A38F0" w:rsidR="00D57EEE">
        <w:rPr>
          <w:rFonts w:ascii="Arial" w:hAnsi="Arial" w:cs="Arial"/>
          <w:lang w:val="en-GB"/>
        </w:rPr>
        <w:t xml:space="preserve"> e-mail reminders</w:t>
      </w:r>
      <w:r w:rsidR="00D57EEE">
        <w:rPr>
          <w:rFonts w:ascii="Arial" w:hAnsi="Arial" w:cs="Arial"/>
          <w:lang w:val="en-GB"/>
        </w:rPr>
        <w:t xml:space="preserve"> after</w:t>
      </w:r>
      <w:r w:rsidRPr="001A38F0" w:rsidR="00D57EEE">
        <w:rPr>
          <w:rFonts w:ascii="Arial" w:hAnsi="Arial" w:cs="Arial"/>
          <w:lang w:val="en-GB"/>
        </w:rPr>
        <w:t xml:space="preserve"> two, four </w:t>
      </w:r>
      <w:r w:rsidR="00D57EEE">
        <w:rPr>
          <w:rFonts w:ascii="Arial" w:hAnsi="Arial" w:cs="Arial"/>
          <w:lang w:val="en-GB"/>
        </w:rPr>
        <w:t>and six weeks</w:t>
      </w:r>
      <w:r w:rsidR="00E741D6">
        <w:rPr>
          <w:rFonts w:ascii="Arial" w:hAnsi="Arial" w:cs="Arial"/>
          <w:bCs/>
        </w:rPr>
        <w:t xml:space="preserve"> (Figure </w:t>
      </w:r>
      <w:r w:rsidR="00153B21">
        <w:rPr>
          <w:rFonts w:ascii="Arial" w:hAnsi="Arial" w:cs="Arial"/>
          <w:bCs/>
        </w:rPr>
        <w:t>2</w:t>
      </w:r>
      <w:r w:rsidR="00E741D6">
        <w:rPr>
          <w:rFonts w:ascii="Arial" w:hAnsi="Arial" w:cs="Arial"/>
          <w:bCs/>
        </w:rPr>
        <w:t>)</w:t>
      </w:r>
      <w:r w:rsidRPr="001A38F0" w:rsidR="005D62A5">
        <w:rPr>
          <w:rFonts w:ascii="Arial" w:hAnsi="Arial" w:cs="Arial"/>
          <w:bCs/>
        </w:rPr>
        <w:t xml:space="preserve">.  Members were asked to review </w:t>
      </w:r>
      <w:r w:rsidRPr="001A38F0" w:rsidR="00936C4C">
        <w:rPr>
          <w:rFonts w:ascii="Arial" w:hAnsi="Arial" w:cs="Arial"/>
          <w:bCs/>
        </w:rPr>
        <w:t xml:space="preserve">sixteen learning outcome </w:t>
      </w:r>
      <w:r w:rsidRPr="001A38F0" w:rsidR="005D62A5">
        <w:rPr>
          <w:rFonts w:ascii="Arial" w:hAnsi="Arial" w:cs="Arial"/>
          <w:bCs/>
        </w:rPr>
        <w:t>statements</w:t>
      </w:r>
      <w:r w:rsidRPr="001A38F0" w:rsidR="00936C4C">
        <w:rPr>
          <w:rFonts w:ascii="Arial" w:hAnsi="Arial" w:cs="Arial"/>
          <w:bCs/>
        </w:rPr>
        <w:t xml:space="preserve"> </w:t>
      </w:r>
      <w:r w:rsidRPr="001A38F0" w:rsidR="00D57EEE">
        <w:rPr>
          <w:rFonts w:ascii="Arial" w:hAnsi="Arial" w:cs="Arial"/>
          <w:bCs/>
        </w:rPr>
        <w:t xml:space="preserve">and associated clinical context examples </w:t>
      </w:r>
      <w:r w:rsidRPr="001A38F0" w:rsidR="00936C4C">
        <w:rPr>
          <w:rFonts w:ascii="Arial" w:hAnsi="Arial" w:cs="Arial"/>
          <w:bCs/>
        </w:rPr>
        <w:t>which had not yet reached consensus</w:t>
      </w:r>
      <w:r w:rsidR="00814653">
        <w:rPr>
          <w:rFonts w:ascii="Arial" w:hAnsi="Arial" w:cs="Arial"/>
          <w:bCs/>
        </w:rPr>
        <w:t xml:space="preserve"> in the first round</w:t>
      </w:r>
      <w:r w:rsidRPr="001A38F0" w:rsidR="005D62A5">
        <w:rPr>
          <w:rFonts w:ascii="Arial" w:hAnsi="Arial" w:cs="Arial"/>
          <w:bCs/>
        </w:rPr>
        <w:t>, and to either to accept the</w:t>
      </w:r>
      <w:r w:rsidRPr="001A38F0" w:rsidR="00936C4C">
        <w:rPr>
          <w:rFonts w:ascii="Arial" w:hAnsi="Arial" w:cs="Arial"/>
          <w:bCs/>
        </w:rPr>
        <w:t>se</w:t>
      </w:r>
      <w:r w:rsidRPr="001A38F0" w:rsidR="005D62A5">
        <w:rPr>
          <w:rFonts w:ascii="Arial" w:hAnsi="Arial" w:cs="Arial"/>
          <w:bCs/>
        </w:rPr>
        <w:t xml:space="preserve"> learning outcome</w:t>
      </w:r>
      <w:r w:rsidRPr="001A38F0" w:rsidR="00936C4C">
        <w:rPr>
          <w:rFonts w:ascii="Arial" w:hAnsi="Arial" w:cs="Arial"/>
          <w:bCs/>
        </w:rPr>
        <w:t>s</w:t>
      </w:r>
      <w:r w:rsidRPr="001A38F0" w:rsidR="005D62A5">
        <w:rPr>
          <w:rFonts w:ascii="Arial" w:hAnsi="Arial" w:cs="Arial"/>
          <w:bCs/>
        </w:rPr>
        <w:t xml:space="preserve"> without modification, or reject outright.  The </w:t>
      </w:r>
      <w:r w:rsidR="00D57EEE">
        <w:rPr>
          <w:rFonts w:ascii="Arial" w:hAnsi="Arial" w:cs="Arial"/>
          <w:bCs/>
        </w:rPr>
        <w:t>forty-six</w:t>
      </w:r>
      <w:r w:rsidRPr="001A38F0" w:rsidR="005D62A5">
        <w:rPr>
          <w:rFonts w:ascii="Arial" w:hAnsi="Arial" w:cs="Arial"/>
          <w:bCs/>
        </w:rPr>
        <w:t xml:space="preserve"> l</w:t>
      </w:r>
      <w:r w:rsidRPr="001A38F0" w:rsidR="005D62A5">
        <w:rPr>
          <w:rFonts w:ascii="Arial" w:hAnsi="Arial" w:cs="Arial"/>
        </w:rPr>
        <w:t xml:space="preserve">earning outcomes which achieved consensus during </w:t>
      </w:r>
      <w:r w:rsidR="00D57EEE">
        <w:rPr>
          <w:rFonts w:ascii="Arial" w:hAnsi="Arial" w:cs="Arial"/>
        </w:rPr>
        <w:t>Delphi Round One</w:t>
      </w:r>
      <w:r w:rsidRPr="001A38F0" w:rsidR="005D62A5">
        <w:rPr>
          <w:rFonts w:ascii="Arial" w:hAnsi="Arial" w:cs="Arial"/>
        </w:rPr>
        <w:t xml:space="preserve"> were included in the survey, so that panel members c</w:t>
      </w:r>
      <w:r w:rsidR="00D57EEE">
        <w:rPr>
          <w:rFonts w:ascii="Arial" w:hAnsi="Arial" w:cs="Arial"/>
        </w:rPr>
        <w:t xml:space="preserve">ould </w:t>
      </w:r>
      <w:r w:rsidRPr="001A38F0" w:rsidR="005D62A5">
        <w:rPr>
          <w:rFonts w:ascii="Arial" w:hAnsi="Arial" w:cs="Arial"/>
        </w:rPr>
        <w:t>identify them as being part of the syllabus</w:t>
      </w:r>
      <w:r w:rsidR="00D57EEE">
        <w:rPr>
          <w:rFonts w:ascii="Arial" w:hAnsi="Arial" w:cs="Arial"/>
        </w:rPr>
        <w:t xml:space="preserve"> and identify potential gaps or duplication</w:t>
      </w:r>
      <w:r w:rsidRPr="001A38F0" w:rsidR="005D62A5">
        <w:rPr>
          <w:rFonts w:ascii="Arial" w:hAnsi="Arial" w:cs="Arial"/>
        </w:rPr>
        <w:t xml:space="preserve">, but no further input was sought regarding their inclusion </w:t>
      </w:r>
      <w:r w:rsidRPr="001A38F0" w:rsidR="005D62A5">
        <w:rPr>
          <w:rFonts w:ascii="Arial" w:hAnsi="Arial" w:cs="Arial"/>
        </w:rPr>
        <w:fldChar w:fldCharType="begin"/>
      </w:r>
      <w:r w:rsidR="00FE15B9">
        <w:rPr>
          <w:rFonts w:ascii="Arial" w:hAnsi="Arial" w:cs="Arial"/>
        </w:rPr>
        <w:instrText xml:space="preserve"> ADDIN EN.CITE &lt;EndNote&gt;&lt;Cite&gt;&lt;Author&gt;Smith&lt;/Author&gt;&lt;Year&gt;2016&lt;/Year&gt;&lt;RecNum&gt;1167&lt;/RecNum&gt;&lt;DisplayText&gt;(Smith et al., 2016c)&lt;/DisplayText&gt;&lt;record&gt;&lt;rec-number&gt;1167&lt;/rec-number&gt;&lt;foreign-keys&gt;&lt;key app="EN" db-id="09es05esfz2vvdef2vixzr5ovz00a0peesrx" timestamp="1452091397"&gt;1167&lt;/key&gt;&lt;/foreign-keys&gt;&lt;ref-type name="Journal Article"&gt;17&lt;/ref-type&gt;&lt;contributors&gt;&lt;authors&gt;&lt;author&gt;Smith, C. F.&lt;/author&gt;&lt;author&gt;Finn, G. M.&lt;/author&gt;&lt;author&gt;Stewart, J.&lt;/author&gt;&lt;author&gt;McHanwell, S.&lt;/author&gt;&lt;/authors&gt;&lt;/contributors&gt;&lt;titles&gt;&lt;title&gt;Anatomical Society core regional anatomy syllabus for undergraduate medicine: the Delphi process&lt;/title&gt;&lt;secondary-title&gt;Journal of Anatomy&lt;/secondary-title&gt;&lt;/titles&gt;&lt;periodical&gt;&lt;full-title&gt;Journal of Anatomy&lt;/full-title&gt;&lt;/periodical&gt;&lt;pages&gt;2-14&lt;/pages&gt;&lt;volume&gt;228&lt;/volume&gt;&lt;number&gt;1&lt;/number&gt;&lt;keywords&gt;&lt;keyword&gt;anatomy education&lt;/keyword&gt;&lt;keyword&gt;curriculum&lt;/keyword&gt;&lt;keyword&gt;regional anatomy&lt;/keyword&gt;&lt;keyword&gt;syllabus&lt;/keyword&gt;&lt;keyword&gt;undergraduate education&lt;/keyword&gt;&lt;/keywords&gt;&lt;dates&gt;&lt;year&gt;2016&lt;/year&gt;&lt;/dates&gt;&lt;isbn&gt;1469-7580&lt;/isbn&gt;&lt;urls&gt;&lt;related-urls&gt;&lt;url&gt;http://dx.doi.org/10.1111/joa.12402&lt;/url&gt;&lt;/related-urls&gt;&lt;/urls&gt;&lt;electronic-resource-num&gt;10.1111/joa.12402&lt;/electronic-resource-num&gt;&lt;/record&gt;&lt;/Cite&gt;&lt;/EndNote&gt;</w:instrText>
      </w:r>
      <w:r w:rsidRPr="001A38F0" w:rsidR="005D62A5">
        <w:rPr>
          <w:rFonts w:ascii="Arial" w:hAnsi="Arial" w:cs="Arial"/>
        </w:rPr>
        <w:fldChar w:fldCharType="separate"/>
      </w:r>
      <w:r w:rsidR="00FE15B9">
        <w:rPr>
          <w:rFonts w:ascii="Arial" w:hAnsi="Arial" w:cs="Arial"/>
          <w:noProof/>
        </w:rPr>
        <w:t>(</w:t>
      </w:r>
      <w:hyperlink w:tooltip="Smith, 2016 #1167" w:history="1" w:anchor="_ENREF_34">
        <w:r w:rsidR="0075400C">
          <w:rPr>
            <w:rFonts w:ascii="Arial" w:hAnsi="Arial" w:cs="Arial"/>
            <w:noProof/>
          </w:rPr>
          <w:t>Smith et al., 2016c</w:t>
        </w:r>
      </w:hyperlink>
      <w:r w:rsidR="00FE15B9">
        <w:rPr>
          <w:rFonts w:ascii="Arial" w:hAnsi="Arial" w:cs="Arial"/>
          <w:noProof/>
        </w:rPr>
        <w:t>)</w:t>
      </w:r>
      <w:r w:rsidRPr="001A38F0" w:rsidR="005D62A5">
        <w:rPr>
          <w:rFonts w:ascii="Arial" w:hAnsi="Arial" w:cs="Arial"/>
        </w:rPr>
        <w:fldChar w:fldCharType="end"/>
      </w:r>
      <w:r w:rsidRPr="001A38F0" w:rsidR="005D62A5">
        <w:rPr>
          <w:rFonts w:ascii="Arial" w:hAnsi="Arial" w:cs="Arial"/>
        </w:rPr>
        <w:t>.  However, f</w:t>
      </w:r>
      <w:r w:rsidRPr="001A38F0">
        <w:rPr>
          <w:rFonts w:ascii="Arial" w:hAnsi="Arial" w:cs="Arial"/>
          <w:bCs/>
        </w:rPr>
        <w:t xml:space="preserve">ree text comments </w:t>
      </w:r>
      <w:r w:rsidRPr="001A38F0" w:rsidR="005D62A5">
        <w:rPr>
          <w:rFonts w:ascii="Arial" w:hAnsi="Arial" w:cs="Arial"/>
          <w:bCs/>
        </w:rPr>
        <w:t xml:space="preserve">were still permissible for all </w:t>
      </w:r>
      <w:r w:rsidR="00417E58">
        <w:rPr>
          <w:rFonts w:ascii="Arial" w:hAnsi="Arial" w:cs="Arial"/>
          <w:bCs/>
        </w:rPr>
        <w:t>sixty-two</w:t>
      </w:r>
      <w:r w:rsidRPr="001A38F0" w:rsidR="005D62A5">
        <w:rPr>
          <w:rFonts w:ascii="Arial" w:hAnsi="Arial" w:cs="Arial"/>
          <w:bCs/>
        </w:rPr>
        <w:t xml:space="preserve"> learning outcome statements</w:t>
      </w:r>
      <w:r w:rsidRPr="001A38F0" w:rsidR="00936C4C">
        <w:rPr>
          <w:rFonts w:ascii="Arial" w:hAnsi="Arial" w:cs="Arial"/>
          <w:bCs/>
        </w:rPr>
        <w:t xml:space="preserve">, </w:t>
      </w:r>
      <w:r w:rsidR="00D57EEE">
        <w:rPr>
          <w:rFonts w:ascii="Arial" w:hAnsi="Arial" w:cs="Arial"/>
          <w:bCs/>
        </w:rPr>
        <w:t xml:space="preserve">and 225 were received </w:t>
      </w:r>
      <w:r w:rsidRPr="001A38F0" w:rsidR="00936C4C">
        <w:rPr>
          <w:rFonts w:ascii="Arial" w:hAnsi="Arial" w:cs="Arial"/>
          <w:bCs/>
        </w:rPr>
        <w:t>(</w:t>
      </w:r>
      <w:r w:rsidR="00E741D6">
        <w:rPr>
          <w:rFonts w:ascii="Arial" w:hAnsi="Arial" w:cs="Arial"/>
          <w:bCs/>
        </w:rPr>
        <w:t>Table 1</w:t>
      </w:r>
      <w:r w:rsidRPr="001A38F0" w:rsidR="00936C4C">
        <w:rPr>
          <w:rFonts w:ascii="Arial" w:hAnsi="Arial" w:cs="Arial"/>
          <w:bCs/>
        </w:rPr>
        <w:t>)</w:t>
      </w:r>
      <w:r w:rsidR="00D57EEE">
        <w:rPr>
          <w:rFonts w:ascii="Arial" w:hAnsi="Arial" w:cs="Arial"/>
          <w:bCs/>
        </w:rPr>
        <w:t>.  P</w:t>
      </w:r>
      <w:r w:rsidRPr="001A38F0" w:rsidR="005D62A5">
        <w:rPr>
          <w:rFonts w:ascii="Arial" w:hAnsi="Arial" w:cs="Arial"/>
          <w:bCs/>
        </w:rPr>
        <w:t>otentially</w:t>
      </w:r>
      <w:r w:rsidR="00D57EEE">
        <w:rPr>
          <w:rFonts w:ascii="Arial" w:hAnsi="Arial" w:cs="Arial"/>
          <w:bCs/>
        </w:rPr>
        <w:t>,</w:t>
      </w:r>
      <w:r w:rsidRPr="001A38F0">
        <w:rPr>
          <w:rFonts w:ascii="Arial" w:hAnsi="Arial" w:cs="Arial"/>
        </w:rPr>
        <w:t xml:space="preserve"> </w:t>
      </w:r>
      <w:r w:rsidRPr="001A38F0" w:rsidR="005D62A5">
        <w:rPr>
          <w:rFonts w:ascii="Arial" w:hAnsi="Arial" w:cs="Arial"/>
        </w:rPr>
        <w:t xml:space="preserve">some </w:t>
      </w:r>
      <w:r w:rsidR="00D57EEE">
        <w:rPr>
          <w:rFonts w:ascii="Arial" w:hAnsi="Arial" w:cs="Arial"/>
        </w:rPr>
        <w:t>minor amendments</w:t>
      </w:r>
      <w:r w:rsidRPr="001A38F0">
        <w:rPr>
          <w:rFonts w:ascii="Arial" w:hAnsi="Arial" w:cs="Arial"/>
          <w:i/>
        </w:rPr>
        <w:t xml:space="preserve"> </w:t>
      </w:r>
      <w:r w:rsidRPr="001A38F0">
        <w:rPr>
          <w:rFonts w:ascii="Arial" w:hAnsi="Arial" w:cs="Arial"/>
        </w:rPr>
        <w:t>(other than accept / reject)</w:t>
      </w:r>
      <w:r w:rsidRPr="001A38F0">
        <w:rPr>
          <w:rFonts w:ascii="Arial" w:hAnsi="Arial" w:cs="Arial"/>
          <w:i/>
        </w:rPr>
        <w:t xml:space="preserve"> </w:t>
      </w:r>
      <w:r w:rsidRPr="001A38F0">
        <w:rPr>
          <w:rFonts w:ascii="Arial" w:hAnsi="Arial" w:cs="Arial"/>
        </w:rPr>
        <w:t xml:space="preserve">that </w:t>
      </w:r>
      <w:r w:rsidRPr="001A38F0" w:rsidR="005D62A5">
        <w:rPr>
          <w:rFonts w:ascii="Arial" w:hAnsi="Arial" w:cs="Arial"/>
        </w:rPr>
        <w:t xml:space="preserve">could be considered on the foot of comments </w:t>
      </w:r>
      <w:r w:rsidRPr="001A38F0">
        <w:rPr>
          <w:rFonts w:ascii="Arial" w:hAnsi="Arial" w:cs="Arial"/>
        </w:rPr>
        <w:t xml:space="preserve">at this stage </w:t>
      </w:r>
      <w:r w:rsidRPr="001A38F0" w:rsidR="005D62A5">
        <w:rPr>
          <w:rFonts w:ascii="Arial" w:hAnsi="Arial" w:cs="Arial"/>
        </w:rPr>
        <w:t>we</w:t>
      </w:r>
      <w:r w:rsidRPr="001A38F0">
        <w:rPr>
          <w:rFonts w:ascii="Arial" w:hAnsi="Arial" w:cs="Arial"/>
        </w:rPr>
        <w:t xml:space="preserve">re </w:t>
      </w:r>
      <w:r w:rsidRPr="001A38F0" w:rsidR="00D57EEE">
        <w:rPr>
          <w:rFonts w:ascii="Arial" w:hAnsi="Arial" w:cs="Arial"/>
        </w:rPr>
        <w:t>removal of any duplicate content</w:t>
      </w:r>
      <w:r w:rsidR="00D57EEE">
        <w:rPr>
          <w:rFonts w:ascii="Arial" w:hAnsi="Arial" w:cs="Arial"/>
        </w:rPr>
        <w:t>, and</w:t>
      </w:r>
      <w:r w:rsidRPr="001A38F0" w:rsidR="00D57EEE">
        <w:rPr>
          <w:rFonts w:ascii="Arial" w:hAnsi="Arial" w:cs="Arial"/>
        </w:rPr>
        <w:t xml:space="preserve"> </w:t>
      </w:r>
      <w:r w:rsidRPr="001A38F0">
        <w:rPr>
          <w:rFonts w:ascii="Arial" w:hAnsi="Arial" w:cs="Arial"/>
        </w:rPr>
        <w:t xml:space="preserve">correction of grammatical </w:t>
      </w:r>
      <w:r w:rsidR="00D57EEE">
        <w:rPr>
          <w:rFonts w:ascii="Arial" w:hAnsi="Arial" w:cs="Arial"/>
        </w:rPr>
        <w:t xml:space="preserve">or typographical </w:t>
      </w:r>
      <w:r w:rsidRPr="001A38F0">
        <w:rPr>
          <w:rFonts w:ascii="Arial" w:hAnsi="Arial" w:cs="Arial"/>
        </w:rPr>
        <w:t>errors.</w:t>
      </w:r>
    </w:p>
    <w:p w:rsidRPr="001A38F0" w:rsidR="00571EE7" w:rsidP="00571EE7" w:rsidRDefault="00571EE7" w14:paraId="39DDB270" w14:textId="77777777">
      <w:pPr>
        <w:spacing w:line="360" w:lineRule="auto"/>
        <w:rPr>
          <w:rFonts w:ascii="Arial" w:hAnsi="Arial" w:cs="Arial"/>
        </w:rPr>
      </w:pPr>
    </w:p>
    <w:p w:rsidRPr="001A38F0" w:rsidR="00DE10F8" w:rsidP="00571EE7" w:rsidRDefault="00DE10F8" w14:paraId="1441CD7C" w14:textId="77777777">
      <w:pPr>
        <w:spacing w:line="360" w:lineRule="auto"/>
        <w:rPr>
          <w:rFonts w:ascii="Arial" w:hAnsi="Arial" w:cs="Arial"/>
          <w:b/>
          <w:lang w:val="en-GB"/>
        </w:rPr>
      </w:pPr>
      <w:r w:rsidRPr="001A38F0">
        <w:rPr>
          <w:rFonts w:ascii="Arial" w:hAnsi="Arial" w:cs="Arial"/>
          <w:b/>
          <w:lang w:val="en-GB"/>
        </w:rPr>
        <w:t>Post-screen - final proofing post Delphi</w:t>
      </w:r>
    </w:p>
    <w:p w:rsidRPr="001A38F0" w:rsidR="00835065" w:rsidP="00571EE7" w:rsidRDefault="00DE10F8" w14:paraId="64FF3BBB" w14:textId="3527D61A">
      <w:pPr>
        <w:spacing w:line="360" w:lineRule="auto"/>
        <w:rPr>
          <w:rFonts w:ascii="Arial" w:hAnsi="Arial" w:cs="Arial"/>
          <w:lang w:val="en-GB"/>
        </w:rPr>
      </w:pPr>
      <w:r w:rsidRPr="001A38F0">
        <w:rPr>
          <w:rFonts w:ascii="Arial" w:hAnsi="Arial" w:cs="Arial"/>
          <w:lang w:val="en-GB"/>
        </w:rPr>
        <w:t xml:space="preserve">The final step in this process was a review by the research group of the final list of learning outcome statements in order to ensure that </w:t>
      </w:r>
      <w:r w:rsidRPr="001A38F0" w:rsidR="004276B3">
        <w:rPr>
          <w:rFonts w:ascii="Arial" w:hAnsi="Arial" w:cs="Arial"/>
          <w:lang w:val="en-GB"/>
        </w:rPr>
        <w:t>no typographical or grammatical errors existed</w:t>
      </w:r>
      <w:r w:rsidR="00E741D6">
        <w:rPr>
          <w:rFonts w:ascii="Arial" w:hAnsi="Arial" w:cs="Arial"/>
          <w:lang w:val="en-GB"/>
        </w:rPr>
        <w:t xml:space="preserve"> </w:t>
      </w:r>
      <w:r w:rsidR="00D57EEE">
        <w:rPr>
          <w:rFonts w:ascii="Arial" w:hAnsi="Arial" w:cs="Arial"/>
          <w:lang w:val="en-GB"/>
        </w:rPr>
        <w:t xml:space="preserve">in the final draft </w:t>
      </w:r>
      <w:r w:rsidR="00E741D6">
        <w:rPr>
          <w:rFonts w:ascii="Arial" w:hAnsi="Arial" w:cs="Arial"/>
          <w:lang w:val="en-GB"/>
        </w:rPr>
        <w:t xml:space="preserve">(i.e. </w:t>
      </w:r>
      <w:proofErr w:type="spellStart"/>
      <w:r w:rsidR="00E741D6">
        <w:rPr>
          <w:rFonts w:ascii="Arial" w:hAnsi="Arial" w:cs="Arial"/>
          <w:lang w:val="en-GB"/>
        </w:rPr>
        <w:t>t</w:t>
      </w:r>
      <w:r w:rsidRPr="00E741D6" w:rsidR="00E741D6">
        <w:rPr>
          <w:rFonts w:ascii="Arial" w:hAnsi="Arial" w:cs="Arial"/>
          <w:lang w:val="en-GB"/>
        </w:rPr>
        <w:t>etraology</w:t>
      </w:r>
      <w:proofErr w:type="spellEnd"/>
      <w:r w:rsidR="00E741D6">
        <w:rPr>
          <w:rFonts w:ascii="Arial" w:hAnsi="Arial" w:cs="Arial"/>
          <w:lang w:val="en-GB"/>
        </w:rPr>
        <w:t xml:space="preserve"> / tetralogy</w:t>
      </w:r>
      <w:r w:rsidR="00EE543D">
        <w:rPr>
          <w:rFonts w:ascii="Arial" w:hAnsi="Arial" w:cs="Arial"/>
          <w:lang w:val="en-GB"/>
        </w:rPr>
        <w:t xml:space="preserve">, </w:t>
      </w:r>
      <w:proofErr w:type="spellStart"/>
      <w:r w:rsidR="00EE543D">
        <w:rPr>
          <w:rFonts w:ascii="Arial" w:hAnsi="Arial" w:cs="Arial"/>
        </w:rPr>
        <w:t>outlline</w:t>
      </w:r>
      <w:proofErr w:type="spellEnd"/>
      <w:r w:rsidR="00EE543D">
        <w:rPr>
          <w:rFonts w:ascii="Arial" w:hAnsi="Arial" w:cs="Arial"/>
        </w:rPr>
        <w:t xml:space="preserve"> / outline</w:t>
      </w:r>
      <w:r w:rsidR="00E741D6">
        <w:rPr>
          <w:rFonts w:ascii="Arial" w:hAnsi="Arial" w:cs="Arial"/>
          <w:lang w:val="en-GB"/>
        </w:rPr>
        <w:t xml:space="preserve">). </w:t>
      </w:r>
      <w:r w:rsidRPr="001A38F0" w:rsidR="00160628">
        <w:rPr>
          <w:rFonts w:ascii="Arial" w:hAnsi="Arial" w:cs="Arial"/>
          <w:lang w:val="en-GB"/>
        </w:rPr>
        <w:t xml:space="preserve"> </w:t>
      </w:r>
    </w:p>
    <w:p w:rsidR="00E741D6" w:rsidP="00571EE7" w:rsidRDefault="00E741D6" w14:paraId="084BBF59" w14:textId="77777777">
      <w:pPr>
        <w:spacing w:line="360" w:lineRule="auto"/>
        <w:rPr>
          <w:rFonts w:ascii="Arial" w:hAnsi="Arial" w:cs="Arial"/>
          <w:b/>
        </w:rPr>
      </w:pPr>
    </w:p>
    <w:p w:rsidRPr="001A38F0" w:rsidR="00D87910" w:rsidP="00571EE7" w:rsidRDefault="00D87910" w14:paraId="36704A0D" w14:textId="77777777">
      <w:pPr>
        <w:spacing w:line="360" w:lineRule="auto"/>
        <w:rPr>
          <w:rFonts w:ascii="Arial" w:hAnsi="Arial" w:cs="Arial"/>
          <w:b/>
        </w:rPr>
      </w:pPr>
      <w:r w:rsidRPr="001A38F0">
        <w:rPr>
          <w:rFonts w:ascii="Arial" w:hAnsi="Arial" w:cs="Arial"/>
          <w:b/>
        </w:rPr>
        <w:t>Results</w:t>
      </w:r>
    </w:p>
    <w:p w:rsidRPr="001A38F0" w:rsidR="00E2146A" w:rsidP="00571EE7" w:rsidRDefault="00E2146A" w14:paraId="192775D3" w14:textId="77777777">
      <w:pPr>
        <w:spacing w:line="360" w:lineRule="auto"/>
        <w:rPr>
          <w:rFonts w:ascii="Arial" w:hAnsi="Arial" w:cs="Arial"/>
          <w:b/>
          <w:lang w:val="en-GB"/>
        </w:rPr>
      </w:pPr>
      <w:r w:rsidRPr="001A38F0">
        <w:rPr>
          <w:rFonts w:ascii="Arial" w:hAnsi="Arial" w:cs="Arial"/>
          <w:b/>
          <w:lang w:val="en-GB"/>
        </w:rPr>
        <w:t>Delphi panel demographics and participations rates</w:t>
      </w:r>
    </w:p>
    <w:p w:rsidRPr="001A38F0" w:rsidR="00E2146A" w:rsidP="00230D53" w:rsidRDefault="00E43F09" w14:paraId="3463E1CC" w14:textId="716CD833">
      <w:pPr>
        <w:spacing w:line="360" w:lineRule="auto"/>
        <w:rPr>
          <w:rFonts w:ascii="Arial" w:hAnsi="Arial" w:cs="Arial"/>
          <w:lang w:val="en-GB"/>
        </w:rPr>
      </w:pPr>
      <w:r w:rsidRPr="001A38F0">
        <w:rPr>
          <w:rFonts w:ascii="Arial" w:hAnsi="Arial" w:cs="Arial"/>
          <w:lang w:val="en-GB"/>
        </w:rPr>
        <w:t xml:space="preserve">Seventeen nominees participated in the </w:t>
      </w:r>
      <w:r w:rsidRPr="001A38F0" w:rsidR="00D57EEE">
        <w:rPr>
          <w:rFonts w:ascii="Arial" w:hAnsi="Arial" w:cs="Arial"/>
          <w:lang w:val="en-GB"/>
        </w:rPr>
        <w:t>Delphi pane</w:t>
      </w:r>
      <w:r w:rsidR="00D57EEE">
        <w:rPr>
          <w:rFonts w:ascii="Arial" w:hAnsi="Arial" w:cs="Arial"/>
          <w:lang w:val="en-GB"/>
        </w:rPr>
        <w:t>l during Round 1</w:t>
      </w:r>
      <w:r w:rsidRPr="001A38F0">
        <w:rPr>
          <w:rFonts w:ascii="Arial" w:hAnsi="Arial" w:cs="Arial"/>
          <w:lang w:val="en-GB"/>
        </w:rPr>
        <w:t xml:space="preserve">, with </w:t>
      </w:r>
      <w:r w:rsidRPr="001A38F0" w:rsidR="00BC6B88">
        <w:rPr>
          <w:rFonts w:ascii="Arial" w:hAnsi="Arial" w:cs="Arial"/>
          <w:lang w:val="en-GB"/>
        </w:rPr>
        <w:t>eighteen</w:t>
      </w:r>
      <w:r w:rsidRPr="001A38F0">
        <w:rPr>
          <w:rFonts w:ascii="Arial" w:hAnsi="Arial" w:cs="Arial"/>
          <w:lang w:val="en-GB"/>
        </w:rPr>
        <w:t xml:space="preserve"> participating </w:t>
      </w:r>
      <w:r w:rsidR="00D57EEE">
        <w:rPr>
          <w:rFonts w:ascii="Arial" w:hAnsi="Arial" w:cs="Arial"/>
          <w:lang w:val="en-GB"/>
        </w:rPr>
        <w:t>for</w:t>
      </w:r>
      <w:r w:rsidRPr="001A38F0">
        <w:rPr>
          <w:rFonts w:ascii="Arial" w:hAnsi="Arial" w:cs="Arial"/>
          <w:lang w:val="en-GB"/>
        </w:rPr>
        <w:t xml:space="preserve"> </w:t>
      </w:r>
      <w:r w:rsidR="00D57EEE">
        <w:rPr>
          <w:rFonts w:ascii="Arial" w:hAnsi="Arial" w:cs="Arial"/>
          <w:lang w:val="en-GB"/>
        </w:rPr>
        <w:t>Round</w:t>
      </w:r>
      <w:r w:rsidRPr="001A38F0">
        <w:rPr>
          <w:rFonts w:ascii="Arial" w:hAnsi="Arial" w:cs="Arial"/>
          <w:lang w:val="en-GB"/>
        </w:rPr>
        <w:t xml:space="preserve"> 2.  </w:t>
      </w:r>
      <w:r w:rsidR="00BC1F3A">
        <w:rPr>
          <w:rFonts w:ascii="Arial" w:hAnsi="Arial" w:cs="Arial"/>
          <w:lang w:val="en-GB"/>
        </w:rPr>
        <w:t>T</w:t>
      </w:r>
      <w:r w:rsidRPr="001A38F0" w:rsidR="00D45351">
        <w:rPr>
          <w:rFonts w:ascii="Arial" w:hAnsi="Arial" w:cs="Arial"/>
          <w:lang w:val="en-GB"/>
        </w:rPr>
        <w:t xml:space="preserve">he majority of respondents to Round 1 and Round 2 primarily identified </w:t>
      </w:r>
      <w:r w:rsidR="001012AC">
        <w:rPr>
          <w:rFonts w:ascii="Arial" w:hAnsi="Arial" w:cs="Arial"/>
          <w:lang w:val="en-GB"/>
        </w:rPr>
        <w:t xml:space="preserve">either </w:t>
      </w:r>
      <w:r w:rsidRPr="001A38F0" w:rsidR="002A562E">
        <w:rPr>
          <w:rFonts w:ascii="Arial" w:hAnsi="Arial" w:cs="Arial"/>
          <w:lang w:val="en-GB"/>
        </w:rPr>
        <w:t>as anatomists</w:t>
      </w:r>
      <w:r w:rsidRPr="001A38F0" w:rsidR="00D45351">
        <w:rPr>
          <w:rFonts w:ascii="Arial" w:hAnsi="Arial" w:cs="Arial"/>
          <w:lang w:val="en-GB"/>
        </w:rPr>
        <w:t xml:space="preserve"> (n = </w:t>
      </w:r>
      <w:r w:rsidR="00D57EEE">
        <w:rPr>
          <w:rFonts w:ascii="Arial" w:hAnsi="Arial" w:cs="Arial"/>
          <w:lang w:val="en-GB"/>
        </w:rPr>
        <w:t>1</w:t>
      </w:r>
      <w:r w:rsidR="001012AC">
        <w:rPr>
          <w:rFonts w:ascii="Arial" w:hAnsi="Arial" w:cs="Arial"/>
          <w:lang w:val="en-GB"/>
        </w:rPr>
        <w:t>0</w:t>
      </w:r>
      <w:r w:rsidRPr="001A38F0" w:rsidR="00D45351">
        <w:rPr>
          <w:rFonts w:ascii="Arial" w:hAnsi="Arial" w:cs="Arial"/>
          <w:lang w:val="en-GB"/>
        </w:rPr>
        <w:t>)</w:t>
      </w:r>
      <w:r w:rsidR="00D57EEE">
        <w:rPr>
          <w:rFonts w:ascii="Arial" w:hAnsi="Arial" w:cs="Arial"/>
          <w:lang w:val="en-GB"/>
        </w:rPr>
        <w:t xml:space="preserve">, </w:t>
      </w:r>
      <w:r w:rsidR="001012AC">
        <w:rPr>
          <w:rFonts w:ascii="Arial" w:hAnsi="Arial" w:cs="Arial"/>
          <w:lang w:val="en-GB"/>
        </w:rPr>
        <w:t>or clinicians (n = 9)</w:t>
      </w:r>
      <w:r w:rsidRPr="001A38F0" w:rsidR="00EA0798">
        <w:rPr>
          <w:rFonts w:ascii="Arial" w:hAnsi="Arial" w:cs="Arial"/>
          <w:lang w:val="en-GB"/>
        </w:rPr>
        <w:t xml:space="preserve">, from </w:t>
      </w:r>
      <w:r w:rsidR="001012AC">
        <w:rPr>
          <w:rFonts w:ascii="Arial" w:hAnsi="Arial" w:cs="Arial"/>
          <w:lang w:val="en-GB"/>
        </w:rPr>
        <w:t xml:space="preserve">across </w:t>
      </w:r>
      <w:r w:rsidRPr="001A38F0" w:rsidR="00EA0798">
        <w:rPr>
          <w:rFonts w:ascii="Arial" w:hAnsi="Arial" w:cs="Arial"/>
          <w:lang w:val="en-GB"/>
        </w:rPr>
        <w:t>the UK or Ireland</w:t>
      </w:r>
      <w:r w:rsidR="001012AC">
        <w:rPr>
          <w:rFonts w:ascii="Arial" w:hAnsi="Arial" w:cs="Arial"/>
          <w:lang w:val="en-GB"/>
        </w:rPr>
        <w:t>, with m</w:t>
      </w:r>
      <w:r w:rsidR="00F534F4">
        <w:rPr>
          <w:rFonts w:ascii="Arial" w:hAnsi="Arial" w:cs="Arial"/>
          <w:lang w:val="en-GB"/>
        </w:rPr>
        <w:t>ost</w:t>
      </w:r>
      <w:r w:rsidR="001012AC">
        <w:rPr>
          <w:rFonts w:ascii="Arial" w:hAnsi="Arial" w:cs="Arial"/>
          <w:lang w:val="en-GB"/>
        </w:rPr>
        <w:t xml:space="preserve"> institutions teaching</w:t>
      </w:r>
      <w:r w:rsidRPr="001A38F0" w:rsidR="00EA0798">
        <w:rPr>
          <w:rFonts w:ascii="Arial" w:hAnsi="Arial" w:cs="Arial"/>
          <w:lang w:val="en-GB"/>
        </w:rPr>
        <w:t xml:space="preserve"> embryology with</w:t>
      </w:r>
      <w:r w:rsidR="00F534F4">
        <w:rPr>
          <w:rFonts w:ascii="Arial" w:hAnsi="Arial" w:cs="Arial"/>
          <w:lang w:val="en-GB"/>
        </w:rPr>
        <w:t>in</w:t>
      </w:r>
      <w:r w:rsidRPr="001A38F0" w:rsidR="00EA0798">
        <w:rPr>
          <w:rFonts w:ascii="Arial" w:hAnsi="Arial" w:cs="Arial"/>
          <w:lang w:val="en-GB"/>
        </w:rPr>
        <w:t xml:space="preserve"> an integrated (systems-based) curricul</w:t>
      </w:r>
      <w:r w:rsidR="00F534F4">
        <w:rPr>
          <w:rFonts w:ascii="Arial" w:hAnsi="Arial" w:cs="Arial"/>
          <w:lang w:val="en-GB"/>
        </w:rPr>
        <w:t>a</w:t>
      </w:r>
      <w:r w:rsidRPr="001A38F0" w:rsidR="00EA0798">
        <w:rPr>
          <w:rFonts w:ascii="Arial" w:hAnsi="Arial" w:cs="Arial"/>
          <w:lang w:val="en-GB"/>
        </w:rPr>
        <w:t>.</w:t>
      </w:r>
    </w:p>
    <w:p w:rsidRPr="001A38F0" w:rsidR="00E2146A" w:rsidP="00230D53" w:rsidRDefault="00E2146A" w14:paraId="29D6B04F" w14:textId="77777777">
      <w:pPr>
        <w:spacing w:line="360" w:lineRule="auto"/>
        <w:rPr>
          <w:rFonts w:ascii="Arial" w:hAnsi="Arial" w:cs="Arial"/>
          <w:i/>
          <w:lang w:val="en-GB"/>
        </w:rPr>
      </w:pPr>
      <w:r w:rsidRPr="001A38F0">
        <w:rPr>
          <w:rFonts w:ascii="Arial" w:hAnsi="Arial" w:cs="Arial"/>
          <w:i/>
          <w:lang w:val="en-GB"/>
        </w:rPr>
        <w:t xml:space="preserve"> </w:t>
      </w:r>
    </w:p>
    <w:p w:rsidRPr="001A38F0" w:rsidR="006741BB" w:rsidP="00230D53" w:rsidRDefault="006741BB" w14:paraId="010C318C" w14:textId="77777777">
      <w:pPr>
        <w:spacing w:line="360" w:lineRule="auto"/>
        <w:rPr>
          <w:rFonts w:ascii="Arial" w:hAnsi="Arial" w:cs="Arial"/>
          <w:b/>
          <w:lang w:val="en-GB"/>
        </w:rPr>
      </w:pPr>
      <w:r w:rsidRPr="001A38F0">
        <w:rPr>
          <w:rFonts w:ascii="Arial" w:hAnsi="Arial" w:cs="Arial"/>
          <w:b/>
          <w:lang w:val="en-GB"/>
        </w:rPr>
        <w:t>Results for each Delphi stage</w:t>
      </w:r>
    </w:p>
    <w:p w:rsidR="006741BB" w:rsidP="00230D53" w:rsidRDefault="006741BB" w14:paraId="6CB83D44" w14:textId="7BAAFB38">
      <w:pPr>
        <w:spacing w:line="360" w:lineRule="auto"/>
        <w:rPr>
          <w:rFonts w:ascii="Arial" w:hAnsi="Arial" w:cs="Arial"/>
          <w:lang w:val="en-GB"/>
        </w:rPr>
      </w:pPr>
      <w:r w:rsidRPr="001A38F0">
        <w:rPr>
          <w:rFonts w:ascii="Arial" w:hAnsi="Arial" w:cs="Arial"/>
          <w:lang w:val="en-GB"/>
        </w:rPr>
        <w:lastRenderedPageBreak/>
        <w:t xml:space="preserve">Figure </w:t>
      </w:r>
      <w:r w:rsidR="00153B21">
        <w:rPr>
          <w:rFonts w:ascii="Arial" w:hAnsi="Arial" w:cs="Arial"/>
          <w:lang w:val="en-GB"/>
        </w:rPr>
        <w:t>2</w:t>
      </w:r>
      <w:r w:rsidRPr="001A38F0">
        <w:rPr>
          <w:rFonts w:ascii="Arial" w:hAnsi="Arial" w:cs="Arial"/>
          <w:lang w:val="en-GB"/>
        </w:rPr>
        <w:t xml:space="preserve"> provides a summary of the overall number of learning outcomes reviewed at each stage of syllabus development and the number of outcomes retained following each of these stages.</w:t>
      </w:r>
    </w:p>
    <w:p w:rsidRPr="001A38F0" w:rsidR="00571EE7" w:rsidP="00230D53" w:rsidRDefault="00571EE7" w14:paraId="7175F187" w14:textId="77777777">
      <w:pPr>
        <w:spacing w:line="360" w:lineRule="auto"/>
        <w:rPr>
          <w:rFonts w:ascii="Arial" w:hAnsi="Arial" w:cs="Arial"/>
          <w:lang w:val="en-GB"/>
        </w:rPr>
      </w:pPr>
    </w:p>
    <w:p w:rsidRPr="001A38F0" w:rsidR="006741BB" w:rsidP="00230D53" w:rsidRDefault="00E2146A" w14:paraId="2BAEC018" w14:textId="3A5D0827">
      <w:pPr>
        <w:spacing w:line="360" w:lineRule="auto"/>
        <w:rPr>
          <w:rFonts w:ascii="Arial" w:hAnsi="Arial" w:cs="Arial"/>
          <w:b/>
          <w:i/>
          <w:lang w:val="en-GB"/>
        </w:rPr>
      </w:pPr>
      <w:r w:rsidRPr="001A38F0">
        <w:rPr>
          <w:rFonts w:ascii="Arial" w:hAnsi="Arial" w:cs="Arial"/>
          <w:b/>
          <w:i/>
          <w:lang w:val="en-GB"/>
        </w:rPr>
        <w:t xml:space="preserve">Delphi </w:t>
      </w:r>
      <w:r w:rsidR="004E266A">
        <w:rPr>
          <w:rFonts w:ascii="Arial" w:hAnsi="Arial" w:cs="Arial"/>
          <w:b/>
          <w:i/>
          <w:lang w:val="en-GB"/>
        </w:rPr>
        <w:t>R</w:t>
      </w:r>
      <w:r w:rsidRPr="001A38F0">
        <w:rPr>
          <w:rFonts w:ascii="Arial" w:hAnsi="Arial" w:cs="Arial"/>
          <w:b/>
          <w:i/>
          <w:lang w:val="en-GB"/>
        </w:rPr>
        <w:t xml:space="preserve">ound </w:t>
      </w:r>
      <w:r w:rsidR="004E266A">
        <w:rPr>
          <w:rFonts w:ascii="Arial" w:hAnsi="Arial" w:cs="Arial"/>
          <w:b/>
          <w:i/>
          <w:lang w:val="en-GB"/>
        </w:rPr>
        <w:t>One</w:t>
      </w:r>
      <w:r w:rsidRPr="001A38F0" w:rsidR="006741BB">
        <w:rPr>
          <w:rFonts w:ascii="Arial" w:hAnsi="Arial" w:cs="Arial"/>
          <w:b/>
          <w:i/>
          <w:lang w:val="en-GB"/>
        </w:rPr>
        <w:t xml:space="preserve"> results</w:t>
      </w:r>
    </w:p>
    <w:p w:rsidR="00814653" w:rsidP="00814653" w:rsidRDefault="009D677E" w14:paraId="740E847E" w14:textId="2F1CF872">
      <w:pPr>
        <w:spacing w:line="360" w:lineRule="auto"/>
        <w:rPr>
          <w:rFonts w:ascii="Arial" w:hAnsi="Arial" w:cs="Arial"/>
          <w:bCs/>
        </w:rPr>
      </w:pPr>
      <w:r w:rsidRPr="001A38F0">
        <w:rPr>
          <w:rFonts w:ascii="Arial" w:hAnsi="Arial" w:cs="Arial"/>
          <w:lang w:val="en-GB"/>
        </w:rPr>
        <w:t>Sixty-</w:t>
      </w:r>
      <w:r w:rsidRPr="001A38F0" w:rsidR="00E2146A">
        <w:rPr>
          <w:rFonts w:ascii="Arial" w:hAnsi="Arial" w:cs="Arial"/>
          <w:lang w:val="en-GB"/>
        </w:rPr>
        <w:t>t</w:t>
      </w:r>
      <w:r w:rsidRPr="001A38F0">
        <w:rPr>
          <w:rFonts w:ascii="Arial" w:hAnsi="Arial" w:cs="Arial"/>
          <w:lang w:val="en-GB"/>
        </w:rPr>
        <w:t>wo learning outcome statements were put to the Delphi panel for review</w:t>
      </w:r>
      <w:r w:rsidR="00B82393">
        <w:rPr>
          <w:rFonts w:ascii="Arial" w:hAnsi="Arial" w:cs="Arial"/>
          <w:lang w:val="en-GB"/>
        </w:rPr>
        <w:t xml:space="preserve"> during this first round</w:t>
      </w:r>
      <w:r w:rsidRPr="001A38F0">
        <w:rPr>
          <w:rFonts w:ascii="Arial" w:hAnsi="Arial" w:cs="Arial"/>
          <w:lang w:val="en-GB"/>
        </w:rPr>
        <w:t>.  Forty-</w:t>
      </w:r>
      <w:r w:rsidRPr="001A38F0" w:rsidR="00E2146A">
        <w:rPr>
          <w:rFonts w:ascii="Arial" w:hAnsi="Arial" w:cs="Arial"/>
          <w:lang w:val="en-GB"/>
        </w:rPr>
        <w:t>four</w:t>
      </w:r>
      <w:r w:rsidRPr="001A38F0">
        <w:rPr>
          <w:rFonts w:ascii="Arial" w:hAnsi="Arial" w:cs="Arial"/>
          <w:lang w:val="en-GB"/>
        </w:rPr>
        <w:t xml:space="preserve"> invitations were sent to </w:t>
      </w:r>
      <w:r w:rsidRPr="001A38F0" w:rsidR="00E2146A">
        <w:rPr>
          <w:rFonts w:ascii="Arial" w:hAnsi="Arial" w:cs="Arial"/>
          <w:lang w:val="en-GB"/>
        </w:rPr>
        <w:t>the panel nominees; seventeen nominees participated, providing responses to the learning outcome statements, including suggesting additions and / or modifications, and contributing a total of 137 free-text comments (</w:t>
      </w:r>
      <w:r w:rsidR="00417E58">
        <w:rPr>
          <w:rFonts w:ascii="Arial" w:hAnsi="Arial" w:cs="Arial"/>
          <w:lang w:val="en-GB"/>
        </w:rPr>
        <w:t>Table 1</w:t>
      </w:r>
      <w:r w:rsidRPr="001A38F0" w:rsidR="00E2146A">
        <w:rPr>
          <w:rFonts w:ascii="Arial" w:hAnsi="Arial" w:cs="Arial"/>
          <w:lang w:val="en-GB"/>
        </w:rPr>
        <w:t xml:space="preserve">).  </w:t>
      </w:r>
      <w:r w:rsidRPr="001A38F0" w:rsidR="00814653">
        <w:rPr>
          <w:rFonts w:ascii="Arial" w:hAnsi="Arial" w:cs="Arial"/>
          <w:bCs/>
        </w:rPr>
        <w:t xml:space="preserve">Nine learning outcomes statements achieved a lower level than the pre-agreed consensus level of 80%; of these, six were modified </w:t>
      </w:r>
      <w:r w:rsidRPr="001A38F0" w:rsidR="00814653">
        <w:rPr>
          <w:rFonts w:ascii="Arial" w:hAnsi="Arial" w:cs="Arial"/>
          <w:bCs/>
        </w:rPr>
        <w:fldChar w:fldCharType="begin"/>
      </w:r>
      <w:r w:rsidR="00814653">
        <w:rPr>
          <w:rFonts w:ascii="Arial" w:hAnsi="Arial" w:cs="Arial"/>
          <w:bCs/>
        </w:rPr>
        <w:instrText xml:space="preserve"> ADDIN EN.CITE &lt;EndNote&gt;&lt;Cite&gt;&lt;Author&gt;Smith&lt;/Author&gt;&lt;Year&gt;2016&lt;/Year&gt;&lt;RecNum&gt;1167&lt;/RecNum&gt;&lt;DisplayText&gt;(Smith et al., 2016c)&lt;/DisplayText&gt;&lt;record&gt;&lt;rec-number&gt;1167&lt;/rec-number&gt;&lt;foreign-keys&gt;&lt;key app="EN" db-id="09es05esfz2vvdef2vixzr5ovz00a0peesrx" timestamp="1452091397"&gt;1167&lt;/key&gt;&lt;/foreign-keys&gt;&lt;ref-type name="Journal Article"&gt;17&lt;/ref-type&gt;&lt;contributors&gt;&lt;authors&gt;&lt;author&gt;Smith, C. F.&lt;/author&gt;&lt;author&gt;Finn, G. M.&lt;/author&gt;&lt;author&gt;Stewart, J.&lt;/author&gt;&lt;author&gt;McHanwell, S.&lt;/author&gt;&lt;/authors&gt;&lt;/contributors&gt;&lt;titles&gt;&lt;title&gt;Anatomical Society core regional anatomy syllabus for undergraduate medicine: the Delphi process&lt;/title&gt;&lt;secondary-title&gt;Journal of Anatomy&lt;/secondary-title&gt;&lt;/titles&gt;&lt;periodical&gt;&lt;full-title&gt;Journal of Anatomy&lt;/full-title&gt;&lt;/periodical&gt;&lt;pages&gt;2-14&lt;/pages&gt;&lt;volume&gt;228&lt;/volume&gt;&lt;number&gt;1&lt;/number&gt;&lt;keywords&gt;&lt;keyword&gt;anatomy education&lt;/keyword&gt;&lt;keyword&gt;curriculum&lt;/keyword&gt;&lt;keyword&gt;regional anatomy&lt;/keyword&gt;&lt;keyword&gt;syllabus&lt;/keyword&gt;&lt;keyword&gt;undergraduate education&lt;/keyword&gt;&lt;/keywords&gt;&lt;dates&gt;&lt;year&gt;2016&lt;/year&gt;&lt;/dates&gt;&lt;isbn&gt;1469-7580&lt;/isbn&gt;&lt;urls&gt;&lt;related-urls&gt;&lt;url&gt;http://dx.doi.org/10.1111/joa.12402&lt;/url&gt;&lt;/related-urls&gt;&lt;/urls&gt;&lt;electronic-resource-num&gt;10.1111/joa.12402&lt;/electronic-resource-num&gt;&lt;/record&gt;&lt;/Cite&gt;&lt;/EndNote&gt;</w:instrText>
      </w:r>
      <w:r w:rsidRPr="001A38F0" w:rsidR="00814653">
        <w:rPr>
          <w:rFonts w:ascii="Arial" w:hAnsi="Arial" w:cs="Arial"/>
          <w:bCs/>
        </w:rPr>
        <w:fldChar w:fldCharType="separate"/>
      </w:r>
      <w:r w:rsidR="00814653">
        <w:rPr>
          <w:rFonts w:ascii="Arial" w:hAnsi="Arial" w:cs="Arial"/>
          <w:bCs/>
          <w:noProof/>
        </w:rPr>
        <w:t>(</w:t>
      </w:r>
      <w:hyperlink w:tooltip="Smith, 2016 #1167" w:history="1" w:anchor="_ENREF_34">
        <w:r w:rsidR="0075400C">
          <w:rPr>
            <w:rFonts w:ascii="Arial" w:hAnsi="Arial" w:cs="Arial"/>
            <w:bCs/>
            <w:noProof/>
          </w:rPr>
          <w:t>Smith et al., 2016c</w:t>
        </w:r>
      </w:hyperlink>
      <w:r w:rsidR="00814653">
        <w:rPr>
          <w:rFonts w:ascii="Arial" w:hAnsi="Arial" w:cs="Arial"/>
          <w:bCs/>
          <w:noProof/>
        </w:rPr>
        <w:t>)</w:t>
      </w:r>
      <w:r w:rsidRPr="001A38F0" w:rsidR="00814653">
        <w:rPr>
          <w:rFonts w:ascii="Arial" w:hAnsi="Arial" w:cs="Arial"/>
          <w:bCs/>
        </w:rPr>
        <w:fldChar w:fldCharType="end"/>
      </w:r>
      <w:r w:rsidRPr="001A38F0" w:rsidR="00814653">
        <w:rPr>
          <w:rFonts w:ascii="Arial" w:hAnsi="Arial" w:cs="Arial"/>
          <w:bCs/>
        </w:rPr>
        <w:t>, with three remaining unchanged, as comments and suggestions for modification were contradictory, with some panellists requesting removal or simplification of the outcome statement, and others suggesting that more detail be included</w:t>
      </w:r>
      <w:r w:rsidR="00814653">
        <w:rPr>
          <w:rFonts w:ascii="Arial" w:hAnsi="Arial" w:cs="Arial"/>
          <w:bCs/>
        </w:rPr>
        <w:t xml:space="preserve"> (Figure 4)</w:t>
      </w:r>
      <w:r w:rsidRPr="001A38F0" w:rsidR="00814653">
        <w:rPr>
          <w:rFonts w:ascii="Arial" w:hAnsi="Arial" w:cs="Arial"/>
          <w:bCs/>
        </w:rPr>
        <w:t xml:space="preserve">.    </w:t>
      </w:r>
    </w:p>
    <w:p w:rsidRPr="001A38F0" w:rsidR="00571EE7" w:rsidP="00230D53" w:rsidRDefault="00571EE7" w14:paraId="54BFC300" w14:textId="77777777">
      <w:pPr>
        <w:spacing w:line="360" w:lineRule="auto"/>
        <w:rPr>
          <w:rFonts w:ascii="Arial" w:hAnsi="Arial" w:cs="Arial"/>
          <w:lang w:val="en-GB"/>
        </w:rPr>
      </w:pPr>
    </w:p>
    <w:p w:rsidRPr="001A38F0" w:rsidR="00936C4C" w:rsidP="00230D53" w:rsidRDefault="00936C4C" w14:paraId="2791A3E1" w14:textId="6875E906">
      <w:pPr>
        <w:spacing w:line="360" w:lineRule="auto"/>
        <w:rPr>
          <w:rFonts w:ascii="Arial" w:hAnsi="Arial" w:cs="Arial"/>
          <w:b/>
          <w:i/>
          <w:lang w:val="en-GB"/>
        </w:rPr>
      </w:pPr>
      <w:r w:rsidRPr="001A38F0">
        <w:rPr>
          <w:rFonts w:ascii="Arial" w:hAnsi="Arial" w:cs="Arial"/>
          <w:b/>
          <w:i/>
          <w:lang w:val="en-GB"/>
        </w:rPr>
        <w:t xml:space="preserve">Delphi </w:t>
      </w:r>
      <w:r w:rsidR="004E266A">
        <w:rPr>
          <w:rFonts w:ascii="Arial" w:hAnsi="Arial" w:cs="Arial"/>
          <w:b/>
          <w:i/>
          <w:lang w:val="en-GB"/>
        </w:rPr>
        <w:t>R</w:t>
      </w:r>
      <w:r w:rsidRPr="001A38F0">
        <w:rPr>
          <w:rFonts w:ascii="Arial" w:hAnsi="Arial" w:cs="Arial"/>
          <w:b/>
          <w:i/>
          <w:lang w:val="en-GB"/>
        </w:rPr>
        <w:t xml:space="preserve">ound </w:t>
      </w:r>
      <w:r w:rsidR="004E266A">
        <w:rPr>
          <w:rFonts w:ascii="Arial" w:hAnsi="Arial" w:cs="Arial"/>
          <w:b/>
          <w:i/>
          <w:lang w:val="en-GB"/>
        </w:rPr>
        <w:t>Two</w:t>
      </w:r>
      <w:r w:rsidRPr="001A38F0">
        <w:rPr>
          <w:rFonts w:ascii="Arial" w:hAnsi="Arial" w:cs="Arial"/>
          <w:b/>
          <w:i/>
          <w:lang w:val="en-GB"/>
        </w:rPr>
        <w:t xml:space="preserve"> results</w:t>
      </w:r>
    </w:p>
    <w:p w:rsidR="00D87910" w:rsidP="00230D53" w:rsidRDefault="5227C368" w14:paraId="43D9088D" w14:textId="127912AC">
      <w:pPr>
        <w:spacing w:line="360" w:lineRule="auto"/>
        <w:rPr>
          <w:rFonts w:ascii="Arial" w:hAnsi="Arial" w:cs="Arial"/>
        </w:rPr>
      </w:pPr>
      <w:r w:rsidRPr="001A38F0">
        <w:rPr>
          <w:rFonts w:ascii="Arial" w:hAnsi="Arial" w:cs="Arial"/>
          <w:lang w:val="en-GB"/>
        </w:rPr>
        <w:t>Sixteen learning outcome statements were put to the Delphi panel for final review,</w:t>
      </w:r>
      <w:r w:rsidRPr="001A38F0">
        <w:rPr>
          <w:rFonts w:ascii="Arial" w:hAnsi="Arial" w:cs="Arial"/>
        </w:rPr>
        <w:t xml:space="preserve"> </w:t>
      </w:r>
      <w:r w:rsidR="00CC781A">
        <w:rPr>
          <w:rFonts w:ascii="Arial" w:hAnsi="Arial" w:cs="Arial"/>
        </w:rPr>
        <w:t>as</w:t>
      </w:r>
      <w:r w:rsidRPr="00CC781A" w:rsidR="00CC781A">
        <w:rPr>
          <w:rFonts w:ascii="Arial" w:hAnsi="Arial" w:cs="Arial"/>
        </w:rPr>
        <w:t xml:space="preserve"> they </w:t>
      </w:r>
      <w:r w:rsidR="00CC781A">
        <w:rPr>
          <w:rFonts w:ascii="Arial" w:hAnsi="Arial" w:cs="Arial"/>
        </w:rPr>
        <w:t xml:space="preserve">either </w:t>
      </w:r>
      <w:r w:rsidRPr="00CC781A" w:rsidR="00CC781A">
        <w:rPr>
          <w:rFonts w:ascii="Arial" w:hAnsi="Arial" w:cs="Arial"/>
        </w:rPr>
        <w:t>had not reached the 80% acceptance rate</w:t>
      </w:r>
      <w:r w:rsidRPr="001A38F0">
        <w:rPr>
          <w:rFonts w:ascii="Arial" w:hAnsi="Arial" w:cs="Arial"/>
        </w:rPr>
        <w:t xml:space="preserve"> in the first Delphi round</w:t>
      </w:r>
      <w:r w:rsidR="00CC781A">
        <w:rPr>
          <w:rFonts w:ascii="Arial" w:hAnsi="Arial" w:cs="Arial"/>
        </w:rPr>
        <w:t xml:space="preserve"> and/or had been modified following feedback from Round 1</w:t>
      </w:r>
      <w:r w:rsidRPr="001A38F0">
        <w:rPr>
          <w:rFonts w:ascii="Arial" w:hAnsi="Arial" w:cs="Arial"/>
          <w:lang w:val="en-GB"/>
        </w:rPr>
        <w:t>, and members</w:t>
      </w:r>
      <w:r w:rsidRPr="001A38F0">
        <w:rPr>
          <w:rFonts w:ascii="Arial" w:hAnsi="Arial" w:cs="Arial"/>
        </w:rPr>
        <w:t xml:space="preserve"> were asked to either simply accept or reject these statements.  </w:t>
      </w:r>
      <w:r w:rsidRPr="001A38F0">
        <w:rPr>
          <w:rFonts w:ascii="Arial" w:hAnsi="Arial" w:cs="Arial"/>
          <w:lang w:val="en-GB"/>
        </w:rPr>
        <w:t xml:space="preserve">Forty-four invitations were sent to the panel nominees; </w:t>
      </w:r>
      <w:r w:rsidR="00EA7CA0">
        <w:rPr>
          <w:rFonts w:ascii="Arial" w:hAnsi="Arial" w:cs="Arial"/>
          <w:lang w:val="en-GB"/>
        </w:rPr>
        <w:t>eigh</w:t>
      </w:r>
      <w:r w:rsidRPr="001A38F0">
        <w:rPr>
          <w:rFonts w:ascii="Arial" w:hAnsi="Arial" w:cs="Arial"/>
          <w:lang w:val="en-GB"/>
        </w:rPr>
        <w:t xml:space="preserve">teen nominees participated, providing responses and comments. </w:t>
      </w:r>
      <w:r w:rsidRPr="001A38F0">
        <w:rPr>
          <w:rFonts w:ascii="Arial" w:hAnsi="Arial" w:cs="Arial"/>
        </w:rPr>
        <w:t xml:space="preserve">The 46 learning outcomes which achieved consensus during first Delphi round were included so that panel members could identify them as being part of the syllabus </w:t>
      </w:r>
      <w:r w:rsidRPr="001A38F0">
        <w:rPr>
          <w:rFonts w:ascii="Arial" w:hAnsi="Arial" w:cs="Arial"/>
          <w:lang w:val="en-GB"/>
        </w:rPr>
        <w:t xml:space="preserve">(Figure </w:t>
      </w:r>
      <w:r w:rsidR="00153B21">
        <w:rPr>
          <w:rFonts w:ascii="Arial" w:hAnsi="Arial" w:cs="Arial"/>
          <w:lang w:val="en-GB"/>
        </w:rPr>
        <w:t>4</w:t>
      </w:r>
      <w:r w:rsidRPr="001A38F0">
        <w:rPr>
          <w:rFonts w:ascii="Arial" w:hAnsi="Arial" w:cs="Arial"/>
          <w:lang w:val="en-GB"/>
        </w:rPr>
        <w:t xml:space="preserve">). </w:t>
      </w:r>
      <w:r w:rsidRPr="001A38F0">
        <w:rPr>
          <w:rFonts w:ascii="Arial" w:hAnsi="Arial" w:cs="Arial"/>
        </w:rPr>
        <w:t xml:space="preserve"> However, free text comments were still permissible for all </w:t>
      </w:r>
      <w:r w:rsidR="00417E58">
        <w:rPr>
          <w:rFonts w:ascii="Arial" w:hAnsi="Arial" w:cs="Arial"/>
        </w:rPr>
        <w:t>sixty-two</w:t>
      </w:r>
      <w:r w:rsidRPr="001A38F0">
        <w:rPr>
          <w:rFonts w:ascii="Arial" w:hAnsi="Arial" w:cs="Arial"/>
        </w:rPr>
        <w:t xml:space="preserve"> learning outcome statements</w:t>
      </w:r>
      <w:r w:rsidRPr="00417E58">
        <w:rPr>
          <w:rFonts w:ascii="Arial" w:hAnsi="Arial" w:cs="Arial"/>
        </w:rPr>
        <w:t>, and 225 were submitted (</w:t>
      </w:r>
      <w:r w:rsidRPr="00417E58" w:rsidR="00417E58">
        <w:rPr>
          <w:rFonts w:ascii="Arial" w:hAnsi="Arial" w:cs="Arial"/>
        </w:rPr>
        <w:t>Table 1</w:t>
      </w:r>
      <w:r w:rsidRPr="00417E58">
        <w:rPr>
          <w:rFonts w:ascii="Arial" w:hAnsi="Arial" w:cs="Arial"/>
        </w:rPr>
        <w:t xml:space="preserve">). At this </w:t>
      </w:r>
      <w:r w:rsidRPr="001A38F0">
        <w:rPr>
          <w:rFonts w:ascii="Arial" w:hAnsi="Arial" w:cs="Arial"/>
        </w:rPr>
        <w:t>stage, fifteen of the sixteen learning outcome statements were accepted, with one rejection</w:t>
      </w:r>
      <w:r w:rsidR="00CE5477">
        <w:rPr>
          <w:rFonts w:ascii="Arial" w:hAnsi="Arial" w:cs="Arial"/>
        </w:rPr>
        <w:t>, resulting in a total of sixty-one learning outcome statements included in the final syllabus</w:t>
      </w:r>
      <w:r w:rsidRPr="001A38F0">
        <w:rPr>
          <w:rFonts w:ascii="Arial" w:hAnsi="Arial" w:cs="Arial"/>
        </w:rPr>
        <w:t xml:space="preserve"> (Figure</w:t>
      </w:r>
      <w:r w:rsidR="004F7007">
        <w:rPr>
          <w:rFonts w:ascii="Arial" w:hAnsi="Arial" w:cs="Arial"/>
        </w:rPr>
        <w:t xml:space="preserve">s </w:t>
      </w:r>
      <w:r w:rsidR="00153B21">
        <w:rPr>
          <w:rFonts w:ascii="Arial" w:hAnsi="Arial" w:cs="Arial"/>
        </w:rPr>
        <w:t>3</w:t>
      </w:r>
      <w:r w:rsidR="004F7007">
        <w:rPr>
          <w:rFonts w:ascii="Arial" w:hAnsi="Arial" w:cs="Arial"/>
        </w:rPr>
        <w:t xml:space="preserve"> &amp; </w:t>
      </w:r>
      <w:r w:rsidR="00153B21">
        <w:rPr>
          <w:rFonts w:ascii="Arial" w:hAnsi="Arial" w:cs="Arial"/>
        </w:rPr>
        <w:t>4</w:t>
      </w:r>
      <w:r w:rsidRPr="001A38F0">
        <w:rPr>
          <w:rFonts w:ascii="Arial" w:hAnsi="Arial" w:cs="Arial"/>
        </w:rPr>
        <w:t xml:space="preserve">).  </w:t>
      </w:r>
    </w:p>
    <w:p w:rsidR="00417E58" w:rsidP="00230D53" w:rsidRDefault="00417E58" w14:paraId="3CBC6F9D" w14:textId="77777777">
      <w:pPr>
        <w:spacing w:line="360" w:lineRule="auto"/>
        <w:rPr>
          <w:rFonts w:ascii="Arial" w:hAnsi="Arial" w:cs="Arial"/>
        </w:rPr>
      </w:pPr>
    </w:p>
    <w:p w:rsidRPr="001A38F0" w:rsidR="002600DF" w:rsidP="00230D53" w:rsidRDefault="002600DF" w14:paraId="1CE1250D" w14:textId="2C4784F1">
      <w:pPr>
        <w:spacing w:line="360" w:lineRule="auto"/>
        <w:rPr>
          <w:rFonts w:ascii="Arial" w:hAnsi="Arial" w:cs="Arial"/>
          <w:b/>
        </w:rPr>
      </w:pPr>
      <w:r w:rsidRPr="001A38F0">
        <w:rPr>
          <w:rFonts w:ascii="Arial" w:hAnsi="Arial" w:cs="Arial"/>
          <w:b/>
        </w:rPr>
        <w:t>Discussion</w:t>
      </w:r>
    </w:p>
    <w:p w:rsidR="0075400C" w:rsidP="0075400C" w:rsidRDefault="0075400C" w14:paraId="6AF88108" w14:textId="08057D57">
      <w:pPr>
        <w:spacing w:line="360" w:lineRule="auto"/>
        <w:rPr>
          <w:rFonts w:ascii="Arial" w:hAnsi="Arial" w:cs="Arial"/>
          <w:color w:val="000000"/>
        </w:rPr>
      </w:pPr>
      <w:r>
        <w:rPr>
          <w:rFonts w:ascii="Arial" w:hAnsi="Arial" w:cs="Arial"/>
          <w:color w:val="000000"/>
        </w:rPr>
        <w:t>T</w:t>
      </w:r>
      <w:r w:rsidRPr="00D95A11">
        <w:rPr>
          <w:rFonts w:ascii="Arial" w:hAnsi="Arial" w:cs="Arial"/>
          <w:color w:val="000000"/>
        </w:rPr>
        <w:t xml:space="preserve">he Anatomical Society </w:t>
      </w:r>
      <w:r>
        <w:rPr>
          <w:rFonts w:ascii="Arial" w:hAnsi="Arial" w:cs="Arial"/>
          <w:color w:val="000000"/>
        </w:rPr>
        <w:t>is the first to combine</w:t>
      </w:r>
      <w:r w:rsidRPr="00D95A11">
        <w:rPr>
          <w:rFonts w:ascii="Arial" w:hAnsi="Arial" w:cs="Arial"/>
          <w:color w:val="000000"/>
        </w:rPr>
        <w:t xml:space="preserve"> an outcomes-based approach </w:t>
      </w:r>
      <w:r>
        <w:rPr>
          <w:rFonts w:ascii="Arial" w:hAnsi="Arial" w:cs="Arial"/>
          <w:color w:val="000000"/>
        </w:rPr>
        <w:t xml:space="preserve">with the rigor of a structured Delphi methodology </w:t>
      </w:r>
      <w:r>
        <w:rPr>
          <w:rFonts w:ascii="Arial" w:hAnsi="Arial" w:cs="Arial"/>
          <w:color w:val="000000"/>
        </w:rPr>
        <w:fldChar w:fldCharType="begin">
          <w:fldData xml:space="preserve">PEVuZE5vdGU+PENpdGU+PEF1dGhvcj5IYXJkZW48L0F1dGhvcj48WWVhcj4xOTk5PC9ZZWFyPjxS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</w:fldData>
        </w:fldChar>
      </w:r>
      <w:r>
        <w:rPr>
          <w:rFonts w:ascii="Arial" w:hAnsi="Arial" w:cs="Arial"/>
          <w:color w:val="000000"/>
        </w:rPr>
        <w:instrText xml:space="preserve"> ADDIN EN.CITE </w:instrText>
      </w:r>
      <w:r>
        <w:rPr>
          <w:rFonts w:ascii="Arial" w:hAnsi="Arial" w:cs="Arial"/>
          <w:color w:val="000000"/>
        </w:rPr>
        <w:fldChar w:fldCharType="begin">
          <w:fldData xml:space="preserve">PEVuZE5vdGU+PENpdGU+PEF1dGhvcj5IYXJkZW48L0F1dGhvcj48WWVhcj4xOTk5PC9ZZWFyPjxS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</w:fldData>
        </w:fldChar>
      </w:r>
      <w:r>
        <w:rPr>
          <w:rFonts w:ascii="Arial" w:hAnsi="Arial" w:cs="Arial"/>
          <w:color w:val="000000"/>
        </w:rPr>
        <w:instrText xml:space="preserve"> ADDIN EN.CITE.DATA </w:instrText>
      </w:r>
      <w:r>
        <w:rPr>
          <w:rFonts w:ascii="Arial" w:hAnsi="Arial" w:cs="Arial"/>
          <w:color w:val="000000"/>
        </w:rPr>
      </w:r>
      <w:r>
        <w:rPr>
          <w:rFonts w:ascii="Arial" w:hAnsi="Arial" w:cs="Arial"/>
          <w:color w:val="000000"/>
        </w:rPr>
        <w:fldChar w:fldCharType="end"/>
      </w:r>
      <w:r>
        <w:rPr>
          <w:rFonts w:ascii="Arial" w:hAnsi="Arial" w:cs="Arial"/>
          <w:color w:val="000000"/>
        </w:rPr>
      </w:r>
      <w:r>
        <w:rPr>
          <w:rFonts w:ascii="Arial" w:hAnsi="Arial" w:cs="Arial"/>
          <w:color w:val="000000"/>
        </w:rPr>
        <w:fldChar w:fldCharType="separate"/>
      </w:r>
      <w:r>
        <w:rPr>
          <w:rFonts w:ascii="Arial" w:hAnsi="Arial" w:cs="Arial"/>
          <w:noProof/>
          <w:color w:val="000000"/>
        </w:rPr>
        <w:t>(</w:t>
      </w:r>
      <w:hyperlink w:tooltip="Harden, 1999 #1955" w:history="1" w:anchor="_ENREF_20">
        <w:r>
          <w:rPr>
            <w:rFonts w:ascii="Arial" w:hAnsi="Arial" w:cs="Arial"/>
            <w:noProof/>
            <w:color w:val="000000"/>
          </w:rPr>
          <w:t>Harden, 1999b</w:t>
        </w:r>
      </w:hyperlink>
      <w:r>
        <w:rPr>
          <w:rFonts w:ascii="Arial" w:hAnsi="Arial" w:cs="Arial"/>
          <w:noProof/>
          <w:color w:val="000000"/>
        </w:rPr>
        <w:t xml:space="preserve">, </w:t>
      </w:r>
      <w:hyperlink w:tooltip="Kennedy, 2007 #211" w:history="1" w:anchor="_ENREF_24">
        <w:r>
          <w:rPr>
            <w:rFonts w:ascii="Arial" w:hAnsi="Arial" w:cs="Arial"/>
            <w:noProof/>
            <w:color w:val="000000"/>
          </w:rPr>
          <w:t>Kennedy et al., 2007</w:t>
        </w:r>
      </w:hyperlink>
      <w:r>
        <w:rPr>
          <w:rFonts w:ascii="Arial" w:hAnsi="Arial" w:cs="Arial"/>
          <w:noProof/>
          <w:color w:val="000000"/>
        </w:rPr>
        <w:t xml:space="preserve">, </w:t>
      </w:r>
      <w:hyperlink w:tooltip="Moxham, 2014 #1168" w:history="1" w:anchor="_ENREF_30">
        <w:r>
          <w:rPr>
            <w:rFonts w:ascii="Arial" w:hAnsi="Arial" w:cs="Arial"/>
            <w:noProof/>
            <w:color w:val="000000"/>
          </w:rPr>
          <w:t>Moxham et al., 2014</w:t>
        </w:r>
      </w:hyperlink>
      <w:r>
        <w:rPr>
          <w:rFonts w:ascii="Arial" w:hAnsi="Arial" w:cs="Arial"/>
          <w:noProof/>
          <w:color w:val="000000"/>
        </w:rPr>
        <w:t>)</w:t>
      </w:r>
      <w:r>
        <w:rPr>
          <w:rFonts w:ascii="Arial" w:hAnsi="Arial" w:cs="Arial"/>
          <w:color w:val="000000"/>
        </w:rPr>
        <w:fldChar w:fldCharType="end"/>
      </w:r>
      <w:r>
        <w:rPr>
          <w:rFonts w:ascii="Arial" w:hAnsi="Arial" w:cs="Arial"/>
          <w:color w:val="000000"/>
        </w:rPr>
        <w:t xml:space="preserve">.  The utilisation of a Delphi methodology throughout this process, with consultation across diverse stakeholder groups, ensures this syllabus should strike the balance of being both inclusive of all necessary core content, while retaining the flexibility to be generally applicable across varied educational contexts and institutions </w:t>
      </w:r>
      <w:r>
        <w:rPr>
          <w:rFonts w:ascii="Arial" w:hAnsi="Arial" w:cs="Arial"/>
          <w:color w:val="000000"/>
        </w:rPr>
        <w:fldChar w:fldCharType="begin"/>
      </w:r>
      <w:r>
        <w:rPr>
          <w:rFonts w:ascii="Arial" w:hAnsi="Arial" w:cs="Arial"/>
          <w:color w:val="000000"/>
        </w:rPr>
        <w:instrText xml:space="preserve"> ADDIN EN.CITE &lt;EndNote&gt;&lt;Cite&gt;&lt;Author&gt;Moxham&lt;/Author&gt;&lt;Year&gt;2014&lt;/Year&gt;&lt;RecNum&gt;1168&lt;/RecNum&gt;&lt;DisplayText&gt;(Moxham et al., 2014)&lt;/DisplayText&gt;&lt;record&gt;&lt;rec-number&gt;1168&lt;/rec-number&gt;&lt;foreign-keys&gt;&lt;key app="EN" db-id="09es05esfz2vvdef2vixzr5ovz00a0peesrx" timestamp="1452091836"&gt;1168&lt;/key&gt;&lt;/foreign-keys&gt;&lt;ref-type name="Journal Article"&gt;17&lt;/ref-type&gt;&lt;contributors&gt;&lt;authors&gt;&lt;author&gt;Moxham, Bernard John&lt;/author&gt;&lt;author&gt;Plaisant, Odile&lt;/author&gt;&lt;author&gt;Smith, Claire F.&lt;/author&gt;&lt;author&gt;Pawlina, Wojciech&lt;/author&gt;&lt;author&gt;McHanwell, Stephen&lt;/author&gt;&lt;/authors&gt;&lt;/contributors&gt;&lt;titles&gt;&lt;title&gt;An approach toward the development of core syllabuses for the anatomical sciences&lt;/title&gt;&lt;secondary-title&gt;Anatomical Sciences Education&lt;/secondary-title&gt;&lt;/titles&gt;&lt;periodical&gt;&lt;full-title&gt;Anatomical Sciences Education&lt;/full-title&gt;&lt;/periodical&gt;&lt;pages&gt;302-311&lt;/pages&gt;&lt;volume&gt;7&lt;/volume&gt;&lt;number&gt;4&lt;/number&gt;&lt;keywords&gt;&lt;keyword&gt;gross anatomy education&lt;/keyword&gt;&lt;keyword&gt;neuroanatomy education&lt;/keyword&gt;&lt;keyword&gt;medical education&lt;/keyword&gt;&lt;keyword&gt;medical curriculum&lt;/keyword&gt;&lt;keyword&gt;anatomy curriculum&lt;/keyword&gt;&lt;keyword&gt;core syllabus&lt;/keyword&gt;&lt;keyword&gt;Delphi Panels&lt;/keyword&gt;&lt;/keywords&gt;&lt;dates&gt;&lt;year&gt;2014&lt;/year&gt;&lt;/dates&gt;&lt;isbn&gt;1935-9780&lt;/isbn&gt;&lt;urls&gt;&lt;related-urls&gt;&lt;url&gt;http://dx.doi.org/10.1002/ase.1456&lt;/url&gt;&lt;/related-urls&gt;&lt;/urls&gt;&lt;electronic-resource-num&gt;10.1002/ase.1456&lt;/electronic-resource-num&gt;&lt;/record&gt;&lt;/Cite&gt;&lt;/EndNote&gt;</w:instrText>
      </w:r>
      <w:r>
        <w:rPr>
          <w:rFonts w:ascii="Arial" w:hAnsi="Arial" w:cs="Arial"/>
          <w:color w:val="000000"/>
        </w:rPr>
        <w:fldChar w:fldCharType="separate"/>
      </w:r>
      <w:r>
        <w:rPr>
          <w:rFonts w:ascii="Arial" w:hAnsi="Arial" w:cs="Arial"/>
          <w:noProof/>
          <w:color w:val="000000"/>
        </w:rPr>
        <w:t>(</w:t>
      </w:r>
      <w:hyperlink w:tooltip="Moxham, 2014 #1168" w:history="1" w:anchor="_ENREF_30">
        <w:r>
          <w:rPr>
            <w:rFonts w:ascii="Arial" w:hAnsi="Arial" w:cs="Arial"/>
            <w:noProof/>
            <w:color w:val="000000"/>
          </w:rPr>
          <w:t xml:space="preserve">Moxham et al., </w:t>
        </w:r>
        <w:r>
          <w:rPr>
            <w:rFonts w:ascii="Arial" w:hAnsi="Arial" w:cs="Arial"/>
            <w:noProof/>
            <w:color w:val="000000"/>
          </w:rPr>
          <w:lastRenderedPageBreak/>
          <w:t>2014</w:t>
        </w:r>
      </w:hyperlink>
      <w:r>
        <w:rPr>
          <w:rFonts w:ascii="Arial" w:hAnsi="Arial" w:cs="Arial"/>
          <w:noProof/>
          <w:color w:val="000000"/>
        </w:rPr>
        <w:t>)</w:t>
      </w:r>
      <w:r>
        <w:rPr>
          <w:rFonts w:ascii="Arial" w:hAnsi="Arial" w:cs="Arial"/>
          <w:color w:val="000000"/>
        </w:rPr>
        <w:fldChar w:fldCharType="end"/>
      </w:r>
      <w:r>
        <w:rPr>
          <w:rFonts w:ascii="Arial" w:hAnsi="Arial" w:cs="Arial"/>
          <w:color w:val="000000"/>
        </w:rPr>
        <w:t xml:space="preserve">.  One potential limitation of the study is that of the panel size, with seventeen and eighteen respondents to Delphi Rounds One and Two, respectively.  Nonetheless, the priority of a Delphi is to ensure that participants or panel members are chosen because of expertise in their field; when then identifying experts at the intersection of education and such a specialised discipline as embryology, this can be a small, select field.  The panel members within this study met rigorous inclusion criteria, with representation from both career anatomists and clinical colleagues.  Furthermore, the final number of panel members compares well when considering previous reviews of Delphi studies which report that a median of seventeen individuals (range 3 – 418) are typically invited to participate as panel members, with median response rates typically around 88 – 90% </w:t>
      </w:r>
      <w:r>
        <w:rPr>
          <w:rFonts w:ascii="Arial" w:hAnsi="Arial" w:cs="Arial"/>
          <w:color w:val="000000"/>
        </w:rPr>
        <w:fldChar w:fldCharType="begin"/>
      </w:r>
      <w:r>
        <w:rPr>
          <w:rFonts w:ascii="Arial" w:hAnsi="Arial" w:cs="Arial"/>
          <w:color w:val="000000"/>
        </w:rPr>
        <w:instrText xml:space="preserve"> ADDIN EN.CITE &lt;EndNote&gt;&lt;Cite&gt;&lt;Author&gt;Boulkedid&lt;/Author&gt;&lt;Year&gt;2011&lt;/Year&gt;&lt;RecNum&gt;1922&lt;/RecNum&gt;&lt;DisplayText&gt;(Boulkedid et al., 2011)&lt;/DisplayText&gt;&lt;record&gt;&lt;rec-number&gt;1922&lt;/rec-number&gt;&lt;foreign-keys&gt;&lt;key app="EN" db-id="09es05esfz2vvdef2vixzr5ovz00a0peesrx" timestamp="1511180309"&gt;1922&lt;/key&gt;&lt;/foreign-keys&gt;&lt;ref-type name="Journal Article"&gt;17&lt;/ref-type&gt;&lt;contributors&gt;&lt;authors&gt;&lt;author&gt;Boulkedid, Rym&lt;/author&gt;&lt;author&gt;Abdoul, Hendy&lt;/author&gt;&lt;author&gt;Loustau, Marine&lt;/author&gt;&lt;author&gt;Sibony, Olivier&lt;/author&gt;&lt;author&gt;Alberti, Corinne&lt;/author&gt;&lt;/authors&gt;&lt;/contributors&gt;&lt;titles&gt;&lt;title&gt;Using and Reporting the Delphi Method for Selecting Healthcare Quality Indicators: A Systematic Review&lt;/title&gt;&lt;secondary-title&gt;PLOS ONE&lt;/secondary-title&gt;&lt;/titles&gt;&lt;periodical&gt;&lt;full-title&gt;PLoS ONE&lt;/full-title&gt;&lt;/periodical&gt;&lt;pages&gt;e20476&lt;/pages&gt;&lt;volume&gt;6&lt;/volume&gt;&lt;number&gt;6&lt;/number&gt;&lt;dates&gt;&lt;year&gt;2011&lt;/year&gt;&lt;/dates&gt;&lt;publisher&gt;Public Library of Science&lt;/publisher&gt;&lt;urls&gt;&lt;related-urls&gt;&lt;url&gt;https://doi.org/10.1371/journal.pone.0020476&lt;/url&gt;&lt;/related-urls&gt;&lt;/urls&gt;&lt;electronic-resource-num&gt;10.1371/journal.pone.0020476&lt;/electronic-resource-num&gt;&lt;/record&gt;&lt;/Cite&gt;&lt;/EndNote&gt;</w:instrText>
      </w:r>
      <w:r>
        <w:rPr>
          <w:rFonts w:ascii="Arial" w:hAnsi="Arial" w:cs="Arial"/>
          <w:color w:val="000000"/>
        </w:rPr>
        <w:fldChar w:fldCharType="separate"/>
      </w:r>
      <w:r>
        <w:rPr>
          <w:rFonts w:ascii="Arial" w:hAnsi="Arial" w:cs="Arial"/>
          <w:noProof/>
          <w:color w:val="000000"/>
        </w:rPr>
        <w:t>(</w:t>
      </w:r>
      <w:hyperlink w:tooltip="Boulkedid, 2011 #1922" w:history="1" w:anchor="_ENREF_2">
        <w:r>
          <w:rPr>
            <w:rFonts w:ascii="Arial" w:hAnsi="Arial" w:cs="Arial"/>
            <w:noProof/>
            <w:color w:val="000000"/>
          </w:rPr>
          <w:t>Boulkedid et al., 2011</w:t>
        </w:r>
      </w:hyperlink>
      <w:r>
        <w:rPr>
          <w:rFonts w:ascii="Arial" w:hAnsi="Arial" w:cs="Arial"/>
          <w:noProof/>
          <w:color w:val="000000"/>
        </w:rPr>
        <w:t>)</w:t>
      </w:r>
      <w:r>
        <w:rPr>
          <w:rFonts w:ascii="Arial" w:hAnsi="Arial" w:cs="Arial"/>
          <w:color w:val="000000"/>
        </w:rPr>
        <w:fldChar w:fldCharType="end"/>
      </w:r>
      <w:r>
        <w:rPr>
          <w:rFonts w:ascii="Arial" w:hAnsi="Arial" w:cs="Arial"/>
          <w:color w:val="000000"/>
        </w:rPr>
        <w:t xml:space="preserve">. </w:t>
      </w:r>
    </w:p>
    <w:p w:rsidR="0075400C" w:rsidP="0075400C" w:rsidRDefault="0075400C" w14:paraId="18082FA8" w14:textId="77777777">
      <w:pPr>
        <w:spacing w:line="360" w:lineRule="auto"/>
        <w:rPr>
          <w:rFonts w:ascii="Arial" w:hAnsi="Arial" w:cs="Arial"/>
          <w:color w:val="000000"/>
        </w:rPr>
      </w:pPr>
    </w:p>
    <w:p w:rsidR="0075400C" w:rsidP="0075400C" w:rsidRDefault="0075400C" w14:paraId="01349300" w14:textId="69DB169D">
      <w:pPr>
        <w:spacing w:line="360" w:lineRule="auto"/>
        <w:rPr>
          <w:rFonts w:ascii="Arial" w:hAnsi="Arial" w:cs="Arial"/>
        </w:rPr>
      </w:pPr>
      <w:r>
        <w:rPr>
          <w:rFonts w:ascii="Arial" w:hAnsi="Arial" w:cs="Arial"/>
        </w:rPr>
        <w:t xml:space="preserve">Embryology as a separate sub-discipline and course has largely been superseded by integrated systems-based modules within many curricula, primarily delivered via large group lectures, with an average of 14 course hours </w:t>
      </w:r>
      <w:r>
        <w:rPr>
          <w:rFonts w:ascii="Arial" w:hAnsi="Arial" w:cs="Arial"/>
        </w:rPr>
        <w:fldChar w:fldCharType="begin"/>
      </w:r>
      <w:r>
        <w:rPr>
          <w:rFonts w:ascii="Arial" w:hAnsi="Arial" w:cs="Arial"/>
        </w:rPr>
        <w:instrText xml:space="preserve"> ADDIN EN.CITE &lt;EndNote&gt;&lt;Cite&gt;&lt;Author&gt;McBride&lt;/Author&gt;&lt;Year&gt;2018&lt;/Year&gt;&lt;RecNum&gt;1940&lt;/RecNum&gt;&lt;DisplayText&gt;(McBride and Drake, 2018)&lt;/DisplayText&gt;&lt;record&gt;&lt;rec-number&gt;1940&lt;/rec-number&gt;&lt;foreign-keys&gt;&lt;key app="EN" db-id="09es05esfz2vvdef2vixzr5ovz00a0peesrx" timestamp="1515578070"&gt;1940&lt;/key&gt;&lt;/foreign-keys&gt;&lt;ref-type name="Journal Article"&gt;17&lt;/ref-type&gt;&lt;contributors&gt;&lt;authors&gt;&lt;author&gt;McBride, Jennifer M.&lt;/author&gt;&lt;author&gt;Drake, Richard L.&lt;/author&gt;&lt;/authors&gt;&lt;/contributors&gt;&lt;titles&gt;&lt;title&gt;National survey on anatomical sciences in medical education&lt;/title&gt;&lt;secondary-title&gt;Anatomical Sciences Education&lt;/secondary-title&gt;&lt;/titles&gt;&lt;periodical&gt;&lt;full-title&gt;Anatomical Sciences Education&lt;/full-title&gt;&lt;/periodical&gt;&lt;pages&gt;7-14&lt;/pages&gt;&lt;volume&gt;11&lt;/volume&gt;&lt;number&gt;1&lt;/number&gt;&lt;keywords&gt;&lt;keyword&gt;gross anatomy education&lt;/keyword&gt;&lt;keyword&gt;neuroanatomy education&lt;/keyword&gt;&lt;keyword&gt;histology education&lt;/keyword&gt;&lt;keyword&gt;microscopic anatomy education&lt;/keyword&gt;&lt;keyword&gt;embryology education&lt;/keyword&gt;&lt;keyword&gt;medical education&lt;/keyword&gt;&lt;keyword&gt;anatomical sciences&lt;/keyword&gt;&lt;keyword&gt;course hours&lt;/keyword&gt;&lt;keyword&gt;laboratory hours&lt;/keyword&gt;&lt;keyword&gt;assessments&lt;/keyword&gt;&lt;/keywords&gt;&lt;dates&gt;&lt;year&gt;2018&lt;/year&gt;&lt;/dates&gt;&lt;isbn&gt;1935-9780&lt;/isbn&gt;&lt;urls&gt;&lt;related-urls&gt;&lt;url&gt;http://dx.doi.org/10.1002/ase.1760&lt;/url&gt;&lt;/related-urls&gt;&lt;/urls&gt;&lt;electronic-resource-num&gt;10.1002/ase.1760&lt;/electronic-resource-num&gt;&lt;/record&gt;&lt;/Cite&gt;&lt;/EndNote&gt;</w:instrText>
      </w:r>
      <w:r>
        <w:rPr>
          <w:rFonts w:ascii="Arial" w:hAnsi="Arial" w:cs="Arial"/>
        </w:rPr>
        <w:fldChar w:fldCharType="separate"/>
      </w:r>
      <w:r>
        <w:rPr>
          <w:rFonts w:ascii="Arial" w:hAnsi="Arial" w:cs="Arial"/>
          <w:noProof/>
        </w:rPr>
        <w:t>(</w:t>
      </w:r>
      <w:hyperlink w:tooltip="McBride, 2018 #1940" w:history="1" w:anchor="_ENREF_28">
        <w:r>
          <w:rPr>
            <w:rFonts w:ascii="Arial" w:hAnsi="Arial" w:cs="Arial"/>
            <w:noProof/>
          </w:rPr>
          <w:t>McBride and Drake, 2018</w:t>
        </w:r>
      </w:hyperlink>
      <w:r>
        <w:rPr>
          <w:rFonts w:ascii="Arial" w:hAnsi="Arial" w:cs="Arial"/>
          <w:noProof/>
        </w:rPr>
        <w:t>)</w:t>
      </w:r>
      <w:r>
        <w:rPr>
          <w:rFonts w:ascii="Arial" w:hAnsi="Arial" w:cs="Arial"/>
        </w:rPr>
        <w:fldChar w:fldCharType="end"/>
      </w:r>
      <w:r>
        <w:rPr>
          <w:rFonts w:ascii="Arial" w:hAnsi="Arial" w:cs="Arial"/>
        </w:rPr>
        <w:t xml:space="preserve">.  </w:t>
      </w:r>
      <w:r w:rsidRPr="00DD36FF">
        <w:rPr>
          <w:rFonts w:ascii="Arial" w:hAnsi="Arial" w:cs="Arial"/>
        </w:rPr>
        <w:t xml:space="preserve">The time that can be devoted to teaching embryology within current curricula is limited, </w:t>
      </w:r>
      <w:r>
        <w:rPr>
          <w:rFonts w:ascii="Arial" w:hAnsi="Arial" w:cs="Arial"/>
        </w:rPr>
        <w:t xml:space="preserve">having reduced rapidly between 1955 and 1973, and remaining at or under an average 20 hours since </w:t>
      </w:r>
      <w:r>
        <w:rPr>
          <w:rFonts w:ascii="Arial" w:hAnsi="Arial" w:cs="Arial"/>
        </w:rPr>
        <w:fldChar w:fldCharType="begin">
          <w:fldData xml:space="preserve">PEVuZE5vdGU+PENpdGU+PEF1dGhvcj5HYXJ0bmVyPC9BdXRob3I+PFllYXI+MjAwMzwvWWVhcj48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</w:fldData>
        </w:fldChar>
      </w:r>
      <w:r>
        <w:rPr>
          <w:rFonts w:ascii="Arial" w:hAnsi="Arial" w:cs="Arial"/>
        </w:rPr>
        <w:instrText xml:space="preserve"> ADDIN EN.CITE </w:instrText>
      </w:r>
      <w:r>
        <w:rPr>
          <w:rFonts w:ascii="Arial" w:hAnsi="Arial" w:cs="Arial"/>
        </w:rPr>
        <w:fldChar w:fldCharType="begin">
          <w:fldData xml:space="preserve">PEVuZE5vdGU+PENpdGU+PEF1dGhvcj5HYXJ0bmVyPC9BdXRob3I+PFllYXI+MjAwMzwvWWVhcj48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</w:fldData>
        </w:fldChar>
      </w:r>
      <w:r>
        <w:rPr>
          <w:rFonts w:ascii="Arial" w:hAnsi="Arial" w:cs="Arial"/>
        </w:rPr>
        <w:instrText xml:space="preserve"> ADDIN EN.CITE.DATA </w:instrText>
      </w:r>
      <w:r>
        <w:rPr>
          <w:rFonts w:ascii="Arial" w:hAnsi="Arial" w:cs="Arial"/>
        </w:rPr>
      </w:r>
      <w:r>
        <w:rPr>
          <w:rFonts w:ascii="Arial" w:hAnsi="Arial" w:cs="Arial"/>
        </w:rPr>
        <w:fldChar w:fldCharType="end"/>
      </w:r>
      <w:r>
        <w:rPr>
          <w:rFonts w:ascii="Arial" w:hAnsi="Arial" w:cs="Arial"/>
        </w:rPr>
      </w:r>
      <w:r>
        <w:rPr>
          <w:rFonts w:ascii="Arial" w:hAnsi="Arial" w:cs="Arial"/>
        </w:rPr>
        <w:fldChar w:fldCharType="separate"/>
      </w:r>
      <w:r>
        <w:rPr>
          <w:rFonts w:ascii="Arial" w:hAnsi="Arial" w:cs="Arial"/>
          <w:noProof/>
        </w:rPr>
        <w:t>(</w:t>
      </w:r>
      <w:hyperlink w:tooltip="Gartner, 2003 #1200" w:history="1" w:anchor="_ENREF_17">
        <w:r>
          <w:rPr>
            <w:rFonts w:ascii="Arial" w:hAnsi="Arial" w:cs="Arial"/>
            <w:noProof/>
          </w:rPr>
          <w:t>Gartner, 2003</w:t>
        </w:r>
      </w:hyperlink>
      <w:r>
        <w:rPr>
          <w:rFonts w:ascii="Arial" w:hAnsi="Arial" w:cs="Arial"/>
          <w:noProof/>
        </w:rPr>
        <w:t xml:space="preserve">, </w:t>
      </w:r>
      <w:hyperlink w:tooltip="Drake, 2009 #1147" w:history="1" w:anchor="_ENREF_13">
        <w:r>
          <w:rPr>
            <w:rFonts w:ascii="Arial" w:hAnsi="Arial" w:cs="Arial"/>
            <w:noProof/>
          </w:rPr>
          <w:t>Drake et al., 2009</w:t>
        </w:r>
      </w:hyperlink>
      <w:r>
        <w:rPr>
          <w:rFonts w:ascii="Arial" w:hAnsi="Arial" w:cs="Arial"/>
          <w:noProof/>
        </w:rPr>
        <w:t xml:space="preserve">, </w:t>
      </w:r>
      <w:hyperlink w:tooltip="McBride, 2018 #1940" w:history="1" w:anchor="_ENREF_28">
        <w:r>
          <w:rPr>
            <w:rFonts w:ascii="Arial" w:hAnsi="Arial" w:cs="Arial"/>
            <w:noProof/>
          </w:rPr>
          <w:t>McBride and Drake, 2018</w:t>
        </w:r>
      </w:hyperlink>
      <w:r>
        <w:rPr>
          <w:rFonts w:ascii="Arial" w:hAnsi="Arial" w:cs="Arial"/>
          <w:noProof/>
        </w:rPr>
        <w:t>)</w:t>
      </w:r>
      <w:r>
        <w:rPr>
          <w:rFonts w:ascii="Arial" w:hAnsi="Arial" w:cs="Arial"/>
        </w:rPr>
        <w:fldChar w:fldCharType="end"/>
      </w:r>
      <w:r>
        <w:rPr>
          <w:rFonts w:ascii="Arial" w:hAnsi="Arial" w:cs="Arial"/>
        </w:rPr>
        <w:t xml:space="preserve">.  Conversely, our </w:t>
      </w:r>
      <w:r w:rsidRPr="00B4737B">
        <w:rPr>
          <w:rFonts w:ascii="Arial" w:hAnsi="Arial" w:cs="Arial"/>
        </w:rPr>
        <w:t>understanding of</w:t>
      </w:r>
      <w:r>
        <w:rPr>
          <w:rFonts w:ascii="Arial" w:hAnsi="Arial" w:cs="Arial"/>
        </w:rPr>
        <w:t xml:space="preserve"> related </w:t>
      </w:r>
      <w:r w:rsidRPr="00B4737B">
        <w:rPr>
          <w:rFonts w:ascii="Arial" w:hAnsi="Arial" w:cs="Arial"/>
        </w:rPr>
        <w:t>aspects such as genetics and epigenetics ha</w:t>
      </w:r>
      <w:r>
        <w:rPr>
          <w:rFonts w:ascii="Arial" w:hAnsi="Arial" w:cs="Arial"/>
        </w:rPr>
        <w:t xml:space="preserve">s advanced </w:t>
      </w:r>
      <w:r w:rsidRPr="00B4737B">
        <w:rPr>
          <w:rFonts w:ascii="Arial" w:hAnsi="Arial" w:cs="Arial"/>
        </w:rPr>
        <w:t>substantially</w:t>
      </w:r>
      <w:r>
        <w:rPr>
          <w:rFonts w:ascii="Arial" w:hAnsi="Arial" w:cs="Arial"/>
        </w:rPr>
        <w:t xml:space="preserve">, and </w:t>
      </w:r>
      <w:proofErr w:type="spellStart"/>
      <w:r>
        <w:rPr>
          <w:rFonts w:ascii="Arial" w:hAnsi="Arial" w:cs="Arial"/>
        </w:rPr>
        <w:t>fetal</w:t>
      </w:r>
      <w:proofErr w:type="spellEnd"/>
      <w:r>
        <w:rPr>
          <w:rFonts w:ascii="Arial" w:hAnsi="Arial" w:cs="Arial"/>
        </w:rPr>
        <w:t xml:space="preserve"> surgical interventions, both open and </w:t>
      </w:r>
      <w:proofErr w:type="spellStart"/>
      <w:r>
        <w:rPr>
          <w:rFonts w:ascii="Arial" w:hAnsi="Arial" w:cs="Arial"/>
        </w:rPr>
        <w:t>fetoscopic</w:t>
      </w:r>
      <w:proofErr w:type="spellEnd"/>
      <w:r>
        <w:rPr>
          <w:rFonts w:ascii="Arial" w:hAnsi="Arial" w:cs="Arial"/>
        </w:rPr>
        <w:t xml:space="preserve">, are rising   </w:t>
      </w:r>
      <w:r w:rsidRPr="00B4737B">
        <w:rPr>
          <w:rFonts w:ascii="Arial" w:hAnsi="Arial" w:cs="Arial"/>
        </w:rPr>
        <w:t xml:space="preserve"> </w:t>
      </w:r>
      <w:r w:rsidRPr="00B4737B">
        <w:rPr>
          <w:rFonts w:ascii="Arial" w:hAnsi="Arial" w:cs="Arial"/>
        </w:rPr>
        <w:fldChar w:fldCharType="begin">
          <w:fldData xml:space="preserve">PEVuZE5vdGU+PENpdGU+PEF1dGhvcj5DYXJsc29uPC9BdXRob3I+PFllYXI+MjAwMjwvWWVhcj48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</w:fldData>
        </w:fldChar>
      </w:r>
      <w:r>
        <w:rPr>
          <w:rFonts w:ascii="Arial" w:hAnsi="Arial" w:cs="Arial"/>
        </w:rPr>
        <w:instrText xml:space="preserve"> ADDIN EN.CITE </w:instrText>
      </w:r>
      <w:r>
        <w:rPr>
          <w:rFonts w:ascii="Arial" w:hAnsi="Arial" w:cs="Arial"/>
        </w:rPr>
        <w:fldChar w:fldCharType="begin">
          <w:fldData xml:space="preserve">PEVuZE5vdGU+PENpdGU+PEF1dGhvcj5DYXJsc29uPC9BdXRob3I+PFllYXI+MjAwMjwvWWVhcj48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</w:fldData>
        </w:fldChar>
      </w:r>
      <w:r>
        <w:rPr>
          <w:rFonts w:ascii="Arial" w:hAnsi="Arial" w:cs="Arial"/>
        </w:rPr>
        <w:instrText xml:space="preserve"> ADDIN EN.CITE.DATA </w:instrText>
      </w:r>
      <w:r>
        <w:rPr>
          <w:rFonts w:ascii="Arial" w:hAnsi="Arial" w:cs="Arial"/>
        </w:rPr>
      </w:r>
      <w:r>
        <w:rPr>
          <w:rFonts w:ascii="Arial" w:hAnsi="Arial" w:cs="Arial"/>
        </w:rPr>
        <w:fldChar w:fldCharType="end"/>
      </w:r>
      <w:r w:rsidRPr="00B4737B">
        <w:rPr>
          <w:rFonts w:ascii="Arial" w:hAnsi="Arial" w:cs="Arial"/>
        </w:rPr>
      </w:r>
      <w:r w:rsidRPr="00B4737B">
        <w:rPr>
          <w:rFonts w:ascii="Arial" w:hAnsi="Arial" w:cs="Arial"/>
        </w:rPr>
        <w:fldChar w:fldCharType="separate"/>
      </w:r>
      <w:r>
        <w:rPr>
          <w:rFonts w:ascii="Arial" w:hAnsi="Arial" w:cs="Arial"/>
          <w:noProof/>
        </w:rPr>
        <w:t>(</w:t>
      </w:r>
      <w:hyperlink w:tooltip="Carlson, 2002 #1190" w:history="1" w:anchor="_ENREF_5">
        <w:r>
          <w:rPr>
            <w:rFonts w:ascii="Arial" w:hAnsi="Arial" w:cs="Arial"/>
            <w:noProof/>
          </w:rPr>
          <w:t>Carlson, 2002</w:t>
        </w:r>
      </w:hyperlink>
      <w:r>
        <w:rPr>
          <w:rFonts w:ascii="Arial" w:hAnsi="Arial" w:cs="Arial"/>
          <w:noProof/>
        </w:rPr>
        <w:t xml:space="preserve">, </w:t>
      </w:r>
      <w:hyperlink w:tooltip="Chirculescu, 2008 #1967" w:history="1" w:anchor="_ENREF_7">
        <w:r>
          <w:rPr>
            <w:rFonts w:ascii="Arial" w:hAnsi="Arial" w:cs="Arial"/>
            <w:noProof/>
          </w:rPr>
          <w:t>Chirculescu and Morris, 2008</w:t>
        </w:r>
      </w:hyperlink>
      <w:r>
        <w:rPr>
          <w:rFonts w:ascii="Arial" w:hAnsi="Arial" w:cs="Arial"/>
          <w:noProof/>
        </w:rPr>
        <w:t xml:space="preserve">, </w:t>
      </w:r>
      <w:hyperlink w:tooltip="Deprest, 2010 #2114" w:history="1" w:anchor="_ENREF_11">
        <w:r>
          <w:rPr>
            <w:rFonts w:ascii="Arial" w:hAnsi="Arial" w:cs="Arial"/>
            <w:noProof/>
          </w:rPr>
          <w:t>Deprest et al., 2010</w:t>
        </w:r>
      </w:hyperlink>
      <w:r>
        <w:rPr>
          <w:rFonts w:ascii="Arial" w:hAnsi="Arial" w:cs="Arial"/>
          <w:noProof/>
        </w:rPr>
        <w:t xml:space="preserve">, </w:t>
      </w:r>
      <w:hyperlink w:tooltip="Drake, 2014 #1194" w:history="1" w:anchor="_ENREF_14">
        <w:r>
          <w:rPr>
            <w:rFonts w:ascii="Arial" w:hAnsi="Arial" w:cs="Arial"/>
            <w:noProof/>
          </w:rPr>
          <w:t>Drake et al., 2014</w:t>
        </w:r>
      </w:hyperlink>
      <w:r>
        <w:rPr>
          <w:rFonts w:ascii="Arial" w:hAnsi="Arial" w:cs="Arial"/>
          <w:noProof/>
        </w:rPr>
        <w:t xml:space="preserve">, </w:t>
      </w:r>
      <w:hyperlink w:tooltip="Cassidy, 2016 #1558" w:history="1" w:anchor="_ENREF_6">
        <w:r>
          <w:rPr>
            <w:rFonts w:ascii="Arial" w:hAnsi="Arial" w:cs="Arial"/>
            <w:noProof/>
          </w:rPr>
          <w:t>Cassidy, 2016</w:t>
        </w:r>
      </w:hyperlink>
      <w:r>
        <w:rPr>
          <w:rFonts w:ascii="Arial" w:hAnsi="Arial" w:cs="Arial"/>
          <w:noProof/>
        </w:rPr>
        <w:t>)</w:t>
      </w:r>
      <w:r w:rsidRPr="00B4737B">
        <w:rPr>
          <w:rFonts w:ascii="Arial" w:hAnsi="Arial" w:cs="Arial"/>
        </w:rPr>
        <w:fldChar w:fldCharType="end"/>
      </w:r>
      <w:r>
        <w:rPr>
          <w:rFonts w:ascii="Arial" w:hAnsi="Arial" w:cs="Arial"/>
        </w:rPr>
        <w:t>.  E</w:t>
      </w:r>
      <w:r w:rsidRPr="00B4737B">
        <w:rPr>
          <w:rFonts w:ascii="Arial" w:hAnsi="Arial" w:cs="Arial"/>
        </w:rPr>
        <w:t>ducators are required to make explicit choices</w:t>
      </w:r>
      <w:r>
        <w:rPr>
          <w:rFonts w:ascii="Arial" w:hAnsi="Arial" w:cs="Arial"/>
        </w:rPr>
        <w:t xml:space="preserve"> about what content to retain, and what may be omitted, </w:t>
      </w:r>
      <w:r w:rsidRPr="00BE40FA">
        <w:rPr>
          <w:rFonts w:ascii="Arial" w:hAnsi="Arial" w:cs="Arial"/>
        </w:rPr>
        <w:t xml:space="preserve">and a number of our panel members </w:t>
      </w:r>
      <w:r>
        <w:rPr>
          <w:rFonts w:ascii="Arial" w:hAnsi="Arial" w:cs="Arial"/>
        </w:rPr>
        <w:t xml:space="preserve">specifically </w:t>
      </w:r>
      <w:r w:rsidRPr="00BE40FA">
        <w:rPr>
          <w:rFonts w:ascii="Arial" w:hAnsi="Arial" w:cs="Arial"/>
        </w:rPr>
        <w:t>commented about time constraints with regard to teaching of embryology within their own programmes.</w:t>
      </w:r>
    </w:p>
    <w:p w:rsidR="0075400C" w:rsidP="0075400C" w:rsidRDefault="0075400C" w14:paraId="58F829E9" w14:textId="77777777">
      <w:pPr>
        <w:spacing w:line="360" w:lineRule="auto"/>
        <w:rPr>
          <w:rFonts w:ascii="Arial" w:hAnsi="Arial" w:cs="Arial"/>
          <w:color w:val="FF0000"/>
        </w:rPr>
      </w:pPr>
      <w:r w:rsidRPr="00BE40FA">
        <w:rPr>
          <w:rFonts w:ascii="Arial" w:hAnsi="Arial" w:cs="Arial"/>
        </w:rPr>
        <w:t xml:space="preserve"> </w:t>
      </w:r>
    </w:p>
    <w:p w:rsidR="0075400C" w:rsidP="0075400C" w:rsidRDefault="0075400C" w14:paraId="436CB15A" w14:textId="77777777">
      <w:pPr>
        <w:spacing w:line="360" w:lineRule="auto"/>
        <w:ind w:left="720"/>
        <w:rPr>
          <w:rFonts w:ascii="Arial" w:hAnsi="Arial" w:cs="Arial"/>
          <w:i/>
        </w:rPr>
      </w:pPr>
      <w:r w:rsidRPr="00B4737B">
        <w:rPr>
          <w:rFonts w:ascii="Arial" w:hAnsi="Arial" w:cs="Arial"/>
          <w:i/>
        </w:rPr>
        <w:t xml:space="preserve">“As an academic and clinical </w:t>
      </w:r>
      <w:proofErr w:type="spellStart"/>
      <w:r w:rsidRPr="00B4737B">
        <w:rPr>
          <w:rFonts w:ascii="Arial" w:hAnsi="Arial" w:cs="Arial"/>
          <w:i/>
        </w:rPr>
        <w:t>Obsterician</w:t>
      </w:r>
      <w:proofErr w:type="spellEnd"/>
      <w:r w:rsidRPr="00B4737B">
        <w:rPr>
          <w:rFonts w:ascii="Arial" w:hAnsi="Arial" w:cs="Arial"/>
          <w:i/>
        </w:rPr>
        <w:t xml:space="preserve"> and Gynaecologist I am very concerned re the reduced teaching in Embryology and its long term implications”</w:t>
      </w:r>
    </w:p>
    <w:p w:rsidRPr="00B4737B" w:rsidR="0075400C" w:rsidP="0075400C" w:rsidRDefault="0075400C" w14:paraId="2A0F7BE6" w14:textId="77777777">
      <w:pPr>
        <w:spacing w:line="360" w:lineRule="auto"/>
        <w:ind w:left="720"/>
        <w:rPr>
          <w:rFonts w:ascii="Arial" w:hAnsi="Arial" w:cs="Arial"/>
          <w:i/>
        </w:rPr>
      </w:pPr>
    </w:p>
    <w:p w:rsidR="004B712C" w:rsidP="00230D53" w:rsidRDefault="007F5836" w14:paraId="2E6172A9" w14:textId="26B342A7">
      <w:pPr>
        <w:spacing w:line="360" w:lineRule="auto"/>
        <w:rPr>
          <w:rFonts w:ascii="Arial" w:hAnsi="Arial" w:cs="Arial"/>
          <w:color w:val="000000"/>
        </w:rPr>
      </w:pPr>
      <w:r w:rsidRPr="00D95A11">
        <w:rPr>
          <w:rFonts w:ascii="Arial" w:hAnsi="Arial" w:cs="Arial"/>
          <w:color w:val="000000"/>
        </w:rPr>
        <w:t>While developmental or embryological syllabi have been previous</w:t>
      </w:r>
      <w:r>
        <w:rPr>
          <w:rFonts w:ascii="Arial" w:hAnsi="Arial" w:cs="Arial"/>
          <w:color w:val="000000"/>
        </w:rPr>
        <w:t>ly</w:t>
      </w:r>
      <w:r w:rsidRPr="00D95A11">
        <w:rPr>
          <w:rFonts w:ascii="Arial" w:hAnsi="Arial" w:cs="Arial"/>
          <w:color w:val="000000"/>
        </w:rPr>
        <w:t xml:space="preserve"> published</w:t>
      </w:r>
      <w:r>
        <w:rPr>
          <w:rFonts w:ascii="Arial" w:hAnsi="Arial" w:cs="Arial"/>
          <w:color w:val="000000"/>
        </w:rPr>
        <w:t xml:space="preserve"> </w:t>
      </w:r>
      <w:r>
        <w:rPr>
          <w:rFonts w:ascii="Arial" w:hAnsi="Arial" w:cs="Arial"/>
          <w:color w:val="000000"/>
        </w:rPr>
        <w:fldChar w:fldCharType="begin">
          <w:fldData xml:space="preserve">PEVuZE5vdGU+PENpdGU+PEF1dGhvcj5MZW9uYXJkPC9BdXRob3I+PFllYXI+MjAwMDwvWWVhcj48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</w:fldData>
        </w:fldChar>
      </w:r>
      <w:r w:rsidR="009F5273">
        <w:rPr>
          <w:rFonts w:ascii="Arial" w:hAnsi="Arial" w:cs="Arial"/>
          <w:color w:val="000000"/>
        </w:rPr>
        <w:instrText xml:space="preserve"> ADDIN EN.CITE </w:instrText>
      </w:r>
      <w:r w:rsidR="009F5273">
        <w:rPr>
          <w:rFonts w:ascii="Arial" w:hAnsi="Arial" w:cs="Arial"/>
          <w:color w:val="000000"/>
        </w:rPr>
        <w:fldChar w:fldCharType="begin">
          <w:fldData xml:space="preserve">PEVuZE5vdGU+PENpdGU+PEF1dGhvcj5MZW9uYXJkPC9BdXRob3I+PFllYXI+MjAwMDwvWWVhcj48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</w:fldData>
        </w:fldChar>
      </w:r>
      <w:r w:rsidR="009F5273">
        <w:rPr>
          <w:rFonts w:ascii="Arial" w:hAnsi="Arial" w:cs="Arial"/>
          <w:color w:val="000000"/>
        </w:rPr>
        <w:instrText xml:space="preserve"> ADDIN EN.CITE.DATA </w:instrText>
      </w:r>
      <w:r w:rsidR="009F5273">
        <w:rPr>
          <w:rFonts w:ascii="Arial" w:hAnsi="Arial" w:cs="Arial"/>
          <w:color w:val="000000"/>
        </w:rPr>
      </w:r>
      <w:r w:rsidR="009F5273">
        <w:rPr>
          <w:rFonts w:ascii="Arial" w:hAnsi="Arial" w:cs="Arial"/>
          <w:color w:val="000000"/>
        </w:rPr>
        <w:fldChar w:fldCharType="end"/>
      </w:r>
      <w:r>
        <w:rPr>
          <w:rFonts w:ascii="Arial" w:hAnsi="Arial" w:cs="Arial"/>
          <w:color w:val="000000"/>
        </w:rPr>
      </w:r>
      <w:r>
        <w:rPr>
          <w:rFonts w:ascii="Arial" w:hAnsi="Arial" w:cs="Arial"/>
          <w:color w:val="000000"/>
        </w:rPr>
        <w:fldChar w:fldCharType="separate"/>
      </w:r>
      <w:r w:rsidR="009F5273">
        <w:rPr>
          <w:rFonts w:ascii="Arial" w:hAnsi="Arial" w:cs="Arial"/>
          <w:noProof/>
          <w:color w:val="000000"/>
        </w:rPr>
        <w:t>(</w:t>
      </w:r>
      <w:hyperlink w:tooltip="Leonard, 2000 #1847" w:history="1" w:anchor="_ENREF_26">
        <w:r w:rsidR="0075400C">
          <w:rPr>
            <w:rFonts w:ascii="Arial" w:hAnsi="Arial" w:cs="Arial"/>
            <w:noProof/>
            <w:color w:val="000000"/>
          </w:rPr>
          <w:t>Leonard et al., 2000</w:t>
        </w:r>
      </w:hyperlink>
      <w:r w:rsidR="009F5273">
        <w:rPr>
          <w:rFonts w:ascii="Arial" w:hAnsi="Arial" w:cs="Arial"/>
          <w:noProof/>
          <w:color w:val="000000"/>
        </w:rPr>
        <w:t xml:space="preserve">, </w:t>
      </w:r>
      <w:hyperlink w:tooltip="Fakoya, 2017 #1604" w:history="1" w:anchor="_ENREF_15">
        <w:r w:rsidR="0075400C">
          <w:rPr>
            <w:rFonts w:ascii="Arial" w:hAnsi="Arial" w:cs="Arial"/>
            <w:noProof/>
            <w:color w:val="000000"/>
          </w:rPr>
          <w:t>Fakoya et al., 2017</w:t>
        </w:r>
      </w:hyperlink>
      <w:r w:rsidR="009F5273">
        <w:rPr>
          <w:rFonts w:ascii="Arial" w:hAnsi="Arial" w:cs="Arial"/>
          <w:noProof/>
          <w:color w:val="000000"/>
        </w:rPr>
        <w:t xml:space="preserve">, </w:t>
      </w:r>
      <w:hyperlink w:tooltip="Das, 2018 #2064" w:history="1" w:anchor="_ENREF_10">
        <w:r w:rsidR="0075400C">
          <w:rPr>
            <w:rFonts w:ascii="Arial" w:hAnsi="Arial" w:cs="Arial"/>
            <w:noProof/>
            <w:color w:val="000000"/>
          </w:rPr>
          <w:t>Das et al., 2018</w:t>
        </w:r>
      </w:hyperlink>
      <w:r w:rsidR="009F5273">
        <w:rPr>
          <w:rFonts w:ascii="Arial" w:hAnsi="Arial" w:cs="Arial"/>
          <w:noProof/>
          <w:color w:val="000000"/>
        </w:rPr>
        <w:t>)</w:t>
      </w:r>
      <w:r>
        <w:rPr>
          <w:rFonts w:ascii="Arial" w:hAnsi="Arial" w:cs="Arial"/>
          <w:color w:val="000000"/>
        </w:rPr>
        <w:fldChar w:fldCharType="end"/>
      </w:r>
      <w:r>
        <w:rPr>
          <w:rFonts w:ascii="Arial" w:hAnsi="Arial" w:cs="Arial"/>
          <w:color w:val="000000"/>
        </w:rPr>
        <w:t xml:space="preserve">, </w:t>
      </w:r>
      <w:r w:rsidR="004B712C">
        <w:rPr>
          <w:rFonts w:ascii="Arial" w:hAnsi="Arial" w:cs="Arial"/>
          <w:color w:val="000000"/>
        </w:rPr>
        <w:t>the number of components within each of these means that they are</w:t>
      </w:r>
      <w:r w:rsidRPr="004B712C" w:rsidR="004B712C">
        <w:t xml:space="preserve"> </w:t>
      </w:r>
      <w:r w:rsidRPr="004B712C" w:rsidR="004B712C">
        <w:rPr>
          <w:rFonts w:ascii="Arial" w:hAnsi="Arial" w:cs="Arial"/>
          <w:color w:val="000000"/>
        </w:rPr>
        <w:t>incredibly detailed and granular, essentially listing all possible processes</w:t>
      </w:r>
      <w:r w:rsidR="004B712C">
        <w:rPr>
          <w:rFonts w:ascii="Arial" w:hAnsi="Arial" w:cs="Arial"/>
          <w:color w:val="000000"/>
        </w:rPr>
        <w:t xml:space="preserve">; the syllabus published by </w:t>
      </w:r>
      <w:proofErr w:type="spellStart"/>
      <w:r w:rsidR="004B712C">
        <w:rPr>
          <w:rFonts w:ascii="Arial" w:hAnsi="Arial" w:cs="Arial"/>
          <w:color w:val="000000"/>
        </w:rPr>
        <w:t>Fayoka</w:t>
      </w:r>
      <w:proofErr w:type="spellEnd"/>
      <w:r w:rsidR="004B712C">
        <w:rPr>
          <w:rFonts w:ascii="Arial" w:hAnsi="Arial" w:cs="Arial"/>
          <w:color w:val="000000"/>
        </w:rPr>
        <w:t xml:space="preserve"> et al is a list of over 250 topics, while Leonard et al list over 700 </w:t>
      </w:r>
      <w:r w:rsidR="004B712C">
        <w:rPr>
          <w:rFonts w:ascii="Arial" w:hAnsi="Arial" w:cs="Arial"/>
          <w:color w:val="000000"/>
        </w:rPr>
        <w:fldChar w:fldCharType="begin">
          <w:fldData xml:space="preserve">PEVuZE5vdGU+PENpdGU+PEF1dGhvcj5MZW9uYXJkPC9BdXRob3I+PFllYXI+MjAwMDwvWWVhcj48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</w:fldData>
        </w:fldChar>
      </w:r>
      <w:r w:rsidR="00DE005E">
        <w:rPr>
          <w:rFonts w:ascii="Arial" w:hAnsi="Arial" w:cs="Arial"/>
          <w:color w:val="000000"/>
        </w:rPr>
        <w:instrText xml:space="preserve"> ADDIN EN.CITE </w:instrText>
      </w:r>
      <w:r w:rsidR="00DE005E">
        <w:rPr>
          <w:rFonts w:ascii="Arial" w:hAnsi="Arial" w:cs="Arial"/>
          <w:color w:val="000000"/>
        </w:rPr>
        <w:fldChar w:fldCharType="begin">
          <w:fldData xml:space="preserve">PEVuZE5vdGU+PENpdGU+PEF1dGhvcj5MZW9uYXJkPC9BdXRob3I+PFllYXI+MjAwMDwvWWVhcj48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</w:fldData>
        </w:fldChar>
      </w:r>
      <w:r w:rsidR="00DE005E">
        <w:rPr>
          <w:rFonts w:ascii="Arial" w:hAnsi="Arial" w:cs="Arial"/>
          <w:color w:val="000000"/>
        </w:rPr>
        <w:instrText xml:space="preserve"> ADDIN EN.CITE.DATA </w:instrText>
      </w:r>
      <w:r w:rsidR="00DE005E">
        <w:rPr>
          <w:rFonts w:ascii="Arial" w:hAnsi="Arial" w:cs="Arial"/>
          <w:color w:val="000000"/>
        </w:rPr>
      </w:r>
      <w:r w:rsidR="00DE005E">
        <w:rPr>
          <w:rFonts w:ascii="Arial" w:hAnsi="Arial" w:cs="Arial"/>
          <w:color w:val="000000"/>
        </w:rPr>
        <w:fldChar w:fldCharType="end"/>
      </w:r>
      <w:r w:rsidR="004B712C">
        <w:rPr>
          <w:rFonts w:ascii="Arial" w:hAnsi="Arial" w:cs="Arial"/>
          <w:color w:val="000000"/>
        </w:rPr>
      </w:r>
      <w:r w:rsidR="004B712C">
        <w:rPr>
          <w:rFonts w:ascii="Arial" w:hAnsi="Arial" w:cs="Arial"/>
          <w:color w:val="000000"/>
        </w:rPr>
        <w:fldChar w:fldCharType="separate"/>
      </w:r>
      <w:r w:rsidR="00DE005E">
        <w:rPr>
          <w:rFonts w:ascii="Arial" w:hAnsi="Arial" w:cs="Arial"/>
          <w:noProof/>
          <w:color w:val="000000"/>
        </w:rPr>
        <w:t>(</w:t>
      </w:r>
      <w:hyperlink w:tooltip="Leonard, 2000 #1847" w:history="1" w:anchor="_ENREF_26">
        <w:r w:rsidR="0075400C">
          <w:rPr>
            <w:rFonts w:ascii="Arial" w:hAnsi="Arial" w:cs="Arial"/>
            <w:noProof/>
            <w:color w:val="000000"/>
          </w:rPr>
          <w:t>Leonard et al., 2000</w:t>
        </w:r>
      </w:hyperlink>
      <w:r w:rsidR="00DE005E">
        <w:rPr>
          <w:rFonts w:ascii="Arial" w:hAnsi="Arial" w:cs="Arial"/>
          <w:noProof/>
          <w:color w:val="000000"/>
        </w:rPr>
        <w:t xml:space="preserve">, </w:t>
      </w:r>
      <w:hyperlink w:tooltip="Fakoya, 2017 #1604" w:history="1" w:anchor="_ENREF_15">
        <w:r w:rsidR="0075400C">
          <w:rPr>
            <w:rFonts w:ascii="Arial" w:hAnsi="Arial" w:cs="Arial"/>
            <w:noProof/>
            <w:color w:val="000000"/>
          </w:rPr>
          <w:t>Fakoya et al., 2017</w:t>
        </w:r>
      </w:hyperlink>
      <w:r w:rsidR="00DE005E">
        <w:rPr>
          <w:rFonts w:ascii="Arial" w:hAnsi="Arial" w:cs="Arial"/>
          <w:noProof/>
          <w:color w:val="000000"/>
        </w:rPr>
        <w:t>)</w:t>
      </w:r>
      <w:r w:rsidR="004B712C">
        <w:rPr>
          <w:rFonts w:ascii="Arial" w:hAnsi="Arial" w:cs="Arial"/>
          <w:color w:val="000000"/>
        </w:rPr>
        <w:fldChar w:fldCharType="end"/>
      </w:r>
      <w:r w:rsidR="004B712C">
        <w:rPr>
          <w:rFonts w:ascii="Arial" w:hAnsi="Arial" w:cs="Arial"/>
          <w:color w:val="000000"/>
        </w:rPr>
        <w:t xml:space="preserve">.  While that published by Das et al, for the </w:t>
      </w:r>
      <w:r w:rsidRPr="004B712C" w:rsidR="004B712C">
        <w:rPr>
          <w:rFonts w:ascii="Arial" w:hAnsi="Arial" w:cs="Arial"/>
          <w:color w:val="000000"/>
        </w:rPr>
        <w:t xml:space="preserve">Liaison Committee for Medical Education (LCME) and the </w:t>
      </w:r>
      <w:r w:rsidRPr="004B712C" w:rsidR="004B712C">
        <w:rPr>
          <w:rFonts w:ascii="Arial" w:hAnsi="Arial" w:cs="Arial"/>
          <w:color w:val="000000"/>
        </w:rPr>
        <w:lastRenderedPageBreak/>
        <w:t>Commission on Osteopathic College Accreditation (COCA)</w:t>
      </w:r>
      <w:r w:rsidR="004B712C">
        <w:rPr>
          <w:rFonts w:ascii="Arial" w:hAnsi="Arial" w:cs="Arial"/>
          <w:color w:val="000000"/>
        </w:rPr>
        <w:t xml:space="preserve">, is written in the form of learning outcome statements, aims and competencies, it is still extensive, with </w:t>
      </w:r>
      <w:r w:rsidRPr="004B712C" w:rsidR="004B712C">
        <w:rPr>
          <w:rFonts w:ascii="Arial" w:hAnsi="Arial" w:cs="Arial"/>
          <w:color w:val="000000"/>
        </w:rPr>
        <w:t>over 200 primary or secondary level outcomes</w:t>
      </w:r>
      <w:r w:rsidR="004B712C">
        <w:rPr>
          <w:rFonts w:ascii="Arial" w:hAnsi="Arial" w:cs="Arial"/>
          <w:color w:val="000000"/>
        </w:rPr>
        <w:t xml:space="preserve"> </w:t>
      </w:r>
      <w:r w:rsidR="004B712C">
        <w:rPr>
          <w:rFonts w:ascii="Arial" w:hAnsi="Arial" w:cs="Arial"/>
          <w:color w:val="000000"/>
        </w:rPr>
        <w:fldChar w:fldCharType="begin"/>
      </w:r>
      <w:r w:rsidR="004B712C">
        <w:rPr>
          <w:rFonts w:ascii="Arial" w:hAnsi="Arial" w:cs="Arial"/>
          <w:color w:val="000000"/>
        </w:rPr>
        <w:instrText xml:space="preserve"> ADDIN EN.CITE &lt;EndNote&gt;&lt;Cite&gt;&lt;Author&gt;Das&lt;/Author&gt;&lt;Year&gt;2018&lt;/Year&gt;&lt;RecNum&gt;2064&lt;/RecNum&gt;&lt;DisplayText&gt;(Das et al., 2018)&lt;/DisplayText&gt;&lt;record&gt;&lt;rec-number&gt;2064&lt;/rec-number&gt;&lt;foreign-keys&gt;&lt;key app="EN" db-id="09es05esfz2vvdef2vixzr5ovz00a0peesrx" timestamp="1537802781"&gt;2064&lt;/key&gt;&lt;/foreign-keys&gt;&lt;ref-type name="Journal Article"&gt;17&lt;/ref-type&gt;&lt;contributors&gt;&lt;authors&gt;&lt;author&gt;Das, Manas&lt;/author&gt;&lt;author&gt;Claeson, Kerin M.&lt;/author&gt;&lt;author&gt;Lowrie, Donald J.&lt;/author&gt;&lt;author&gt;Bolender, David L.&lt;/author&gt;&lt;author&gt;Fredieu, John R.&lt;/author&gt;&lt;author&gt;Guttmann, Geoffrey&lt;/author&gt;&lt;author&gt;Conway, Marianne L.&lt;/author&gt;&lt;author&gt;Ghosh, Tamojit&lt;/author&gt;&lt;author&gt;Edmondson, Anna C.&lt;/author&gt;&lt;author&gt;Cork, R. John&lt;/author&gt;&lt;author&gt;Rengasamy, Padmanabhan&lt;/author&gt;&lt;author&gt;Lee, Lisa M. J.&lt;/author&gt;&lt;author&gt;Williams, James M.&lt;/author&gt;&lt;author&gt;Oberg, Kerby C.&lt;/author&gt;&lt;/authors&gt;&lt;/contributors&gt;&lt;titles&gt;&lt;title&gt;A Guide to Competencies, Educational Goals, and Learning Objectives for Teaching Human Embryology in an Undergraduate Medical Education Setting&lt;/title&gt;&lt;secondary-title&gt;Medical Science Educator&lt;/secondary-title&gt;&lt;/titles&gt;&lt;periodical&gt;&lt;full-title&gt;Medical Science Educator&lt;/full-title&gt;&lt;/periodical&gt;&lt;pages&gt;417-428&lt;/pages&gt;&lt;volume&gt;28&lt;/volume&gt;&lt;number&gt;2&lt;/number&gt;&lt;dates&gt;&lt;year&gt;2018&lt;/year&gt;&lt;pub-dates&gt;&lt;date&gt;June 01&lt;/date&gt;&lt;/pub-dates&gt;&lt;/dates&gt;&lt;isbn&gt;2156-8650&lt;/isbn&gt;&lt;label&gt;Das2018&lt;/label&gt;&lt;work-type&gt;journal article&lt;/work-type&gt;&lt;urls&gt;&lt;related-urls&gt;&lt;url&gt;https://doi.org/10.1007/s40670-018-0542-5&lt;/url&gt;&lt;/related-urls&gt;&lt;/urls&gt;&lt;electronic-resource-num&gt;10.1007/s40670-018-0542-5&lt;/electronic-resource-num&gt;&lt;/record&gt;&lt;/Cite&gt;&lt;/EndNote&gt;</w:instrText>
      </w:r>
      <w:r w:rsidR="004B712C">
        <w:rPr>
          <w:rFonts w:ascii="Arial" w:hAnsi="Arial" w:cs="Arial"/>
          <w:color w:val="000000"/>
        </w:rPr>
        <w:fldChar w:fldCharType="separate"/>
      </w:r>
      <w:r w:rsidR="004B712C">
        <w:rPr>
          <w:rFonts w:ascii="Arial" w:hAnsi="Arial" w:cs="Arial"/>
          <w:noProof/>
          <w:color w:val="000000"/>
        </w:rPr>
        <w:t>(</w:t>
      </w:r>
      <w:hyperlink w:tooltip="Das, 2018 #2064" w:history="1" w:anchor="_ENREF_10">
        <w:r w:rsidR="0075400C">
          <w:rPr>
            <w:rFonts w:ascii="Arial" w:hAnsi="Arial" w:cs="Arial"/>
            <w:noProof/>
            <w:color w:val="000000"/>
          </w:rPr>
          <w:t>Das et al., 2018</w:t>
        </w:r>
      </w:hyperlink>
      <w:r w:rsidR="004B712C">
        <w:rPr>
          <w:rFonts w:ascii="Arial" w:hAnsi="Arial" w:cs="Arial"/>
          <w:noProof/>
          <w:color w:val="000000"/>
        </w:rPr>
        <w:t>)</w:t>
      </w:r>
      <w:r w:rsidR="004B712C">
        <w:rPr>
          <w:rFonts w:ascii="Arial" w:hAnsi="Arial" w:cs="Arial"/>
          <w:color w:val="000000"/>
        </w:rPr>
        <w:fldChar w:fldCharType="end"/>
      </w:r>
      <w:r w:rsidR="004B712C">
        <w:rPr>
          <w:rFonts w:ascii="Arial" w:hAnsi="Arial" w:cs="Arial"/>
          <w:color w:val="000000"/>
        </w:rPr>
        <w:t xml:space="preserve">.  </w:t>
      </w:r>
      <w:r w:rsidRPr="00DE005E" w:rsidR="00DE005E">
        <w:rPr>
          <w:rFonts w:ascii="Arial" w:hAnsi="Arial" w:cs="Arial"/>
          <w:color w:val="000000"/>
        </w:rPr>
        <w:t xml:space="preserve">However, we know from the literature that the average teaching time for embryology in most curricula is </w:t>
      </w:r>
      <w:r w:rsidR="00C27EDA">
        <w:rPr>
          <w:rFonts w:ascii="Arial" w:hAnsi="Arial" w:cs="Arial"/>
          <w:color w:val="000000"/>
        </w:rPr>
        <w:t xml:space="preserve">only 13 or </w:t>
      </w:r>
      <w:r w:rsidRPr="00DE005E" w:rsidR="00DE005E">
        <w:rPr>
          <w:rFonts w:ascii="Arial" w:hAnsi="Arial" w:cs="Arial"/>
          <w:color w:val="000000"/>
        </w:rPr>
        <w:t>14 hours – so how many institutions truly have time to teach all 700 items on the list</w:t>
      </w:r>
      <w:r w:rsidR="00DE005E">
        <w:rPr>
          <w:rFonts w:ascii="Arial" w:hAnsi="Arial" w:cs="Arial"/>
          <w:color w:val="000000"/>
        </w:rPr>
        <w:t xml:space="preserve"> </w:t>
      </w:r>
      <w:r w:rsidR="00C27EDA">
        <w:rPr>
          <w:rFonts w:ascii="Arial" w:hAnsi="Arial" w:cs="Arial"/>
          <w:color w:val="000000"/>
        </w:rPr>
        <w:fldChar w:fldCharType="begin">
          <w:fldData xml:space="preserve">PEVuZE5vdGU+PENpdGU+PEF1dGhvcj5IZXlsaW5nczwvQXV0aG9yPjxZZWFyPjIwMDI8L1llYXI+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</w:fldData>
        </w:fldChar>
      </w:r>
      <w:r w:rsidR="00C27EDA">
        <w:rPr>
          <w:rFonts w:ascii="Arial" w:hAnsi="Arial" w:cs="Arial"/>
          <w:color w:val="000000"/>
        </w:rPr>
        <w:instrText xml:space="preserve"> ADDIN EN.CITE </w:instrText>
      </w:r>
      <w:r w:rsidR="00C27EDA">
        <w:rPr>
          <w:rFonts w:ascii="Arial" w:hAnsi="Arial" w:cs="Arial"/>
          <w:color w:val="000000"/>
        </w:rPr>
        <w:fldChar w:fldCharType="begin">
          <w:fldData xml:space="preserve">PEVuZE5vdGU+PENpdGU+PEF1dGhvcj5IZXlsaW5nczwvQXV0aG9yPjxZZWFyPjIwMDI8L1llYXI+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</w:fldData>
        </w:fldChar>
      </w:r>
      <w:r w:rsidR="00C27EDA">
        <w:rPr>
          <w:rFonts w:ascii="Arial" w:hAnsi="Arial" w:cs="Arial"/>
          <w:color w:val="000000"/>
        </w:rPr>
        <w:instrText xml:space="preserve"> ADDIN EN.CITE.DATA </w:instrText>
      </w:r>
      <w:r w:rsidR="00C27EDA">
        <w:rPr>
          <w:rFonts w:ascii="Arial" w:hAnsi="Arial" w:cs="Arial"/>
          <w:color w:val="000000"/>
        </w:rPr>
      </w:r>
      <w:r w:rsidR="00C27EDA">
        <w:rPr>
          <w:rFonts w:ascii="Arial" w:hAnsi="Arial" w:cs="Arial"/>
          <w:color w:val="000000"/>
        </w:rPr>
        <w:fldChar w:fldCharType="end"/>
      </w:r>
      <w:r w:rsidR="00C27EDA">
        <w:rPr>
          <w:rFonts w:ascii="Arial" w:hAnsi="Arial" w:cs="Arial"/>
          <w:color w:val="000000"/>
        </w:rPr>
      </w:r>
      <w:r w:rsidR="00C27EDA">
        <w:rPr>
          <w:rFonts w:ascii="Arial" w:hAnsi="Arial" w:cs="Arial"/>
          <w:color w:val="000000"/>
        </w:rPr>
        <w:fldChar w:fldCharType="separate"/>
      </w:r>
      <w:r w:rsidR="00C27EDA">
        <w:rPr>
          <w:rFonts w:ascii="Arial" w:hAnsi="Arial" w:cs="Arial"/>
          <w:noProof/>
          <w:color w:val="000000"/>
        </w:rPr>
        <w:t>(</w:t>
      </w:r>
      <w:hyperlink w:tooltip="Heylings, 2002 #1170" w:history="1" w:anchor="_ENREF_22">
        <w:r w:rsidR="0075400C">
          <w:rPr>
            <w:rFonts w:ascii="Arial" w:hAnsi="Arial" w:cs="Arial"/>
            <w:noProof/>
            <w:color w:val="000000"/>
          </w:rPr>
          <w:t>Heylings, 2002</w:t>
        </w:r>
      </w:hyperlink>
      <w:r w:rsidR="00C27EDA">
        <w:rPr>
          <w:rFonts w:ascii="Arial" w:hAnsi="Arial" w:cs="Arial"/>
          <w:noProof/>
          <w:color w:val="000000"/>
        </w:rPr>
        <w:t xml:space="preserve">, </w:t>
      </w:r>
      <w:hyperlink w:tooltip="Drake, 2014 #1194" w:history="1" w:anchor="_ENREF_14">
        <w:r w:rsidR="0075400C">
          <w:rPr>
            <w:rFonts w:ascii="Arial" w:hAnsi="Arial" w:cs="Arial"/>
            <w:noProof/>
            <w:color w:val="000000"/>
          </w:rPr>
          <w:t>Drake et al., 2014</w:t>
        </w:r>
      </w:hyperlink>
      <w:r w:rsidR="00C27EDA">
        <w:rPr>
          <w:rFonts w:ascii="Arial" w:hAnsi="Arial" w:cs="Arial"/>
          <w:noProof/>
          <w:color w:val="000000"/>
        </w:rPr>
        <w:t>)</w:t>
      </w:r>
      <w:r w:rsidR="00C27EDA">
        <w:rPr>
          <w:rFonts w:ascii="Arial" w:hAnsi="Arial" w:cs="Arial"/>
          <w:color w:val="000000"/>
        </w:rPr>
        <w:fldChar w:fldCharType="end"/>
      </w:r>
      <w:r w:rsidRPr="00DE005E" w:rsidR="00DE005E">
        <w:rPr>
          <w:rFonts w:ascii="Arial" w:hAnsi="Arial" w:cs="Arial"/>
          <w:color w:val="000000"/>
        </w:rPr>
        <w:t>?  What should they include, and what should they omit from these lists</w:t>
      </w:r>
      <w:r w:rsidR="00C27EDA">
        <w:rPr>
          <w:rFonts w:ascii="Arial" w:hAnsi="Arial" w:cs="Arial"/>
          <w:color w:val="000000"/>
        </w:rPr>
        <w:t xml:space="preserve"> if needing to </w:t>
      </w:r>
      <w:r w:rsidRPr="00C27EDA" w:rsidR="00C27EDA">
        <w:rPr>
          <w:rFonts w:ascii="Arial" w:hAnsi="Arial" w:cs="Arial"/>
          <w:i/>
          <w:color w:val="000000"/>
        </w:rPr>
        <w:t>“cut their cloth”</w:t>
      </w:r>
      <w:r w:rsidR="00C27EDA">
        <w:rPr>
          <w:rFonts w:ascii="Arial" w:hAnsi="Arial" w:cs="Arial"/>
          <w:color w:val="000000"/>
        </w:rPr>
        <w:t xml:space="preserve"> to the allotted time</w:t>
      </w:r>
      <w:r w:rsidRPr="00DE005E" w:rsidR="00DE005E">
        <w:rPr>
          <w:rFonts w:ascii="Arial" w:hAnsi="Arial" w:cs="Arial"/>
          <w:color w:val="000000"/>
        </w:rPr>
        <w:t>?</w:t>
      </w:r>
      <w:r w:rsidR="00C27EDA">
        <w:rPr>
          <w:rFonts w:ascii="Arial" w:hAnsi="Arial" w:cs="Arial"/>
          <w:color w:val="000000"/>
        </w:rPr>
        <w:t xml:space="preserve">  </w:t>
      </w:r>
      <w:r w:rsidRPr="00C27EDA" w:rsidR="00C27EDA">
        <w:rPr>
          <w:rFonts w:ascii="Arial" w:hAnsi="Arial" w:cs="Arial"/>
          <w:color w:val="000000"/>
        </w:rPr>
        <w:t xml:space="preserve">So, the aim of </w:t>
      </w:r>
      <w:r w:rsidR="00C27EDA">
        <w:rPr>
          <w:rFonts w:ascii="Arial" w:hAnsi="Arial" w:cs="Arial"/>
          <w:color w:val="000000"/>
        </w:rPr>
        <w:t xml:space="preserve">the Anatomical Society </w:t>
      </w:r>
      <w:r w:rsidRPr="00C27EDA" w:rsidR="00C27EDA">
        <w:rPr>
          <w:rFonts w:ascii="Arial" w:hAnsi="Arial" w:cs="Arial"/>
          <w:color w:val="000000"/>
        </w:rPr>
        <w:t xml:space="preserve">has been to develop a syllabus of learning outcome statements advising on what is </w:t>
      </w:r>
      <w:r w:rsidRPr="00C27EDA" w:rsidR="00C27EDA">
        <w:rPr>
          <w:rFonts w:ascii="Arial" w:hAnsi="Arial" w:cs="Arial"/>
          <w:i/>
          <w:color w:val="000000"/>
        </w:rPr>
        <w:t>absolutely core</w:t>
      </w:r>
      <w:r w:rsidRPr="00C27EDA" w:rsidR="00C27EDA">
        <w:rPr>
          <w:rFonts w:ascii="Arial" w:hAnsi="Arial" w:cs="Arial"/>
          <w:color w:val="000000"/>
        </w:rPr>
        <w:t xml:space="preserve"> for undergraduate students to know.  The clinical correlates may or may not be used as examples of each of these processes, allowing for flexibility between curricula, while still providing some guidance or suggestions should course directors wish to expand on outcomes in more detail.  </w:t>
      </w:r>
      <w:r w:rsidR="00C27EDA">
        <w:rPr>
          <w:rFonts w:ascii="Arial" w:hAnsi="Arial" w:cs="Arial"/>
          <w:color w:val="000000"/>
        </w:rPr>
        <w:t>T</w:t>
      </w:r>
      <w:r w:rsidRPr="00C27EDA" w:rsidR="00C27EDA">
        <w:rPr>
          <w:rFonts w:ascii="Arial" w:hAnsi="Arial" w:cs="Arial"/>
          <w:color w:val="000000"/>
        </w:rPr>
        <w:t xml:space="preserve">hose who </w:t>
      </w:r>
      <w:r w:rsidR="00C27EDA">
        <w:rPr>
          <w:rFonts w:ascii="Arial" w:hAnsi="Arial" w:cs="Arial"/>
          <w:color w:val="000000"/>
        </w:rPr>
        <w:t>have the time to desire to</w:t>
      </w:r>
      <w:r w:rsidRPr="00C27EDA" w:rsidR="00C27EDA">
        <w:rPr>
          <w:rFonts w:ascii="Arial" w:hAnsi="Arial" w:cs="Arial"/>
          <w:color w:val="000000"/>
        </w:rPr>
        <w:t xml:space="preserve"> </w:t>
      </w:r>
      <w:r w:rsidR="00C27EDA">
        <w:rPr>
          <w:rFonts w:ascii="Arial" w:hAnsi="Arial" w:cs="Arial"/>
          <w:color w:val="000000"/>
        </w:rPr>
        <w:t>incorporate more extensive embryological content into their curricula,</w:t>
      </w:r>
      <w:r w:rsidRPr="00C27EDA" w:rsidR="00C27EDA">
        <w:rPr>
          <w:rFonts w:ascii="Arial" w:hAnsi="Arial" w:cs="Arial"/>
          <w:color w:val="000000"/>
        </w:rPr>
        <w:t xml:space="preserve"> per</w:t>
      </w:r>
      <w:r w:rsidR="00C27EDA">
        <w:rPr>
          <w:rFonts w:ascii="Arial" w:hAnsi="Arial" w:cs="Arial"/>
          <w:color w:val="000000"/>
        </w:rPr>
        <w:t>haps as student-selected modules</w:t>
      </w:r>
      <w:r w:rsidRPr="00C27EDA" w:rsidR="00C27EDA">
        <w:rPr>
          <w:rFonts w:ascii="Arial" w:hAnsi="Arial" w:cs="Arial"/>
          <w:color w:val="000000"/>
        </w:rPr>
        <w:t xml:space="preserve"> would be advised to </w:t>
      </w:r>
      <w:r w:rsidR="00C27EDA">
        <w:rPr>
          <w:rFonts w:ascii="Arial" w:hAnsi="Arial" w:cs="Arial"/>
          <w:color w:val="000000"/>
        </w:rPr>
        <w:t>revert to</w:t>
      </w:r>
      <w:r w:rsidRPr="00C27EDA" w:rsidR="00C27EDA">
        <w:rPr>
          <w:rFonts w:ascii="Arial" w:hAnsi="Arial" w:cs="Arial"/>
          <w:color w:val="000000"/>
        </w:rPr>
        <w:t xml:space="preserve"> the previously published syllabi in these </w:t>
      </w:r>
      <w:r w:rsidR="00C27EDA">
        <w:rPr>
          <w:rFonts w:ascii="Arial" w:hAnsi="Arial" w:cs="Arial"/>
          <w:color w:val="000000"/>
        </w:rPr>
        <w:t>circumstances.</w:t>
      </w:r>
    </w:p>
    <w:p w:rsidR="004B712C" w:rsidP="00230D53" w:rsidRDefault="004B712C" w14:paraId="061F09DA" w14:textId="77777777">
      <w:pPr>
        <w:spacing w:line="360" w:lineRule="auto"/>
        <w:rPr>
          <w:rFonts w:ascii="Arial" w:hAnsi="Arial" w:cs="Arial"/>
          <w:color w:val="000000"/>
        </w:rPr>
      </w:pPr>
    </w:p>
    <w:p w:rsidR="007F5836" w:rsidP="00230D53" w:rsidRDefault="007F5836" w14:paraId="05E91A8C" w14:textId="4CAC8905">
      <w:pPr>
        <w:spacing w:line="360" w:lineRule="auto"/>
        <w:rPr>
          <w:rFonts w:ascii="Arial" w:hAnsi="Arial" w:cs="Arial"/>
        </w:rPr>
      </w:pPr>
      <w:r>
        <w:rPr>
          <w:rFonts w:ascii="Arial" w:hAnsi="Arial" w:cs="Arial"/>
        </w:rPr>
        <w:t xml:space="preserve">During the course of the study, the </w:t>
      </w:r>
      <w:r w:rsidRPr="001A38F0">
        <w:rPr>
          <w:rFonts w:ascii="Arial" w:hAnsi="Arial" w:cs="Arial"/>
        </w:rPr>
        <w:t xml:space="preserve">research team explicitly discussed </w:t>
      </w:r>
      <w:r>
        <w:rPr>
          <w:rFonts w:ascii="Arial" w:hAnsi="Arial" w:cs="Arial"/>
        </w:rPr>
        <w:t xml:space="preserve">variant terminology, such as </w:t>
      </w:r>
      <w:r w:rsidRPr="002600DF">
        <w:rPr>
          <w:rFonts w:ascii="Arial" w:hAnsi="Arial" w:cs="Arial"/>
          <w:i/>
        </w:rPr>
        <w:t xml:space="preserve">foetal </w:t>
      </w:r>
      <w:r>
        <w:rPr>
          <w:rFonts w:ascii="Arial" w:hAnsi="Arial" w:cs="Arial"/>
        </w:rPr>
        <w:t xml:space="preserve">vs. </w:t>
      </w:r>
      <w:proofErr w:type="spellStart"/>
      <w:r w:rsidRPr="002600DF">
        <w:rPr>
          <w:rFonts w:ascii="Arial" w:hAnsi="Arial" w:cs="Arial"/>
          <w:i/>
        </w:rPr>
        <w:t>fetal</w:t>
      </w:r>
      <w:proofErr w:type="spellEnd"/>
      <w:r>
        <w:rPr>
          <w:rFonts w:ascii="Arial" w:hAnsi="Arial" w:cs="Arial"/>
        </w:rPr>
        <w:t xml:space="preserve">.  While the use of terms such as </w:t>
      </w:r>
      <w:proofErr w:type="spellStart"/>
      <w:r w:rsidRPr="002600DF">
        <w:rPr>
          <w:rFonts w:ascii="Arial" w:hAnsi="Arial" w:cs="Arial"/>
          <w:i/>
        </w:rPr>
        <w:t>fetal</w:t>
      </w:r>
      <w:proofErr w:type="spellEnd"/>
      <w:r>
        <w:rPr>
          <w:rFonts w:ascii="Arial" w:hAnsi="Arial" w:cs="Arial"/>
        </w:rPr>
        <w:t xml:space="preserve"> and </w:t>
      </w:r>
      <w:r w:rsidRPr="002600DF">
        <w:rPr>
          <w:rFonts w:ascii="Arial" w:hAnsi="Arial" w:cs="Arial"/>
          <w:i/>
        </w:rPr>
        <w:t>fetus</w:t>
      </w:r>
      <w:r>
        <w:rPr>
          <w:rFonts w:ascii="Arial" w:hAnsi="Arial" w:cs="Arial"/>
        </w:rPr>
        <w:t xml:space="preserve"> is more grammatically correct upon exploring their derivation from Latin and the historical records on this matter </w:t>
      </w:r>
      <w:r w:rsidRPr="001A38F0">
        <w:rPr>
          <w:rFonts w:ascii="Arial" w:hAnsi="Arial" w:cs="Arial"/>
        </w:rPr>
        <w:fldChar w:fldCharType="begin"/>
      </w:r>
      <w:r w:rsidRPr="001A38F0">
        <w:rPr>
          <w:rFonts w:ascii="Arial" w:hAnsi="Arial" w:cs="Arial"/>
        </w:rPr>
        <w:instrText xml:space="preserve"> ADDIN EN.CITE &lt;EndNote&gt;&lt;Cite&gt;&lt;Author&gt;Boyd&lt;/Author&gt;&lt;Year&gt;1967&lt;/Year&gt;&lt;RecNum&gt;1927&lt;/RecNum&gt;&lt;DisplayText&gt;(Boyd and Hamilton, 1967)&lt;/DisplayText&gt;&lt;record&gt;&lt;rec-number&gt;1927&lt;/rec-number&gt;&lt;foreign-keys&gt;&lt;key app="EN" db-id="09es05esfz2vvdef2vixzr5ovz00a0peesrx" timestamp="1511368500"&gt;1927&lt;/key&gt;&lt;/foreign-keys&gt;&lt;ref-type name="Journal Article"&gt;17&lt;/ref-type&gt;&lt;contributors&gt;&lt;authors&gt;&lt;author&gt;Boyd, J. D.&lt;/author&gt;&lt;author&gt;Hamilton, W. J.&lt;/author&gt;&lt;/authors&gt;&lt;/contributors&gt;&lt;titles&gt;&lt;title&gt;Foetus—or Fetus?&lt;/title&gt;&lt;secondary-title&gt;British Medical Journal&lt;/secondary-title&gt;&lt;/titles&gt;&lt;periodical&gt;&lt;full-title&gt;British medical journal&lt;/full-title&gt;&lt;/periodical&gt;&lt;pages&gt;425-425&lt;/pages&gt;&lt;volume&gt;1&lt;/volume&gt;&lt;number&gt;5537&lt;/number&gt;&lt;dates&gt;&lt;year&gt;1967&lt;/year&gt;&lt;/dates&gt;&lt;isbn&gt;0007-1447&lt;/isbn&gt;&lt;accession-num&gt;PMC1841520&lt;/accession-num&gt;&lt;urls&gt;&lt;related-urls&gt;&lt;url&gt;http://www.ncbi.nlm.nih.gov/pmc/articles/PMC1841520/&lt;/url&gt;&lt;/related-urls&gt;&lt;/urls&gt;&lt;remote-database-name&gt;PMC&lt;/remote-database-name&gt;&lt;/record&gt;&lt;/Cite&gt;&lt;/EndNote&gt;</w:instrText>
      </w:r>
      <w:r w:rsidRPr="001A38F0">
        <w:rPr>
          <w:rFonts w:ascii="Arial" w:hAnsi="Arial" w:cs="Arial"/>
        </w:rPr>
        <w:fldChar w:fldCharType="separate"/>
      </w:r>
      <w:r w:rsidRPr="001A38F0">
        <w:rPr>
          <w:rFonts w:ascii="Arial" w:hAnsi="Arial" w:cs="Arial"/>
          <w:noProof/>
        </w:rPr>
        <w:t>(</w:t>
      </w:r>
      <w:hyperlink w:tooltip="Boyd, 1967 #1927" w:history="1" w:anchor="_ENREF_3">
        <w:r w:rsidRPr="001A38F0" w:rsidR="0075400C">
          <w:rPr>
            <w:rFonts w:ascii="Arial" w:hAnsi="Arial" w:cs="Arial"/>
            <w:noProof/>
          </w:rPr>
          <w:t>Boyd and Hamilton, 1967</w:t>
        </w:r>
      </w:hyperlink>
      <w:r w:rsidRPr="001A38F0">
        <w:rPr>
          <w:rFonts w:ascii="Arial" w:hAnsi="Arial" w:cs="Arial"/>
          <w:noProof/>
        </w:rPr>
        <w:t>)</w:t>
      </w:r>
      <w:r w:rsidRPr="001A38F0">
        <w:rPr>
          <w:rFonts w:ascii="Arial" w:hAnsi="Arial" w:cs="Arial"/>
        </w:rPr>
        <w:fldChar w:fldCharType="end"/>
      </w:r>
      <w:r>
        <w:rPr>
          <w:rFonts w:ascii="Arial" w:hAnsi="Arial" w:cs="Arial"/>
        </w:rPr>
        <w:t xml:space="preserve">, the use of anatomical terms such as oesophagus differs according to geographical location.  So, while we have adopted the use of terms such as </w:t>
      </w:r>
      <w:proofErr w:type="spellStart"/>
      <w:r w:rsidRPr="00D95A11">
        <w:rPr>
          <w:rFonts w:ascii="Arial" w:hAnsi="Arial" w:cs="Arial"/>
          <w:i/>
        </w:rPr>
        <w:t>haemopoeisis</w:t>
      </w:r>
      <w:proofErr w:type="spellEnd"/>
      <w:r w:rsidRPr="00D95A11">
        <w:rPr>
          <w:rFonts w:ascii="Arial" w:hAnsi="Arial" w:cs="Arial"/>
          <w:i/>
        </w:rPr>
        <w:t xml:space="preserve"> </w:t>
      </w:r>
      <w:r>
        <w:rPr>
          <w:rFonts w:ascii="Arial" w:hAnsi="Arial" w:cs="Arial"/>
          <w:i/>
        </w:rPr>
        <w:t xml:space="preserve">(vs. </w:t>
      </w:r>
      <w:proofErr w:type="spellStart"/>
      <w:r>
        <w:rPr>
          <w:rFonts w:ascii="Arial" w:hAnsi="Arial" w:cs="Arial"/>
          <w:i/>
        </w:rPr>
        <w:t>hemopoeisis</w:t>
      </w:r>
      <w:proofErr w:type="spellEnd"/>
      <w:r>
        <w:rPr>
          <w:rFonts w:ascii="Arial" w:hAnsi="Arial" w:cs="Arial"/>
          <w:i/>
        </w:rPr>
        <w:t xml:space="preserve"> or haematopoiesis) </w:t>
      </w:r>
      <w:r>
        <w:rPr>
          <w:rFonts w:ascii="Arial" w:hAnsi="Arial" w:cs="Arial"/>
        </w:rPr>
        <w:t xml:space="preserve">and </w:t>
      </w:r>
      <w:r w:rsidRPr="00D95A11">
        <w:rPr>
          <w:rFonts w:ascii="Arial" w:hAnsi="Arial" w:cs="Arial"/>
          <w:i/>
        </w:rPr>
        <w:t>oesophagus</w:t>
      </w:r>
      <w:r>
        <w:rPr>
          <w:rFonts w:ascii="Arial" w:hAnsi="Arial" w:cs="Arial"/>
        </w:rPr>
        <w:t xml:space="preserve"> within our syllabus, these may be modified according to local use and grammar.  Additionally, w</w:t>
      </w:r>
      <w:r w:rsidRPr="00D95A11">
        <w:rPr>
          <w:rFonts w:ascii="Arial" w:hAnsi="Arial" w:cs="Arial"/>
        </w:rPr>
        <w:t xml:space="preserve">hile there were </w:t>
      </w:r>
      <w:r>
        <w:rPr>
          <w:rFonts w:ascii="Arial" w:hAnsi="Arial" w:cs="Arial"/>
        </w:rPr>
        <w:t xml:space="preserve">a </w:t>
      </w:r>
      <w:r w:rsidRPr="00D95A11">
        <w:rPr>
          <w:rFonts w:ascii="Arial" w:hAnsi="Arial" w:cs="Arial"/>
        </w:rPr>
        <w:t xml:space="preserve">few edits in the two Delphi phases with regard to the action verbs utilised in the learning action statements, individual institutions may wish to </w:t>
      </w:r>
      <w:r>
        <w:rPr>
          <w:rFonts w:ascii="Arial" w:hAnsi="Arial" w:cs="Arial"/>
        </w:rPr>
        <w:t xml:space="preserve">also </w:t>
      </w:r>
      <w:r w:rsidRPr="00D95A11">
        <w:rPr>
          <w:rFonts w:ascii="Arial" w:hAnsi="Arial" w:cs="Arial"/>
        </w:rPr>
        <w:t xml:space="preserve">tailor these for internal consistency </w:t>
      </w:r>
      <w:r>
        <w:rPr>
          <w:rFonts w:ascii="Arial" w:hAnsi="Arial" w:cs="Arial"/>
        </w:rPr>
        <w:t>within</w:t>
      </w:r>
      <w:r w:rsidRPr="00D95A11">
        <w:rPr>
          <w:rFonts w:ascii="Arial" w:hAnsi="Arial" w:cs="Arial"/>
        </w:rPr>
        <w:t xml:space="preserve"> their local context, when e</w:t>
      </w:r>
      <w:r>
        <w:rPr>
          <w:rFonts w:ascii="Arial" w:hAnsi="Arial" w:cs="Arial"/>
        </w:rPr>
        <w:t>mbedding within their curricula</w:t>
      </w:r>
      <w:r w:rsidRPr="00D95A11">
        <w:rPr>
          <w:rFonts w:ascii="Arial" w:hAnsi="Arial" w:cs="Arial"/>
        </w:rPr>
        <w:t>.</w:t>
      </w:r>
      <w:r>
        <w:rPr>
          <w:rFonts w:ascii="Arial" w:hAnsi="Arial" w:cs="Arial"/>
        </w:rPr>
        <w:t xml:space="preserve">  </w:t>
      </w:r>
      <w:r w:rsidR="00AB6302">
        <w:rPr>
          <w:rFonts w:ascii="Arial" w:hAnsi="Arial" w:cs="Arial"/>
          <w:color w:val="000000"/>
        </w:rPr>
        <w:t xml:space="preserve">Alongside this provision of </w:t>
      </w:r>
      <w:r w:rsidRPr="00D95A11" w:rsidR="00AB6302">
        <w:rPr>
          <w:rFonts w:ascii="Arial" w:hAnsi="Arial" w:cs="Arial"/>
          <w:color w:val="000000"/>
        </w:rPr>
        <w:t>a core set of learning outcome statements</w:t>
      </w:r>
      <w:r w:rsidR="00AB6302">
        <w:rPr>
          <w:rFonts w:ascii="Arial" w:hAnsi="Arial" w:cs="Arial"/>
          <w:color w:val="000000"/>
        </w:rPr>
        <w:t xml:space="preserve">, we have also developed a list of </w:t>
      </w:r>
      <w:r w:rsidRPr="00D95A11" w:rsidR="00AB6302">
        <w:rPr>
          <w:rFonts w:ascii="Arial" w:hAnsi="Arial" w:cs="Arial"/>
          <w:color w:val="000000"/>
        </w:rPr>
        <w:t>relevant</w:t>
      </w:r>
      <w:r w:rsidR="00AB6302">
        <w:rPr>
          <w:rFonts w:ascii="Arial" w:hAnsi="Arial" w:cs="Arial"/>
          <w:color w:val="000000"/>
        </w:rPr>
        <w:t xml:space="preserve"> clinical </w:t>
      </w:r>
      <w:r w:rsidRPr="00D95A11" w:rsidR="00AB6302">
        <w:rPr>
          <w:rFonts w:ascii="Arial" w:hAnsi="Arial" w:cs="Arial"/>
          <w:color w:val="000000"/>
        </w:rPr>
        <w:t>conditions</w:t>
      </w:r>
      <w:r w:rsidR="00AB6302">
        <w:rPr>
          <w:rFonts w:ascii="Arial" w:hAnsi="Arial" w:cs="Arial"/>
          <w:color w:val="000000"/>
        </w:rPr>
        <w:t>, linked to each outcome, which may be used as optional examples to introduce</w:t>
      </w:r>
      <w:r w:rsidRPr="00D353A1" w:rsidR="00AB6302">
        <w:rPr>
          <w:rFonts w:ascii="Arial" w:hAnsi="Arial" w:cs="Arial"/>
          <w:color w:val="000000"/>
        </w:rPr>
        <w:t xml:space="preserve"> </w:t>
      </w:r>
      <w:r w:rsidR="00AB6302">
        <w:rPr>
          <w:rFonts w:ascii="Arial" w:hAnsi="Arial" w:cs="Arial"/>
          <w:color w:val="000000"/>
        </w:rPr>
        <w:t xml:space="preserve">clinical context during teaching activities, appropriate to individual institutional curricula </w:t>
      </w:r>
      <w:r w:rsidR="00AB6302">
        <w:rPr>
          <w:rFonts w:ascii="Arial" w:hAnsi="Arial" w:cs="Arial"/>
          <w:color w:val="000000"/>
        </w:rPr>
        <w:fldChar w:fldCharType="begin"/>
      </w:r>
      <w:r w:rsidR="00C34EAF">
        <w:rPr>
          <w:rFonts w:ascii="Arial" w:hAnsi="Arial" w:cs="Arial"/>
          <w:color w:val="000000"/>
        </w:rPr>
        <w:instrText xml:space="preserve"> ADDIN EN.CITE &lt;EndNote&gt;&lt;Cite&gt;&lt;Author&gt;Finn&lt;/Author&gt;&lt;Year&gt;2018&lt;/Year&gt;&lt;RecNum&gt;2200&lt;/RecNum&gt;&lt;DisplayText&gt;(Finn et al., 2018)&lt;/DisplayText&gt;&lt;record&gt;&lt;rec-number&gt;2200&lt;/rec-number&gt;&lt;foreign-keys&gt;&lt;key app="EN" db-id="09es05esfz2vvdef2vixzr5ovz00a0peesrx" timestamp="1553702015"&gt;2200&lt;/key&gt;&lt;/foreign-keys&gt;&lt;ref-type name="Journal Article"&gt;17&lt;/ref-type&gt;&lt;contributors&gt;&lt;authors&gt;&lt;author&gt;Finn, Gabrielle M&lt;/author&gt;&lt;author&gt;Hitch, Geeta&lt;/author&gt;&lt;author&gt;Apampa, Buge&lt;/author&gt;&lt;author&gt;Hennessy, Catherine M&lt;/author&gt;&lt;author&gt;Smith, Claire F&lt;/author&gt;&lt;author&gt;Stewart, Jane&lt;/author&gt;&lt;author&gt;Gard, Paul R&lt;/author&gt;&lt;/authors&gt;&lt;/contributors&gt;&lt;titles&gt;&lt;title&gt;The Anatomical Society core anatomy syllabus for pharmacists: outcomes to create a foundation for practice&lt;/title&gt;&lt;secondary-title&gt;Journal of anatomy&lt;/secondary-title&gt;&lt;/titles&gt;&lt;periodical&gt;&lt;full-title&gt;Journal of Anatomy&lt;/full-title&gt;&lt;/periodical&gt;&lt;pages&gt;729-738&lt;/pages&gt;&lt;volume&gt;232&lt;/volume&gt;&lt;number&gt;5&lt;/number&gt;&lt;dates&gt;&lt;year&gt;2018&lt;/year&gt;&lt;/dates&gt;&lt;isbn&gt;0021-8782&lt;/isbn&gt;&lt;urls&gt;&lt;/urls&gt;&lt;/record&gt;&lt;/Cite&gt;&lt;/EndNote&gt;</w:instrText>
      </w:r>
      <w:r w:rsidR="00AB6302">
        <w:rPr>
          <w:rFonts w:ascii="Arial" w:hAnsi="Arial" w:cs="Arial"/>
          <w:color w:val="000000"/>
        </w:rPr>
        <w:fldChar w:fldCharType="separate"/>
      </w:r>
      <w:r w:rsidR="00FE15B9">
        <w:rPr>
          <w:rFonts w:ascii="Arial" w:hAnsi="Arial" w:cs="Arial"/>
          <w:noProof/>
          <w:color w:val="000000"/>
        </w:rPr>
        <w:t>(</w:t>
      </w:r>
      <w:hyperlink w:tooltip="Finn, 2018 #2063" w:history="1" w:anchor="_ENREF_16">
        <w:r w:rsidR="0075400C">
          <w:rPr>
            <w:rFonts w:ascii="Arial" w:hAnsi="Arial" w:cs="Arial"/>
            <w:noProof/>
            <w:color w:val="000000"/>
          </w:rPr>
          <w:t>Finn et al., 2018</w:t>
        </w:r>
      </w:hyperlink>
      <w:r w:rsidR="00FE15B9">
        <w:rPr>
          <w:rFonts w:ascii="Arial" w:hAnsi="Arial" w:cs="Arial"/>
          <w:noProof/>
          <w:color w:val="000000"/>
        </w:rPr>
        <w:t>)</w:t>
      </w:r>
      <w:r w:rsidR="00AB6302">
        <w:rPr>
          <w:rFonts w:ascii="Arial" w:hAnsi="Arial" w:cs="Arial"/>
          <w:color w:val="000000"/>
        </w:rPr>
        <w:fldChar w:fldCharType="end"/>
      </w:r>
      <w:r w:rsidRPr="00D95A11" w:rsidR="00AB6302">
        <w:rPr>
          <w:rFonts w:ascii="Arial" w:hAnsi="Arial" w:cs="Arial"/>
          <w:color w:val="000000"/>
        </w:rPr>
        <w:t xml:space="preserve">.  </w:t>
      </w:r>
      <w:r w:rsidRPr="00B3073E" w:rsidR="00B3073E">
        <w:rPr>
          <w:rFonts w:ascii="Arial" w:hAnsi="Arial" w:cs="Arial"/>
          <w:color w:val="000000"/>
        </w:rPr>
        <w:t>Regulatory frameworks such as the GMC outcomes for graduates require an understanding of basic sciences and the ability of a doctor to translate that knowledge into clinical practice</w:t>
      </w:r>
      <w:r w:rsidR="00B3073E">
        <w:rPr>
          <w:rFonts w:ascii="Arial" w:hAnsi="Arial" w:cs="Arial"/>
          <w:color w:val="000000"/>
        </w:rPr>
        <w:t xml:space="preserve"> </w:t>
      </w:r>
      <w:r w:rsidR="00B3073E">
        <w:rPr>
          <w:rFonts w:ascii="Arial" w:hAnsi="Arial" w:cs="Arial"/>
          <w:color w:val="000000"/>
        </w:rPr>
        <w:fldChar w:fldCharType="begin"/>
      </w:r>
      <w:r w:rsidR="00B3073E">
        <w:rPr>
          <w:rFonts w:ascii="Arial" w:hAnsi="Arial" w:cs="Arial"/>
          <w:color w:val="000000"/>
        </w:rPr>
        <w:instrText xml:space="preserve"> ADDIN EN.CITE &lt;EndNote&gt;&lt;Cite&gt;&lt;Author&gt;GMC&lt;/Author&gt;&lt;Year&gt;2009&lt;/Year&gt;&lt;RecNum&gt;1935&lt;/RecNum&gt;&lt;DisplayText&gt;(GMC, 2009)&lt;/DisplayText&gt;&lt;record&gt;&lt;rec-number&gt;1935&lt;/rec-number&gt;&lt;foreign-keys&gt;&lt;key app="EN" db-id="09es05esfz2vvdef2vixzr5ovz00a0peesrx" timestamp="1513009551"&gt;1935&lt;/key&gt;&lt;/foreign-keys&gt;&lt;ref-type name="Electronic Article"&gt;43&lt;/ref-type&gt;&lt;contributors&gt;&lt;authors&gt;&lt;author&gt;GMC&lt;/author&gt;&lt;/authors&gt;&lt;/contributors&gt;&lt;titles&gt;&lt;title&gt;Tomorrow’s Doctors; Outcomes and standards for undergraduate medical education&lt;/title&gt;&lt;/titles&gt;&lt;dates&gt;&lt;year&gt;2009&lt;/year&gt;&lt;pub-dates&gt;&lt;date&gt;11/12/2018&lt;/date&gt;&lt;/pub-dates&gt;&lt;/dates&gt;&lt;pub-location&gt;https://www.gmc-uk.org/Tomorrow_s_Doctors_1214.pdf_48905759.pdf&lt;/pub-location&gt;&lt;urls&gt;&lt;/urls&gt;&lt;/record&gt;&lt;/Cite&gt;&lt;/EndNote&gt;</w:instrText>
      </w:r>
      <w:r w:rsidR="00B3073E">
        <w:rPr>
          <w:rFonts w:ascii="Arial" w:hAnsi="Arial" w:cs="Arial"/>
          <w:color w:val="000000"/>
        </w:rPr>
        <w:fldChar w:fldCharType="separate"/>
      </w:r>
      <w:r w:rsidR="00B3073E">
        <w:rPr>
          <w:rFonts w:ascii="Arial" w:hAnsi="Arial" w:cs="Arial"/>
          <w:noProof/>
          <w:color w:val="000000"/>
        </w:rPr>
        <w:t>(</w:t>
      </w:r>
      <w:hyperlink w:tooltip="GMC, 2009 #1935" w:history="1" w:anchor="_ENREF_18">
        <w:r w:rsidR="0075400C">
          <w:rPr>
            <w:rFonts w:ascii="Arial" w:hAnsi="Arial" w:cs="Arial"/>
            <w:noProof/>
            <w:color w:val="000000"/>
          </w:rPr>
          <w:t>GMC, 2009</w:t>
        </w:r>
      </w:hyperlink>
      <w:r w:rsidR="00B3073E">
        <w:rPr>
          <w:rFonts w:ascii="Arial" w:hAnsi="Arial" w:cs="Arial"/>
          <w:noProof/>
          <w:color w:val="000000"/>
        </w:rPr>
        <w:t>)</w:t>
      </w:r>
      <w:r w:rsidR="00B3073E">
        <w:rPr>
          <w:rFonts w:ascii="Arial" w:hAnsi="Arial" w:cs="Arial"/>
          <w:color w:val="000000"/>
        </w:rPr>
        <w:fldChar w:fldCharType="end"/>
      </w:r>
      <w:r w:rsidRPr="00B3073E" w:rsidR="00B3073E">
        <w:rPr>
          <w:rFonts w:ascii="Arial" w:hAnsi="Arial" w:cs="Arial"/>
          <w:color w:val="000000"/>
        </w:rPr>
        <w:t>. The embryology syllabus is designed with this in mind to enable junior doctors to be able to underpin common conditions that have embryological origins.</w:t>
      </w:r>
    </w:p>
    <w:p w:rsidR="007F5836" w:rsidP="00230D53" w:rsidRDefault="007F5836" w14:paraId="17BC7E6E" w14:textId="77777777">
      <w:pPr>
        <w:spacing w:line="360" w:lineRule="auto"/>
        <w:rPr>
          <w:rFonts w:ascii="Arial" w:hAnsi="Arial" w:cs="Arial"/>
          <w:color w:val="000000"/>
        </w:rPr>
      </w:pPr>
    </w:p>
    <w:p w:rsidR="00D95A11" w:rsidP="00230D53" w:rsidRDefault="00BE40FA" w14:paraId="24F303E5" w14:textId="04A83557">
      <w:pPr>
        <w:spacing w:line="360" w:lineRule="auto"/>
        <w:rPr>
          <w:rFonts w:ascii="Arial" w:hAnsi="Arial" w:cs="Arial"/>
          <w:color w:val="000000"/>
        </w:rPr>
      </w:pPr>
      <w:r>
        <w:rPr>
          <w:rFonts w:ascii="Arial" w:hAnsi="Arial" w:cs="Arial"/>
        </w:rPr>
        <w:lastRenderedPageBreak/>
        <w:t>While the vast majority of our learning outcome statements were retained by the panel, albeit with some modifications, the o</w:t>
      </w:r>
      <w:r w:rsidRPr="00BE40FA" w:rsidR="00B4737B">
        <w:rPr>
          <w:rFonts w:ascii="Arial" w:hAnsi="Arial" w:cs="Arial"/>
        </w:rPr>
        <w:t xml:space="preserve">ne learning outcome that was rejected was that of venous embryology; while some adult remnants are visible and relevant to (and thus covered by learning outcomes on) </w:t>
      </w:r>
      <w:proofErr w:type="spellStart"/>
      <w:r w:rsidRPr="00BE40FA" w:rsidR="00B4737B">
        <w:rPr>
          <w:rFonts w:ascii="Arial" w:hAnsi="Arial" w:cs="Arial"/>
        </w:rPr>
        <w:t>fetal</w:t>
      </w:r>
      <w:proofErr w:type="spellEnd"/>
      <w:r w:rsidRPr="00BE40FA" w:rsidR="00B4737B">
        <w:rPr>
          <w:rFonts w:ascii="Arial" w:hAnsi="Arial" w:cs="Arial"/>
        </w:rPr>
        <w:t xml:space="preserve"> circulation, minutiae regarding </w:t>
      </w:r>
      <w:proofErr w:type="spellStart"/>
      <w:r w:rsidRPr="00BE40FA" w:rsidR="00B4737B">
        <w:rPr>
          <w:rFonts w:ascii="Arial" w:hAnsi="Arial" w:cs="Arial"/>
        </w:rPr>
        <w:t>subcardinal</w:t>
      </w:r>
      <w:proofErr w:type="spellEnd"/>
      <w:r w:rsidRPr="00BE40FA" w:rsidR="00B4737B">
        <w:rPr>
          <w:rFonts w:ascii="Arial" w:hAnsi="Arial" w:cs="Arial"/>
        </w:rPr>
        <w:t xml:space="preserve"> vein development, while interesting for specialists wishing to gain insight into </w:t>
      </w:r>
      <w:r>
        <w:rPr>
          <w:rFonts w:ascii="Arial" w:hAnsi="Arial" w:cs="Arial"/>
        </w:rPr>
        <w:t xml:space="preserve">renal </w:t>
      </w:r>
      <w:r w:rsidRPr="00BE40FA" w:rsidR="00B4737B">
        <w:rPr>
          <w:rFonts w:ascii="Arial" w:hAnsi="Arial" w:cs="Arial"/>
        </w:rPr>
        <w:t>venous asymmetry, time is perhaps better spent on more clinically relevant priorities.</w:t>
      </w:r>
      <w:r w:rsidR="00E70530">
        <w:rPr>
          <w:rFonts w:ascii="Arial" w:hAnsi="Arial" w:cs="Arial"/>
        </w:rPr>
        <w:t xml:space="preserve">  </w:t>
      </w:r>
      <w:r w:rsidR="00E70530">
        <w:rPr>
          <w:rFonts w:ascii="Arial" w:hAnsi="Arial" w:cs="Arial"/>
          <w:color w:val="000000"/>
        </w:rPr>
        <w:t>Thus, the following</w:t>
      </w:r>
      <w:r w:rsidRPr="00D95A11" w:rsidR="00D95A11">
        <w:rPr>
          <w:rFonts w:ascii="Arial" w:hAnsi="Arial" w:cs="Arial"/>
          <w:color w:val="000000"/>
        </w:rPr>
        <w:t xml:space="preserve"> syllabus allows for flexibility within individual curricula, while still prioritising and focussing on the core level of knowledge of embryological processes and presentations which is essential to all newly-qualified doctors, regardless of their subsequent chosen specialty.</w:t>
      </w:r>
      <w:r w:rsidR="00B3073E">
        <w:rPr>
          <w:rFonts w:ascii="Arial" w:hAnsi="Arial" w:cs="Arial"/>
          <w:color w:val="000000"/>
        </w:rPr>
        <w:t xml:space="preserve">  </w:t>
      </w:r>
    </w:p>
    <w:p w:rsidR="007F5836" w:rsidRDefault="007F5836" w14:paraId="4678D258" w14:textId="77777777">
      <w:pPr>
        <w:rPr>
          <w:rFonts w:ascii="Arial" w:hAnsi="Arial" w:cs="Arial"/>
          <w:b/>
        </w:rPr>
      </w:pPr>
      <w:r>
        <w:rPr>
          <w:rFonts w:ascii="Arial" w:hAnsi="Arial" w:cs="Arial"/>
          <w:b/>
        </w:rPr>
        <w:br w:type="page"/>
      </w:r>
    </w:p>
    <w:p w:rsidRPr="001A38F0" w:rsidR="00ED10D4" w:rsidP="00230D53" w:rsidRDefault="00ED10D4" w14:paraId="33F9D6BD" w14:textId="2BB7D526">
      <w:pPr>
        <w:spacing w:line="360" w:lineRule="auto"/>
        <w:rPr>
          <w:rFonts w:ascii="Arial" w:hAnsi="Arial" w:cs="Arial"/>
          <w:b/>
        </w:rPr>
      </w:pPr>
      <w:r w:rsidRPr="001A38F0">
        <w:rPr>
          <w:rFonts w:ascii="Arial" w:hAnsi="Arial" w:cs="Arial"/>
          <w:b/>
        </w:rPr>
        <w:lastRenderedPageBreak/>
        <w:t>The Anatomical Society core embryology syllabus for undergraduate medical students:</w:t>
      </w:r>
    </w:p>
    <w:p w:rsidRPr="001A38F0" w:rsidR="00ED10D4" w:rsidP="00230D53" w:rsidRDefault="00ED10D4" w14:paraId="7AABFB0F" w14:textId="77777777">
      <w:pPr>
        <w:spacing w:line="360" w:lineRule="auto"/>
        <w:rPr>
          <w:rFonts w:ascii="Arial" w:hAnsi="Arial" w:cs="Arial"/>
        </w:rPr>
      </w:pPr>
      <w:r w:rsidRPr="001A38F0">
        <w:rPr>
          <w:rFonts w:ascii="Arial" w:hAnsi="Arial" w:cs="Arial"/>
        </w:rPr>
        <w:t>The Anatomical Society and the expert Delphi panel of anatomy and medical educators recommend that the following learning outcomes should be achieved by all students upon graduation, to demonstrate a basic level of competence in the embryology:</w:t>
      </w:r>
    </w:p>
    <w:p w:rsidRPr="001A38F0" w:rsidR="00ED10D4" w:rsidP="00230D53" w:rsidRDefault="00ED10D4" w14:paraId="3CF2D8B6" w14:textId="77777777">
      <w:pPr>
        <w:spacing w:line="360" w:lineRule="auto"/>
        <w:rPr>
          <w:rFonts w:ascii="Arial" w:hAnsi="Arial" w:cs="Arial"/>
        </w:rPr>
      </w:pPr>
    </w:p>
    <w:p w:rsidRPr="001A38F0" w:rsidR="00ED10D4" w:rsidP="00230D53" w:rsidRDefault="00B57749" w14:paraId="6978CFE6" w14:textId="77777777">
      <w:pPr>
        <w:spacing w:line="360" w:lineRule="auto"/>
        <w:rPr>
          <w:rFonts w:ascii="Arial" w:hAnsi="Arial" w:cs="Arial"/>
          <w:b/>
        </w:rPr>
      </w:pPr>
      <w:r w:rsidRPr="001A38F0">
        <w:rPr>
          <w:rFonts w:ascii="Arial" w:hAnsi="Arial" w:cs="Arial"/>
          <w:b/>
        </w:rPr>
        <w:t>Anatomical Terminology</w:t>
      </w:r>
    </w:p>
    <w:p w:rsidRPr="001A38F0" w:rsidR="00ED10D4" w:rsidP="00230D53" w:rsidRDefault="00ED10D4" w14:paraId="38496FB6" w14:textId="77777777">
      <w:pPr>
        <w:pStyle w:val="ListParagraph"/>
        <w:numPr>
          <w:ilvl w:val="0"/>
          <w:numId w:val="9"/>
        </w:numPr>
        <w:spacing w:line="360" w:lineRule="auto"/>
        <w:contextualSpacing w:val="0"/>
        <w:rPr>
          <w:rFonts w:ascii="Arial" w:hAnsi="Arial" w:cs="Arial"/>
        </w:rPr>
      </w:pPr>
      <w:r w:rsidRPr="001A38F0">
        <w:rPr>
          <w:rFonts w:ascii="Arial" w:hAnsi="Arial" w:cs="Arial"/>
        </w:rPr>
        <w:t>Define the anatomical terms cephalic / cranial, rostral / caudal, anterior/ ventral and posterior / dorsal in relation to embryology</w:t>
      </w:r>
    </w:p>
    <w:p w:rsidRPr="001A38F0" w:rsidR="00ED10D4" w:rsidP="00230D53" w:rsidRDefault="00ED10D4" w14:paraId="749E40B5"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following basic anatomical planes: axial / transverse / horizontal, sagittal and coronal</w:t>
      </w:r>
    </w:p>
    <w:p w:rsidRPr="001A38F0" w:rsidR="00ED10D4" w:rsidP="00230D53" w:rsidRDefault="00ED10D4" w14:paraId="21AAC23A" w14:textId="77777777">
      <w:pPr>
        <w:pStyle w:val="ListParagraph"/>
        <w:numPr>
          <w:ilvl w:val="0"/>
          <w:numId w:val="9"/>
        </w:numPr>
        <w:spacing w:line="360" w:lineRule="auto"/>
        <w:contextualSpacing w:val="0"/>
        <w:rPr>
          <w:rFonts w:ascii="Arial" w:hAnsi="Arial" w:cs="Arial"/>
        </w:rPr>
      </w:pPr>
      <w:r w:rsidRPr="001A38F0">
        <w:rPr>
          <w:rFonts w:ascii="Arial" w:hAnsi="Arial" w:cs="Arial"/>
        </w:rPr>
        <w:t>Define the following terms: gamete (pre-embryo), embryo, fetus, trimesters of pregnancy, teratogen, mutagen</w:t>
      </w:r>
    </w:p>
    <w:p w:rsidRPr="001A38F0" w:rsidR="00ED10D4" w:rsidP="00230D53" w:rsidRDefault="00ED10D4" w14:paraId="0FB78278" w14:textId="77777777">
      <w:pPr>
        <w:spacing w:line="360" w:lineRule="auto"/>
        <w:rPr>
          <w:rFonts w:ascii="Arial" w:hAnsi="Arial" w:cs="Arial"/>
        </w:rPr>
      </w:pPr>
    </w:p>
    <w:p w:rsidRPr="001A38F0" w:rsidR="00ED10D4" w:rsidP="00230D53" w:rsidRDefault="00ED10D4" w14:paraId="6916BB61" w14:textId="77777777">
      <w:pPr>
        <w:spacing w:line="360" w:lineRule="auto"/>
        <w:rPr>
          <w:rFonts w:ascii="Arial" w:hAnsi="Arial" w:cs="Arial"/>
          <w:b/>
        </w:rPr>
      </w:pPr>
      <w:r w:rsidRPr="001A38F0">
        <w:rPr>
          <w:rFonts w:ascii="Arial" w:hAnsi="Arial" w:cs="Arial"/>
          <w:b/>
        </w:rPr>
        <w:t>Gametogenesis to placentation</w:t>
      </w:r>
    </w:p>
    <w:p w:rsidRPr="001A38F0" w:rsidR="00ED10D4" w:rsidP="00230D53" w:rsidRDefault="00ED10D4" w14:paraId="2415AD6B" w14:textId="6205CF78">
      <w:pPr>
        <w:pStyle w:val="ListParagraph"/>
        <w:numPr>
          <w:ilvl w:val="0"/>
          <w:numId w:val="9"/>
        </w:numPr>
        <w:spacing w:line="360" w:lineRule="auto"/>
        <w:contextualSpacing w:val="0"/>
        <w:rPr>
          <w:rFonts w:ascii="Arial" w:hAnsi="Arial" w:cs="Arial"/>
        </w:rPr>
      </w:pPr>
      <w:r w:rsidRPr="001A38F0">
        <w:rPr>
          <w:rFonts w:ascii="Arial" w:hAnsi="Arial" w:cs="Arial"/>
        </w:rPr>
        <w:t>Explain the process of gametogenesis in males and females, and how common cons</w:t>
      </w:r>
      <w:r w:rsidR="00BD5753">
        <w:rPr>
          <w:rFonts w:ascii="Arial" w:hAnsi="Arial" w:cs="Arial"/>
        </w:rPr>
        <w:t>equences of abnormal gametogene</w:t>
      </w:r>
      <w:r w:rsidRPr="001A38F0">
        <w:rPr>
          <w:rFonts w:ascii="Arial" w:hAnsi="Arial" w:cs="Arial"/>
        </w:rPr>
        <w:t xml:space="preserve">sis such as non-disjunction, translocations or deletions occur </w:t>
      </w:r>
    </w:p>
    <w:p w:rsidRPr="001A38F0" w:rsidR="00ED10D4" w:rsidP="00230D53" w:rsidRDefault="00ED10D4" w14:paraId="2E7848C1"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main stages, and hormonal control, of follicular development and ovulation within the ovarian cycle</w:t>
      </w:r>
    </w:p>
    <w:p w:rsidRPr="001A38F0" w:rsidR="00ED10D4" w:rsidP="00230D53" w:rsidRDefault="00ED10D4" w14:paraId="27B8A579"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main stages of spermatogenesis</w:t>
      </w:r>
    </w:p>
    <w:p w:rsidRPr="001A38F0" w:rsidR="00ED10D4" w:rsidP="00230D53" w:rsidRDefault="00ED10D4" w14:paraId="39BE7FF4" w14:textId="77777777">
      <w:pPr>
        <w:pStyle w:val="ListParagraph"/>
        <w:numPr>
          <w:ilvl w:val="0"/>
          <w:numId w:val="9"/>
        </w:numPr>
        <w:spacing w:line="360" w:lineRule="auto"/>
        <w:contextualSpacing w:val="0"/>
        <w:rPr>
          <w:rFonts w:ascii="Arial" w:hAnsi="Arial" w:cs="Arial"/>
        </w:rPr>
      </w:pPr>
      <w:r w:rsidRPr="001A38F0">
        <w:rPr>
          <w:rFonts w:ascii="Arial" w:hAnsi="Arial" w:cs="Arial"/>
        </w:rPr>
        <w:t>List the processes and phases of fertilisation, cleavage and zygote development up to and including blastocyst formation</w:t>
      </w:r>
    </w:p>
    <w:p w:rsidRPr="001A38F0" w:rsidR="00ED10D4" w:rsidP="00230D53" w:rsidRDefault="00ED10D4" w14:paraId="27DC4DE8"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blastocyst implantation and trophoblastic invasion of the uterine endometrium, with regard to placental development and function</w:t>
      </w:r>
    </w:p>
    <w:p w:rsidRPr="001A38F0" w:rsidR="00ED10D4" w:rsidP="00230D53" w:rsidRDefault="00ED10D4" w14:paraId="29F60D69"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two layers (epiblast, hypoblast) and the specified cavities (amniotic, exocoelomic / primitive yolk sac) of the early conceptus</w:t>
      </w:r>
    </w:p>
    <w:p w:rsidRPr="001A38F0" w:rsidR="00ED10D4" w:rsidP="00230D53" w:rsidRDefault="00ED10D4" w14:paraId="5365F340"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development of the chorionic  (extracoelomic) cavity, secondary yolk sac and umbilical cord</w:t>
      </w:r>
    </w:p>
    <w:p w:rsidRPr="001A38F0" w:rsidR="00ED10D4" w:rsidP="00230D53" w:rsidRDefault="00ED10D4" w14:paraId="22387202" w14:textId="77777777">
      <w:pPr>
        <w:pStyle w:val="ListParagraph"/>
        <w:numPr>
          <w:ilvl w:val="0"/>
          <w:numId w:val="9"/>
        </w:numPr>
        <w:spacing w:line="360" w:lineRule="auto"/>
        <w:contextualSpacing w:val="0"/>
        <w:rPr>
          <w:rFonts w:ascii="Arial" w:hAnsi="Arial" w:cs="Arial"/>
        </w:rPr>
      </w:pPr>
      <w:r w:rsidRPr="001A38F0">
        <w:rPr>
          <w:rFonts w:ascii="Arial" w:hAnsi="Arial" w:cs="Arial"/>
        </w:rPr>
        <w:t>Summarize the development and endocrine function of the placenta in the first, second and third trimesters of pregnancy</w:t>
      </w:r>
    </w:p>
    <w:p w:rsidRPr="001A38F0" w:rsidR="00ED10D4" w:rsidP="00230D53" w:rsidRDefault="00ED10D4" w14:paraId="6D5A5048" w14:textId="77777777">
      <w:pPr>
        <w:pStyle w:val="ListParagraph"/>
        <w:numPr>
          <w:ilvl w:val="0"/>
          <w:numId w:val="9"/>
        </w:numPr>
        <w:spacing w:line="360" w:lineRule="auto"/>
        <w:contextualSpacing w:val="0"/>
        <w:rPr>
          <w:rFonts w:ascii="Arial" w:hAnsi="Arial" w:cs="Arial"/>
        </w:rPr>
      </w:pPr>
      <w:r w:rsidRPr="001A38F0">
        <w:rPr>
          <w:rFonts w:ascii="Arial" w:hAnsi="Arial" w:cs="Arial"/>
        </w:rPr>
        <w:t xml:space="preserve">Describe the functional anatomy of the uterine and </w:t>
      </w:r>
      <w:proofErr w:type="spellStart"/>
      <w:r w:rsidRPr="001A38F0">
        <w:rPr>
          <w:rFonts w:ascii="Arial" w:hAnsi="Arial" w:cs="Arial"/>
        </w:rPr>
        <w:t>fetal</w:t>
      </w:r>
      <w:proofErr w:type="spellEnd"/>
      <w:r w:rsidRPr="001A38F0">
        <w:rPr>
          <w:rFonts w:ascii="Arial" w:hAnsi="Arial" w:cs="Arial"/>
        </w:rPr>
        <w:t>-maternal circulation and the placental "barrier"</w:t>
      </w:r>
    </w:p>
    <w:p w:rsidRPr="001A38F0" w:rsidR="00ED10D4" w:rsidP="00230D53" w:rsidRDefault="00ED10D4" w14:paraId="66643FF9" w14:textId="77777777">
      <w:pPr>
        <w:pStyle w:val="ListParagraph"/>
        <w:numPr>
          <w:ilvl w:val="0"/>
          <w:numId w:val="9"/>
        </w:numPr>
        <w:spacing w:line="360" w:lineRule="auto"/>
        <w:contextualSpacing w:val="0"/>
        <w:rPr>
          <w:rFonts w:ascii="Arial" w:hAnsi="Arial" w:cs="Arial"/>
        </w:rPr>
      </w:pPr>
      <w:r w:rsidRPr="001A38F0">
        <w:rPr>
          <w:rFonts w:ascii="Arial" w:hAnsi="Arial" w:cs="Arial"/>
        </w:rPr>
        <w:t>Explain how  abnormalities of implantation and placental development occur</w:t>
      </w:r>
    </w:p>
    <w:p w:rsidRPr="001A38F0" w:rsidR="00ED10D4" w:rsidP="00230D53" w:rsidRDefault="00ED10D4" w14:paraId="0D96C98D" w14:textId="77777777">
      <w:pPr>
        <w:pStyle w:val="ListParagraph"/>
        <w:numPr>
          <w:ilvl w:val="0"/>
          <w:numId w:val="9"/>
        </w:numPr>
        <w:spacing w:line="360" w:lineRule="auto"/>
        <w:contextualSpacing w:val="0"/>
        <w:rPr>
          <w:rFonts w:ascii="Arial" w:hAnsi="Arial" w:cs="Arial"/>
        </w:rPr>
      </w:pPr>
      <w:r w:rsidRPr="001A38F0">
        <w:rPr>
          <w:rFonts w:ascii="Arial" w:hAnsi="Arial" w:cs="Arial"/>
        </w:rPr>
        <w:t>Discuss the structure and role of the amnion and amniotic fluid</w:t>
      </w:r>
    </w:p>
    <w:p w:rsidRPr="001A38F0" w:rsidR="00ED10D4" w:rsidP="00230D53" w:rsidRDefault="00ED10D4" w14:paraId="36DF6D39" w14:textId="77777777">
      <w:pPr>
        <w:spacing w:line="360" w:lineRule="auto"/>
        <w:rPr>
          <w:rFonts w:ascii="Arial" w:hAnsi="Arial" w:cs="Arial"/>
          <w:b/>
        </w:rPr>
      </w:pPr>
      <w:proofErr w:type="spellStart"/>
      <w:r w:rsidRPr="001A38F0">
        <w:rPr>
          <w:rFonts w:ascii="Arial" w:hAnsi="Arial" w:cs="Arial"/>
          <w:b/>
        </w:rPr>
        <w:lastRenderedPageBreak/>
        <w:t>Trilaminar</w:t>
      </w:r>
      <w:proofErr w:type="spellEnd"/>
      <w:r w:rsidRPr="001A38F0">
        <w:rPr>
          <w:rFonts w:ascii="Arial" w:hAnsi="Arial" w:cs="Arial"/>
          <w:b/>
        </w:rPr>
        <w:t xml:space="preserve"> disc and early embryonic period</w:t>
      </w:r>
    </w:p>
    <w:p w:rsidRPr="001A38F0" w:rsidR="00ED10D4" w:rsidP="00230D53" w:rsidRDefault="00ED10D4" w14:paraId="37AF321A"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embryonic process of gastrulation and the origin of the new germ layer (mesoderm) formed during this process</w:t>
      </w:r>
    </w:p>
    <w:p w:rsidRPr="001A38F0" w:rsidR="00ED10D4" w:rsidP="00230D53" w:rsidRDefault="00ED10D4" w14:paraId="29FA362D" w14:textId="77777777">
      <w:pPr>
        <w:pStyle w:val="ListParagraph"/>
        <w:numPr>
          <w:ilvl w:val="0"/>
          <w:numId w:val="9"/>
        </w:numPr>
        <w:spacing w:line="360" w:lineRule="auto"/>
        <w:contextualSpacing w:val="0"/>
        <w:rPr>
          <w:rFonts w:ascii="Arial" w:hAnsi="Arial" w:cs="Arial"/>
        </w:rPr>
      </w:pPr>
      <w:r w:rsidRPr="001A38F0">
        <w:rPr>
          <w:rFonts w:ascii="Arial" w:hAnsi="Arial" w:cs="Arial"/>
        </w:rPr>
        <w:t>Explain the embryonic processes of neurulation, and the development of the neural tube and neural crest cells</w:t>
      </w:r>
    </w:p>
    <w:p w:rsidRPr="001A38F0" w:rsidR="00ED10D4" w:rsidP="00230D53" w:rsidRDefault="00097E99" w14:paraId="79F1FBDB" w14:textId="24071971">
      <w:pPr>
        <w:pStyle w:val="ListParagraph"/>
        <w:numPr>
          <w:ilvl w:val="0"/>
          <w:numId w:val="9"/>
        </w:numPr>
        <w:spacing w:line="360" w:lineRule="auto"/>
        <w:contextualSpacing w:val="0"/>
        <w:rPr>
          <w:rFonts w:ascii="Arial" w:hAnsi="Arial" w:cs="Arial"/>
        </w:rPr>
      </w:pPr>
      <w:r w:rsidRPr="001A38F0">
        <w:rPr>
          <w:rFonts w:ascii="Arial" w:hAnsi="Arial" w:cs="Arial"/>
        </w:rPr>
        <w:t>Out</w:t>
      </w:r>
      <w:r w:rsidRPr="001A38F0" w:rsidR="5227C368">
        <w:rPr>
          <w:rFonts w:ascii="Arial" w:hAnsi="Arial" w:cs="Arial"/>
        </w:rPr>
        <w:t xml:space="preserve">line the process of mesodermal differentiation, and the subsequent development of </w:t>
      </w:r>
      <w:proofErr w:type="spellStart"/>
      <w:r w:rsidRPr="001A38F0" w:rsidR="5227C368">
        <w:rPr>
          <w:rFonts w:ascii="Arial" w:hAnsi="Arial" w:cs="Arial"/>
        </w:rPr>
        <w:t>somitomeres</w:t>
      </w:r>
      <w:proofErr w:type="spellEnd"/>
      <w:r w:rsidRPr="001A38F0" w:rsidR="5227C368">
        <w:rPr>
          <w:rFonts w:ascii="Arial" w:hAnsi="Arial" w:cs="Arial"/>
        </w:rPr>
        <w:t xml:space="preserve"> and </w:t>
      </w:r>
      <w:proofErr w:type="spellStart"/>
      <w:r w:rsidRPr="001A38F0" w:rsidR="5227C368">
        <w:rPr>
          <w:rFonts w:ascii="Arial" w:hAnsi="Arial" w:cs="Arial"/>
        </w:rPr>
        <w:t>somites</w:t>
      </w:r>
      <w:proofErr w:type="spellEnd"/>
    </w:p>
    <w:p w:rsidRPr="001A38F0" w:rsidR="00ED10D4" w:rsidP="00230D53" w:rsidRDefault="00ED10D4" w14:paraId="3303EC14" w14:textId="77777777">
      <w:pPr>
        <w:pStyle w:val="ListParagraph"/>
        <w:numPr>
          <w:ilvl w:val="0"/>
          <w:numId w:val="9"/>
        </w:numPr>
        <w:spacing w:line="360" w:lineRule="auto"/>
        <w:contextualSpacing w:val="0"/>
        <w:rPr>
          <w:rFonts w:ascii="Arial" w:hAnsi="Arial" w:cs="Arial"/>
        </w:rPr>
      </w:pPr>
      <w:r w:rsidRPr="001A38F0">
        <w:rPr>
          <w:rFonts w:ascii="Arial" w:hAnsi="Arial" w:cs="Arial"/>
        </w:rPr>
        <w:t xml:space="preserve">Describe embryonic folding and the development of the intraembryonic, or </w:t>
      </w:r>
      <w:proofErr w:type="spellStart"/>
      <w:r w:rsidRPr="001A38F0">
        <w:rPr>
          <w:rFonts w:ascii="Arial" w:hAnsi="Arial" w:cs="Arial"/>
        </w:rPr>
        <w:t>coelomic</w:t>
      </w:r>
      <w:proofErr w:type="spellEnd"/>
      <w:r w:rsidRPr="001A38F0">
        <w:rPr>
          <w:rFonts w:ascii="Arial" w:hAnsi="Arial" w:cs="Arial"/>
        </w:rPr>
        <w:t>, cavity, and discuss the consequences and significance of this process</w:t>
      </w:r>
    </w:p>
    <w:p w:rsidRPr="001A38F0" w:rsidR="00ED10D4" w:rsidP="00230D53" w:rsidRDefault="00ED10D4" w14:paraId="1FC39945" w14:textId="77777777">
      <w:pPr>
        <w:spacing w:line="360" w:lineRule="auto"/>
        <w:rPr>
          <w:rFonts w:ascii="Arial" w:hAnsi="Arial" w:cs="Arial"/>
        </w:rPr>
      </w:pPr>
    </w:p>
    <w:p w:rsidRPr="001A38F0" w:rsidR="00ED10D4" w:rsidP="00230D53" w:rsidRDefault="00ED10D4" w14:paraId="79E17DFE" w14:textId="77777777">
      <w:pPr>
        <w:spacing w:line="360" w:lineRule="auto"/>
        <w:rPr>
          <w:rFonts w:ascii="Arial" w:hAnsi="Arial" w:cs="Arial"/>
          <w:b/>
        </w:rPr>
      </w:pPr>
      <w:r w:rsidRPr="001A38F0">
        <w:rPr>
          <w:rFonts w:ascii="Arial" w:hAnsi="Arial" w:cs="Arial"/>
          <w:b/>
        </w:rPr>
        <w:t>Musculoskeletal System</w:t>
      </w:r>
    </w:p>
    <w:p w:rsidRPr="001A38F0" w:rsidR="00ED10D4" w:rsidP="00230D53" w:rsidRDefault="00ED10D4" w14:paraId="41159631"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germ layers and steps involved in limb development</w:t>
      </w:r>
    </w:p>
    <w:p w:rsidRPr="001A38F0" w:rsidR="00ED10D4" w:rsidP="00230D53" w:rsidRDefault="00ED10D4" w14:paraId="0A72AA3D" w14:textId="77777777">
      <w:pPr>
        <w:pStyle w:val="ListParagraph"/>
        <w:numPr>
          <w:ilvl w:val="0"/>
          <w:numId w:val="9"/>
        </w:numPr>
        <w:spacing w:line="360" w:lineRule="auto"/>
        <w:contextualSpacing w:val="0"/>
        <w:rPr>
          <w:rFonts w:ascii="Arial" w:hAnsi="Arial" w:cs="Arial"/>
        </w:rPr>
      </w:pPr>
      <w:r w:rsidRPr="001A38F0">
        <w:rPr>
          <w:rFonts w:ascii="Arial" w:hAnsi="Arial" w:cs="Arial"/>
        </w:rPr>
        <w:t>Compare and contrast the processes of endochondral and intramembranous ossification of bone</w:t>
      </w:r>
    </w:p>
    <w:p w:rsidRPr="001A38F0" w:rsidR="00ED10D4" w:rsidP="00230D53" w:rsidRDefault="00ED10D4" w14:paraId="18C7BFE0" w14:textId="77777777">
      <w:pPr>
        <w:pStyle w:val="ListParagraph"/>
        <w:numPr>
          <w:ilvl w:val="0"/>
          <w:numId w:val="9"/>
        </w:numPr>
        <w:spacing w:line="360" w:lineRule="auto"/>
        <w:contextualSpacing w:val="0"/>
        <w:rPr>
          <w:rFonts w:ascii="Arial" w:hAnsi="Arial" w:cs="Arial"/>
        </w:rPr>
      </w:pPr>
      <w:r w:rsidRPr="001A38F0">
        <w:rPr>
          <w:rFonts w:ascii="Arial" w:hAnsi="Arial" w:cs="Arial"/>
        </w:rPr>
        <w:t>Explain how limb muscles develop and migrate to the limb buds, and how these muscles then become positioned with respect to dorsal and ventral surfaces of the limbs</w:t>
      </w:r>
    </w:p>
    <w:p w:rsidRPr="001A38F0" w:rsidR="00ED10D4" w:rsidP="00230D53" w:rsidRDefault="00ED10D4" w14:paraId="49FEE276"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formation and pattern of the upper and lower limb dermatomes</w:t>
      </w:r>
    </w:p>
    <w:p w:rsidRPr="001A38F0" w:rsidR="00ED10D4" w:rsidP="00230D53" w:rsidRDefault="00ED10D4" w14:paraId="27CA9C18" w14:textId="77777777">
      <w:pPr>
        <w:pStyle w:val="ListParagraph"/>
        <w:numPr>
          <w:ilvl w:val="0"/>
          <w:numId w:val="9"/>
        </w:numPr>
        <w:spacing w:line="360" w:lineRule="auto"/>
        <w:contextualSpacing w:val="0"/>
        <w:rPr>
          <w:rFonts w:ascii="Arial" w:hAnsi="Arial" w:cs="Arial"/>
        </w:rPr>
      </w:pPr>
      <w:r w:rsidRPr="001A38F0">
        <w:rPr>
          <w:rFonts w:ascii="Arial" w:hAnsi="Arial" w:cs="Arial"/>
        </w:rPr>
        <w:t>Identify some of the more common congenital limb abnormalities and explain how they occur.</w:t>
      </w:r>
    </w:p>
    <w:p w:rsidRPr="001A38F0" w:rsidR="00ED10D4" w:rsidP="00230D53" w:rsidRDefault="00ED10D4" w14:paraId="0562CB0E" w14:textId="77777777">
      <w:pPr>
        <w:spacing w:line="360" w:lineRule="auto"/>
        <w:rPr>
          <w:rFonts w:ascii="Arial" w:hAnsi="Arial" w:cs="Arial"/>
        </w:rPr>
      </w:pPr>
    </w:p>
    <w:p w:rsidRPr="001A38F0" w:rsidR="00ED10D4" w:rsidP="00230D53" w:rsidRDefault="00ED10D4" w14:paraId="00600882" w14:textId="77777777">
      <w:pPr>
        <w:spacing w:line="360" w:lineRule="auto"/>
        <w:rPr>
          <w:rFonts w:ascii="Arial" w:hAnsi="Arial" w:cs="Arial"/>
          <w:b/>
        </w:rPr>
      </w:pPr>
      <w:r w:rsidRPr="001A38F0">
        <w:rPr>
          <w:rFonts w:ascii="Arial" w:hAnsi="Arial" w:cs="Arial"/>
          <w:b/>
        </w:rPr>
        <w:t>Cardiovascular System</w:t>
      </w:r>
    </w:p>
    <w:p w:rsidRPr="001A38F0" w:rsidR="00ED10D4" w:rsidP="00230D53" w:rsidRDefault="00ED10D4" w14:paraId="6DF2C186" w14:textId="1ABD5034">
      <w:pPr>
        <w:pStyle w:val="ListParagraph"/>
        <w:numPr>
          <w:ilvl w:val="0"/>
          <w:numId w:val="9"/>
        </w:numPr>
        <w:spacing w:line="360" w:lineRule="auto"/>
        <w:contextualSpacing w:val="0"/>
        <w:rPr>
          <w:rFonts w:ascii="Arial" w:hAnsi="Arial" w:cs="Arial"/>
        </w:rPr>
      </w:pPr>
      <w:r w:rsidRPr="001A38F0">
        <w:rPr>
          <w:rFonts w:ascii="Arial" w:hAnsi="Arial" w:cs="Arial"/>
        </w:rPr>
        <w:t xml:space="preserve">Identify the sites of </w:t>
      </w:r>
      <w:proofErr w:type="spellStart"/>
      <w:r w:rsidRPr="001A38F0">
        <w:rPr>
          <w:rFonts w:ascii="Arial" w:hAnsi="Arial" w:cs="Arial"/>
        </w:rPr>
        <w:t>haem</w:t>
      </w:r>
      <w:r w:rsidR="002600DF">
        <w:rPr>
          <w:rFonts w:ascii="Arial" w:hAnsi="Arial" w:cs="Arial"/>
        </w:rPr>
        <w:t>o</w:t>
      </w:r>
      <w:r w:rsidRPr="001A38F0">
        <w:rPr>
          <w:rFonts w:ascii="Arial" w:hAnsi="Arial" w:cs="Arial"/>
        </w:rPr>
        <w:t>poeisis</w:t>
      </w:r>
      <w:proofErr w:type="spellEnd"/>
      <w:r w:rsidRPr="001A38F0">
        <w:rPr>
          <w:rFonts w:ascii="Arial" w:hAnsi="Arial" w:cs="Arial"/>
        </w:rPr>
        <w:t xml:space="preserve"> in the embryo, including during the yolk sac, hepatic and myeloid periods </w:t>
      </w:r>
    </w:p>
    <w:p w:rsidRPr="001A38F0" w:rsidR="00ED10D4" w:rsidP="00230D53" w:rsidRDefault="00ED10D4" w14:paraId="1DAA2FBA" w14:textId="77777777">
      <w:pPr>
        <w:pStyle w:val="ListParagraph"/>
        <w:numPr>
          <w:ilvl w:val="0"/>
          <w:numId w:val="9"/>
        </w:numPr>
        <w:spacing w:line="360" w:lineRule="auto"/>
        <w:contextualSpacing w:val="0"/>
        <w:rPr>
          <w:rFonts w:ascii="Arial" w:hAnsi="Arial" w:cs="Arial"/>
        </w:rPr>
      </w:pPr>
      <w:r w:rsidRPr="001A38F0">
        <w:rPr>
          <w:rFonts w:ascii="Arial" w:hAnsi="Arial" w:cs="Arial"/>
        </w:rPr>
        <w:t>Summarise how the primitive heart tube develops into the adult, four-chambered heart</w:t>
      </w:r>
    </w:p>
    <w:p w:rsidRPr="001A38F0" w:rsidR="00ED10D4" w:rsidP="00230D53" w:rsidRDefault="00ED10D4" w14:paraId="6FB1B493" w14:textId="77777777">
      <w:pPr>
        <w:pStyle w:val="ListParagraph"/>
        <w:numPr>
          <w:ilvl w:val="0"/>
          <w:numId w:val="9"/>
        </w:numPr>
        <w:spacing w:line="360" w:lineRule="auto"/>
        <w:contextualSpacing w:val="0"/>
        <w:rPr>
          <w:rFonts w:ascii="Arial" w:hAnsi="Arial" w:cs="Arial"/>
        </w:rPr>
      </w:pPr>
      <w:r w:rsidRPr="001A38F0">
        <w:rPr>
          <w:rFonts w:ascii="Arial" w:hAnsi="Arial" w:cs="Arial"/>
        </w:rPr>
        <w:t xml:space="preserve">Describe the normal processes of atrial and ventricular septation, and explain the development, physiology and clinical presentation of conditions such as septal defects or patent foramen </w:t>
      </w:r>
      <w:proofErr w:type="spellStart"/>
      <w:r w:rsidRPr="001A38F0">
        <w:rPr>
          <w:rFonts w:ascii="Arial" w:hAnsi="Arial" w:cs="Arial"/>
        </w:rPr>
        <w:t>ovale</w:t>
      </w:r>
      <w:proofErr w:type="spellEnd"/>
    </w:p>
    <w:p w:rsidRPr="001A38F0" w:rsidR="00ED10D4" w:rsidP="00230D53" w:rsidRDefault="00ED10D4" w14:paraId="6767D8C8" w14:textId="77777777">
      <w:pPr>
        <w:pStyle w:val="ListParagraph"/>
        <w:numPr>
          <w:ilvl w:val="0"/>
          <w:numId w:val="9"/>
        </w:numPr>
        <w:spacing w:line="360" w:lineRule="auto"/>
        <w:contextualSpacing w:val="0"/>
        <w:rPr>
          <w:rFonts w:ascii="Arial" w:hAnsi="Arial" w:cs="Arial"/>
        </w:rPr>
      </w:pPr>
      <w:r w:rsidRPr="001A38F0">
        <w:rPr>
          <w:rFonts w:ascii="Arial" w:hAnsi="Arial" w:cs="Arial"/>
        </w:rPr>
        <w:t xml:space="preserve">Describe the normal development and potential congenital malformations of the conus </w:t>
      </w:r>
      <w:proofErr w:type="spellStart"/>
      <w:r w:rsidRPr="001A38F0">
        <w:rPr>
          <w:rFonts w:ascii="Arial" w:hAnsi="Arial" w:cs="Arial"/>
        </w:rPr>
        <w:t>cordis</w:t>
      </w:r>
      <w:proofErr w:type="spellEnd"/>
      <w:r w:rsidRPr="001A38F0">
        <w:rPr>
          <w:rFonts w:ascii="Arial" w:hAnsi="Arial" w:cs="Arial"/>
        </w:rPr>
        <w:t>, truncus arteriosus and aortic arches</w:t>
      </w:r>
    </w:p>
    <w:p w:rsidRPr="001A38F0" w:rsidR="00ED10D4" w:rsidP="00230D53" w:rsidRDefault="00ED10D4" w14:paraId="22B3E57A" w14:textId="77777777">
      <w:pPr>
        <w:pStyle w:val="ListParagraph"/>
        <w:numPr>
          <w:ilvl w:val="0"/>
          <w:numId w:val="9"/>
        </w:numPr>
        <w:spacing w:line="360" w:lineRule="auto"/>
        <w:contextualSpacing w:val="0"/>
        <w:rPr>
          <w:rFonts w:ascii="Arial" w:hAnsi="Arial" w:cs="Arial"/>
        </w:rPr>
      </w:pPr>
      <w:r w:rsidRPr="001A38F0">
        <w:rPr>
          <w:rFonts w:ascii="Arial" w:hAnsi="Arial" w:cs="Arial"/>
        </w:rPr>
        <w:t>Compare and contrast the pre-and post-natal circulations, and explain how these changes at birth occur</w:t>
      </w:r>
    </w:p>
    <w:p w:rsidRPr="001A38F0" w:rsidR="00B57749" w:rsidP="00230D53" w:rsidRDefault="00B57749" w14:paraId="62EBF3C5" w14:textId="61E1A573">
      <w:pPr>
        <w:spacing w:line="360" w:lineRule="auto"/>
        <w:rPr>
          <w:rFonts w:ascii="Arial" w:hAnsi="Arial" w:cs="Arial"/>
          <w:b/>
        </w:rPr>
      </w:pPr>
    </w:p>
    <w:p w:rsidRPr="001A38F0" w:rsidR="00ED10D4" w:rsidP="00230D53" w:rsidRDefault="00ED10D4" w14:paraId="2E5F1E3E" w14:textId="77777777">
      <w:pPr>
        <w:spacing w:line="360" w:lineRule="auto"/>
        <w:rPr>
          <w:rFonts w:ascii="Arial" w:hAnsi="Arial" w:cs="Arial"/>
          <w:b/>
        </w:rPr>
      </w:pPr>
      <w:r w:rsidRPr="001A38F0">
        <w:rPr>
          <w:rFonts w:ascii="Arial" w:hAnsi="Arial" w:cs="Arial"/>
          <w:b/>
        </w:rPr>
        <w:t>Respiratory system and diaphragm</w:t>
      </w:r>
    </w:p>
    <w:p w:rsidRPr="001A38F0" w:rsidR="00B57749" w:rsidP="00230D53" w:rsidRDefault="00B57749" w14:paraId="3A046DDE"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septum transversum and name its derivatives in the embryo and adult</w:t>
      </w:r>
    </w:p>
    <w:p w:rsidRPr="001A38F0" w:rsidR="00B57749" w:rsidP="00230D53" w:rsidRDefault="00B57749" w14:paraId="2CEF33A6" w14:textId="77777777">
      <w:pPr>
        <w:pStyle w:val="ListParagraph"/>
        <w:numPr>
          <w:ilvl w:val="0"/>
          <w:numId w:val="9"/>
        </w:numPr>
        <w:spacing w:line="360" w:lineRule="auto"/>
        <w:contextualSpacing w:val="0"/>
        <w:rPr>
          <w:rFonts w:ascii="Arial" w:hAnsi="Arial" w:cs="Arial"/>
        </w:rPr>
      </w:pPr>
      <w:r w:rsidRPr="001A38F0">
        <w:rPr>
          <w:rFonts w:ascii="Arial" w:hAnsi="Arial" w:cs="Arial"/>
        </w:rPr>
        <w:lastRenderedPageBreak/>
        <w:t>Describe the development of the diaphragm and explain how congenital defects and hernias occur</w:t>
      </w:r>
    </w:p>
    <w:p w:rsidRPr="001A38F0" w:rsidR="00ED10D4" w:rsidP="00230D53" w:rsidRDefault="00B57749" w14:paraId="13F056FD"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embryonic development of the trachea, oesophagus and lungs</w:t>
      </w:r>
    </w:p>
    <w:p w:rsidRPr="001A38F0" w:rsidR="00B57749" w:rsidP="00230D53" w:rsidRDefault="00B57749" w14:paraId="6D98A12B" w14:textId="77777777">
      <w:pPr>
        <w:spacing w:line="360" w:lineRule="auto"/>
        <w:rPr>
          <w:rFonts w:ascii="Arial" w:hAnsi="Arial" w:cs="Arial"/>
        </w:rPr>
      </w:pPr>
    </w:p>
    <w:p w:rsidRPr="001A38F0" w:rsidR="00ED10D4" w:rsidP="00230D53" w:rsidRDefault="00ED10D4" w14:paraId="6C286524" w14:textId="77777777">
      <w:pPr>
        <w:spacing w:line="360" w:lineRule="auto"/>
        <w:rPr>
          <w:rFonts w:ascii="Arial" w:hAnsi="Arial" w:cs="Arial"/>
          <w:b/>
        </w:rPr>
      </w:pPr>
      <w:r w:rsidRPr="001A38F0">
        <w:rPr>
          <w:rFonts w:ascii="Arial" w:hAnsi="Arial" w:cs="Arial"/>
          <w:b/>
        </w:rPr>
        <w:t>Gastrointestinal system</w:t>
      </w:r>
    </w:p>
    <w:p w:rsidRPr="001A38F0" w:rsidR="00B57749" w:rsidP="00230D53" w:rsidRDefault="00B57749" w14:paraId="48BFF75F" w14:textId="77777777">
      <w:pPr>
        <w:pStyle w:val="ListParagraph"/>
        <w:numPr>
          <w:ilvl w:val="0"/>
          <w:numId w:val="9"/>
        </w:numPr>
        <w:spacing w:line="360" w:lineRule="auto"/>
        <w:contextualSpacing w:val="0"/>
        <w:rPr>
          <w:rFonts w:ascii="Arial" w:hAnsi="Arial" w:cs="Arial"/>
        </w:rPr>
      </w:pPr>
      <w:r w:rsidRPr="001A38F0">
        <w:rPr>
          <w:rFonts w:ascii="Arial" w:hAnsi="Arial" w:cs="Arial"/>
        </w:rPr>
        <w:t>Summarise how embryonic folding leads to formation of the primitive gut tube, and describe its communication with the yolk sac</w:t>
      </w:r>
    </w:p>
    <w:p w:rsidRPr="001A38F0" w:rsidR="00B57749" w:rsidP="00230D53" w:rsidRDefault="00B57749" w14:paraId="6FF06778" w14:textId="77777777">
      <w:pPr>
        <w:pStyle w:val="ListParagraph"/>
        <w:numPr>
          <w:ilvl w:val="0"/>
          <w:numId w:val="9"/>
        </w:numPr>
        <w:spacing w:line="360" w:lineRule="auto"/>
        <w:contextualSpacing w:val="0"/>
        <w:rPr>
          <w:rFonts w:ascii="Arial" w:hAnsi="Arial" w:cs="Arial"/>
        </w:rPr>
      </w:pPr>
      <w:r w:rsidRPr="001A38F0">
        <w:rPr>
          <w:rFonts w:ascii="Arial" w:hAnsi="Arial" w:cs="Arial"/>
        </w:rPr>
        <w:t>Identify the three parts of the primitive gut tube (foregut, midgut and hindgut) and their adult derivatives, and name the mesenteric attachments and blood supply to each part</w:t>
      </w:r>
    </w:p>
    <w:p w:rsidRPr="001A38F0" w:rsidR="00B57749" w:rsidP="00230D53" w:rsidRDefault="00B57749" w14:paraId="1E7BB9B5"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development of the stomach and its musculature, and identify abnormalities of development such as pyloric stenosis or atresia</w:t>
      </w:r>
    </w:p>
    <w:p w:rsidRPr="001A38F0" w:rsidR="00B57749" w:rsidP="69B75AAC" w:rsidRDefault="00B57749" w14:paraId="7BC43124" w14:textId="0BF26332">
      <w:pPr>
        <w:pStyle w:val="ListParagraph"/>
        <w:numPr>
          <w:ilvl w:val="0"/>
          <w:numId w:val="9"/>
        </w:numPr>
        <w:spacing w:line="360" w:lineRule="auto"/>
        <w:contextualSpacing w:val="0"/>
        <w:rPr>
          <w:rFonts w:ascii="Arial" w:hAnsi="Arial" w:cs="Arial"/>
        </w:rPr>
      </w:pPr>
      <w:r w:rsidRPr="69B75AAC" w:rsidR="69B75AAC">
        <w:rPr>
          <w:rFonts w:ascii="Arial" w:hAnsi="Arial" w:cs="Arial"/>
        </w:rPr>
        <w:t>Describe the development of the greater and lesser omenta and explain how rotation of the stomach contributes to the formation of the omental bursa (or lesser peritoneal sac)</w:t>
      </w:r>
    </w:p>
    <w:p w:rsidRPr="001A38F0" w:rsidR="00B57749" w:rsidP="00230D53" w:rsidRDefault="00B57749" w14:paraId="6DEC80D1" w14:textId="77777777">
      <w:pPr>
        <w:pStyle w:val="ListParagraph"/>
        <w:numPr>
          <w:ilvl w:val="0"/>
          <w:numId w:val="9"/>
        </w:numPr>
        <w:spacing w:line="360" w:lineRule="auto"/>
        <w:contextualSpacing w:val="0"/>
        <w:rPr>
          <w:rFonts w:ascii="Arial" w:hAnsi="Arial" w:cs="Arial"/>
        </w:rPr>
      </w:pPr>
      <w:r w:rsidRPr="001A38F0">
        <w:rPr>
          <w:rFonts w:ascii="Arial" w:hAnsi="Arial" w:cs="Arial"/>
        </w:rPr>
        <w:t xml:space="preserve">Describe the development of the spleen and explain its </w:t>
      </w:r>
      <w:proofErr w:type="spellStart"/>
      <w:r w:rsidRPr="001A38F0">
        <w:rPr>
          <w:rFonts w:ascii="Arial" w:hAnsi="Arial" w:cs="Arial"/>
        </w:rPr>
        <w:t>haemopoietic</w:t>
      </w:r>
      <w:proofErr w:type="spellEnd"/>
      <w:r w:rsidRPr="001A38F0">
        <w:rPr>
          <w:rFonts w:ascii="Arial" w:hAnsi="Arial" w:cs="Arial"/>
        </w:rPr>
        <w:t xml:space="preserve"> function in the embryo</w:t>
      </w:r>
    </w:p>
    <w:p w:rsidRPr="001A38F0" w:rsidR="00B57749" w:rsidP="00230D53" w:rsidRDefault="00B57749" w14:paraId="687D2CA5"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origin of the liver bud and the development of the liver, biliary tree and gallbladder.</w:t>
      </w:r>
    </w:p>
    <w:p w:rsidRPr="001A38F0" w:rsidR="00B57749" w:rsidP="00230D53" w:rsidRDefault="00B57749" w14:paraId="2B6C6528"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formation of the pancreas and its ducts, from ventral and dorsal buds</w:t>
      </w:r>
    </w:p>
    <w:p w:rsidRPr="001A38F0" w:rsidR="00B57749" w:rsidP="00230D53" w:rsidRDefault="00B57749" w14:paraId="6E15BCAC" w14:textId="77777777">
      <w:pPr>
        <w:pStyle w:val="ListParagraph"/>
        <w:numPr>
          <w:ilvl w:val="0"/>
          <w:numId w:val="9"/>
        </w:numPr>
        <w:spacing w:line="360" w:lineRule="auto"/>
        <w:contextualSpacing w:val="0"/>
        <w:rPr>
          <w:rFonts w:ascii="Arial" w:hAnsi="Arial" w:cs="Arial"/>
        </w:rPr>
      </w:pPr>
      <w:r w:rsidRPr="001A38F0">
        <w:rPr>
          <w:rFonts w:ascii="Arial" w:hAnsi="Arial" w:cs="Arial"/>
        </w:rPr>
        <w:t>Explain the development of the midgut, including physiological herniation, rotation and retraction</w:t>
      </w:r>
    </w:p>
    <w:p w:rsidRPr="001A38F0" w:rsidR="00B57749" w:rsidP="00230D53" w:rsidRDefault="00B57749" w14:paraId="0690C453"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role of the vitelline duct in midgut development and how it may abnormally persist and pathologically present in the neonate or adult</w:t>
      </w:r>
    </w:p>
    <w:p w:rsidRPr="001A38F0" w:rsidR="00B57749" w:rsidP="00230D53" w:rsidRDefault="00B57749" w14:paraId="048675D2"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division of the cloaca with regard to the development of the hindgut and upper anal canal</w:t>
      </w:r>
    </w:p>
    <w:p w:rsidRPr="001A38F0" w:rsidR="00ED10D4" w:rsidP="00230D53" w:rsidRDefault="00B57749" w14:paraId="7D0D639E" w14:textId="77777777">
      <w:pPr>
        <w:pStyle w:val="ListParagraph"/>
        <w:numPr>
          <w:ilvl w:val="0"/>
          <w:numId w:val="9"/>
        </w:numPr>
        <w:spacing w:line="360" w:lineRule="auto"/>
        <w:contextualSpacing w:val="0"/>
        <w:rPr>
          <w:rFonts w:ascii="Arial" w:hAnsi="Arial" w:cs="Arial"/>
        </w:rPr>
      </w:pPr>
      <w:r w:rsidRPr="001A38F0">
        <w:rPr>
          <w:rFonts w:ascii="Arial" w:hAnsi="Arial" w:cs="Arial"/>
        </w:rPr>
        <w:t>Compare and contrast the origins,  development and associated features of the upper and lower sections of the anal canal</w:t>
      </w:r>
    </w:p>
    <w:p w:rsidRPr="001A38F0" w:rsidR="00B57749" w:rsidP="00230D53" w:rsidRDefault="00B57749" w14:paraId="2946DB82" w14:textId="77777777">
      <w:pPr>
        <w:spacing w:line="360" w:lineRule="auto"/>
        <w:rPr>
          <w:rFonts w:ascii="Arial" w:hAnsi="Arial" w:cs="Arial"/>
        </w:rPr>
      </w:pPr>
    </w:p>
    <w:p w:rsidRPr="001A38F0" w:rsidR="00B57749" w:rsidP="00230D53" w:rsidRDefault="00B57749" w14:paraId="5997CC1D" w14:textId="77777777">
      <w:pPr>
        <w:spacing w:line="360" w:lineRule="auto"/>
        <w:rPr>
          <w:rFonts w:ascii="Arial" w:hAnsi="Arial" w:cs="Arial"/>
          <w:b/>
        </w:rPr>
      </w:pPr>
      <w:r w:rsidRPr="001A38F0">
        <w:rPr>
          <w:rFonts w:ascii="Arial" w:hAnsi="Arial" w:cs="Arial"/>
          <w:b/>
        </w:rPr>
        <w:br w:type="page"/>
      </w:r>
    </w:p>
    <w:p w:rsidRPr="001A38F0" w:rsidR="00B57749" w:rsidP="00230D53" w:rsidRDefault="00B57749" w14:paraId="56C241A5" w14:textId="77777777">
      <w:pPr>
        <w:spacing w:line="360" w:lineRule="auto"/>
        <w:rPr>
          <w:rFonts w:ascii="Arial" w:hAnsi="Arial" w:cs="Arial"/>
          <w:b/>
        </w:rPr>
      </w:pPr>
      <w:r w:rsidRPr="001A38F0">
        <w:rPr>
          <w:rFonts w:ascii="Arial" w:hAnsi="Arial" w:cs="Arial"/>
          <w:b/>
        </w:rPr>
        <w:lastRenderedPageBreak/>
        <w:t>Genitourinary system</w:t>
      </w:r>
    </w:p>
    <w:p w:rsidRPr="001A38F0" w:rsidR="00B57749" w:rsidP="00230D53" w:rsidRDefault="00B57749" w14:paraId="4BA6BFDE" w14:textId="77777777">
      <w:pPr>
        <w:pStyle w:val="ListParagraph"/>
        <w:numPr>
          <w:ilvl w:val="0"/>
          <w:numId w:val="9"/>
        </w:numPr>
        <w:spacing w:line="360" w:lineRule="auto"/>
        <w:contextualSpacing w:val="0"/>
        <w:rPr>
          <w:rFonts w:ascii="Arial" w:hAnsi="Arial" w:cs="Arial"/>
        </w:rPr>
      </w:pPr>
      <w:r w:rsidRPr="001A38F0">
        <w:rPr>
          <w:rFonts w:ascii="Arial" w:hAnsi="Arial" w:cs="Arial"/>
        </w:rPr>
        <w:t xml:space="preserve">Outline the stages of development of the urinary system within the embryo, including pro-, </w:t>
      </w:r>
      <w:proofErr w:type="spellStart"/>
      <w:r w:rsidRPr="001A38F0">
        <w:rPr>
          <w:rFonts w:ascii="Arial" w:hAnsi="Arial" w:cs="Arial"/>
        </w:rPr>
        <w:t>meso</w:t>
      </w:r>
      <w:proofErr w:type="spellEnd"/>
      <w:r w:rsidRPr="001A38F0">
        <w:rPr>
          <w:rFonts w:ascii="Arial" w:hAnsi="Arial" w:cs="Arial"/>
        </w:rPr>
        <w:t xml:space="preserve">- and </w:t>
      </w:r>
      <w:proofErr w:type="spellStart"/>
      <w:r w:rsidRPr="001A38F0">
        <w:rPr>
          <w:rFonts w:ascii="Arial" w:hAnsi="Arial" w:cs="Arial"/>
        </w:rPr>
        <w:t>metanephros</w:t>
      </w:r>
      <w:proofErr w:type="spellEnd"/>
    </w:p>
    <w:p w:rsidRPr="001A38F0" w:rsidR="00B57749" w:rsidP="00230D53" w:rsidRDefault="00B57749" w14:paraId="1D62EEDC"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development and ascent of the kidneys and the clinical conditions that may arise from abnormal development</w:t>
      </w:r>
    </w:p>
    <w:p w:rsidRPr="001A38F0" w:rsidR="00B57749" w:rsidP="00230D53" w:rsidRDefault="00B57749" w14:paraId="1F0D6BA9"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processes of sex differentiation and gonadal development within the male and female embryo, including ovarian and testicular descent</w:t>
      </w:r>
    </w:p>
    <w:p w:rsidRPr="001A38F0" w:rsidR="00B57749" w:rsidP="00230D53" w:rsidRDefault="00B57749" w14:paraId="15907E60" w14:textId="77777777">
      <w:pPr>
        <w:pStyle w:val="ListParagraph"/>
        <w:numPr>
          <w:ilvl w:val="0"/>
          <w:numId w:val="9"/>
        </w:numPr>
        <w:spacing w:line="360" w:lineRule="auto"/>
        <w:contextualSpacing w:val="0"/>
        <w:rPr>
          <w:rFonts w:ascii="Arial" w:hAnsi="Arial" w:cs="Arial"/>
        </w:rPr>
      </w:pPr>
      <w:r w:rsidRPr="001A38F0">
        <w:rPr>
          <w:rFonts w:ascii="Arial" w:hAnsi="Arial" w:cs="Arial"/>
        </w:rPr>
        <w:t>Compare and contrast the development of the mesonephric and paramesonephric ducts in males and females</w:t>
      </w:r>
    </w:p>
    <w:p w:rsidRPr="001A38F0" w:rsidR="00B57749" w:rsidP="00230D53" w:rsidRDefault="00B57749" w14:paraId="4600C04F" w14:textId="77777777">
      <w:pPr>
        <w:pStyle w:val="ListParagraph"/>
        <w:numPr>
          <w:ilvl w:val="0"/>
          <w:numId w:val="9"/>
        </w:numPr>
        <w:spacing w:line="360" w:lineRule="auto"/>
        <w:contextualSpacing w:val="0"/>
        <w:rPr>
          <w:rFonts w:ascii="Arial" w:hAnsi="Arial" w:cs="Arial"/>
        </w:rPr>
      </w:pPr>
      <w:r w:rsidRPr="001A38F0">
        <w:rPr>
          <w:rFonts w:ascii="Arial" w:hAnsi="Arial" w:cs="Arial"/>
        </w:rPr>
        <w:t>Explain the development of the paramesonephric duct and uterine development in the female, and the main abnormalities that may occur</w:t>
      </w:r>
    </w:p>
    <w:p w:rsidRPr="001A38F0" w:rsidR="00B57749" w:rsidP="00230D53" w:rsidRDefault="00B57749" w14:paraId="78774B90" w14:textId="77777777">
      <w:pPr>
        <w:pStyle w:val="ListParagraph"/>
        <w:numPr>
          <w:ilvl w:val="0"/>
          <w:numId w:val="9"/>
        </w:numPr>
        <w:spacing w:line="360" w:lineRule="auto"/>
        <w:contextualSpacing w:val="0"/>
        <w:rPr>
          <w:rFonts w:ascii="Arial" w:hAnsi="Arial" w:cs="Arial"/>
        </w:rPr>
      </w:pPr>
      <w:r w:rsidRPr="001A38F0">
        <w:rPr>
          <w:rFonts w:ascii="Arial" w:hAnsi="Arial" w:cs="Arial"/>
        </w:rPr>
        <w:t xml:space="preserve">Describe the roles of the allantois and cloaca with regard to urogenital embryology, and explain how abnormal development of these structures may lead to conditions such as patent </w:t>
      </w:r>
      <w:proofErr w:type="spellStart"/>
      <w:r w:rsidRPr="001A38F0">
        <w:rPr>
          <w:rFonts w:ascii="Arial" w:hAnsi="Arial" w:cs="Arial"/>
        </w:rPr>
        <w:t>urachus</w:t>
      </w:r>
      <w:proofErr w:type="spellEnd"/>
      <w:r w:rsidRPr="001A38F0">
        <w:rPr>
          <w:rFonts w:ascii="Arial" w:hAnsi="Arial" w:cs="Arial"/>
        </w:rPr>
        <w:t xml:space="preserve"> or internal fistulae</w:t>
      </w:r>
    </w:p>
    <w:p w:rsidRPr="001A38F0" w:rsidR="00B57749" w:rsidP="00230D53" w:rsidRDefault="00B57749" w14:paraId="765DBD68" w14:textId="77777777">
      <w:pPr>
        <w:pStyle w:val="ListParagraph"/>
        <w:numPr>
          <w:ilvl w:val="0"/>
          <w:numId w:val="9"/>
        </w:numPr>
        <w:spacing w:line="360" w:lineRule="auto"/>
        <w:contextualSpacing w:val="0"/>
        <w:rPr>
          <w:rFonts w:ascii="Arial" w:hAnsi="Arial" w:cs="Arial"/>
        </w:rPr>
      </w:pPr>
      <w:r w:rsidRPr="001A38F0">
        <w:rPr>
          <w:rFonts w:ascii="Arial" w:hAnsi="Arial" w:cs="Arial"/>
        </w:rPr>
        <w:t xml:space="preserve">Describe development of the external genitalia and perineum in males and females and how common abnormalities occur </w:t>
      </w:r>
    </w:p>
    <w:p w:rsidRPr="001A38F0" w:rsidR="00B57749" w:rsidP="00230D53" w:rsidRDefault="00B57749" w14:paraId="601B5C70" w14:textId="77777777">
      <w:pPr>
        <w:pStyle w:val="ListParagraph"/>
        <w:numPr>
          <w:ilvl w:val="0"/>
          <w:numId w:val="9"/>
        </w:numPr>
        <w:spacing w:line="360" w:lineRule="auto"/>
        <w:contextualSpacing w:val="0"/>
        <w:rPr>
          <w:rFonts w:ascii="Arial" w:hAnsi="Arial" w:cs="Arial"/>
        </w:rPr>
      </w:pPr>
      <w:r w:rsidRPr="001A38F0">
        <w:rPr>
          <w:rFonts w:ascii="Arial" w:hAnsi="Arial" w:cs="Arial"/>
        </w:rPr>
        <w:t>Outline the major chromosomal, genetic and epigenetic factors influencing sexual differentiation and determination, and explain how genetic conditions are diagnosed and treated</w:t>
      </w:r>
    </w:p>
    <w:p w:rsidRPr="001A38F0" w:rsidR="00B57749" w:rsidP="00230D53" w:rsidRDefault="00B57749" w14:paraId="110FFD37" w14:textId="77777777">
      <w:pPr>
        <w:pStyle w:val="ListParagraph"/>
        <w:spacing w:line="360" w:lineRule="auto"/>
        <w:ind w:left="360"/>
        <w:contextualSpacing w:val="0"/>
        <w:rPr>
          <w:rFonts w:ascii="Arial" w:hAnsi="Arial" w:cs="Arial"/>
        </w:rPr>
      </w:pPr>
    </w:p>
    <w:p w:rsidRPr="001A38F0" w:rsidR="00B57749" w:rsidP="00230D53" w:rsidRDefault="00B57749" w14:paraId="7C8DFEB9" w14:textId="77777777">
      <w:pPr>
        <w:spacing w:line="360" w:lineRule="auto"/>
        <w:rPr>
          <w:rFonts w:ascii="Arial" w:hAnsi="Arial" w:cs="Arial"/>
          <w:b/>
        </w:rPr>
      </w:pPr>
      <w:r w:rsidRPr="001A38F0">
        <w:rPr>
          <w:rFonts w:ascii="Arial" w:hAnsi="Arial" w:cs="Arial"/>
          <w:b/>
        </w:rPr>
        <w:t>Head and Neck</w:t>
      </w:r>
    </w:p>
    <w:p w:rsidRPr="001A38F0" w:rsidR="00B57749" w:rsidP="00230D53" w:rsidRDefault="00B57749" w14:paraId="1A2ACF58" w14:textId="38FCC3B3">
      <w:pPr>
        <w:pStyle w:val="ListParagraph"/>
        <w:numPr>
          <w:ilvl w:val="0"/>
          <w:numId w:val="9"/>
        </w:numPr>
        <w:spacing w:line="360" w:lineRule="auto"/>
        <w:contextualSpacing w:val="0"/>
        <w:rPr>
          <w:rFonts w:ascii="Arial" w:hAnsi="Arial" w:cs="Arial"/>
        </w:rPr>
      </w:pPr>
      <w:r w:rsidRPr="001A38F0">
        <w:rPr>
          <w:rFonts w:ascii="Arial" w:hAnsi="Arial" w:cs="Arial"/>
        </w:rPr>
        <w:t xml:space="preserve">Describe the development of the pharyngeal arches, and name both the normal adult derivatives and potential clinical </w:t>
      </w:r>
      <w:r w:rsidRPr="001A38F0" w:rsidR="00160628">
        <w:rPr>
          <w:rFonts w:ascii="Arial" w:hAnsi="Arial" w:cs="Arial"/>
        </w:rPr>
        <w:t>abnormalities</w:t>
      </w:r>
      <w:r w:rsidRPr="001A38F0">
        <w:rPr>
          <w:rFonts w:ascii="Arial" w:hAnsi="Arial" w:cs="Arial"/>
        </w:rPr>
        <w:t xml:space="preserve"> (i.e. cysts or fistulae) that may result from abnormal development</w:t>
      </w:r>
    </w:p>
    <w:p w:rsidRPr="001A38F0" w:rsidR="00B57749" w:rsidP="00230D53" w:rsidRDefault="00B57749" w14:paraId="5EF9B358"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formation of the tongue, including mucosa, muscles and innervations</w:t>
      </w:r>
    </w:p>
    <w:p w:rsidRPr="001A38F0" w:rsidR="00B57749" w:rsidP="00230D53" w:rsidRDefault="00B57749" w14:paraId="76F4AEEA" w14:textId="77777777">
      <w:pPr>
        <w:pStyle w:val="ListParagraph"/>
        <w:numPr>
          <w:ilvl w:val="0"/>
          <w:numId w:val="9"/>
        </w:numPr>
        <w:spacing w:line="360" w:lineRule="auto"/>
        <w:contextualSpacing w:val="0"/>
        <w:rPr>
          <w:rFonts w:ascii="Arial" w:hAnsi="Arial" w:cs="Arial"/>
        </w:rPr>
      </w:pPr>
      <w:r w:rsidRPr="001A38F0">
        <w:rPr>
          <w:rFonts w:ascii="Arial" w:hAnsi="Arial" w:cs="Arial"/>
        </w:rPr>
        <w:t xml:space="preserve">Describe the development of the thyroid gland, associated structures and developmental abnormalities such as </w:t>
      </w:r>
      <w:proofErr w:type="spellStart"/>
      <w:r w:rsidRPr="001A38F0">
        <w:rPr>
          <w:rFonts w:ascii="Arial" w:hAnsi="Arial" w:cs="Arial"/>
        </w:rPr>
        <w:t>thyroglossal</w:t>
      </w:r>
      <w:proofErr w:type="spellEnd"/>
      <w:r w:rsidRPr="001A38F0">
        <w:rPr>
          <w:rFonts w:ascii="Arial" w:hAnsi="Arial" w:cs="Arial"/>
        </w:rPr>
        <w:t xml:space="preserve"> cyst or fistula</w:t>
      </w:r>
    </w:p>
    <w:p w:rsidRPr="001A38F0" w:rsidR="00B57749" w:rsidP="00230D53" w:rsidRDefault="00B57749" w14:paraId="673F2E69" w14:textId="77777777">
      <w:pPr>
        <w:pStyle w:val="ListParagraph"/>
        <w:numPr>
          <w:ilvl w:val="0"/>
          <w:numId w:val="9"/>
        </w:numPr>
        <w:spacing w:line="360" w:lineRule="auto"/>
        <w:contextualSpacing w:val="0"/>
        <w:rPr>
          <w:rFonts w:ascii="Arial" w:hAnsi="Arial" w:cs="Arial"/>
        </w:rPr>
      </w:pPr>
      <w:r w:rsidRPr="001A38F0">
        <w:rPr>
          <w:rFonts w:ascii="Arial" w:hAnsi="Arial" w:cs="Arial"/>
        </w:rPr>
        <w:t>Explain palatal and facial development, and identify the various forms of cleft lip and palate that may result from abnormal fusion of the embryonic facial processes</w:t>
      </w:r>
    </w:p>
    <w:p w:rsidRPr="001A38F0" w:rsidR="00B57749" w:rsidP="00230D53" w:rsidRDefault="00B57749" w14:paraId="424DC217" w14:textId="77777777">
      <w:pPr>
        <w:pStyle w:val="ListParagraph"/>
        <w:numPr>
          <w:ilvl w:val="0"/>
          <w:numId w:val="9"/>
        </w:numPr>
        <w:spacing w:line="360" w:lineRule="auto"/>
        <w:contextualSpacing w:val="0"/>
        <w:rPr>
          <w:rFonts w:ascii="Arial" w:hAnsi="Arial" w:cs="Arial"/>
        </w:rPr>
      </w:pPr>
      <w:r w:rsidRPr="001A38F0">
        <w:rPr>
          <w:rFonts w:ascii="Arial" w:hAnsi="Arial" w:cs="Arial"/>
        </w:rPr>
        <w:t xml:space="preserve">Describe the embryonic development of the eye and related extra-ocular structures, and explain how conditions such as </w:t>
      </w:r>
      <w:proofErr w:type="spellStart"/>
      <w:r w:rsidRPr="001A38F0">
        <w:rPr>
          <w:rFonts w:ascii="Arial" w:hAnsi="Arial" w:cs="Arial"/>
        </w:rPr>
        <w:t>coloboma</w:t>
      </w:r>
      <w:proofErr w:type="spellEnd"/>
      <w:r w:rsidRPr="001A38F0">
        <w:rPr>
          <w:rFonts w:ascii="Arial" w:hAnsi="Arial" w:cs="Arial"/>
        </w:rPr>
        <w:t xml:space="preserve"> may develop</w:t>
      </w:r>
    </w:p>
    <w:p w:rsidRPr="001A38F0" w:rsidR="00B57749" w:rsidP="00230D53" w:rsidRDefault="00B57749" w14:paraId="38C26E54"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embryonic development of the ear, from ectodermal and endodermal origins, and summarise how conditions such as congenital deafness may arise</w:t>
      </w:r>
    </w:p>
    <w:p w:rsidRPr="001A38F0" w:rsidR="00B57749" w:rsidP="00230D53" w:rsidRDefault="5227C368" w14:paraId="4568F2B4" w14:textId="0C28E2FD">
      <w:pPr>
        <w:pStyle w:val="ListParagraph"/>
        <w:numPr>
          <w:ilvl w:val="0"/>
          <w:numId w:val="9"/>
        </w:numPr>
        <w:spacing w:line="360" w:lineRule="auto"/>
        <w:contextualSpacing w:val="0"/>
        <w:rPr>
          <w:rFonts w:ascii="Arial" w:hAnsi="Arial" w:cs="Arial"/>
        </w:rPr>
      </w:pPr>
      <w:r w:rsidRPr="001A38F0">
        <w:rPr>
          <w:rFonts w:ascii="Arial" w:hAnsi="Arial" w:cs="Arial"/>
        </w:rPr>
        <w:t xml:space="preserve">Describe the development of the </w:t>
      </w:r>
      <w:proofErr w:type="spellStart"/>
      <w:r w:rsidRPr="001A38F0">
        <w:rPr>
          <w:rFonts w:ascii="Arial" w:hAnsi="Arial" w:cs="Arial"/>
        </w:rPr>
        <w:t>fetal</w:t>
      </w:r>
      <w:proofErr w:type="spellEnd"/>
      <w:r w:rsidRPr="001A38F0">
        <w:rPr>
          <w:rFonts w:ascii="Arial" w:hAnsi="Arial" w:cs="Arial"/>
        </w:rPr>
        <w:t xml:space="preserve"> skull and</w:t>
      </w:r>
      <w:r w:rsidRPr="001A38F0" w:rsidR="00097E99">
        <w:rPr>
          <w:rFonts w:ascii="Arial" w:hAnsi="Arial" w:cs="Arial"/>
        </w:rPr>
        <w:t xml:space="preserve"> </w:t>
      </w:r>
      <w:r w:rsidRPr="001A38F0">
        <w:rPr>
          <w:rFonts w:ascii="Arial" w:hAnsi="Arial" w:cs="Arial"/>
        </w:rPr>
        <w:t>the functional significance and use of the fontanelles in physical examination.</w:t>
      </w:r>
    </w:p>
    <w:p w:rsidRPr="001A38F0" w:rsidR="00B57749" w:rsidP="00230D53" w:rsidRDefault="00B57749" w14:paraId="6B699379" w14:textId="77777777">
      <w:pPr>
        <w:spacing w:line="360" w:lineRule="auto"/>
        <w:rPr>
          <w:rFonts w:ascii="Arial" w:hAnsi="Arial" w:cs="Arial"/>
        </w:rPr>
      </w:pPr>
    </w:p>
    <w:p w:rsidRPr="001A38F0" w:rsidR="00B57749" w:rsidP="00230D53" w:rsidRDefault="00B57749" w14:paraId="5CE73ED6" w14:textId="77777777">
      <w:pPr>
        <w:spacing w:line="360" w:lineRule="auto"/>
        <w:rPr>
          <w:rFonts w:ascii="Arial" w:hAnsi="Arial" w:cs="Arial"/>
          <w:b/>
        </w:rPr>
      </w:pPr>
      <w:r w:rsidRPr="001A38F0">
        <w:rPr>
          <w:rFonts w:ascii="Arial" w:hAnsi="Arial" w:cs="Arial"/>
          <w:b/>
        </w:rPr>
        <w:t>Central nervous system &amp; Endocrine system</w:t>
      </w:r>
    </w:p>
    <w:p w:rsidRPr="001A38F0" w:rsidR="00B57749" w:rsidP="00230D53" w:rsidRDefault="00B57749" w14:paraId="3BC77CEC" w14:textId="77777777">
      <w:pPr>
        <w:pStyle w:val="ListParagraph"/>
        <w:numPr>
          <w:ilvl w:val="0"/>
          <w:numId w:val="9"/>
        </w:numPr>
        <w:spacing w:line="360" w:lineRule="auto"/>
        <w:contextualSpacing w:val="0"/>
        <w:rPr>
          <w:rFonts w:ascii="Arial" w:hAnsi="Arial" w:cs="Arial"/>
        </w:rPr>
      </w:pPr>
      <w:r w:rsidRPr="001A38F0">
        <w:rPr>
          <w:rFonts w:ascii="Arial" w:hAnsi="Arial" w:cs="Arial"/>
        </w:rPr>
        <w:t xml:space="preserve">Describe how neural crest cells migrate from the neural tube, and outline the functional roles that they perform in their target destinations (cranial, trunk, cardiac &amp; vagosacral). </w:t>
      </w:r>
    </w:p>
    <w:p w:rsidRPr="001A38F0" w:rsidR="00B57749" w:rsidP="00230D53" w:rsidRDefault="00B57749" w14:paraId="5835DA58"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spinal cord development and neural tube defects</w:t>
      </w:r>
    </w:p>
    <w:p w:rsidRPr="001A38F0" w:rsidR="00B57749" w:rsidP="00230D53" w:rsidRDefault="00B57749" w14:paraId="7AD51770" w14:textId="77777777">
      <w:pPr>
        <w:pStyle w:val="ListParagraph"/>
        <w:numPr>
          <w:ilvl w:val="0"/>
          <w:numId w:val="9"/>
        </w:numPr>
        <w:spacing w:line="360" w:lineRule="auto"/>
        <w:contextualSpacing w:val="0"/>
        <w:rPr>
          <w:rFonts w:ascii="Arial" w:hAnsi="Arial" w:cs="Arial"/>
        </w:rPr>
      </w:pPr>
      <w:r w:rsidRPr="001A38F0">
        <w:rPr>
          <w:rFonts w:ascii="Arial" w:hAnsi="Arial" w:cs="Arial"/>
        </w:rPr>
        <w:t>Outline the development of the primary brain vesicles and the blood-brain barrier (</w:t>
      </w:r>
      <w:proofErr w:type="spellStart"/>
      <w:r w:rsidRPr="001A38F0">
        <w:rPr>
          <w:rFonts w:ascii="Arial" w:hAnsi="Arial" w:cs="Arial"/>
        </w:rPr>
        <w:t>prosencephalon</w:t>
      </w:r>
      <w:proofErr w:type="spellEnd"/>
      <w:r w:rsidRPr="001A38F0">
        <w:rPr>
          <w:rFonts w:ascii="Arial" w:hAnsi="Arial" w:cs="Arial"/>
        </w:rPr>
        <w:t xml:space="preserve">, mesencephalon &amp; </w:t>
      </w:r>
      <w:proofErr w:type="spellStart"/>
      <w:r w:rsidRPr="001A38F0">
        <w:rPr>
          <w:rFonts w:ascii="Arial" w:hAnsi="Arial" w:cs="Arial"/>
        </w:rPr>
        <w:t>rhombencephalon</w:t>
      </w:r>
      <w:proofErr w:type="spellEnd"/>
      <w:r w:rsidRPr="001A38F0">
        <w:rPr>
          <w:rFonts w:ascii="Arial" w:hAnsi="Arial" w:cs="Arial"/>
        </w:rPr>
        <w:t xml:space="preserve">) </w:t>
      </w:r>
    </w:p>
    <w:p w:rsidRPr="001A38F0" w:rsidR="00B57749" w:rsidP="00230D53" w:rsidRDefault="00B57749" w14:paraId="607A033C" w14:textId="77777777">
      <w:pPr>
        <w:pStyle w:val="ListParagraph"/>
        <w:numPr>
          <w:ilvl w:val="0"/>
          <w:numId w:val="9"/>
        </w:numPr>
        <w:spacing w:line="360" w:lineRule="auto"/>
        <w:contextualSpacing w:val="0"/>
        <w:rPr>
          <w:rFonts w:ascii="Arial" w:hAnsi="Arial" w:cs="Arial"/>
        </w:rPr>
      </w:pPr>
      <w:r w:rsidRPr="001A38F0">
        <w:rPr>
          <w:rFonts w:ascii="Arial" w:hAnsi="Arial" w:cs="Arial"/>
        </w:rPr>
        <w:t>Describe the development of the endocrine glands (e.g. pituitary, adrenal)</w:t>
      </w:r>
    </w:p>
    <w:p w:rsidRPr="001A38F0" w:rsidR="00882AA4" w:rsidP="00230D53" w:rsidRDefault="00882AA4" w14:paraId="08CE6F91" w14:textId="77777777">
      <w:pPr>
        <w:spacing w:line="360" w:lineRule="auto"/>
        <w:rPr>
          <w:rFonts w:ascii="Arial" w:hAnsi="Arial" w:cs="Arial"/>
        </w:rPr>
      </w:pPr>
    </w:p>
    <w:p w:rsidRPr="001A38F0" w:rsidR="00A4382A" w:rsidP="00230D53" w:rsidRDefault="002D49D4" w14:paraId="46A54D09" w14:textId="77777777">
      <w:pPr>
        <w:spacing w:line="360" w:lineRule="auto"/>
        <w:rPr>
          <w:rFonts w:ascii="Arial" w:hAnsi="Arial" w:cs="Arial"/>
          <w:b/>
        </w:rPr>
      </w:pPr>
      <w:r w:rsidRPr="001A38F0">
        <w:rPr>
          <w:rFonts w:ascii="Arial" w:hAnsi="Arial" w:cs="Arial"/>
          <w:b/>
        </w:rPr>
        <w:t>Acknowledgements</w:t>
      </w:r>
      <w:r w:rsidRPr="001A38F0" w:rsidR="00A4382A">
        <w:rPr>
          <w:rFonts w:ascii="Arial" w:hAnsi="Arial" w:cs="Arial"/>
          <w:b/>
        </w:rPr>
        <w:t>:</w:t>
      </w:r>
    </w:p>
    <w:p w:rsidRPr="001A38F0" w:rsidR="005739C8" w:rsidP="00230D53" w:rsidRDefault="00882AA4" w14:paraId="3DC77027" w14:textId="77777777">
      <w:pPr>
        <w:spacing w:line="360" w:lineRule="auto"/>
        <w:rPr>
          <w:rFonts w:ascii="Arial" w:hAnsi="Arial" w:cs="Arial"/>
          <w:bCs/>
          <w:lang w:val="en-GB"/>
        </w:rPr>
      </w:pPr>
      <w:r w:rsidRPr="001A38F0">
        <w:rPr>
          <w:rFonts w:ascii="Arial" w:hAnsi="Arial" w:cs="Arial"/>
          <w:bCs/>
          <w:lang w:val="en-GB"/>
        </w:rPr>
        <w:t xml:space="preserve">This project was supported and funded by the </w:t>
      </w:r>
      <w:r w:rsidRPr="001A38F0" w:rsidR="00A4382A">
        <w:rPr>
          <w:rFonts w:ascii="Arial" w:hAnsi="Arial" w:cs="Arial"/>
          <w:bCs/>
          <w:lang w:val="en-GB"/>
        </w:rPr>
        <w:t>Anatomical Society.</w:t>
      </w:r>
      <w:r w:rsidRPr="001A38F0" w:rsidR="005739C8">
        <w:rPr>
          <w:rFonts w:ascii="Arial" w:hAnsi="Arial" w:cs="Arial"/>
        </w:rPr>
        <w:t xml:space="preserve"> </w:t>
      </w:r>
      <w:r w:rsidRPr="001A38F0">
        <w:rPr>
          <w:rFonts w:ascii="Arial" w:hAnsi="Arial" w:cs="Arial"/>
        </w:rPr>
        <w:t>The authors wish to express their gratitude to everyone involved, especially the anatomy and medical educators who participated as Delphi panellists from higher education institutions across the United Kingdom and Ireland who participated to develop the recommended syllabus.</w:t>
      </w:r>
    </w:p>
    <w:p w:rsidRPr="001A38F0" w:rsidR="003D4D9D" w:rsidP="00230D53" w:rsidRDefault="003D4D9D" w14:paraId="6BB9E253" w14:textId="77777777">
      <w:pPr>
        <w:spacing w:line="360" w:lineRule="auto"/>
        <w:rPr>
          <w:rFonts w:ascii="Arial" w:hAnsi="Arial" w:cs="Arial"/>
          <w:b/>
        </w:rPr>
      </w:pPr>
      <w:r w:rsidRPr="001A38F0">
        <w:rPr>
          <w:rFonts w:ascii="Arial" w:hAnsi="Arial" w:cs="Arial"/>
          <w:b/>
        </w:rPr>
        <w:br w:type="page"/>
      </w:r>
    </w:p>
    <w:p w:rsidRPr="001A38F0" w:rsidR="007726BB" w:rsidP="0016614B" w:rsidRDefault="007726BB" w14:paraId="0DF43999" w14:textId="77777777">
      <w:pPr>
        <w:spacing w:line="360" w:lineRule="auto"/>
        <w:rPr>
          <w:rFonts w:ascii="Arial" w:hAnsi="Arial" w:cs="Arial"/>
          <w:b/>
        </w:rPr>
      </w:pPr>
      <w:r w:rsidRPr="001A38F0">
        <w:rPr>
          <w:rFonts w:ascii="Arial" w:hAnsi="Arial" w:cs="Arial"/>
          <w:b/>
        </w:rPr>
        <w:lastRenderedPageBreak/>
        <w:t>References:</w:t>
      </w:r>
    </w:p>
    <w:p w:rsidRPr="0075400C" w:rsidR="0075400C" w:rsidP="0075400C" w:rsidRDefault="00E831A5" w14:paraId="3691AFCD" w14:textId="77777777">
      <w:pPr>
        <w:pStyle w:val="EndNoteBibliography"/>
        <w:ind w:left="720" w:hanging="720"/>
      </w:pPr>
      <w:r w:rsidRPr="001A38F0">
        <w:rPr>
          <w:rFonts w:ascii="Arial" w:hAnsi="Arial" w:cs="Arial"/>
        </w:rPr>
        <w:fldChar w:fldCharType="begin"/>
      </w:r>
      <w:r w:rsidRPr="001A38F0" w:rsidR="007726BB">
        <w:rPr>
          <w:rFonts w:ascii="Arial" w:hAnsi="Arial" w:cs="Arial"/>
        </w:rPr>
        <w:instrText xml:space="preserve"> ADDIN EN.REFLIST </w:instrText>
      </w:r>
      <w:r w:rsidRPr="001A38F0">
        <w:rPr>
          <w:rFonts w:ascii="Arial" w:hAnsi="Arial" w:cs="Arial"/>
        </w:rPr>
        <w:fldChar w:fldCharType="separate"/>
      </w:r>
      <w:bookmarkStart w:name="_ENREF_1" w:id="1"/>
      <w:r w:rsidRPr="0075400C" w:rsidR="0075400C">
        <w:t xml:space="preserve">AKINS, R. B., TOLSON, H. &amp; COLE, B. R. 2005. Stability of response characteristics of a Delphi panel: application of bootstrap data expansion. </w:t>
      </w:r>
      <w:r w:rsidRPr="0075400C" w:rsidR="0075400C">
        <w:rPr>
          <w:i/>
        </w:rPr>
        <w:t>BMC Medical Research Methodology,</w:t>
      </w:r>
      <w:r w:rsidRPr="0075400C" w:rsidR="0075400C">
        <w:t xml:space="preserve"> 5</w:t>
      </w:r>
      <w:r w:rsidRPr="0075400C" w:rsidR="0075400C">
        <w:rPr>
          <w:b/>
        </w:rPr>
        <w:t>,</w:t>
      </w:r>
      <w:r w:rsidRPr="0075400C" w:rsidR="0075400C">
        <w:t xml:space="preserve"> 37.</w:t>
      </w:r>
      <w:bookmarkEnd w:id="1"/>
    </w:p>
    <w:p w:rsidRPr="0075400C" w:rsidR="0075400C" w:rsidP="0075400C" w:rsidRDefault="0075400C" w14:paraId="04CAB8F6" w14:textId="77777777">
      <w:pPr>
        <w:pStyle w:val="EndNoteBibliography"/>
        <w:ind w:left="720" w:hanging="720"/>
      </w:pPr>
      <w:bookmarkStart w:name="_ENREF_2" w:id="2"/>
      <w:r w:rsidRPr="0075400C">
        <w:t xml:space="preserve">BOULKEDID, R., ABDOUL, H., LOUSTAU, M., SIBONY, O. &amp; ALBERTI, C. 2011. Using and Reporting the Delphi Method for Selecting Healthcare Quality Indicators: A Systematic Review. </w:t>
      </w:r>
      <w:r w:rsidRPr="0075400C">
        <w:rPr>
          <w:i/>
        </w:rPr>
        <w:t>PLOS ONE,</w:t>
      </w:r>
      <w:r w:rsidRPr="0075400C">
        <w:t xml:space="preserve"> 6</w:t>
      </w:r>
      <w:r w:rsidRPr="0075400C">
        <w:rPr>
          <w:b/>
        </w:rPr>
        <w:t>,</w:t>
      </w:r>
      <w:r w:rsidRPr="0075400C">
        <w:t xml:space="preserve"> e20476.</w:t>
      </w:r>
      <w:bookmarkEnd w:id="2"/>
    </w:p>
    <w:p w:rsidRPr="0075400C" w:rsidR="0075400C" w:rsidP="0075400C" w:rsidRDefault="0075400C" w14:paraId="0A12D4DB" w14:textId="77777777">
      <w:pPr>
        <w:pStyle w:val="EndNoteBibliography"/>
        <w:ind w:left="720" w:hanging="720"/>
      </w:pPr>
      <w:bookmarkStart w:name="_ENREF_3" w:id="3"/>
      <w:r w:rsidRPr="0075400C">
        <w:t xml:space="preserve">BOYD, J. D. &amp; HAMILTON, W. J. 1967. Foetus—or Fetus? </w:t>
      </w:r>
      <w:r w:rsidRPr="0075400C">
        <w:rPr>
          <w:i/>
        </w:rPr>
        <w:t>British Medical Journal,</w:t>
      </w:r>
      <w:r w:rsidRPr="0075400C">
        <w:t xml:space="preserve"> 1</w:t>
      </w:r>
      <w:r w:rsidRPr="0075400C">
        <w:rPr>
          <w:b/>
        </w:rPr>
        <w:t>,</w:t>
      </w:r>
      <w:r w:rsidRPr="0075400C">
        <w:t xml:space="preserve"> 425-425.</w:t>
      </w:r>
      <w:bookmarkEnd w:id="3"/>
    </w:p>
    <w:p w:rsidRPr="0075400C" w:rsidR="0075400C" w:rsidP="0075400C" w:rsidRDefault="0075400C" w14:paraId="2B640B20" w14:textId="77777777">
      <w:pPr>
        <w:pStyle w:val="EndNoteBibliography"/>
        <w:ind w:left="720" w:hanging="720"/>
      </w:pPr>
      <w:bookmarkStart w:name="_ENREF_4" w:id="4"/>
      <w:r w:rsidRPr="0075400C">
        <w:t xml:space="preserve">CAMPBELL, S. M., HANN, M., ROLAND, M. O., QUAYLE, J. A. &amp; SHEKELLE, P. G. 1999. The effect of panel membership and feedback on ratings in a two-round Delphi survey: results of a randomized controlled trial. </w:t>
      </w:r>
      <w:r w:rsidRPr="0075400C">
        <w:rPr>
          <w:i/>
        </w:rPr>
        <w:t>Medical care,</w:t>
      </w:r>
      <w:r w:rsidRPr="0075400C">
        <w:t xml:space="preserve"> 37</w:t>
      </w:r>
      <w:r w:rsidRPr="0075400C">
        <w:rPr>
          <w:b/>
        </w:rPr>
        <w:t>,</w:t>
      </w:r>
      <w:r w:rsidRPr="0075400C">
        <w:t xml:space="preserve"> 964-968.</w:t>
      </w:r>
      <w:bookmarkEnd w:id="4"/>
    </w:p>
    <w:p w:rsidRPr="0075400C" w:rsidR="0075400C" w:rsidP="0075400C" w:rsidRDefault="0075400C" w14:paraId="53D97A32" w14:textId="77777777">
      <w:pPr>
        <w:pStyle w:val="EndNoteBibliography"/>
        <w:ind w:left="720" w:hanging="720"/>
      </w:pPr>
      <w:bookmarkStart w:name="_ENREF_5" w:id="5"/>
      <w:r w:rsidRPr="0075400C">
        <w:t xml:space="preserve">CARLSON, B. M. 2002. Embryology in the medical curriculum. </w:t>
      </w:r>
      <w:r w:rsidRPr="0075400C">
        <w:rPr>
          <w:i/>
        </w:rPr>
        <w:t>The Anatomical Record,</w:t>
      </w:r>
      <w:r w:rsidRPr="0075400C">
        <w:t xml:space="preserve"> 269</w:t>
      </w:r>
      <w:r w:rsidRPr="0075400C">
        <w:rPr>
          <w:b/>
        </w:rPr>
        <w:t>,</w:t>
      </w:r>
      <w:r w:rsidRPr="0075400C">
        <w:t xml:space="preserve"> 89-98.</w:t>
      </w:r>
      <w:bookmarkEnd w:id="5"/>
    </w:p>
    <w:p w:rsidRPr="0075400C" w:rsidR="0075400C" w:rsidP="0075400C" w:rsidRDefault="0075400C" w14:paraId="7BA22410" w14:textId="77777777">
      <w:pPr>
        <w:pStyle w:val="EndNoteBibliography"/>
        <w:ind w:left="720" w:hanging="720"/>
      </w:pPr>
      <w:bookmarkStart w:name="_ENREF_6" w:id="6"/>
      <w:r w:rsidRPr="0075400C">
        <w:t xml:space="preserve">CASSIDY, K. M. 2016. </w:t>
      </w:r>
      <w:r w:rsidRPr="0075400C">
        <w:rPr>
          <w:i/>
        </w:rPr>
        <w:t>Embryology in medical education: a mixed methods study and phenomenology of faculty and first year medical students.</w:t>
      </w:r>
      <w:r w:rsidRPr="0075400C">
        <w:t xml:space="preserve"> faculty of the University Graduate School in partial fulfillment of the requirements for the degree Doctor of Philosophy in the Department of Anatomy and Cell Biology, Indiana University.</w:t>
      </w:r>
      <w:bookmarkEnd w:id="6"/>
    </w:p>
    <w:p w:rsidRPr="0075400C" w:rsidR="0075400C" w:rsidP="0075400C" w:rsidRDefault="0075400C" w14:paraId="17A40E01" w14:textId="77777777">
      <w:pPr>
        <w:pStyle w:val="EndNoteBibliography"/>
        <w:ind w:left="720" w:hanging="720"/>
      </w:pPr>
      <w:bookmarkStart w:name="_ENREF_7" w:id="7"/>
      <w:r w:rsidRPr="0075400C">
        <w:t xml:space="preserve">CHIRCULESCU, A. &amp; MORRIS, J. 2008. The curriculum in anatomy for medical students: UK and Irish responses to the ASGBI questionaire. </w:t>
      </w:r>
      <w:r w:rsidRPr="0075400C">
        <w:rPr>
          <w:i/>
        </w:rPr>
        <w:t>Journal of Anatomy,</w:t>
      </w:r>
      <w:r w:rsidRPr="0075400C">
        <w:t xml:space="preserve"> 213</w:t>
      </w:r>
      <w:r w:rsidRPr="0075400C">
        <w:rPr>
          <w:b/>
        </w:rPr>
        <w:t>,</w:t>
      </w:r>
      <w:r w:rsidRPr="0075400C">
        <w:t xml:space="preserve"> 348.</w:t>
      </w:r>
      <w:bookmarkEnd w:id="7"/>
    </w:p>
    <w:p w:rsidRPr="0075400C" w:rsidR="0075400C" w:rsidP="0075400C" w:rsidRDefault="0075400C" w14:paraId="264E3A90" w14:textId="77777777">
      <w:pPr>
        <w:pStyle w:val="EndNoteBibliography"/>
        <w:ind w:left="720" w:hanging="720"/>
      </w:pPr>
      <w:bookmarkStart w:name="_ENREF_8" w:id="8"/>
      <w:r w:rsidRPr="0075400C">
        <w:t xml:space="preserve">CONNOLLY, S. A., GILLINGWATER, T. H., CHANDLER, C., GRANT, A. W., GREIG, J., MESKELL, M., ROSS, M. T., SMITH, C. F., WOOD, A. F. &amp; FINN, G. M. 2018. The Anatomical Society's core anatomy syllabus for undergraduate nursing. </w:t>
      </w:r>
      <w:r w:rsidRPr="0075400C">
        <w:rPr>
          <w:i/>
        </w:rPr>
        <w:t>Journal of Anatomy,</w:t>
      </w:r>
      <w:r w:rsidRPr="0075400C">
        <w:t xml:space="preserve"> 232</w:t>
      </w:r>
      <w:r w:rsidRPr="0075400C">
        <w:rPr>
          <w:b/>
        </w:rPr>
        <w:t>,</w:t>
      </w:r>
      <w:r w:rsidRPr="0075400C">
        <w:t xml:space="preserve"> 721-728.</w:t>
      </w:r>
      <w:bookmarkEnd w:id="8"/>
    </w:p>
    <w:p w:rsidRPr="0075400C" w:rsidR="0075400C" w:rsidP="0075400C" w:rsidRDefault="0075400C" w14:paraId="2C687260" w14:textId="77777777">
      <w:pPr>
        <w:pStyle w:val="EndNoteBibliography"/>
        <w:ind w:left="720" w:hanging="720"/>
      </w:pPr>
      <w:bookmarkStart w:name="_ENREF_9" w:id="9"/>
      <w:r w:rsidRPr="0075400C">
        <w:t xml:space="preserve">DALKEY, N. C., BROWN, B. B. &amp; COCHRAN, S. 1969. </w:t>
      </w:r>
      <w:r w:rsidRPr="0075400C">
        <w:rPr>
          <w:i/>
        </w:rPr>
        <w:t>The Delphi method: An experimental study of group opinion</w:t>
      </w:r>
      <w:r w:rsidRPr="0075400C">
        <w:t>, Rand Corporation Santa Monica, CA.</w:t>
      </w:r>
      <w:bookmarkEnd w:id="9"/>
    </w:p>
    <w:p w:rsidRPr="0075400C" w:rsidR="0075400C" w:rsidP="0075400C" w:rsidRDefault="0075400C" w14:paraId="4F08FD49" w14:textId="77777777">
      <w:pPr>
        <w:pStyle w:val="EndNoteBibliography"/>
        <w:ind w:left="720" w:hanging="720"/>
      </w:pPr>
      <w:bookmarkStart w:name="_ENREF_10" w:id="10"/>
      <w:r w:rsidRPr="0075400C">
        <w:t xml:space="preserve">DAS, M., CLAESON, K. M., LOWRIE, D. J., BOLENDER, D. L., FREDIEU, J. R., GUTTMANN, G., CONWAY, M. L., GHOSH, T., EDMONDSON, A. C., CORK, R. J., RENGASAMY, P., LEE, L. M. J., WILLIAMS, J. M. &amp; OBERG, K. C. 2018. A Guide to Competencies, Educational Goals, and Learning Objectives for Teaching Human Embryology in an Undergraduate Medical Education Setting. </w:t>
      </w:r>
      <w:r w:rsidRPr="0075400C">
        <w:rPr>
          <w:i/>
        </w:rPr>
        <w:t>Medical Science Educator,</w:t>
      </w:r>
      <w:r w:rsidRPr="0075400C">
        <w:t xml:space="preserve"> 28</w:t>
      </w:r>
      <w:r w:rsidRPr="0075400C">
        <w:rPr>
          <w:b/>
        </w:rPr>
        <w:t>,</w:t>
      </w:r>
      <w:r w:rsidRPr="0075400C">
        <w:t xml:space="preserve"> 417-428.</w:t>
      </w:r>
      <w:bookmarkEnd w:id="10"/>
    </w:p>
    <w:p w:rsidRPr="0075400C" w:rsidR="0075400C" w:rsidP="0075400C" w:rsidRDefault="0075400C" w14:paraId="6CE1064B" w14:textId="77777777">
      <w:pPr>
        <w:pStyle w:val="EndNoteBibliography"/>
        <w:ind w:left="720" w:hanging="720"/>
      </w:pPr>
      <w:bookmarkStart w:name="_ENREF_11" w:id="11"/>
      <w:r w:rsidRPr="0075400C">
        <w:t>DEPREST, J. A., DEVLIEGER, R., SRISUPUNDIT, K., BECK, V., SANDAITE, I., RUSCONI, S., CLAUS, F., NAULAERS, G., VAN DE VELDE, M. &amp; BRADY, P. Fetal surgery is a clinical reality.  Seminars in fetal and neonatal medicine, 2010. Elsevier, 58-67.</w:t>
      </w:r>
      <w:bookmarkEnd w:id="11"/>
    </w:p>
    <w:p w:rsidRPr="0075400C" w:rsidR="0075400C" w:rsidP="0075400C" w:rsidRDefault="0075400C" w14:paraId="213BCD60" w14:textId="77777777">
      <w:pPr>
        <w:pStyle w:val="EndNoteBibliography"/>
        <w:ind w:left="720" w:hanging="720"/>
      </w:pPr>
      <w:bookmarkStart w:name="_ENREF_12" w:id="12"/>
      <w:r w:rsidRPr="0075400C">
        <w:t xml:space="preserve">DRAKE, R. L., LOWRIE, D. J. &amp; PREWITT, C. M. 2002. Survey of gross anatomy, microscopic anatomy, neuroscience, and embryology courses in medical school curricula in the United States. </w:t>
      </w:r>
      <w:r w:rsidRPr="0075400C">
        <w:rPr>
          <w:i/>
        </w:rPr>
        <w:t>The Anatomical Record,</w:t>
      </w:r>
      <w:r w:rsidRPr="0075400C">
        <w:t xml:space="preserve"> 269</w:t>
      </w:r>
      <w:r w:rsidRPr="0075400C">
        <w:rPr>
          <w:b/>
        </w:rPr>
        <w:t>,</w:t>
      </w:r>
      <w:r w:rsidRPr="0075400C">
        <w:t xml:space="preserve"> 118-122.</w:t>
      </w:r>
      <w:bookmarkEnd w:id="12"/>
    </w:p>
    <w:p w:rsidRPr="0075400C" w:rsidR="0075400C" w:rsidP="0075400C" w:rsidRDefault="0075400C" w14:paraId="4028ED10" w14:textId="77777777">
      <w:pPr>
        <w:pStyle w:val="EndNoteBibliography"/>
        <w:ind w:left="720" w:hanging="720"/>
      </w:pPr>
      <w:bookmarkStart w:name="_ENREF_13" w:id="13"/>
      <w:r w:rsidRPr="0075400C">
        <w:t xml:space="preserve">DRAKE, R. L., MCBRIDE, J. M., LACHMAN, N. &amp; PAWLINA, W. 2009. Medical education in the anatomical sciences: the winds of change continue to blow. </w:t>
      </w:r>
      <w:r w:rsidRPr="0075400C">
        <w:rPr>
          <w:i/>
        </w:rPr>
        <w:t>Anat Sci Educ,</w:t>
      </w:r>
      <w:r w:rsidRPr="0075400C">
        <w:t xml:space="preserve"> 2</w:t>
      </w:r>
      <w:r w:rsidRPr="0075400C">
        <w:rPr>
          <w:b/>
        </w:rPr>
        <w:t>,</w:t>
      </w:r>
      <w:r w:rsidRPr="0075400C">
        <w:t xml:space="preserve"> 253-259.</w:t>
      </w:r>
      <w:bookmarkEnd w:id="13"/>
    </w:p>
    <w:p w:rsidRPr="0075400C" w:rsidR="0075400C" w:rsidP="0075400C" w:rsidRDefault="0075400C" w14:paraId="207FA887" w14:textId="77777777">
      <w:pPr>
        <w:pStyle w:val="EndNoteBibliography"/>
        <w:ind w:left="720" w:hanging="720"/>
      </w:pPr>
      <w:bookmarkStart w:name="_ENREF_14" w:id="14"/>
      <w:r w:rsidRPr="0075400C">
        <w:t xml:space="preserve">DRAKE, R. L., MCBRIDE, J. M. &amp; PAWLINA, W. 2014. An update on the status of anatomical sciences education in United States medical schools. </w:t>
      </w:r>
      <w:r w:rsidRPr="0075400C">
        <w:rPr>
          <w:i/>
        </w:rPr>
        <w:t>Anatomical Sciences Education,</w:t>
      </w:r>
      <w:r w:rsidRPr="0075400C">
        <w:t xml:space="preserve"> 7</w:t>
      </w:r>
      <w:r w:rsidRPr="0075400C">
        <w:rPr>
          <w:b/>
        </w:rPr>
        <w:t>,</w:t>
      </w:r>
      <w:r w:rsidRPr="0075400C">
        <w:t xml:space="preserve"> 321-325.</w:t>
      </w:r>
      <w:bookmarkEnd w:id="14"/>
    </w:p>
    <w:p w:rsidRPr="0075400C" w:rsidR="0075400C" w:rsidP="0075400C" w:rsidRDefault="0075400C" w14:paraId="77B202EB" w14:textId="77777777">
      <w:pPr>
        <w:pStyle w:val="EndNoteBibliography"/>
        <w:ind w:left="720" w:hanging="720"/>
      </w:pPr>
      <w:bookmarkStart w:name="_ENREF_15" w:id="15"/>
      <w:r w:rsidRPr="0075400C">
        <w:t xml:space="preserve">FAKOYA, F. A., EMMANOUIL-NIKOLOUSSI, E., SHARMA, D. &amp; MOXHAM, B. J. 2017. A core syllabus for the teaching of embryology and teratology to medical students. </w:t>
      </w:r>
      <w:r w:rsidRPr="0075400C">
        <w:rPr>
          <w:i/>
        </w:rPr>
        <w:t>Clinical Anatomy,</w:t>
      </w:r>
      <w:r w:rsidRPr="0075400C">
        <w:t xml:space="preserve"> 30</w:t>
      </w:r>
      <w:r w:rsidRPr="0075400C">
        <w:rPr>
          <w:b/>
        </w:rPr>
        <w:t>,</w:t>
      </w:r>
      <w:r w:rsidRPr="0075400C">
        <w:t xml:space="preserve"> 159-167.</w:t>
      </w:r>
      <w:bookmarkEnd w:id="15"/>
    </w:p>
    <w:p w:rsidRPr="0075400C" w:rsidR="0075400C" w:rsidP="0075400C" w:rsidRDefault="0075400C" w14:paraId="6507BC27" w14:textId="77777777">
      <w:pPr>
        <w:pStyle w:val="EndNoteBibliography"/>
        <w:ind w:left="720" w:hanging="720"/>
      </w:pPr>
      <w:bookmarkStart w:name="_ENREF_16" w:id="16"/>
      <w:r w:rsidRPr="0075400C">
        <w:t xml:space="preserve">FINN, G. M., HITCH, G., APAMPA, B., HENNESSY, C. M., SMITH, C. F., STEWART, J. &amp; GARD, P. R. 2018. The Anatomical Society core anatomy syllabus for pharmacists: outcomes to create a foundation for practice. </w:t>
      </w:r>
      <w:r w:rsidRPr="0075400C">
        <w:rPr>
          <w:i/>
        </w:rPr>
        <w:t>Journal of Anatomy,</w:t>
      </w:r>
      <w:r w:rsidRPr="0075400C">
        <w:t xml:space="preserve"> 232</w:t>
      </w:r>
      <w:r w:rsidRPr="0075400C">
        <w:rPr>
          <w:b/>
        </w:rPr>
        <w:t>,</w:t>
      </w:r>
      <w:r w:rsidRPr="0075400C">
        <w:t xml:space="preserve"> 729-738.</w:t>
      </w:r>
      <w:bookmarkEnd w:id="16"/>
    </w:p>
    <w:p w:rsidRPr="0075400C" w:rsidR="0075400C" w:rsidP="0075400C" w:rsidRDefault="0075400C" w14:paraId="0818E8BF" w14:textId="77777777">
      <w:pPr>
        <w:pStyle w:val="EndNoteBibliography"/>
        <w:ind w:left="720" w:hanging="720"/>
      </w:pPr>
      <w:bookmarkStart w:name="_ENREF_17" w:id="17"/>
      <w:r w:rsidRPr="0075400C">
        <w:t xml:space="preserve">GARTNER, L. P. 2003. Anatomical sciences in the allopathic medical school curriculum in the United States between 1967–2001. </w:t>
      </w:r>
      <w:r w:rsidRPr="0075400C">
        <w:rPr>
          <w:i/>
        </w:rPr>
        <w:t>Clinical Anatomy,</w:t>
      </w:r>
      <w:r w:rsidRPr="0075400C">
        <w:t xml:space="preserve"> 16</w:t>
      </w:r>
      <w:r w:rsidRPr="0075400C">
        <w:rPr>
          <w:b/>
        </w:rPr>
        <w:t>,</w:t>
      </w:r>
      <w:r w:rsidRPr="0075400C">
        <w:t xml:space="preserve"> 434-439.</w:t>
      </w:r>
      <w:bookmarkEnd w:id="17"/>
    </w:p>
    <w:p w:rsidRPr="0075400C" w:rsidR="0075400C" w:rsidP="0075400C" w:rsidRDefault="0075400C" w14:paraId="58B682FA" w14:textId="77777777">
      <w:pPr>
        <w:pStyle w:val="EndNoteBibliography"/>
        <w:ind w:left="720" w:hanging="720"/>
      </w:pPr>
      <w:bookmarkStart w:name="_ENREF_18" w:id="18"/>
      <w:r w:rsidRPr="0075400C">
        <w:t>GMC. 2009. Tomorrow’s Doctors; Outcomes and standards for undergraduate medical education.  [Accessed 11/12/2018].</w:t>
      </w:r>
      <w:bookmarkEnd w:id="18"/>
    </w:p>
    <w:p w:rsidRPr="0075400C" w:rsidR="0075400C" w:rsidP="0075400C" w:rsidRDefault="0075400C" w14:paraId="59F4ABA6" w14:textId="77777777">
      <w:pPr>
        <w:pStyle w:val="EndNoteBibliography"/>
        <w:ind w:left="720" w:hanging="720"/>
      </w:pPr>
      <w:bookmarkStart w:name="_ENREF_19" w:id="19"/>
      <w:r w:rsidRPr="0075400C">
        <w:lastRenderedPageBreak/>
        <w:t xml:space="preserve">HARDEN, J. R. C. M. H. D. M. F. R. M. 1999a. AMEE Guide No. 14: Outcome-based education: Part 5-From competency to meta-competency: a model for the specification of learning outcomes. </w:t>
      </w:r>
      <w:r w:rsidRPr="0075400C">
        <w:rPr>
          <w:i/>
        </w:rPr>
        <w:t>Medical Teacher,</w:t>
      </w:r>
      <w:r w:rsidRPr="0075400C">
        <w:t xml:space="preserve"> 21</w:t>
      </w:r>
      <w:r w:rsidRPr="0075400C">
        <w:rPr>
          <w:b/>
        </w:rPr>
        <w:t>,</w:t>
      </w:r>
      <w:r w:rsidRPr="0075400C">
        <w:t xml:space="preserve"> 546-552.</w:t>
      </w:r>
      <w:bookmarkEnd w:id="19"/>
    </w:p>
    <w:p w:rsidRPr="0075400C" w:rsidR="0075400C" w:rsidP="0075400C" w:rsidRDefault="0075400C" w14:paraId="561CDBE6" w14:textId="77777777">
      <w:pPr>
        <w:pStyle w:val="EndNoteBibliography"/>
        <w:ind w:left="720" w:hanging="720"/>
      </w:pPr>
      <w:bookmarkStart w:name="_ENREF_20" w:id="20"/>
      <w:r w:rsidRPr="0075400C">
        <w:t xml:space="preserve">HARDEN, R. M. 1999b. AMEE Guide No. 14: Outcome-based education: Part 1-An introduction to outcome-based education. </w:t>
      </w:r>
      <w:r w:rsidRPr="0075400C">
        <w:rPr>
          <w:i/>
        </w:rPr>
        <w:t>Medical teacher,</w:t>
      </w:r>
      <w:r w:rsidRPr="0075400C">
        <w:t xml:space="preserve"> 21</w:t>
      </w:r>
      <w:r w:rsidRPr="0075400C">
        <w:rPr>
          <w:b/>
        </w:rPr>
        <w:t>,</w:t>
      </w:r>
      <w:r w:rsidRPr="0075400C">
        <w:t xml:space="preserve"> 7-14.</w:t>
      </w:r>
      <w:bookmarkEnd w:id="20"/>
    </w:p>
    <w:p w:rsidRPr="0075400C" w:rsidR="0075400C" w:rsidP="0075400C" w:rsidRDefault="0075400C" w14:paraId="132E51DC" w14:textId="77777777">
      <w:pPr>
        <w:pStyle w:val="EndNoteBibliography"/>
        <w:ind w:left="720" w:hanging="720"/>
      </w:pPr>
      <w:bookmarkStart w:name="_ENREF_21" w:id="21"/>
      <w:r w:rsidRPr="0075400C">
        <w:t xml:space="preserve">HASSON, F., KEENEY, S. &amp; MCKENNA, H. 2000. Research guidelines for the Delphi survey technique. </w:t>
      </w:r>
      <w:r w:rsidRPr="0075400C">
        <w:rPr>
          <w:i/>
        </w:rPr>
        <w:t>Journal of advanced nursing,</w:t>
      </w:r>
      <w:r w:rsidRPr="0075400C">
        <w:t xml:space="preserve"> 32</w:t>
      </w:r>
      <w:r w:rsidRPr="0075400C">
        <w:rPr>
          <w:b/>
        </w:rPr>
        <w:t>,</w:t>
      </w:r>
      <w:r w:rsidRPr="0075400C">
        <w:t xml:space="preserve"> 1008-1015.</w:t>
      </w:r>
      <w:bookmarkEnd w:id="21"/>
    </w:p>
    <w:p w:rsidRPr="0075400C" w:rsidR="0075400C" w:rsidP="0075400C" w:rsidRDefault="0075400C" w14:paraId="757E8D59" w14:textId="77777777">
      <w:pPr>
        <w:pStyle w:val="EndNoteBibliography"/>
        <w:ind w:left="720" w:hanging="720"/>
      </w:pPr>
      <w:bookmarkStart w:name="_ENREF_22" w:id="22"/>
      <w:r w:rsidRPr="0075400C">
        <w:t xml:space="preserve">HEYLINGS, D. J. A. 2002. Anatomy 1999–2000: the curriculum, who teaches it and how? </w:t>
      </w:r>
      <w:r w:rsidRPr="0075400C">
        <w:rPr>
          <w:i/>
        </w:rPr>
        <w:t>Medical education,</w:t>
      </w:r>
      <w:r w:rsidRPr="0075400C">
        <w:t xml:space="preserve"> 36</w:t>
      </w:r>
      <w:r w:rsidRPr="0075400C">
        <w:rPr>
          <w:b/>
        </w:rPr>
        <w:t>,</w:t>
      </w:r>
      <w:r w:rsidRPr="0075400C">
        <w:t xml:space="preserve"> 702-710.</w:t>
      </w:r>
      <w:bookmarkEnd w:id="22"/>
    </w:p>
    <w:p w:rsidRPr="0075400C" w:rsidR="0075400C" w:rsidP="0075400C" w:rsidRDefault="0075400C" w14:paraId="1D8CAF60" w14:textId="77777777">
      <w:pPr>
        <w:pStyle w:val="EndNoteBibliography"/>
        <w:ind w:left="720" w:hanging="720"/>
      </w:pPr>
      <w:bookmarkStart w:name="_ENREF_23" w:id="23"/>
      <w:r w:rsidRPr="0075400C">
        <w:t xml:space="preserve">HUMPHREY-MURTO, S., VARPIO, L., GONSALVES, C. &amp; WOOD, T. J. 2017. Using consensus group methods such as Delphi and Nominal Group in medical education research. </w:t>
      </w:r>
      <w:r w:rsidRPr="0075400C">
        <w:rPr>
          <w:i/>
        </w:rPr>
        <w:t>Medical Teacher,</w:t>
      </w:r>
      <w:r w:rsidRPr="0075400C">
        <w:t xml:space="preserve"> 39</w:t>
      </w:r>
      <w:r w:rsidRPr="0075400C">
        <w:rPr>
          <w:b/>
        </w:rPr>
        <w:t>,</w:t>
      </w:r>
      <w:r w:rsidRPr="0075400C">
        <w:t xml:space="preserve"> 14-19.</w:t>
      </w:r>
      <w:bookmarkEnd w:id="23"/>
    </w:p>
    <w:p w:rsidRPr="0075400C" w:rsidR="0075400C" w:rsidP="0075400C" w:rsidRDefault="0075400C" w14:paraId="1CAF5E6B" w14:textId="77777777">
      <w:pPr>
        <w:pStyle w:val="EndNoteBibliography"/>
        <w:ind w:left="720" w:hanging="720"/>
      </w:pPr>
      <w:bookmarkStart w:name="_ENREF_24" w:id="24"/>
      <w:r w:rsidRPr="0075400C">
        <w:t xml:space="preserve">KENNEDY, D., HYLAND, Á. &amp; RYAN, N. 2007. </w:t>
      </w:r>
      <w:r w:rsidRPr="0075400C">
        <w:rPr>
          <w:i/>
        </w:rPr>
        <w:t>Writing and using learning outcomes: a practical guide</w:t>
      </w:r>
      <w:r w:rsidRPr="0075400C">
        <w:t>, University College Cork.</w:t>
      </w:r>
      <w:bookmarkEnd w:id="24"/>
    </w:p>
    <w:p w:rsidRPr="0075400C" w:rsidR="0075400C" w:rsidP="0075400C" w:rsidRDefault="0075400C" w14:paraId="5F3A10F3" w14:textId="77777777">
      <w:pPr>
        <w:pStyle w:val="EndNoteBibliography"/>
        <w:ind w:left="720" w:hanging="720"/>
      </w:pPr>
      <w:bookmarkStart w:name="_ENREF_25" w:id="25"/>
      <w:r w:rsidRPr="0075400C">
        <w:t xml:space="preserve">LEE, N. K., KIM, S., JEON, T. Y., KIM, H. S., KIM, D. H., SEO, H. I., PARK, D. Y. &amp; JANG, H. J. 2010. Complications of congenital and developmental abnormalities of the gastrointestinal tract in adolescents and adults: evaluation with multimodality imaging. </w:t>
      </w:r>
      <w:r w:rsidRPr="0075400C">
        <w:rPr>
          <w:i/>
        </w:rPr>
        <w:t>Radiographics,</w:t>
      </w:r>
      <w:r w:rsidRPr="0075400C">
        <w:t xml:space="preserve"> 30</w:t>
      </w:r>
      <w:r w:rsidRPr="0075400C">
        <w:rPr>
          <w:b/>
        </w:rPr>
        <w:t>,</w:t>
      </w:r>
      <w:r w:rsidRPr="0075400C">
        <w:t xml:space="preserve"> 1489-1507.</w:t>
      </w:r>
      <w:bookmarkEnd w:id="25"/>
    </w:p>
    <w:p w:rsidRPr="0075400C" w:rsidR="0075400C" w:rsidP="0075400C" w:rsidRDefault="0075400C" w14:paraId="261C4555" w14:textId="77777777">
      <w:pPr>
        <w:pStyle w:val="EndNoteBibliography"/>
        <w:ind w:left="720" w:hanging="720"/>
      </w:pPr>
      <w:bookmarkStart w:name="_ENREF_26" w:id="26"/>
      <w:r w:rsidRPr="0075400C">
        <w:t xml:space="preserve">LEONARD, R., HOOS, P., AGUR, A., GILROY, A., LOZANOFF, S., NELSON, M., NEWMAN, L., PETTERBORG, L., ROSENHEIMER, J. &amp; BLEVINS, C. 2000. A clinical anatomy curriculum for the medical student of the 21st century: Developmental anatomy. </w:t>
      </w:r>
      <w:r w:rsidRPr="0075400C">
        <w:rPr>
          <w:i/>
        </w:rPr>
        <w:t>CLINICAL ANATOMY,</w:t>
      </w:r>
      <w:r w:rsidRPr="0075400C">
        <w:t xml:space="preserve"> 13</w:t>
      </w:r>
      <w:r w:rsidRPr="0075400C">
        <w:rPr>
          <w:b/>
        </w:rPr>
        <w:t>,</w:t>
      </w:r>
      <w:r w:rsidRPr="0075400C">
        <w:t xml:space="preserve"> 17-35.</w:t>
      </w:r>
      <w:bookmarkEnd w:id="26"/>
    </w:p>
    <w:p w:rsidRPr="0075400C" w:rsidR="0075400C" w:rsidP="0075400C" w:rsidRDefault="0075400C" w14:paraId="344781BF" w14:textId="77777777">
      <w:pPr>
        <w:pStyle w:val="EndNoteBibliography"/>
        <w:ind w:left="720" w:hanging="720"/>
      </w:pPr>
      <w:bookmarkStart w:name="_ENREF_27" w:id="27"/>
      <w:r w:rsidRPr="0075400C">
        <w:t xml:space="preserve">MASCIO, C. E., PASQUALI, S. K., JACOBS, J. P., JACOBS, M. L. &amp; AUSTIN, E. H. 2011. Outcomes in adult congenital heart surgery: Analysis of the Society of Thoracic Surgeons Database. </w:t>
      </w:r>
      <w:r w:rsidRPr="0075400C">
        <w:rPr>
          <w:i/>
        </w:rPr>
        <w:t>The Journal of Thoracic and Cardiovascular Surgery,</w:t>
      </w:r>
      <w:r w:rsidRPr="0075400C">
        <w:t xml:space="preserve"> 142</w:t>
      </w:r>
      <w:r w:rsidRPr="0075400C">
        <w:rPr>
          <w:b/>
        </w:rPr>
        <w:t>,</w:t>
      </w:r>
      <w:r w:rsidRPr="0075400C">
        <w:t xml:space="preserve"> 1090-1097.</w:t>
      </w:r>
      <w:bookmarkEnd w:id="27"/>
    </w:p>
    <w:p w:rsidRPr="0075400C" w:rsidR="0075400C" w:rsidP="0075400C" w:rsidRDefault="0075400C" w14:paraId="1F43E066" w14:textId="77777777">
      <w:pPr>
        <w:pStyle w:val="EndNoteBibliography"/>
        <w:ind w:left="720" w:hanging="720"/>
      </w:pPr>
      <w:bookmarkStart w:name="_ENREF_28" w:id="28"/>
      <w:r w:rsidRPr="0075400C">
        <w:t xml:space="preserve">MCBRIDE, J. M. &amp; DRAKE, R. L. 2018. National survey on anatomical sciences in medical education. </w:t>
      </w:r>
      <w:r w:rsidRPr="0075400C">
        <w:rPr>
          <w:i/>
        </w:rPr>
        <w:t>Anatomical Sciences Education,</w:t>
      </w:r>
      <w:r w:rsidRPr="0075400C">
        <w:t xml:space="preserve"> 11</w:t>
      </w:r>
      <w:r w:rsidRPr="0075400C">
        <w:rPr>
          <w:b/>
        </w:rPr>
        <w:t>,</w:t>
      </w:r>
      <w:r w:rsidRPr="0075400C">
        <w:t xml:space="preserve"> 7-14.</w:t>
      </w:r>
      <w:bookmarkEnd w:id="28"/>
    </w:p>
    <w:p w:rsidRPr="0075400C" w:rsidR="0075400C" w:rsidP="0075400C" w:rsidRDefault="0075400C" w14:paraId="2AD64C88" w14:textId="77777777">
      <w:pPr>
        <w:pStyle w:val="EndNoteBibliography"/>
        <w:ind w:left="720" w:hanging="720"/>
      </w:pPr>
      <w:bookmarkStart w:name="_ENREF_29" w:id="29"/>
      <w:r w:rsidRPr="0075400C">
        <w:t xml:space="preserve">MCHANWELL, S., DAVIES, D., MORRIS, J., PARKIN, I., WHITEN, S., ATKINSON, M., DYBALL, R., OCKLEFORD, C., STANDRING, S. &amp; WILTON, J. 2007. A core syllabus in anatomy for medical students - Adding common sense to need to know. </w:t>
      </w:r>
      <w:r w:rsidRPr="0075400C">
        <w:rPr>
          <w:i/>
        </w:rPr>
        <w:t>Eur. J. Anat.,</w:t>
      </w:r>
      <w:r w:rsidRPr="0075400C">
        <w:t xml:space="preserve"> 11</w:t>
      </w:r>
      <w:r w:rsidRPr="0075400C">
        <w:rPr>
          <w:b/>
        </w:rPr>
        <w:t>,</w:t>
      </w:r>
      <w:r w:rsidRPr="0075400C">
        <w:t xml:space="preserve"> 3-18.</w:t>
      </w:r>
      <w:bookmarkEnd w:id="29"/>
    </w:p>
    <w:p w:rsidRPr="0075400C" w:rsidR="0075400C" w:rsidP="0075400C" w:rsidRDefault="0075400C" w14:paraId="009767BD" w14:textId="77777777">
      <w:pPr>
        <w:pStyle w:val="EndNoteBibliography"/>
        <w:ind w:left="720" w:hanging="720"/>
      </w:pPr>
      <w:bookmarkStart w:name="_ENREF_30" w:id="30"/>
      <w:r w:rsidRPr="0075400C">
        <w:t xml:space="preserve">MOXHAM, B. J., PLAISANT, O., SMITH, C. F., PAWLINA, W. &amp; MCHANWELL, S. 2014. An approach toward the development of core syllabuses for the anatomical sciences. </w:t>
      </w:r>
      <w:r w:rsidRPr="0075400C">
        <w:rPr>
          <w:i/>
        </w:rPr>
        <w:t>Anatomical Sciences Education,</w:t>
      </w:r>
      <w:r w:rsidRPr="0075400C">
        <w:t xml:space="preserve"> 7</w:t>
      </w:r>
      <w:r w:rsidRPr="0075400C">
        <w:rPr>
          <w:b/>
        </w:rPr>
        <w:t>,</w:t>
      </w:r>
      <w:r w:rsidRPr="0075400C">
        <w:t xml:space="preserve"> 302-311.</w:t>
      </w:r>
      <w:bookmarkEnd w:id="30"/>
    </w:p>
    <w:p w:rsidRPr="0075400C" w:rsidR="0075400C" w:rsidP="0075400C" w:rsidRDefault="0075400C" w14:paraId="26A59EF1" w14:textId="77777777">
      <w:pPr>
        <w:pStyle w:val="EndNoteBibliography"/>
        <w:ind w:left="720" w:hanging="720"/>
      </w:pPr>
      <w:bookmarkStart w:name="_ENREF_31" w:id="31"/>
      <w:r w:rsidRPr="0075400C">
        <w:t xml:space="preserve">POWELL, C. 2003. The Delphi technique: myths and realities. </w:t>
      </w:r>
      <w:r w:rsidRPr="0075400C">
        <w:rPr>
          <w:i/>
        </w:rPr>
        <w:t>Journal of Advanced Nursing,</w:t>
      </w:r>
      <w:r w:rsidRPr="0075400C">
        <w:t xml:space="preserve"> 41</w:t>
      </w:r>
      <w:r w:rsidRPr="0075400C">
        <w:rPr>
          <w:b/>
        </w:rPr>
        <w:t>,</w:t>
      </w:r>
      <w:r w:rsidRPr="0075400C">
        <w:t xml:space="preserve"> 376-382.</w:t>
      </w:r>
      <w:bookmarkEnd w:id="31"/>
    </w:p>
    <w:p w:rsidRPr="0075400C" w:rsidR="0075400C" w:rsidP="0075400C" w:rsidRDefault="0075400C" w14:paraId="4283F21E" w14:textId="77777777">
      <w:pPr>
        <w:pStyle w:val="EndNoteBibliography"/>
        <w:ind w:left="720" w:hanging="720"/>
      </w:pPr>
      <w:bookmarkStart w:name="_ENREF_32" w:id="32"/>
      <w:r w:rsidRPr="0075400C">
        <w:t xml:space="preserve">SMITH, C. F., FINN, G. M., STEWART, J., ATKINSON, M. A., DAVIES, D. C., DYBALL, R., MORRIS, J., OCKLEFORD, C., PARKIN, I., STANDRING, S., WHITEN, S., WILTON, J. &amp; MCHANWELL, S. 2016a. The Anatomical Society core regional anatomy syllabus for undergraduate medicine. </w:t>
      </w:r>
      <w:r w:rsidRPr="0075400C">
        <w:rPr>
          <w:i/>
        </w:rPr>
        <w:t>Journal of Anatomy,</w:t>
      </w:r>
      <w:r w:rsidRPr="0075400C">
        <w:t xml:space="preserve"> 228</w:t>
      </w:r>
      <w:r w:rsidRPr="0075400C">
        <w:rPr>
          <w:b/>
        </w:rPr>
        <w:t>,</w:t>
      </w:r>
      <w:r w:rsidRPr="0075400C">
        <w:t xml:space="preserve"> 15-23.</w:t>
      </w:r>
      <w:bookmarkEnd w:id="32"/>
    </w:p>
    <w:p w:rsidRPr="0075400C" w:rsidR="0075400C" w:rsidP="0075400C" w:rsidRDefault="0075400C" w14:paraId="173423E3" w14:textId="77777777">
      <w:pPr>
        <w:pStyle w:val="EndNoteBibliography"/>
        <w:ind w:left="720" w:hanging="720"/>
      </w:pPr>
      <w:bookmarkStart w:name="_ENREF_33" w:id="33"/>
      <w:r w:rsidRPr="0075400C">
        <w:t xml:space="preserve">SMITH, C. F., FINN, G. M., STEWART, J., LEE, T. C., GILLINGWATER, T. H. &amp; MCHANWELL, S. 2016b. Letter to editor: A new core gross anatomy syllabus for medicine. </w:t>
      </w:r>
      <w:r w:rsidRPr="0075400C">
        <w:rPr>
          <w:i/>
        </w:rPr>
        <w:t>Anatomical sciences education,</w:t>
      </w:r>
      <w:r w:rsidRPr="0075400C">
        <w:t xml:space="preserve"> 9</w:t>
      </w:r>
      <w:r w:rsidRPr="0075400C">
        <w:rPr>
          <w:b/>
        </w:rPr>
        <w:t>,</w:t>
      </w:r>
      <w:r w:rsidRPr="0075400C">
        <w:t xml:space="preserve"> 209-210.</w:t>
      </w:r>
      <w:bookmarkEnd w:id="33"/>
    </w:p>
    <w:p w:rsidRPr="0075400C" w:rsidR="0075400C" w:rsidP="0075400C" w:rsidRDefault="0075400C" w14:paraId="4E46162F" w14:textId="77777777">
      <w:pPr>
        <w:pStyle w:val="EndNoteBibliography"/>
        <w:ind w:left="720" w:hanging="720"/>
      </w:pPr>
      <w:bookmarkStart w:name="_ENREF_34" w:id="34"/>
      <w:r w:rsidRPr="0075400C">
        <w:t xml:space="preserve">SMITH, C. F., FINN, G. M., STEWART, J. &amp; MCHANWELL, S. 2016c. Anatomical Society core regional anatomy syllabus for undergraduate medicine: the Delphi process. </w:t>
      </w:r>
      <w:r w:rsidRPr="0075400C">
        <w:rPr>
          <w:i/>
        </w:rPr>
        <w:t>Journal of Anatomy,</w:t>
      </w:r>
      <w:r w:rsidRPr="0075400C">
        <w:t xml:space="preserve"> 228</w:t>
      </w:r>
      <w:r w:rsidRPr="0075400C">
        <w:rPr>
          <w:b/>
        </w:rPr>
        <w:t>,</w:t>
      </w:r>
      <w:r w:rsidRPr="0075400C">
        <w:t xml:space="preserve"> 2-14.</w:t>
      </w:r>
      <w:bookmarkEnd w:id="34"/>
    </w:p>
    <w:p w:rsidR="00EB4FE2" w:rsidP="000726FA" w:rsidRDefault="00E831A5" w14:paraId="7D99E133" w14:textId="407B1E4C">
      <w:pPr>
        <w:pStyle w:val="EndNoteBibliography"/>
        <w:ind w:left="720" w:hanging="720"/>
        <w:rPr>
          <w:rFonts w:ascii="Arial" w:hAnsi="Arial" w:cs="Arial"/>
        </w:rPr>
      </w:pPr>
      <w:r w:rsidRPr="001A38F0">
        <w:rPr>
          <w:rFonts w:ascii="Arial" w:hAnsi="Arial" w:cs="Arial"/>
        </w:rPr>
        <w:fldChar w:fldCharType="end"/>
      </w:r>
    </w:p>
    <w:p w:rsidR="00EB4FE2" w:rsidP="00EB4FE2" w:rsidRDefault="00EB4FE2" w14:paraId="19CCAD2A" w14:textId="77777777">
      <w:pPr>
        <w:rPr>
          <w:rFonts w:ascii="Arial" w:hAnsi="Arial" w:cs="Arial"/>
        </w:rPr>
        <w:sectPr w:rsidR="00EB4FE2" w:rsidSect="00FE15B9">
          <w:footerReference w:type="default" r:id="rId10"/>
          <w:pgSz w:w="11900" w:h="16840" w:orient="portrait" w:code="9"/>
          <w:pgMar w:top="1134" w:right="1134" w:bottom="1134" w:left="1134" w:header="709" w:footer="709" w:gutter="0"/>
          <w:lnNumType w:countBy="1"/>
          <w:cols w:space="708"/>
          <w:docGrid w:linePitch="360"/>
        </w:sectPr>
      </w:pPr>
    </w:p>
    <w:tbl>
      <w:tblPr>
        <w:tblW w:w="14179" w:type="dxa"/>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CellMar>
          <w:left w:w="0" w:type="dxa"/>
          <w:right w:w="0" w:type="dxa"/>
        </w:tblCellMar>
        <w:tblLook w:val="0420" w:firstRow="1" w:lastRow="0" w:firstColumn="0" w:lastColumn="0" w:noHBand="0" w:noVBand="1"/>
      </w:tblPr>
      <w:tblGrid>
        <w:gridCol w:w="1420"/>
        <w:gridCol w:w="992"/>
        <w:gridCol w:w="4820"/>
        <w:gridCol w:w="1088"/>
        <w:gridCol w:w="5859"/>
      </w:tblGrid>
      <w:tr w:rsidRPr="00B27488" w:rsidR="00EB4FE2" w:rsidTr="00FE15B9" w14:paraId="4879E688" w14:textId="77777777">
        <w:trPr>
          <w:trHeight w:val="408"/>
        </w:trPr>
        <w:tc>
          <w:tcPr>
            <w:tcW w:w="1420" w:type="dxa"/>
            <w:shd w:val="clear" w:color="auto" w:fill="auto"/>
            <w:tcMar>
              <w:top w:w="72" w:type="dxa"/>
              <w:left w:w="144" w:type="dxa"/>
              <w:bottom w:w="72" w:type="dxa"/>
              <w:right w:w="144" w:type="dxa"/>
            </w:tcMar>
            <w:hideMark/>
          </w:tcPr>
          <w:p w:rsidRPr="00B27488" w:rsidR="00EB4FE2" w:rsidP="00FE15B9" w:rsidRDefault="00EB4FE2" w14:paraId="5C1BD94E" w14:textId="77777777">
            <w:pPr>
              <w:rPr>
                <w:sz w:val="18"/>
              </w:rPr>
            </w:pPr>
            <w:r w:rsidRPr="00B27488">
              <w:rPr>
                <w:b/>
                <w:bCs/>
                <w:i/>
                <w:iCs/>
                <w:sz w:val="18"/>
              </w:rPr>
              <w:lastRenderedPageBreak/>
              <w:t>Comment classification</w:t>
            </w:r>
          </w:p>
        </w:tc>
        <w:tc>
          <w:tcPr>
            <w:tcW w:w="5812" w:type="dxa"/>
            <w:gridSpan w:val="2"/>
            <w:shd w:val="clear" w:color="auto" w:fill="auto"/>
            <w:tcMar>
              <w:top w:w="72" w:type="dxa"/>
              <w:left w:w="144" w:type="dxa"/>
              <w:bottom w:w="72" w:type="dxa"/>
              <w:right w:w="144" w:type="dxa"/>
            </w:tcMar>
            <w:hideMark/>
          </w:tcPr>
          <w:p w:rsidRPr="00B27488" w:rsidR="00EB4FE2" w:rsidP="00FE15B9" w:rsidRDefault="00EB4FE2" w14:paraId="336C7641" w14:textId="77777777">
            <w:pPr>
              <w:rPr>
                <w:sz w:val="18"/>
              </w:rPr>
            </w:pPr>
            <w:r w:rsidRPr="00B27488">
              <w:rPr>
                <w:b/>
                <w:bCs/>
                <w:i/>
                <w:iCs/>
                <w:sz w:val="18"/>
              </w:rPr>
              <w:t>Delphi Round One</w:t>
            </w:r>
          </w:p>
        </w:tc>
        <w:tc>
          <w:tcPr>
            <w:tcW w:w="6946" w:type="dxa"/>
            <w:gridSpan w:val="2"/>
            <w:shd w:val="clear" w:color="auto" w:fill="auto"/>
            <w:tcMar>
              <w:top w:w="72" w:type="dxa"/>
              <w:left w:w="144" w:type="dxa"/>
              <w:bottom w:w="72" w:type="dxa"/>
              <w:right w:w="144" w:type="dxa"/>
            </w:tcMar>
            <w:hideMark/>
          </w:tcPr>
          <w:p w:rsidRPr="00B27488" w:rsidR="00EB4FE2" w:rsidP="00FE15B9" w:rsidRDefault="00EB4FE2" w14:paraId="63016B2F" w14:textId="77777777">
            <w:pPr>
              <w:rPr>
                <w:sz w:val="18"/>
              </w:rPr>
            </w:pPr>
            <w:r w:rsidRPr="00B27488">
              <w:rPr>
                <w:b/>
                <w:bCs/>
                <w:i/>
                <w:iCs/>
                <w:sz w:val="18"/>
              </w:rPr>
              <w:t>Delphi Round Two</w:t>
            </w:r>
          </w:p>
        </w:tc>
      </w:tr>
      <w:tr w:rsidRPr="00B27488" w:rsidR="00EB4FE2" w:rsidTr="00FE15B9" w14:paraId="0EEA1176" w14:textId="77777777">
        <w:trPr>
          <w:trHeight w:val="268"/>
        </w:trPr>
        <w:tc>
          <w:tcPr>
            <w:tcW w:w="1420" w:type="dxa"/>
            <w:shd w:val="clear" w:color="auto" w:fill="auto"/>
            <w:tcMar>
              <w:top w:w="72" w:type="dxa"/>
              <w:left w:w="144" w:type="dxa"/>
              <w:bottom w:w="72" w:type="dxa"/>
              <w:right w:w="144" w:type="dxa"/>
            </w:tcMar>
            <w:hideMark/>
          </w:tcPr>
          <w:p w:rsidRPr="00B27488" w:rsidR="00EB4FE2" w:rsidP="00FE15B9" w:rsidRDefault="00EB4FE2" w14:paraId="078DBDEF" w14:textId="77777777">
            <w:pPr>
              <w:rPr>
                <w:sz w:val="18"/>
              </w:rPr>
            </w:pPr>
          </w:p>
        </w:tc>
        <w:tc>
          <w:tcPr>
            <w:tcW w:w="992" w:type="dxa"/>
            <w:shd w:val="clear" w:color="auto" w:fill="auto"/>
            <w:tcMar>
              <w:top w:w="72" w:type="dxa"/>
              <w:left w:w="144" w:type="dxa"/>
              <w:bottom w:w="72" w:type="dxa"/>
              <w:right w:w="144" w:type="dxa"/>
            </w:tcMar>
            <w:hideMark/>
          </w:tcPr>
          <w:p w:rsidRPr="00B27488" w:rsidR="00EB4FE2" w:rsidP="00FE15B9" w:rsidRDefault="00EB4FE2" w14:paraId="63BC3B16" w14:textId="77777777">
            <w:pPr>
              <w:rPr>
                <w:sz w:val="18"/>
              </w:rPr>
            </w:pPr>
            <w:r w:rsidRPr="00B27488">
              <w:rPr>
                <w:b/>
                <w:bCs/>
                <w:i/>
                <w:iCs/>
                <w:sz w:val="18"/>
              </w:rPr>
              <w:t>n =  137</w:t>
            </w:r>
          </w:p>
        </w:tc>
        <w:tc>
          <w:tcPr>
            <w:tcW w:w="4820" w:type="dxa"/>
            <w:shd w:val="clear" w:color="auto" w:fill="auto"/>
            <w:tcMar>
              <w:top w:w="72" w:type="dxa"/>
              <w:left w:w="144" w:type="dxa"/>
              <w:bottom w:w="72" w:type="dxa"/>
              <w:right w:w="144" w:type="dxa"/>
            </w:tcMar>
            <w:hideMark/>
          </w:tcPr>
          <w:p w:rsidRPr="00B27488" w:rsidR="00EB4FE2" w:rsidP="00FE15B9" w:rsidRDefault="00EB4FE2" w14:paraId="47339CD9" w14:textId="77777777">
            <w:pPr>
              <w:rPr>
                <w:sz w:val="18"/>
              </w:rPr>
            </w:pPr>
            <w:r w:rsidRPr="00B27488">
              <w:rPr>
                <w:b/>
                <w:bCs/>
                <w:i/>
                <w:iCs/>
                <w:sz w:val="18"/>
                <w:lang w:val="en-US"/>
              </w:rPr>
              <w:t>Example(s)</w:t>
            </w:r>
          </w:p>
        </w:tc>
        <w:tc>
          <w:tcPr>
            <w:tcW w:w="1088" w:type="dxa"/>
            <w:shd w:val="clear" w:color="auto" w:fill="auto"/>
            <w:tcMar>
              <w:top w:w="72" w:type="dxa"/>
              <w:left w:w="144" w:type="dxa"/>
              <w:bottom w:w="72" w:type="dxa"/>
              <w:right w:w="144" w:type="dxa"/>
            </w:tcMar>
            <w:hideMark/>
          </w:tcPr>
          <w:p w:rsidRPr="00B27488" w:rsidR="00EB4FE2" w:rsidP="00FE15B9" w:rsidRDefault="00EB4FE2" w14:paraId="22151337" w14:textId="77777777">
            <w:pPr>
              <w:rPr>
                <w:sz w:val="18"/>
              </w:rPr>
            </w:pPr>
            <w:r w:rsidRPr="00B27488">
              <w:rPr>
                <w:b/>
                <w:bCs/>
                <w:i/>
                <w:iCs/>
                <w:sz w:val="18"/>
              </w:rPr>
              <w:t>n =  225</w:t>
            </w:r>
          </w:p>
        </w:tc>
        <w:tc>
          <w:tcPr>
            <w:tcW w:w="5859" w:type="dxa"/>
            <w:shd w:val="clear" w:color="auto" w:fill="auto"/>
            <w:tcMar>
              <w:top w:w="72" w:type="dxa"/>
              <w:left w:w="144" w:type="dxa"/>
              <w:bottom w:w="72" w:type="dxa"/>
              <w:right w:w="144" w:type="dxa"/>
            </w:tcMar>
            <w:hideMark/>
          </w:tcPr>
          <w:p w:rsidRPr="00B27488" w:rsidR="00EB4FE2" w:rsidP="00FE15B9" w:rsidRDefault="00EB4FE2" w14:paraId="1D8EEB6A" w14:textId="77777777">
            <w:pPr>
              <w:rPr>
                <w:sz w:val="18"/>
              </w:rPr>
            </w:pPr>
            <w:r w:rsidRPr="00B27488">
              <w:rPr>
                <w:b/>
                <w:bCs/>
                <w:i/>
                <w:iCs/>
                <w:sz w:val="18"/>
                <w:lang w:val="en-US"/>
              </w:rPr>
              <w:t>Example(s)</w:t>
            </w:r>
          </w:p>
        </w:tc>
      </w:tr>
      <w:tr w:rsidRPr="00B27488" w:rsidR="00EB4FE2" w:rsidTr="00FE15B9" w14:paraId="4E3982ED" w14:textId="77777777">
        <w:trPr>
          <w:trHeight w:val="1276"/>
        </w:trPr>
        <w:tc>
          <w:tcPr>
            <w:tcW w:w="1420" w:type="dxa"/>
            <w:shd w:val="clear" w:color="auto" w:fill="auto"/>
            <w:tcMar>
              <w:top w:w="72" w:type="dxa"/>
              <w:left w:w="144" w:type="dxa"/>
              <w:bottom w:w="72" w:type="dxa"/>
              <w:right w:w="144" w:type="dxa"/>
            </w:tcMar>
            <w:hideMark/>
          </w:tcPr>
          <w:p w:rsidRPr="00B27488" w:rsidR="00EB4FE2" w:rsidP="00FE15B9" w:rsidRDefault="00EB4FE2" w14:paraId="44AC8813" w14:textId="77777777">
            <w:pPr>
              <w:rPr>
                <w:sz w:val="18"/>
              </w:rPr>
            </w:pPr>
            <w:r w:rsidRPr="00B27488">
              <w:rPr>
                <w:sz w:val="18"/>
                <w:lang w:val="en-US"/>
              </w:rPr>
              <w:t>Supportive (S)</w:t>
            </w:r>
          </w:p>
        </w:tc>
        <w:tc>
          <w:tcPr>
            <w:tcW w:w="992" w:type="dxa"/>
            <w:shd w:val="clear" w:color="auto" w:fill="auto"/>
            <w:tcMar>
              <w:top w:w="72" w:type="dxa"/>
              <w:left w:w="144" w:type="dxa"/>
              <w:bottom w:w="72" w:type="dxa"/>
              <w:right w:w="144" w:type="dxa"/>
            </w:tcMar>
            <w:hideMark/>
          </w:tcPr>
          <w:p w:rsidRPr="00B27488" w:rsidR="00EB4FE2" w:rsidP="00FE15B9" w:rsidRDefault="00EB4FE2" w14:paraId="29ED2130" w14:textId="77777777">
            <w:pPr>
              <w:rPr>
                <w:sz w:val="18"/>
              </w:rPr>
            </w:pPr>
            <w:r w:rsidRPr="00B27488">
              <w:rPr>
                <w:sz w:val="18"/>
              </w:rPr>
              <w:t>14</w:t>
            </w:r>
          </w:p>
        </w:tc>
        <w:tc>
          <w:tcPr>
            <w:tcW w:w="4820" w:type="dxa"/>
            <w:shd w:val="clear" w:color="auto" w:fill="auto"/>
            <w:tcMar>
              <w:top w:w="72" w:type="dxa"/>
              <w:left w:w="144" w:type="dxa"/>
              <w:bottom w:w="72" w:type="dxa"/>
              <w:right w:w="144" w:type="dxa"/>
            </w:tcMar>
            <w:hideMark/>
          </w:tcPr>
          <w:p w:rsidRPr="00B27488" w:rsidR="00EB4FE2" w:rsidP="00FE15B9" w:rsidRDefault="00EB4FE2" w14:paraId="091EF194" w14:textId="77777777">
            <w:pPr>
              <w:numPr>
                <w:ilvl w:val="0"/>
                <w:numId w:val="19"/>
              </w:numPr>
              <w:tabs>
                <w:tab w:val="clear" w:pos="720"/>
                <w:tab w:val="num" w:pos="948"/>
              </w:tabs>
              <w:ind w:left="239" w:hanging="239"/>
              <w:rPr>
                <w:sz w:val="18"/>
              </w:rPr>
            </w:pPr>
            <w:r w:rsidRPr="00B27488">
              <w:rPr>
                <w:sz w:val="18"/>
                <w:lang w:val="en-US"/>
              </w:rPr>
              <w:t xml:space="preserve">All of the above are extremely relevant to clinical practice </w:t>
            </w:r>
            <w:proofErr w:type="spellStart"/>
            <w:r w:rsidRPr="00B27488">
              <w:rPr>
                <w:sz w:val="18"/>
                <w:lang w:val="en-US"/>
              </w:rPr>
              <w:t>eg</w:t>
            </w:r>
            <w:proofErr w:type="spellEnd"/>
            <w:r w:rsidRPr="00B27488">
              <w:rPr>
                <w:sz w:val="18"/>
                <w:lang w:val="en-US"/>
              </w:rPr>
              <w:t xml:space="preserve"> prescribing in pregnancy, ectopic and miscarriages, understanding multiple pregnancies, prenatal screening and infertility</w:t>
            </w:r>
          </w:p>
          <w:p w:rsidRPr="00B27488" w:rsidR="00EB4FE2" w:rsidP="00FE15B9" w:rsidRDefault="00EB4FE2" w14:paraId="032664A8" w14:textId="77777777">
            <w:pPr>
              <w:numPr>
                <w:ilvl w:val="0"/>
                <w:numId w:val="19"/>
              </w:numPr>
              <w:tabs>
                <w:tab w:val="clear" w:pos="720"/>
                <w:tab w:val="num" w:pos="948"/>
              </w:tabs>
              <w:ind w:left="239" w:hanging="239"/>
              <w:rPr>
                <w:sz w:val="18"/>
              </w:rPr>
            </w:pPr>
            <w:r w:rsidRPr="00B27488">
              <w:rPr>
                <w:sz w:val="18"/>
                <w:lang w:val="en-US"/>
              </w:rPr>
              <w:t xml:space="preserve">All of this very important in </w:t>
            </w:r>
            <w:proofErr w:type="spellStart"/>
            <w:r w:rsidRPr="00B27488">
              <w:rPr>
                <w:sz w:val="18"/>
                <w:lang w:val="en-US"/>
              </w:rPr>
              <w:t>paediatrics</w:t>
            </w:r>
            <w:proofErr w:type="spellEnd"/>
            <w:r w:rsidRPr="00B27488">
              <w:rPr>
                <w:sz w:val="18"/>
                <w:lang w:val="en-US"/>
              </w:rPr>
              <w:t xml:space="preserve"> and neonatal. essential for the understanding of cardiac problems at birth</w:t>
            </w:r>
          </w:p>
        </w:tc>
        <w:tc>
          <w:tcPr>
            <w:tcW w:w="1088" w:type="dxa"/>
            <w:shd w:val="clear" w:color="auto" w:fill="auto"/>
            <w:tcMar>
              <w:top w:w="72" w:type="dxa"/>
              <w:left w:w="144" w:type="dxa"/>
              <w:bottom w:w="72" w:type="dxa"/>
              <w:right w:w="144" w:type="dxa"/>
            </w:tcMar>
            <w:hideMark/>
          </w:tcPr>
          <w:p w:rsidRPr="00B27488" w:rsidR="00EB4FE2" w:rsidP="00FE15B9" w:rsidRDefault="00EB4FE2" w14:paraId="72F022BF" w14:textId="77777777">
            <w:pPr>
              <w:rPr>
                <w:sz w:val="18"/>
              </w:rPr>
            </w:pPr>
            <w:r w:rsidRPr="00B27488">
              <w:rPr>
                <w:sz w:val="18"/>
              </w:rPr>
              <w:t>182</w:t>
            </w:r>
          </w:p>
        </w:tc>
        <w:tc>
          <w:tcPr>
            <w:tcW w:w="5859" w:type="dxa"/>
            <w:shd w:val="clear" w:color="auto" w:fill="auto"/>
            <w:tcMar>
              <w:top w:w="72" w:type="dxa"/>
              <w:left w:w="144" w:type="dxa"/>
              <w:bottom w:w="72" w:type="dxa"/>
              <w:right w:w="144" w:type="dxa"/>
            </w:tcMar>
            <w:hideMark/>
          </w:tcPr>
          <w:p w:rsidRPr="00B27488" w:rsidR="00EB4FE2" w:rsidP="00FE15B9" w:rsidRDefault="00EB4FE2" w14:paraId="0171EF8E" w14:textId="77777777">
            <w:pPr>
              <w:numPr>
                <w:ilvl w:val="0"/>
                <w:numId w:val="20"/>
              </w:numPr>
              <w:tabs>
                <w:tab w:val="clear" w:pos="720"/>
                <w:tab w:val="num" w:pos="2737"/>
              </w:tabs>
              <w:ind w:left="185" w:hanging="185"/>
              <w:rPr>
                <w:sz w:val="18"/>
              </w:rPr>
            </w:pPr>
            <w:r w:rsidRPr="00B27488">
              <w:rPr>
                <w:sz w:val="18"/>
                <w:lang w:val="en-US"/>
              </w:rPr>
              <w:t>Yes</w:t>
            </w:r>
          </w:p>
          <w:p w:rsidRPr="00B27488" w:rsidR="00EB4FE2" w:rsidP="00FE15B9" w:rsidRDefault="00EB4FE2" w14:paraId="0AFFCFDD" w14:textId="77777777">
            <w:pPr>
              <w:numPr>
                <w:ilvl w:val="0"/>
                <w:numId w:val="20"/>
              </w:numPr>
              <w:tabs>
                <w:tab w:val="clear" w:pos="720"/>
                <w:tab w:val="num" w:pos="2737"/>
              </w:tabs>
              <w:ind w:left="185" w:hanging="185"/>
              <w:rPr>
                <w:sz w:val="18"/>
              </w:rPr>
            </w:pPr>
            <w:r w:rsidRPr="00B27488">
              <w:rPr>
                <w:sz w:val="18"/>
                <w:lang w:val="en-US"/>
              </w:rPr>
              <w:t>Accept</w:t>
            </w:r>
          </w:p>
          <w:p w:rsidRPr="00B27488" w:rsidR="00EB4FE2" w:rsidP="00FE15B9" w:rsidRDefault="00EB4FE2" w14:paraId="12D60A63" w14:textId="77777777">
            <w:pPr>
              <w:numPr>
                <w:ilvl w:val="0"/>
                <w:numId w:val="20"/>
              </w:numPr>
              <w:tabs>
                <w:tab w:val="clear" w:pos="720"/>
                <w:tab w:val="num" w:pos="2737"/>
              </w:tabs>
              <w:ind w:left="185" w:hanging="185"/>
              <w:rPr>
                <w:sz w:val="18"/>
              </w:rPr>
            </w:pPr>
            <w:r w:rsidRPr="00B27488">
              <w:rPr>
                <w:sz w:val="18"/>
                <w:lang w:val="en-US"/>
              </w:rPr>
              <w:t xml:space="preserve">Essential for O&amp;G and </w:t>
            </w:r>
            <w:proofErr w:type="spellStart"/>
            <w:r w:rsidRPr="00B27488">
              <w:rPr>
                <w:sz w:val="18"/>
                <w:lang w:val="en-US"/>
              </w:rPr>
              <w:t>paediatrics</w:t>
            </w:r>
            <w:proofErr w:type="spellEnd"/>
          </w:p>
          <w:p w:rsidRPr="00B27488" w:rsidR="00EB4FE2" w:rsidP="00FE15B9" w:rsidRDefault="00EB4FE2" w14:paraId="38592051" w14:textId="77777777">
            <w:pPr>
              <w:numPr>
                <w:ilvl w:val="0"/>
                <w:numId w:val="20"/>
              </w:numPr>
              <w:tabs>
                <w:tab w:val="clear" w:pos="720"/>
                <w:tab w:val="num" w:pos="2737"/>
              </w:tabs>
              <w:ind w:left="185" w:hanging="185"/>
              <w:rPr>
                <w:sz w:val="18"/>
              </w:rPr>
            </w:pPr>
            <w:r w:rsidRPr="00B27488">
              <w:rPr>
                <w:sz w:val="18"/>
                <w:lang w:val="en-US"/>
              </w:rPr>
              <w:t>Essential knowledge to understand gender disorders etc.</w:t>
            </w:r>
          </w:p>
        </w:tc>
      </w:tr>
      <w:tr w:rsidRPr="00B27488" w:rsidR="00EB4FE2" w:rsidTr="00FE15B9" w14:paraId="01BC00F4" w14:textId="77777777">
        <w:trPr>
          <w:trHeight w:val="984"/>
        </w:trPr>
        <w:tc>
          <w:tcPr>
            <w:tcW w:w="1420" w:type="dxa"/>
            <w:shd w:val="clear" w:color="auto" w:fill="auto"/>
            <w:tcMar>
              <w:top w:w="72" w:type="dxa"/>
              <w:left w:w="144" w:type="dxa"/>
              <w:bottom w:w="72" w:type="dxa"/>
              <w:right w:w="144" w:type="dxa"/>
            </w:tcMar>
            <w:hideMark/>
          </w:tcPr>
          <w:p w:rsidRPr="00B27488" w:rsidR="00EB4FE2" w:rsidP="00FE15B9" w:rsidRDefault="00EB4FE2" w14:paraId="0F60A8E0" w14:textId="77777777">
            <w:pPr>
              <w:rPr>
                <w:sz w:val="18"/>
              </w:rPr>
            </w:pPr>
            <w:r w:rsidRPr="00B27488">
              <w:rPr>
                <w:sz w:val="18"/>
                <w:lang w:val="en-US"/>
              </w:rPr>
              <w:t xml:space="preserve">Contextual (C) </w:t>
            </w:r>
          </w:p>
        </w:tc>
        <w:tc>
          <w:tcPr>
            <w:tcW w:w="992" w:type="dxa"/>
            <w:shd w:val="clear" w:color="auto" w:fill="auto"/>
            <w:tcMar>
              <w:top w:w="72" w:type="dxa"/>
              <w:left w:w="144" w:type="dxa"/>
              <w:bottom w:w="72" w:type="dxa"/>
              <w:right w:w="144" w:type="dxa"/>
            </w:tcMar>
            <w:hideMark/>
          </w:tcPr>
          <w:p w:rsidRPr="00B27488" w:rsidR="00EB4FE2" w:rsidP="00FE15B9" w:rsidRDefault="00EB4FE2" w14:paraId="0A3B46A3" w14:textId="77777777">
            <w:pPr>
              <w:rPr>
                <w:sz w:val="18"/>
              </w:rPr>
            </w:pPr>
            <w:r w:rsidRPr="00B27488">
              <w:rPr>
                <w:sz w:val="18"/>
              </w:rPr>
              <w:t>10</w:t>
            </w:r>
          </w:p>
        </w:tc>
        <w:tc>
          <w:tcPr>
            <w:tcW w:w="4820" w:type="dxa"/>
            <w:shd w:val="clear" w:color="auto" w:fill="auto"/>
            <w:tcMar>
              <w:top w:w="72" w:type="dxa"/>
              <w:left w:w="144" w:type="dxa"/>
              <w:bottom w:w="72" w:type="dxa"/>
              <w:right w:w="144" w:type="dxa"/>
            </w:tcMar>
            <w:hideMark/>
          </w:tcPr>
          <w:p w:rsidRPr="00B27488" w:rsidR="00EB4FE2" w:rsidP="00FE15B9" w:rsidRDefault="00EB4FE2" w14:paraId="1F11839B" w14:textId="77777777">
            <w:pPr>
              <w:numPr>
                <w:ilvl w:val="0"/>
                <w:numId w:val="21"/>
              </w:numPr>
              <w:tabs>
                <w:tab w:val="clear" w:pos="720"/>
                <w:tab w:val="num" w:pos="948"/>
              </w:tabs>
              <w:ind w:left="239" w:hanging="239"/>
              <w:rPr>
                <w:sz w:val="18"/>
              </w:rPr>
            </w:pPr>
            <w:r w:rsidRPr="00B27488">
              <w:rPr>
                <w:sz w:val="18"/>
                <w:lang w:val="en-US"/>
              </w:rPr>
              <w:t>We also use cut-off of viable/non-viable (i.e. &lt;23 weeks or thereafter) as working in neonatology</w:t>
            </w:r>
          </w:p>
          <w:p w:rsidRPr="00B27488" w:rsidR="00EB4FE2" w:rsidP="00FE15B9" w:rsidRDefault="00EB4FE2" w14:paraId="7DF2811C" w14:textId="77777777">
            <w:pPr>
              <w:numPr>
                <w:ilvl w:val="0"/>
                <w:numId w:val="21"/>
              </w:numPr>
              <w:tabs>
                <w:tab w:val="clear" w:pos="720"/>
                <w:tab w:val="num" w:pos="948"/>
              </w:tabs>
              <w:ind w:left="239" w:hanging="239"/>
              <w:rPr>
                <w:sz w:val="18"/>
              </w:rPr>
            </w:pPr>
            <w:r w:rsidRPr="00B27488">
              <w:rPr>
                <w:sz w:val="18"/>
                <w:lang w:val="en-US"/>
              </w:rPr>
              <w:t>Point 25 is, in my view, troublesome knowledge that is very challenging to teach well.</w:t>
            </w:r>
          </w:p>
          <w:p w:rsidRPr="00B27488" w:rsidR="00EB4FE2" w:rsidP="00FE15B9" w:rsidRDefault="00EB4FE2" w14:paraId="5B500B07" w14:textId="77777777">
            <w:pPr>
              <w:numPr>
                <w:ilvl w:val="0"/>
                <w:numId w:val="21"/>
              </w:numPr>
              <w:tabs>
                <w:tab w:val="clear" w:pos="720"/>
                <w:tab w:val="num" w:pos="948"/>
              </w:tabs>
              <w:ind w:left="239" w:hanging="239"/>
              <w:rPr>
                <w:sz w:val="18"/>
              </w:rPr>
            </w:pPr>
            <w:r w:rsidRPr="00B27488">
              <w:rPr>
                <w:sz w:val="18"/>
                <w:lang w:val="en-US"/>
              </w:rPr>
              <w:t>This is becoming increasingly difficult to teach as time pressures in the curriculum increase</w:t>
            </w:r>
          </w:p>
        </w:tc>
        <w:tc>
          <w:tcPr>
            <w:tcW w:w="1088" w:type="dxa"/>
            <w:shd w:val="clear" w:color="auto" w:fill="auto"/>
            <w:tcMar>
              <w:top w:w="72" w:type="dxa"/>
              <w:left w:w="144" w:type="dxa"/>
              <w:bottom w:w="72" w:type="dxa"/>
              <w:right w:w="144" w:type="dxa"/>
            </w:tcMar>
            <w:hideMark/>
          </w:tcPr>
          <w:p w:rsidRPr="00B27488" w:rsidR="00EB4FE2" w:rsidP="00FE15B9" w:rsidRDefault="00EB4FE2" w14:paraId="28C3EF20" w14:textId="77777777">
            <w:pPr>
              <w:rPr>
                <w:sz w:val="18"/>
              </w:rPr>
            </w:pPr>
            <w:r w:rsidRPr="00B27488">
              <w:rPr>
                <w:sz w:val="18"/>
              </w:rPr>
              <w:t>4</w:t>
            </w:r>
          </w:p>
        </w:tc>
        <w:tc>
          <w:tcPr>
            <w:tcW w:w="5859" w:type="dxa"/>
            <w:shd w:val="clear" w:color="auto" w:fill="auto"/>
            <w:tcMar>
              <w:top w:w="72" w:type="dxa"/>
              <w:left w:w="144" w:type="dxa"/>
              <w:bottom w:w="72" w:type="dxa"/>
              <w:right w:w="144" w:type="dxa"/>
            </w:tcMar>
            <w:hideMark/>
          </w:tcPr>
          <w:p w:rsidRPr="00B27488" w:rsidR="00EB4FE2" w:rsidP="00FE15B9" w:rsidRDefault="00EB4FE2" w14:paraId="7FB96175" w14:textId="77777777">
            <w:pPr>
              <w:numPr>
                <w:ilvl w:val="0"/>
                <w:numId w:val="22"/>
              </w:numPr>
              <w:tabs>
                <w:tab w:val="clear" w:pos="720"/>
                <w:tab w:val="num" w:pos="2737"/>
              </w:tabs>
              <w:ind w:left="185" w:hanging="185"/>
              <w:rPr>
                <w:sz w:val="18"/>
              </w:rPr>
            </w:pPr>
            <w:r w:rsidRPr="00B27488">
              <w:rPr>
                <w:sz w:val="18"/>
                <w:lang w:val="en-US"/>
              </w:rPr>
              <w:t>This is not specific to embryology</w:t>
            </w:r>
          </w:p>
          <w:p w:rsidRPr="00B27488" w:rsidR="00EB4FE2" w:rsidP="00FE15B9" w:rsidRDefault="00EB4FE2" w14:paraId="05DCC69C" w14:textId="77777777">
            <w:pPr>
              <w:numPr>
                <w:ilvl w:val="0"/>
                <w:numId w:val="22"/>
              </w:numPr>
              <w:tabs>
                <w:tab w:val="clear" w:pos="720"/>
                <w:tab w:val="num" w:pos="2737"/>
              </w:tabs>
              <w:ind w:left="185" w:hanging="185"/>
              <w:rPr>
                <w:sz w:val="18"/>
              </w:rPr>
            </w:pPr>
            <w:r w:rsidRPr="00B27488">
              <w:rPr>
                <w:sz w:val="18"/>
                <w:lang w:val="en-US"/>
              </w:rPr>
              <w:t>Maybe not in depth the actual stages of spermatogenesis just know causes of low and azoospermia  and treatment - this would be taught by a clinician and not require in depth knowledge</w:t>
            </w:r>
          </w:p>
        </w:tc>
      </w:tr>
      <w:tr w:rsidRPr="00B27488" w:rsidR="00EB4FE2" w:rsidTr="00FE15B9" w14:paraId="76DFDC05" w14:textId="77777777">
        <w:trPr>
          <w:trHeight w:val="942"/>
        </w:trPr>
        <w:tc>
          <w:tcPr>
            <w:tcW w:w="1420" w:type="dxa"/>
            <w:shd w:val="clear" w:color="auto" w:fill="auto"/>
            <w:tcMar>
              <w:top w:w="72" w:type="dxa"/>
              <w:left w:w="144" w:type="dxa"/>
              <w:bottom w:w="72" w:type="dxa"/>
              <w:right w:w="144" w:type="dxa"/>
            </w:tcMar>
            <w:hideMark/>
          </w:tcPr>
          <w:p w:rsidRPr="00B27488" w:rsidR="00EB4FE2" w:rsidP="00FE15B9" w:rsidRDefault="00EB4FE2" w14:paraId="247D3F8C" w14:textId="77777777">
            <w:pPr>
              <w:rPr>
                <w:sz w:val="18"/>
              </w:rPr>
            </w:pPr>
            <w:r w:rsidRPr="00B27488">
              <w:rPr>
                <w:sz w:val="18"/>
                <w:lang w:val="en-US"/>
              </w:rPr>
              <w:t>Modify (M)</w:t>
            </w:r>
          </w:p>
        </w:tc>
        <w:tc>
          <w:tcPr>
            <w:tcW w:w="992" w:type="dxa"/>
            <w:shd w:val="clear" w:color="auto" w:fill="auto"/>
            <w:tcMar>
              <w:top w:w="72" w:type="dxa"/>
              <w:left w:w="144" w:type="dxa"/>
              <w:bottom w:w="72" w:type="dxa"/>
              <w:right w:w="144" w:type="dxa"/>
            </w:tcMar>
            <w:hideMark/>
          </w:tcPr>
          <w:p w:rsidRPr="00B27488" w:rsidR="00EB4FE2" w:rsidP="00FE15B9" w:rsidRDefault="00EB4FE2" w14:paraId="73FBAC75" w14:textId="77777777">
            <w:pPr>
              <w:rPr>
                <w:sz w:val="18"/>
              </w:rPr>
            </w:pPr>
            <w:r w:rsidRPr="00B27488">
              <w:rPr>
                <w:sz w:val="18"/>
              </w:rPr>
              <w:t>102</w:t>
            </w:r>
          </w:p>
        </w:tc>
        <w:tc>
          <w:tcPr>
            <w:tcW w:w="4820" w:type="dxa"/>
            <w:shd w:val="clear" w:color="auto" w:fill="auto"/>
            <w:tcMar>
              <w:top w:w="72" w:type="dxa"/>
              <w:left w:w="144" w:type="dxa"/>
              <w:bottom w:w="72" w:type="dxa"/>
              <w:right w:w="144" w:type="dxa"/>
            </w:tcMar>
            <w:hideMark/>
          </w:tcPr>
          <w:p w:rsidRPr="00B27488" w:rsidR="00EB4FE2" w:rsidP="00FE15B9" w:rsidRDefault="00EB4FE2" w14:paraId="19140A1B" w14:textId="77777777">
            <w:pPr>
              <w:numPr>
                <w:ilvl w:val="0"/>
                <w:numId w:val="23"/>
              </w:numPr>
              <w:tabs>
                <w:tab w:val="clear" w:pos="720"/>
                <w:tab w:val="num" w:pos="948"/>
              </w:tabs>
              <w:ind w:left="239" w:hanging="239"/>
              <w:rPr>
                <w:sz w:val="18"/>
              </w:rPr>
            </w:pPr>
            <w:proofErr w:type="gramStart"/>
            <w:r w:rsidRPr="00B27488">
              <w:rPr>
                <w:sz w:val="18"/>
                <w:lang w:val="en-US"/>
              </w:rPr>
              <w:t>avoid</w:t>
            </w:r>
            <w:proofErr w:type="gramEnd"/>
            <w:r w:rsidRPr="00B27488">
              <w:rPr>
                <w:sz w:val="18"/>
                <w:lang w:val="en-US"/>
              </w:rPr>
              <w:t xml:space="preserve"> use of twisting spiral which over eggs it! simply need to refer to modified segmental pattern of dermatomes due to flexion of limbs, though different in UL and LL </w:t>
            </w:r>
          </w:p>
          <w:p w:rsidRPr="00B27488" w:rsidR="00EB4FE2" w:rsidP="00FE15B9" w:rsidRDefault="00EB4FE2" w14:paraId="30D45C31" w14:textId="77777777">
            <w:pPr>
              <w:numPr>
                <w:ilvl w:val="0"/>
                <w:numId w:val="23"/>
              </w:numPr>
              <w:tabs>
                <w:tab w:val="clear" w:pos="720"/>
                <w:tab w:val="num" w:pos="948"/>
              </w:tabs>
              <w:ind w:left="239" w:hanging="239"/>
              <w:rPr>
                <w:sz w:val="18"/>
              </w:rPr>
            </w:pPr>
            <w:proofErr w:type="spellStart"/>
            <w:r w:rsidRPr="00B27488">
              <w:rPr>
                <w:sz w:val="18"/>
              </w:rPr>
              <w:t>CLinical</w:t>
            </w:r>
            <w:proofErr w:type="spellEnd"/>
            <w:r w:rsidRPr="00B27488">
              <w:rPr>
                <w:sz w:val="18"/>
              </w:rPr>
              <w:t xml:space="preserve"> context - anal </w:t>
            </w:r>
            <w:proofErr w:type="spellStart"/>
            <w:r w:rsidRPr="00B27488">
              <w:rPr>
                <w:sz w:val="18"/>
              </w:rPr>
              <w:t>atresias</w:t>
            </w:r>
            <w:proofErr w:type="spellEnd"/>
          </w:p>
        </w:tc>
        <w:tc>
          <w:tcPr>
            <w:tcW w:w="1088" w:type="dxa"/>
            <w:shd w:val="clear" w:color="auto" w:fill="auto"/>
            <w:tcMar>
              <w:top w:w="72" w:type="dxa"/>
              <w:left w:w="144" w:type="dxa"/>
              <w:bottom w:w="72" w:type="dxa"/>
              <w:right w:w="144" w:type="dxa"/>
            </w:tcMar>
            <w:hideMark/>
          </w:tcPr>
          <w:p w:rsidRPr="00B27488" w:rsidR="00EB4FE2" w:rsidP="00FE15B9" w:rsidRDefault="00EB4FE2" w14:paraId="5DE187FC" w14:textId="77777777">
            <w:pPr>
              <w:rPr>
                <w:sz w:val="18"/>
              </w:rPr>
            </w:pPr>
            <w:r w:rsidRPr="00B27488">
              <w:rPr>
                <w:sz w:val="18"/>
              </w:rPr>
              <w:t>22</w:t>
            </w:r>
          </w:p>
        </w:tc>
        <w:tc>
          <w:tcPr>
            <w:tcW w:w="5859" w:type="dxa"/>
            <w:shd w:val="clear" w:color="auto" w:fill="auto"/>
            <w:tcMar>
              <w:top w:w="72" w:type="dxa"/>
              <w:left w:w="144" w:type="dxa"/>
              <w:bottom w:w="72" w:type="dxa"/>
              <w:right w:w="144" w:type="dxa"/>
            </w:tcMar>
            <w:hideMark/>
          </w:tcPr>
          <w:p w:rsidRPr="00B27488" w:rsidR="00EB4FE2" w:rsidP="00FE15B9" w:rsidRDefault="00EB4FE2" w14:paraId="302AB3A0" w14:textId="77777777">
            <w:pPr>
              <w:numPr>
                <w:ilvl w:val="0"/>
                <w:numId w:val="24"/>
              </w:numPr>
              <w:tabs>
                <w:tab w:val="clear" w:pos="720"/>
                <w:tab w:val="num" w:pos="2737"/>
              </w:tabs>
              <w:ind w:left="185" w:hanging="185"/>
              <w:rPr>
                <w:sz w:val="18"/>
              </w:rPr>
            </w:pPr>
            <w:r w:rsidRPr="00B27488">
              <w:rPr>
                <w:sz w:val="18"/>
                <w:lang w:val="en-US"/>
              </w:rPr>
              <w:t>Not clear what 'main stages' are from outcome alone. Name stages in outcome or 'Describe stages of spermatogenesis‘</w:t>
            </w:r>
          </w:p>
          <w:p w:rsidRPr="00B27488" w:rsidR="00EB4FE2" w:rsidP="00FE15B9" w:rsidRDefault="00EB4FE2" w14:paraId="7139DC3C" w14:textId="77777777">
            <w:pPr>
              <w:numPr>
                <w:ilvl w:val="0"/>
                <w:numId w:val="24"/>
              </w:numPr>
              <w:tabs>
                <w:tab w:val="clear" w:pos="720"/>
                <w:tab w:val="num" w:pos="2737"/>
              </w:tabs>
              <w:ind w:left="185" w:hanging="185"/>
              <w:rPr>
                <w:sz w:val="18"/>
              </w:rPr>
            </w:pPr>
            <w:r w:rsidRPr="00B27488">
              <w:rPr>
                <w:sz w:val="18"/>
              </w:rPr>
              <w:t>Modify</w:t>
            </w:r>
          </w:p>
          <w:p w:rsidRPr="00B27488" w:rsidR="00EB4FE2" w:rsidP="00FE15B9" w:rsidRDefault="00EB4FE2" w14:paraId="53C2E534" w14:textId="77777777">
            <w:pPr>
              <w:numPr>
                <w:ilvl w:val="0"/>
                <w:numId w:val="24"/>
              </w:numPr>
              <w:tabs>
                <w:tab w:val="clear" w:pos="720"/>
                <w:tab w:val="num" w:pos="2737"/>
              </w:tabs>
              <w:ind w:left="185" w:hanging="185"/>
              <w:rPr>
                <w:sz w:val="18"/>
              </w:rPr>
            </w:pPr>
            <w:r w:rsidRPr="00B27488">
              <w:rPr>
                <w:sz w:val="18"/>
                <w:lang w:val="en-US"/>
              </w:rPr>
              <w:t>Additional clinical context: derivatives of neural crest</w:t>
            </w:r>
          </w:p>
        </w:tc>
      </w:tr>
      <w:tr w:rsidRPr="00B27488" w:rsidR="00EB4FE2" w:rsidTr="00FE15B9" w14:paraId="7EA45E0B" w14:textId="77777777">
        <w:trPr>
          <w:trHeight w:val="547"/>
        </w:trPr>
        <w:tc>
          <w:tcPr>
            <w:tcW w:w="1420" w:type="dxa"/>
            <w:shd w:val="clear" w:color="auto" w:fill="auto"/>
            <w:tcMar>
              <w:top w:w="72" w:type="dxa"/>
              <w:left w:w="144" w:type="dxa"/>
              <w:bottom w:w="72" w:type="dxa"/>
              <w:right w:w="144" w:type="dxa"/>
            </w:tcMar>
            <w:hideMark/>
          </w:tcPr>
          <w:p w:rsidRPr="00B27488" w:rsidR="00EB4FE2" w:rsidP="00FE15B9" w:rsidRDefault="00EB4FE2" w14:paraId="0508ADBF" w14:textId="77777777">
            <w:pPr>
              <w:rPr>
                <w:sz w:val="18"/>
              </w:rPr>
            </w:pPr>
            <w:r w:rsidRPr="00B27488">
              <w:rPr>
                <w:sz w:val="18"/>
                <w:lang w:val="en-US"/>
              </w:rPr>
              <w:t>Amend Typographical Error (ATE)</w:t>
            </w:r>
          </w:p>
        </w:tc>
        <w:tc>
          <w:tcPr>
            <w:tcW w:w="992" w:type="dxa"/>
            <w:shd w:val="clear" w:color="auto" w:fill="auto"/>
            <w:tcMar>
              <w:top w:w="72" w:type="dxa"/>
              <w:left w:w="144" w:type="dxa"/>
              <w:bottom w:w="72" w:type="dxa"/>
              <w:right w:w="144" w:type="dxa"/>
            </w:tcMar>
            <w:hideMark/>
          </w:tcPr>
          <w:p w:rsidRPr="00B27488" w:rsidR="00EB4FE2" w:rsidP="00FE15B9" w:rsidRDefault="00EB4FE2" w14:paraId="38FE2A84" w14:textId="77777777">
            <w:pPr>
              <w:rPr>
                <w:sz w:val="18"/>
              </w:rPr>
            </w:pPr>
            <w:r w:rsidRPr="00B27488">
              <w:rPr>
                <w:sz w:val="18"/>
              </w:rPr>
              <w:t>6</w:t>
            </w:r>
          </w:p>
        </w:tc>
        <w:tc>
          <w:tcPr>
            <w:tcW w:w="4820" w:type="dxa"/>
            <w:shd w:val="clear" w:color="auto" w:fill="auto"/>
            <w:tcMar>
              <w:top w:w="72" w:type="dxa"/>
              <w:left w:w="144" w:type="dxa"/>
              <w:bottom w:w="72" w:type="dxa"/>
              <w:right w:w="144" w:type="dxa"/>
            </w:tcMar>
            <w:hideMark/>
          </w:tcPr>
          <w:p w:rsidRPr="00B27488" w:rsidR="00EB4FE2" w:rsidP="00FE15B9" w:rsidRDefault="00EB4FE2" w14:paraId="09B1D14A" w14:textId="77777777">
            <w:pPr>
              <w:numPr>
                <w:ilvl w:val="0"/>
                <w:numId w:val="25"/>
              </w:numPr>
              <w:tabs>
                <w:tab w:val="clear" w:pos="720"/>
                <w:tab w:val="num" w:pos="948"/>
              </w:tabs>
              <w:ind w:left="239" w:hanging="239"/>
              <w:rPr>
                <w:sz w:val="18"/>
              </w:rPr>
            </w:pPr>
            <w:r w:rsidRPr="00B27488">
              <w:rPr>
                <w:sz w:val="18"/>
              </w:rPr>
              <w:t xml:space="preserve">primitive not </w:t>
            </w:r>
            <w:proofErr w:type="spellStart"/>
            <w:r w:rsidRPr="00B27488">
              <w:rPr>
                <w:sz w:val="18"/>
              </w:rPr>
              <w:t>primative</w:t>
            </w:r>
            <w:proofErr w:type="spellEnd"/>
          </w:p>
          <w:p w:rsidRPr="00B27488" w:rsidR="00EB4FE2" w:rsidP="00FE15B9" w:rsidRDefault="00EB4FE2" w14:paraId="05B6B45E" w14:textId="77777777">
            <w:pPr>
              <w:numPr>
                <w:ilvl w:val="0"/>
                <w:numId w:val="25"/>
              </w:numPr>
              <w:tabs>
                <w:tab w:val="clear" w:pos="720"/>
                <w:tab w:val="num" w:pos="948"/>
              </w:tabs>
              <w:ind w:left="239" w:hanging="239"/>
              <w:rPr>
                <w:sz w:val="18"/>
              </w:rPr>
            </w:pPr>
            <w:r w:rsidRPr="00B27488">
              <w:rPr>
                <w:sz w:val="18"/>
                <w:lang w:val="en-US"/>
              </w:rPr>
              <w:t>it is neurulation not neuralation</w:t>
            </w:r>
          </w:p>
        </w:tc>
        <w:tc>
          <w:tcPr>
            <w:tcW w:w="1088" w:type="dxa"/>
            <w:shd w:val="clear" w:color="auto" w:fill="auto"/>
            <w:tcMar>
              <w:top w:w="72" w:type="dxa"/>
              <w:left w:w="144" w:type="dxa"/>
              <w:bottom w:w="72" w:type="dxa"/>
              <w:right w:w="144" w:type="dxa"/>
            </w:tcMar>
            <w:hideMark/>
          </w:tcPr>
          <w:p w:rsidRPr="00B27488" w:rsidR="00EB4FE2" w:rsidP="00FE15B9" w:rsidRDefault="00EB4FE2" w14:paraId="4D321B44" w14:textId="77777777">
            <w:pPr>
              <w:rPr>
                <w:sz w:val="18"/>
              </w:rPr>
            </w:pPr>
            <w:r w:rsidRPr="00B27488">
              <w:rPr>
                <w:sz w:val="18"/>
              </w:rPr>
              <w:t>2</w:t>
            </w:r>
          </w:p>
        </w:tc>
        <w:tc>
          <w:tcPr>
            <w:tcW w:w="5859" w:type="dxa"/>
            <w:shd w:val="clear" w:color="auto" w:fill="auto"/>
            <w:tcMar>
              <w:top w:w="72" w:type="dxa"/>
              <w:left w:w="144" w:type="dxa"/>
              <w:bottom w:w="72" w:type="dxa"/>
              <w:right w:w="144" w:type="dxa"/>
            </w:tcMar>
            <w:hideMark/>
          </w:tcPr>
          <w:p w:rsidRPr="00B27488" w:rsidR="00EB4FE2" w:rsidP="00FE15B9" w:rsidRDefault="00EB4FE2" w14:paraId="164CE47C" w14:textId="77777777">
            <w:pPr>
              <w:numPr>
                <w:ilvl w:val="0"/>
                <w:numId w:val="26"/>
              </w:numPr>
              <w:tabs>
                <w:tab w:val="clear" w:pos="720"/>
                <w:tab w:val="num" w:pos="2737"/>
              </w:tabs>
              <w:ind w:left="185" w:hanging="185"/>
              <w:rPr>
                <w:sz w:val="18"/>
              </w:rPr>
            </w:pPr>
            <w:r w:rsidRPr="00B27488">
              <w:rPr>
                <w:sz w:val="18"/>
              </w:rPr>
              <w:t>spelling mistake on metastases</w:t>
            </w:r>
          </w:p>
          <w:p w:rsidRPr="00B27488" w:rsidR="00EB4FE2" w:rsidP="00FE15B9" w:rsidRDefault="00EB4FE2" w14:paraId="1EE6284A" w14:textId="77777777">
            <w:pPr>
              <w:numPr>
                <w:ilvl w:val="0"/>
                <w:numId w:val="26"/>
              </w:numPr>
              <w:tabs>
                <w:tab w:val="clear" w:pos="720"/>
                <w:tab w:val="num" w:pos="2737"/>
              </w:tabs>
              <w:ind w:left="185" w:hanging="185"/>
              <w:rPr>
                <w:sz w:val="18"/>
              </w:rPr>
            </w:pPr>
            <w:r w:rsidRPr="00B27488">
              <w:rPr>
                <w:sz w:val="18"/>
                <w:lang w:val="en-US"/>
              </w:rPr>
              <w:t>Small typo noted - 2 )) at end of clinical context</w:t>
            </w:r>
          </w:p>
        </w:tc>
      </w:tr>
      <w:tr w:rsidRPr="00B27488" w:rsidR="00EB4FE2" w:rsidTr="00FE15B9" w14:paraId="413EE8EA" w14:textId="77777777">
        <w:trPr>
          <w:trHeight w:val="956"/>
        </w:trPr>
        <w:tc>
          <w:tcPr>
            <w:tcW w:w="1420" w:type="dxa"/>
            <w:shd w:val="clear" w:color="auto" w:fill="auto"/>
            <w:tcMar>
              <w:top w:w="72" w:type="dxa"/>
              <w:left w:w="144" w:type="dxa"/>
              <w:bottom w:w="72" w:type="dxa"/>
              <w:right w:w="144" w:type="dxa"/>
            </w:tcMar>
            <w:hideMark/>
          </w:tcPr>
          <w:p w:rsidRPr="00B27488" w:rsidR="00EB4FE2" w:rsidP="00FE15B9" w:rsidRDefault="00EB4FE2" w14:paraId="02B8D0EC" w14:textId="77777777">
            <w:pPr>
              <w:rPr>
                <w:sz w:val="18"/>
              </w:rPr>
            </w:pPr>
            <w:r w:rsidRPr="00B27488">
              <w:rPr>
                <w:sz w:val="18"/>
                <w:lang w:val="en-US"/>
              </w:rPr>
              <w:t>Question (Q)</w:t>
            </w:r>
          </w:p>
        </w:tc>
        <w:tc>
          <w:tcPr>
            <w:tcW w:w="992" w:type="dxa"/>
            <w:shd w:val="clear" w:color="auto" w:fill="auto"/>
            <w:tcMar>
              <w:top w:w="72" w:type="dxa"/>
              <w:left w:w="144" w:type="dxa"/>
              <w:bottom w:w="72" w:type="dxa"/>
              <w:right w:w="144" w:type="dxa"/>
            </w:tcMar>
            <w:hideMark/>
          </w:tcPr>
          <w:p w:rsidRPr="00B27488" w:rsidR="00EB4FE2" w:rsidP="00FE15B9" w:rsidRDefault="00EB4FE2" w14:paraId="0733AA0E" w14:textId="77777777">
            <w:pPr>
              <w:rPr>
                <w:sz w:val="18"/>
              </w:rPr>
            </w:pPr>
            <w:r w:rsidRPr="00B27488">
              <w:rPr>
                <w:sz w:val="18"/>
              </w:rPr>
              <w:t>5</w:t>
            </w:r>
          </w:p>
        </w:tc>
        <w:tc>
          <w:tcPr>
            <w:tcW w:w="4820" w:type="dxa"/>
            <w:shd w:val="clear" w:color="auto" w:fill="auto"/>
            <w:tcMar>
              <w:top w:w="72" w:type="dxa"/>
              <w:left w:w="144" w:type="dxa"/>
              <w:bottom w:w="72" w:type="dxa"/>
              <w:right w:w="144" w:type="dxa"/>
            </w:tcMar>
            <w:hideMark/>
          </w:tcPr>
          <w:p w:rsidRPr="00B27488" w:rsidR="00EB4FE2" w:rsidP="00FE15B9" w:rsidRDefault="00EB4FE2" w14:paraId="640F9707" w14:textId="77777777">
            <w:pPr>
              <w:numPr>
                <w:ilvl w:val="0"/>
                <w:numId w:val="27"/>
              </w:numPr>
              <w:tabs>
                <w:tab w:val="clear" w:pos="720"/>
                <w:tab w:val="num" w:pos="948"/>
              </w:tabs>
              <w:ind w:left="239" w:hanging="239"/>
              <w:rPr>
                <w:sz w:val="18"/>
              </w:rPr>
            </w:pPr>
            <w:r w:rsidRPr="00B27488">
              <w:rPr>
                <w:sz w:val="18"/>
                <w:lang w:val="en-US"/>
              </w:rPr>
              <w:t xml:space="preserve">I know very few students (and academics) who truly understand this.  I wonder if we should provide the basic principles of peritoneal development, and just describe the lesser sac in the </w:t>
            </w:r>
            <w:proofErr w:type="gramStart"/>
            <w:r w:rsidRPr="00B27488">
              <w:rPr>
                <w:sz w:val="18"/>
                <w:lang w:val="en-US"/>
              </w:rPr>
              <w:t>adult?</w:t>
            </w:r>
            <w:proofErr w:type="gramEnd"/>
            <w:r w:rsidRPr="00B27488">
              <w:rPr>
                <w:sz w:val="18"/>
                <w:lang w:val="en-US"/>
              </w:rPr>
              <w:t xml:space="preserve"> </w:t>
            </w:r>
          </w:p>
          <w:p w:rsidRPr="00B27488" w:rsidR="00EB4FE2" w:rsidP="00FE15B9" w:rsidRDefault="00EB4FE2" w14:paraId="4521E45D" w14:textId="77777777">
            <w:pPr>
              <w:numPr>
                <w:ilvl w:val="0"/>
                <w:numId w:val="27"/>
              </w:numPr>
              <w:tabs>
                <w:tab w:val="clear" w:pos="720"/>
                <w:tab w:val="num" w:pos="948"/>
              </w:tabs>
              <w:ind w:left="239" w:hanging="239"/>
              <w:rPr>
                <w:sz w:val="18"/>
              </w:rPr>
            </w:pPr>
            <w:proofErr w:type="gramStart"/>
            <w:r w:rsidRPr="00B27488">
              <w:rPr>
                <w:sz w:val="18"/>
                <w:lang w:val="en-US"/>
              </w:rPr>
              <w:t>what</w:t>
            </w:r>
            <w:proofErr w:type="gramEnd"/>
            <w:r w:rsidRPr="00B27488">
              <w:rPr>
                <w:sz w:val="18"/>
                <w:lang w:val="en-US"/>
              </w:rPr>
              <w:t xml:space="preserve"> do you mean by brain barriers??</w:t>
            </w:r>
          </w:p>
        </w:tc>
        <w:tc>
          <w:tcPr>
            <w:tcW w:w="1088" w:type="dxa"/>
            <w:shd w:val="clear" w:color="auto" w:fill="auto"/>
            <w:tcMar>
              <w:top w:w="72" w:type="dxa"/>
              <w:left w:w="144" w:type="dxa"/>
              <w:bottom w:w="72" w:type="dxa"/>
              <w:right w:w="144" w:type="dxa"/>
            </w:tcMar>
            <w:hideMark/>
          </w:tcPr>
          <w:p w:rsidRPr="00B27488" w:rsidR="00EB4FE2" w:rsidP="00FE15B9" w:rsidRDefault="00EB4FE2" w14:paraId="4042A5DE" w14:textId="77777777">
            <w:pPr>
              <w:rPr>
                <w:sz w:val="18"/>
              </w:rPr>
            </w:pPr>
            <w:r w:rsidRPr="00B27488">
              <w:rPr>
                <w:sz w:val="18"/>
              </w:rPr>
              <w:t>5</w:t>
            </w:r>
          </w:p>
        </w:tc>
        <w:tc>
          <w:tcPr>
            <w:tcW w:w="5859" w:type="dxa"/>
            <w:shd w:val="clear" w:color="auto" w:fill="auto"/>
            <w:tcMar>
              <w:top w:w="72" w:type="dxa"/>
              <w:left w:w="144" w:type="dxa"/>
              <w:bottom w:w="72" w:type="dxa"/>
              <w:right w:w="144" w:type="dxa"/>
            </w:tcMar>
            <w:hideMark/>
          </w:tcPr>
          <w:p w:rsidRPr="00B27488" w:rsidR="00EB4FE2" w:rsidP="00FE15B9" w:rsidRDefault="00EB4FE2" w14:paraId="57E20692" w14:textId="77777777">
            <w:pPr>
              <w:numPr>
                <w:ilvl w:val="0"/>
                <w:numId w:val="28"/>
              </w:numPr>
              <w:tabs>
                <w:tab w:val="clear" w:pos="720"/>
                <w:tab w:val="num" w:pos="2737"/>
              </w:tabs>
              <w:ind w:left="185" w:hanging="185"/>
              <w:rPr>
                <w:sz w:val="18"/>
              </w:rPr>
            </w:pPr>
            <w:r w:rsidRPr="00B27488">
              <w:rPr>
                <w:sz w:val="18"/>
                <w:lang w:val="en-US"/>
              </w:rPr>
              <w:t>Do you mean genetic conditions associated with sexual differentiation?</w:t>
            </w:r>
          </w:p>
          <w:p w:rsidRPr="00B27488" w:rsidR="00EB4FE2" w:rsidP="00FE15B9" w:rsidRDefault="00EB4FE2" w14:paraId="1522EF7A" w14:textId="77777777">
            <w:pPr>
              <w:numPr>
                <w:ilvl w:val="0"/>
                <w:numId w:val="28"/>
              </w:numPr>
              <w:tabs>
                <w:tab w:val="clear" w:pos="720"/>
                <w:tab w:val="num" w:pos="2737"/>
              </w:tabs>
              <w:ind w:left="185" w:hanging="185"/>
              <w:rPr>
                <w:sz w:val="18"/>
              </w:rPr>
            </w:pPr>
            <w:r w:rsidRPr="00B27488">
              <w:rPr>
                <w:sz w:val="18"/>
                <w:lang w:val="en-US"/>
              </w:rPr>
              <w:t>Epigenetic factors may be beyond the scope of the course?</w:t>
            </w:r>
          </w:p>
          <w:p w:rsidRPr="00B27488" w:rsidR="00EB4FE2" w:rsidP="00FE15B9" w:rsidRDefault="00EB4FE2" w14:paraId="7849C607" w14:textId="77777777">
            <w:pPr>
              <w:numPr>
                <w:ilvl w:val="0"/>
                <w:numId w:val="28"/>
              </w:numPr>
              <w:tabs>
                <w:tab w:val="clear" w:pos="720"/>
                <w:tab w:val="num" w:pos="2737"/>
              </w:tabs>
              <w:ind w:left="185" w:hanging="185"/>
              <w:rPr>
                <w:sz w:val="18"/>
              </w:rPr>
            </w:pPr>
            <w:r w:rsidRPr="00B27488">
              <w:rPr>
                <w:sz w:val="18"/>
                <w:lang w:val="en-US"/>
              </w:rPr>
              <w:t xml:space="preserve">Surely the significant clinical context </w:t>
            </w:r>
            <w:proofErr w:type="gramStart"/>
            <w:r w:rsidRPr="00B27488">
              <w:rPr>
                <w:sz w:val="18"/>
                <w:lang w:val="en-US"/>
              </w:rPr>
              <w:t>is understanding</w:t>
            </w:r>
            <w:proofErr w:type="gramEnd"/>
            <w:r w:rsidRPr="00B27488">
              <w:rPr>
                <w:sz w:val="18"/>
                <w:lang w:val="en-US"/>
              </w:rPr>
              <w:t xml:space="preserve"> the innervation of the diaphragm and the sequelae of cervical spinal injury?</w:t>
            </w:r>
          </w:p>
        </w:tc>
      </w:tr>
      <w:tr w:rsidRPr="00B27488" w:rsidR="00EB4FE2" w:rsidTr="00FE15B9" w14:paraId="0C50A797" w14:textId="77777777">
        <w:trPr>
          <w:trHeight w:val="984"/>
        </w:trPr>
        <w:tc>
          <w:tcPr>
            <w:tcW w:w="1420" w:type="dxa"/>
            <w:shd w:val="clear" w:color="auto" w:fill="auto"/>
            <w:tcMar>
              <w:top w:w="72" w:type="dxa"/>
              <w:left w:w="144" w:type="dxa"/>
              <w:bottom w:w="72" w:type="dxa"/>
              <w:right w:w="144" w:type="dxa"/>
            </w:tcMar>
            <w:hideMark/>
          </w:tcPr>
          <w:p w:rsidRPr="00B27488" w:rsidR="00EB4FE2" w:rsidP="00FE15B9" w:rsidRDefault="00EB4FE2" w14:paraId="257A21EA" w14:textId="77777777">
            <w:pPr>
              <w:rPr>
                <w:sz w:val="18"/>
              </w:rPr>
            </w:pPr>
            <w:r w:rsidRPr="00B27488">
              <w:rPr>
                <w:sz w:val="18"/>
              </w:rPr>
              <w:t>Negative / not important</w:t>
            </w:r>
          </w:p>
        </w:tc>
        <w:tc>
          <w:tcPr>
            <w:tcW w:w="992" w:type="dxa"/>
            <w:shd w:val="clear" w:color="auto" w:fill="auto"/>
            <w:tcMar>
              <w:top w:w="72" w:type="dxa"/>
              <w:left w:w="144" w:type="dxa"/>
              <w:bottom w:w="72" w:type="dxa"/>
              <w:right w:w="144" w:type="dxa"/>
            </w:tcMar>
            <w:hideMark/>
          </w:tcPr>
          <w:p w:rsidRPr="00B27488" w:rsidR="00EB4FE2" w:rsidP="00FE15B9" w:rsidRDefault="00EB4FE2" w14:paraId="5973DDBB" w14:textId="77777777">
            <w:pPr>
              <w:rPr>
                <w:sz w:val="18"/>
              </w:rPr>
            </w:pPr>
            <w:r w:rsidRPr="00B27488">
              <w:rPr>
                <w:sz w:val="18"/>
              </w:rPr>
              <w:t>0</w:t>
            </w:r>
          </w:p>
        </w:tc>
        <w:tc>
          <w:tcPr>
            <w:tcW w:w="4820" w:type="dxa"/>
            <w:shd w:val="clear" w:color="auto" w:fill="auto"/>
            <w:tcMar>
              <w:top w:w="72" w:type="dxa"/>
              <w:left w:w="144" w:type="dxa"/>
              <w:bottom w:w="72" w:type="dxa"/>
              <w:right w:w="144" w:type="dxa"/>
            </w:tcMar>
            <w:hideMark/>
          </w:tcPr>
          <w:p w:rsidRPr="00B27488" w:rsidR="00EB4FE2" w:rsidP="00FE15B9" w:rsidRDefault="00EB4FE2" w14:paraId="4D0E32F6" w14:textId="77777777">
            <w:pPr>
              <w:tabs>
                <w:tab w:val="num" w:pos="948"/>
              </w:tabs>
              <w:ind w:left="239" w:hanging="239"/>
              <w:rPr>
                <w:sz w:val="18"/>
              </w:rPr>
            </w:pPr>
          </w:p>
        </w:tc>
        <w:tc>
          <w:tcPr>
            <w:tcW w:w="1088" w:type="dxa"/>
            <w:shd w:val="clear" w:color="auto" w:fill="auto"/>
            <w:tcMar>
              <w:top w:w="72" w:type="dxa"/>
              <w:left w:w="144" w:type="dxa"/>
              <w:bottom w:w="72" w:type="dxa"/>
              <w:right w:w="144" w:type="dxa"/>
            </w:tcMar>
            <w:hideMark/>
          </w:tcPr>
          <w:p w:rsidRPr="00B27488" w:rsidR="00EB4FE2" w:rsidP="00FE15B9" w:rsidRDefault="00EB4FE2" w14:paraId="34C5F404" w14:textId="77777777">
            <w:pPr>
              <w:rPr>
                <w:sz w:val="18"/>
              </w:rPr>
            </w:pPr>
            <w:r w:rsidRPr="00B27488">
              <w:rPr>
                <w:sz w:val="18"/>
              </w:rPr>
              <w:t>6</w:t>
            </w:r>
          </w:p>
        </w:tc>
        <w:tc>
          <w:tcPr>
            <w:tcW w:w="5859" w:type="dxa"/>
            <w:shd w:val="clear" w:color="auto" w:fill="auto"/>
            <w:tcMar>
              <w:top w:w="72" w:type="dxa"/>
              <w:left w:w="144" w:type="dxa"/>
              <w:bottom w:w="72" w:type="dxa"/>
              <w:right w:w="144" w:type="dxa"/>
            </w:tcMar>
            <w:hideMark/>
          </w:tcPr>
          <w:p w:rsidRPr="00B27488" w:rsidR="00EB4FE2" w:rsidP="00FE15B9" w:rsidRDefault="00EB4FE2" w14:paraId="292EFF77" w14:textId="77777777">
            <w:pPr>
              <w:numPr>
                <w:ilvl w:val="0"/>
                <w:numId w:val="29"/>
              </w:numPr>
              <w:tabs>
                <w:tab w:val="clear" w:pos="720"/>
                <w:tab w:val="num" w:pos="2737"/>
              </w:tabs>
              <w:ind w:left="185" w:hanging="185"/>
              <w:rPr>
                <w:sz w:val="18"/>
              </w:rPr>
            </w:pPr>
            <w:r w:rsidRPr="00B27488">
              <w:rPr>
                <w:sz w:val="18"/>
                <w:lang w:val="en-US"/>
              </w:rPr>
              <w:t>this would be part of an O&amp;G curriculum not needed within an embryological curriculum</w:t>
            </w:r>
          </w:p>
          <w:p w:rsidRPr="00B27488" w:rsidR="00EB4FE2" w:rsidP="00FE15B9" w:rsidRDefault="00EB4FE2" w14:paraId="0B0B530C" w14:textId="77777777">
            <w:pPr>
              <w:numPr>
                <w:ilvl w:val="0"/>
                <w:numId w:val="29"/>
              </w:numPr>
              <w:tabs>
                <w:tab w:val="clear" w:pos="720"/>
                <w:tab w:val="num" w:pos="2737"/>
              </w:tabs>
              <w:ind w:left="185" w:hanging="185"/>
              <w:rPr>
                <w:sz w:val="18"/>
              </w:rPr>
            </w:pPr>
            <w:r w:rsidRPr="00B27488">
              <w:rPr>
                <w:sz w:val="18"/>
              </w:rPr>
              <w:t>Not a priority.</w:t>
            </w:r>
          </w:p>
          <w:p w:rsidRPr="00B27488" w:rsidR="00EB4FE2" w:rsidP="00FE15B9" w:rsidRDefault="00EB4FE2" w14:paraId="4C7DAC87" w14:textId="77777777">
            <w:pPr>
              <w:numPr>
                <w:ilvl w:val="0"/>
                <w:numId w:val="29"/>
              </w:numPr>
              <w:tabs>
                <w:tab w:val="clear" w:pos="720"/>
                <w:tab w:val="num" w:pos="2737"/>
              </w:tabs>
              <w:ind w:left="185" w:hanging="185"/>
              <w:rPr>
                <w:sz w:val="18"/>
              </w:rPr>
            </w:pPr>
            <w:r w:rsidRPr="00B27488">
              <w:rPr>
                <w:sz w:val="18"/>
                <w:lang w:val="en-US"/>
              </w:rPr>
              <w:t>Not so sure that detailed explanation around syndrome / non syndrome needed at undergraduate level</w:t>
            </w:r>
          </w:p>
        </w:tc>
      </w:tr>
      <w:tr w:rsidRPr="00B27488" w:rsidR="00EB4FE2" w:rsidTr="00FE15B9" w14:paraId="60623D1D" w14:textId="77777777">
        <w:trPr>
          <w:trHeight w:val="255"/>
        </w:trPr>
        <w:tc>
          <w:tcPr>
            <w:tcW w:w="1420" w:type="dxa"/>
            <w:shd w:val="clear" w:color="auto" w:fill="auto"/>
            <w:tcMar>
              <w:top w:w="72" w:type="dxa"/>
              <w:left w:w="144" w:type="dxa"/>
              <w:bottom w:w="72" w:type="dxa"/>
              <w:right w:w="144" w:type="dxa"/>
            </w:tcMar>
            <w:hideMark/>
          </w:tcPr>
          <w:p w:rsidRPr="00B27488" w:rsidR="00EB4FE2" w:rsidP="00FE15B9" w:rsidRDefault="00EB4FE2" w14:paraId="0D39F897" w14:textId="77777777">
            <w:pPr>
              <w:rPr>
                <w:sz w:val="18"/>
              </w:rPr>
            </w:pPr>
            <w:r w:rsidRPr="00B27488">
              <w:rPr>
                <w:sz w:val="18"/>
              </w:rPr>
              <w:t>Not relevant</w:t>
            </w:r>
          </w:p>
        </w:tc>
        <w:tc>
          <w:tcPr>
            <w:tcW w:w="992" w:type="dxa"/>
            <w:shd w:val="clear" w:color="auto" w:fill="auto"/>
            <w:tcMar>
              <w:top w:w="72" w:type="dxa"/>
              <w:left w:w="144" w:type="dxa"/>
              <w:bottom w:w="72" w:type="dxa"/>
              <w:right w:w="144" w:type="dxa"/>
            </w:tcMar>
            <w:hideMark/>
          </w:tcPr>
          <w:p w:rsidRPr="00B27488" w:rsidR="00EB4FE2" w:rsidP="00FE15B9" w:rsidRDefault="00EB4FE2" w14:paraId="04027D32" w14:textId="77777777">
            <w:pPr>
              <w:rPr>
                <w:sz w:val="18"/>
              </w:rPr>
            </w:pPr>
            <w:r w:rsidRPr="00B27488">
              <w:rPr>
                <w:sz w:val="18"/>
              </w:rPr>
              <w:t>0</w:t>
            </w:r>
          </w:p>
        </w:tc>
        <w:tc>
          <w:tcPr>
            <w:tcW w:w="4820" w:type="dxa"/>
            <w:shd w:val="clear" w:color="auto" w:fill="auto"/>
            <w:tcMar>
              <w:top w:w="72" w:type="dxa"/>
              <w:left w:w="144" w:type="dxa"/>
              <w:bottom w:w="72" w:type="dxa"/>
              <w:right w:w="144" w:type="dxa"/>
            </w:tcMar>
            <w:hideMark/>
          </w:tcPr>
          <w:p w:rsidRPr="00B27488" w:rsidR="00EB4FE2" w:rsidP="00FE15B9" w:rsidRDefault="00EB4FE2" w14:paraId="6E898D73" w14:textId="77777777">
            <w:pPr>
              <w:rPr>
                <w:sz w:val="18"/>
              </w:rPr>
            </w:pPr>
          </w:p>
        </w:tc>
        <w:tc>
          <w:tcPr>
            <w:tcW w:w="1088" w:type="dxa"/>
            <w:shd w:val="clear" w:color="auto" w:fill="auto"/>
            <w:tcMar>
              <w:top w:w="72" w:type="dxa"/>
              <w:left w:w="144" w:type="dxa"/>
              <w:bottom w:w="72" w:type="dxa"/>
              <w:right w:w="144" w:type="dxa"/>
            </w:tcMar>
            <w:hideMark/>
          </w:tcPr>
          <w:p w:rsidRPr="00B27488" w:rsidR="00EB4FE2" w:rsidP="00FE15B9" w:rsidRDefault="00EB4FE2" w14:paraId="2E046E03" w14:textId="77777777">
            <w:pPr>
              <w:rPr>
                <w:sz w:val="18"/>
              </w:rPr>
            </w:pPr>
            <w:r w:rsidRPr="00B27488">
              <w:rPr>
                <w:sz w:val="18"/>
              </w:rPr>
              <w:t>4</w:t>
            </w:r>
          </w:p>
        </w:tc>
        <w:tc>
          <w:tcPr>
            <w:tcW w:w="5859" w:type="dxa"/>
            <w:shd w:val="clear" w:color="auto" w:fill="auto"/>
            <w:tcMar>
              <w:top w:w="72" w:type="dxa"/>
              <w:left w:w="144" w:type="dxa"/>
              <w:bottom w:w="72" w:type="dxa"/>
              <w:right w:w="144" w:type="dxa"/>
            </w:tcMar>
            <w:hideMark/>
          </w:tcPr>
          <w:p w:rsidRPr="00B27488" w:rsidR="00EB4FE2" w:rsidP="00FE15B9" w:rsidRDefault="00EB4FE2" w14:paraId="7AFD3EE1" w14:textId="77777777">
            <w:pPr>
              <w:numPr>
                <w:ilvl w:val="0"/>
                <w:numId w:val="30"/>
              </w:numPr>
              <w:tabs>
                <w:tab w:val="clear" w:pos="720"/>
                <w:tab w:val="num" w:pos="2737"/>
              </w:tabs>
              <w:ind w:left="185" w:hanging="185"/>
              <w:rPr>
                <w:sz w:val="18"/>
              </w:rPr>
            </w:pPr>
            <w:r w:rsidRPr="00B27488">
              <w:rPr>
                <w:sz w:val="18"/>
              </w:rPr>
              <w:t>N/A</w:t>
            </w:r>
          </w:p>
        </w:tc>
      </w:tr>
    </w:tbl>
    <w:p w:rsidR="00EB4FE2" w:rsidP="00EB4FE2" w:rsidRDefault="00EB4FE2" w14:paraId="33CF79A5" w14:textId="77777777">
      <w:pPr>
        <w:spacing w:before="120"/>
        <w:rPr>
          <w:rFonts w:ascii="Arial" w:hAnsi="Arial" w:cs="Arial"/>
        </w:rPr>
        <w:sectPr w:rsidR="00EB4FE2" w:rsidSect="00FE15B9">
          <w:pgSz w:w="16840" w:h="11900" w:orient="landscape" w:code="9"/>
          <w:pgMar w:top="1134" w:right="1021" w:bottom="1134" w:left="1021" w:header="709" w:footer="709" w:gutter="0"/>
          <w:cols w:space="708"/>
          <w:docGrid w:linePitch="360"/>
        </w:sectPr>
      </w:pPr>
      <w:proofErr w:type="gramStart"/>
      <w:r w:rsidRPr="00B27488">
        <w:rPr>
          <w:rFonts w:ascii="Arial" w:hAnsi="Arial" w:cs="Arial"/>
        </w:rPr>
        <w:t>Table 1.</w:t>
      </w:r>
      <w:proofErr w:type="gramEnd"/>
      <w:r w:rsidRPr="00B27488">
        <w:rPr>
          <w:rFonts w:ascii="Arial" w:hAnsi="Arial" w:cs="Arial"/>
        </w:rPr>
        <w:t xml:space="preserve">  Examples of free-text comments</w:t>
      </w:r>
      <w:r>
        <w:rPr>
          <w:rFonts w:ascii="Arial" w:hAnsi="Arial" w:cs="Arial"/>
        </w:rPr>
        <w:t xml:space="preserve">   </w:t>
      </w:r>
    </w:p>
    <w:p w:rsidRPr="001A38F0" w:rsidR="00EB4FE2" w:rsidP="00EB4FE2" w:rsidRDefault="00EB4FE2" w14:paraId="397A8F4D" w14:textId="77777777">
      <w:pPr>
        <w:spacing w:line="360" w:lineRule="auto"/>
        <w:rPr>
          <w:rFonts w:ascii="Arial" w:hAnsi="Arial" w:cs="Arial"/>
          <w:b/>
          <w:bCs/>
          <w:i/>
          <w:color w:val="7030A0"/>
        </w:rPr>
      </w:pPr>
    </w:p>
    <w:tbl>
      <w:tblPr>
        <w:tblStyle w:val="TableGrid"/>
        <w:tblW w:w="0" w:type="auto"/>
        <w:jc w:val="center"/>
        <w:tblLook w:val="04A0" w:firstRow="1" w:lastRow="0" w:firstColumn="1" w:lastColumn="0" w:noHBand="0" w:noVBand="1"/>
      </w:tblPr>
      <w:tblGrid>
        <w:gridCol w:w="1534"/>
        <w:gridCol w:w="7232"/>
      </w:tblGrid>
      <w:tr w:rsidRPr="0086406C" w:rsidR="00EB4FE2" w:rsidTr="00FE15B9" w14:paraId="6C356925" w14:textId="77777777">
        <w:trPr>
          <w:trHeight w:val="731"/>
          <w:jc w:val="center"/>
        </w:trPr>
        <w:tc>
          <w:tcPr>
            <w:tcW w:w="1534" w:type="dxa"/>
            <w:vAlign w:val="center"/>
          </w:tcPr>
          <w:p w:rsidRPr="0086406C" w:rsidR="00EB4FE2" w:rsidP="00FE15B9" w:rsidRDefault="00EB4FE2" w14:paraId="2DD84714" w14:textId="77777777">
            <w:pPr>
              <w:spacing w:after="180" w:line="276" w:lineRule="auto"/>
              <w:rPr>
                <w:rFonts w:ascii="Arial" w:hAnsi="Arial" w:cs="Arial"/>
                <w:b/>
              </w:rPr>
            </w:pPr>
            <w:r w:rsidRPr="0086406C">
              <w:rPr>
                <w:rFonts w:ascii="Arial" w:hAnsi="Arial" w:cs="Arial"/>
                <w:b/>
              </w:rPr>
              <w:t>1</w:t>
            </w:r>
          </w:p>
        </w:tc>
        <w:tc>
          <w:tcPr>
            <w:tcW w:w="7232" w:type="dxa"/>
            <w:vAlign w:val="center"/>
          </w:tcPr>
          <w:p w:rsidRPr="0086406C" w:rsidR="00EB4FE2" w:rsidP="00FE15B9" w:rsidRDefault="00EB4FE2" w14:paraId="5D2B9664" w14:textId="77777777">
            <w:pPr>
              <w:spacing w:line="276" w:lineRule="auto"/>
              <w:rPr>
                <w:rFonts w:ascii="Arial" w:hAnsi="Arial" w:cs="Arial"/>
                <w:bCs/>
                <w:i/>
              </w:rPr>
            </w:pPr>
            <w:r w:rsidRPr="0086406C">
              <w:rPr>
                <w:rFonts w:ascii="Arial" w:hAnsi="Arial" w:cs="Arial"/>
                <w:bCs/>
                <w:i/>
              </w:rPr>
              <w:t>If all, or the majority of, comments suggest a particular change, then the learning outcome will be modified accordingly.</w:t>
            </w:r>
          </w:p>
        </w:tc>
      </w:tr>
      <w:tr w:rsidRPr="0086406C" w:rsidR="00EB4FE2" w:rsidTr="00FE15B9" w14:paraId="1BE23138" w14:textId="77777777">
        <w:trPr>
          <w:trHeight w:val="1511"/>
          <w:jc w:val="center"/>
        </w:trPr>
        <w:tc>
          <w:tcPr>
            <w:tcW w:w="1534" w:type="dxa"/>
            <w:vAlign w:val="center"/>
          </w:tcPr>
          <w:p w:rsidRPr="0086406C" w:rsidR="00EB4FE2" w:rsidP="00FE15B9" w:rsidRDefault="00EB4FE2" w14:paraId="580FA315" w14:textId="77777777">
            <w:pPr>
              <w:spacing w:after="180" w:line="276" w:lineRule="auto"/>
              <w:rPr>
                <w:rFonts w:ascii="Arial" w:hAnsi="Arial" w:cs="Arial"/>
                <w:b/>
              </w:rPr>
            </w:pPr>
            <w:r w:rsidRPr="0086406C">
              <w:rPr>
                <w:rFonts w:ascii="Arial" w:hAnsi="Arial" w:cs="Arial"/>
                <w:b/>
              </w:rPr>
              <w:t>2</w:t>
            </w:r>
          </w:p>
        </w:tc>
        <w:tc>
          <w:tcPr>
            <w:tcW w:w="7232" w:type="dxa"/>
            <w:vAlign w:val="center"/>
          </w:tcPr>
          <w:p w:rsidRPr="0086406C" w:rsidR="00EB4FE2" w:rsidP="00FE15B9" w:rsidRDefault="00EB4FE2" w14:paraId="6AF03305" w14:textId="77777777">
            <w:pPr>
              <w:spacing w:line="276" w:lineRule="auto"/>
              <w:rPr>
                <w:rFonts w:ascii="Arial" w:hAnsi="Arial" w:cs="Arial"/>
                <w:bCs/>
                <w:i/>
              </w:rPr>
            </w:pPr>
            <w:r w:rsidRPr="0086406C">
              <w:rPr>
                <w:rFonts w:ascii="Arial" w:hAnsi="Arial" w:cs="Arial"/>
                <w:bCs/>
                <w:i/>
              </w:rPr>
              <w:t>If contradictory comments are being made, then discussion between the research team members will be used to decide which changes should be adopted and which rejected. The basis of these decisions should be ensure clarity and reduce repetition.</w:t>
            </w:r>
          </w:p>
        </w:tc>
      </w:tr>
      <w:tr w:rsidRPr="0086406C" w:rsidR="00EB4FE2" w:rsidTr="00FE15B9" w14:paraId="2E745BB2" w14:textId="77777777">
        <w:trPr>
          <w:trHeight w:val="1121"/>
          <w:jc w:val="center"/>
        </w:trPr>
        <w:tc>
          <w:tcPr>
            <w:tcW w:w="1534" w:type="dxa"/>
            <w:vAlign w:val="center"/>
          </w:tcPr>
          <w:p w:rsidRPr="0086406C" w:rsidR="00EB4FE2" w:rsidP="00FE15B9" w:rsidRDefault="00EB4FE2" w14:paraId="4F86E21F" w14:textId="77777777">
            <w:pPr>
              <w:spacing w:after="180" w:line="276" w:lineRule="auto"/>
              <w:rPr>
                <w:rFonts w:ascii="Arial" w:hAnsi="Arial" w:cs="Arial"/>
                <w:b/>
              </w:rPr>
            </w:pPr>
            <w:r w:rsidRPr="0086406C">
              <w:rPr>
                <w:rFonts w:ascii="Arial" w:hAnsi="Arial" w:cs="Arial"/>
                <w:b/>
              </w:rPr>
              <w:t>3</w:t>
            </w:r>
          </w:p>
        </w:tc>
        <w:tc>
          <w:tcPr>
            <w:tcW w:w="7232" w:type="dxa"/>
            <w:vAlign w:val="center"/>
          </w:tcPr>
          <w:p w:rsidRPr="0086406C" w:rsidR="00EB4FE2" w:rsidP="00FE15B9" w:rsidRDefault="00EB4FE2" w14:paraId="049DA29F" w14:textId="77777777">
            <w:pPr>
              <w:spacing w:line="276" w:lineRule="auto"/>
              <w:rPr>
                <w:rFonts w:ascii="Arial" w:hAnsi="Arial" w:cs="Arial"/>
                <w:bCs/>
                <w:i/>
              </w:rPr>
            </w:pPr>
            <w:r w:rsidRPr="0086406C">
              <w:rPr>
                <w:rFonts w:ascii="Arial" w:hAnsi="Arial" w:cs="Arial"/>
                <w:bCs/>
                <w:i/>
              </w:rPr>
              <w:t>In situations where one comment is felt by the research team to be especially apt, even if no other panel members’ comments match, then this single comment could be used to modify a learning outcome.</w:t>
            </w:r>
          </w:p>
        </w:tc>
      </w:tr>
      <w:tr w:rsidRPr="0086406C" w:rsidR="00EB4FE2" w:rsidTr="00FE15B9" w14:paraId="37A29ACA" w14:textId="77777777">
        <w:trPr>
          <w:trHeight w:val="1511"/>
          <w:jc w:val="center"/>
        </w:trPr>
        <w:tc>
          <w:tcPr>
            <w:tcW w:w="1534" w:type="dxa"/>
            <w:vAlign w:val="center"/>
          </w:tcPr>
          <w:p w:rsidRPr="0086406C" w:rsidR="00EB4FE2" w:rsidP="00FE15B9" w:rsidRDefault="00EB4FE2" w14:paraId="40EE7C67" w14:textId="77777777">
            <w:pPr>
              <w:spacing w:after="180" w:line="276" w:lineRule="auto"/>
              <w:rPr>
                <w:rFonts w:ascii="Arial" w:hAnsi="Arial" w:cs="Arial"/>
                <w:b/>
              </w:rPr>
            </w:pPr>
            <w:r w:rsidRPr="0086406C">
              <w:rPr>
                <w:rFonts w:ascii="Arial" w:hAnsi="Arial" w:cs="Arial"/>
                <w:b/>
              </w:rPr>
              <w:t>4</w:t>
            </w:r>
          </w:p>
        </w:tc>
        <w:tc>
          <w:tcPr>
            <w:tcW w:w="7232" w:type="dxa"/>
            <w:vAlign w:val="center"/>
          </w:tcPr>
          <w:p w:rsidRPr="0086406C" w:rsidR="00EB4FE2" w:rsidP="00FE15B9" w:rsidRDefault="00EB4FE2" w14:paraId="182752DD" w14:textId="77777777">
            <w:pPr>
              <w:spacing w:line="276" w:lineRule="auto"/>
              <w:rPr>
                <w:rFonts w:ascii="Arial" w:hAnsi="Arial" w:cs="Arial"/>
                <w:bCs/>
                <w:i/>
              </w:rPr>
            </w:pPr>
            <w:r w:rsidRPr="0086406C">
              <w:rPr>
                <w:rFonts w:ascii="Arial" w:hAnsi="Arial" w:cs="Arial"/>
                <w:bCs/>
                <w:i/>
              </w:rPr>
              <w:t xml:space="preserve">Where a panel member makes a comment regarding inconsistency in terminology relating to a small number of learning outcomes, then the research team will discuss whether this inconsistency should be addressed across the whole syllabus and changes made. </w:t>
            </w:r>
          </w:p>
        </w:tc>
      </w:tr>
      <w:tr w:rsidRPr="0086406C" w:rsidR="00EB4FE2" w:rsidTr="00FE15B9" w14:paraId="50E38BC6" w14:textId="77777777">
        <w:trPr>
          <w:trHeight w:val="756"/>
          <w:jc w:val="center"/>
        </w:trPr>
        <w:tc>
          <w:tcPr>
            <w:tcW w:w="1534" w:type="dxa"/>
            <w:vAlign w:val="center"/>
          </w:tcPr>
          <w:p w:rsidRPr="0086406C" w:rsidR="00EB4FE2" w:rsidP="00FE15B9" w:rsidRDefault="00EB4FE2" w14:paraId="7418FB31" w14:textId="77777777">
            <w:pPr>
              <w:spacing w:after="180" w:line="276" w:lineRule="auto"/>
              <w:rPr>
                <w:rFonts w:ascii="Arial" w:hAnsi="Arial" w:cs="Arial"/>
                <w:b/>
              </w:rPr>
            </w:pPr>
            <w:r w:rsidRPr="0086406C">
              <w:rPr>
                <w:rFonts w:ascii="Arial" w:hAnsi="Arial" w:cs="Arial"/>
                <w:b/>
              </w:rPr>
              <w:t>5</w:t>
            </w:r>
          </w:p>
        </w:tc>
        <w:tc>
          <w:tcPr>
            <w:tcW w:w="7232" w:type="dxa"/>
            <w:vAlign w:val="center"/>
          </w:tcPr>
          <w:p w:rsidRPr="0086406C" w:rsidR="00EB4FE2" w:rsidP="00FE15B9" w:rsidRDefault="00EB4FE2" w14:paraId="7D696F66" w14:textId="77777777">
            <w:pPr>
              <w:spacing w:line="276" w:lineRule="auto"/>
              <w:rPr>
                <w:rFonts w:ascii="Arial" w:hAnsi="Arial" w:cs="Arial"/>
                <w:bCs/>
                <w:i/>
              </w:rPr>
            </w:pPr>
            <w:r w:rsidRPr="0086406C">
              <w:rPr>
                <w:rFonts w:ascii="Arial" w:hAnsi="Arial" w:cs="Arial"/>
                <w:bCs/>
                <w:i/>
              </w:rPr>
              <w:t xml:space="preserve">Anatomical terminology follows the guidelines laid out in </w:t>
            </w:r>
            <w:proofErr w:type="spellStart"/>
            <w:r w:rsidRPr="0086406C">
              <w:rPr>
                <w:rFonts w:ascii="Arial" w:hAnsi="Arial" w:cs="Arial"/>
                <w:bCs/>
                <w:i/>
              </w:rPr>
              <w:t>Terminologia</w:t>
            </w:r>
            <w:proofErr w:type="spellEnd"/>
            <w:r w:rsidRPr="0086406C">
              <w:rPr>
                <w:rFonts w:ascii="Arial" w:hAnsi="Arial" w:cs="Arial"/>
                <w:bCs/>
                <w:i/>
              </w:rPr>
              <w:t xml:space="preserve"> </w:t>
            </w:r>
            <w:proofErr w:type="spellStart"/>
            <w:r w:rsidRPr="0086406C">
              <w:rPr>
                <w:rFonts w:ascii="Arial" w:hAnsi="Arial" w:cs="Arial"/>
                <w:bCs/>
                <w:i/>
              </w:rPr>
              <w:t>Anatomica</w:t>
            </w:r>
            <w:proofErr w:type="spellEnd"/>
            <w:r w:rsidRPr="0086406C">
              <w:rPr>
                <w:rFonts w:ascii="Arial" w:hAnsi="Arial" w:cs="Arial"/>
                <w:bCs/>
                <w:i/>
              </w:rPr>
              <w:t xml:space="preserve"> (1998).</w:t>
            </w:r>
          </w:p>
        </w:tc>
      </w:tr>
      <w:tr w:rsidRPr="0086406C" w:rsidR="00EB4FE2" w:rsidTr="00FE15B9" w14:paraId="37CA562C" w14:textId="77777777">
        <w:trPr>
          <w:trHeight w:val="632"/>
          <w:jc w:val="center"/>
        </w:trPr>
        <w:tc>
          <w:tcPr>
            <w:tcW w:w="1534" w:type="dxa"/>
            <w:vAlign w:val="center"/>
          </w:tcPr>
          <w:p w:rsidRPr="0086406C" w:rsidR="00EB4FE2" w:rsidP="00FE15B9" w:rsidRDefault="00EB4FE2" w14:paraId="4475FE2D" w14:textId="77777777">
            <w:pPr>
              <w:spacing w:after="180" w:line="276" w:lineRule="auto"/>
              <w:rPr>
                <w:rFonts w:ascii="Arial" w:hAnsi="Arial" w:cs="Arial"/>
                <w:b/>
              </w:rPr>
            </w:pPr>
            <w:r w:rsidRPr="0086406C">
              <w:rPr>
                <w:rFonts w:ascii="Arial" w:hAnsi="Arial" w:cs="Arial"/>
                <w:b/>
              </w:rPr>
              <w:t>6</w:t>
            </w:r>
          </w:p>
        </w:tc>
        <w:tc>
          <w:tcPr>
            <w:tcW w:w="7232" w:type="dxa"/>
            <w:vAlign w:val="center"/>
          </w:tcPr>
          <w:p w:rsidRPr="0086406C" w:rsidR="00EB4FE2" w:rsidP="00FE15B9" w:rsidRDefault="00EB4FE2" w14:paraId="7DA4D69E" w14:textId="77777777">
            <w:pPr>
              <w:spacing w:line="276" w:lineRule="auto"/>
              <w:rPr>
                <w:rFonts w:ascii="Arial" w:hAnsi="Arial" w:cs="Arial"/>
                <w:bCs/>
                <w:i/>
              </w:rPr>
            </w:pPr>
            <w:r w:rsidRPr="0086406C">
              <w:rPr>
                <w:rFonts w:ascii="Arial" w:hAnsi="Arial" w:cs="Arial"/>
                <w:bCs/>
                <w:i/>
              </w:rPr>
              <w:t>All decisions are recorded.</w:t>
            </w:r>
          </w:p>
        </w:tc>
      </w:tr>
      <w:tr w:rsidRPr="0086406C" w:rsidR="00EB4FE2" w:rsidTr="00FE15B9" w14:paraId="38247582" w14:textId="77777777">
        <w:trPr>
          <w:trHeight w:val="1147"/>
          <w:jc w:val="center"/>
        </w:trPr>
        <w:tc>
          <w:tcPr>
            <w:tcW w:w="1534" w:type="dxa"/>
            <w:vAlign w:val="center"/>
          </w:tcPr>
          <w:p w:rsidRPr="0086406C" w:rsidR="00EB4FE2" w:rsidP="00FE15B9" w:rsidRDefault="00EB4FE2" w14:paraId="6858A9AD" w14:textId="77777777">
            <w:pPr>
              <w:spacing w:after="180" w:line="276" w:lineRule="auto"/>
              <w:rPr>
                <w:rFonts w:ascii="Arial" w:hAnsi="Arial" w:cs="Arial"/>
                <w:b/>
              </w:rPr>
            </w:pPr>
            <w:r w:rsidRPr="0086406C">
              <w:rPr>
                <w:rFonts w:ascii="Arial" w:hAnsi="Arial" w:cs="Arial"/>
                <w:b/>
              </w:rPr>
              <w:t>7</w:t>
            </w:r>
          </w:p>
        </w:tc>
        <w:tc>
          <w:tcPr>
            <w:tcW w:w="7232" w:type="dxa"/>
            <w:vAlign w:val="center"/>
          </w:tcPr>
          <w:p w:rsidRPr="0086406C" w:rsidR="00EB4FE2" w:rsidP="00FE15B9" w:rsidRDefault="00EB4FE2" w14:paraId="2C724DEE" w14:textId="77777777">
            <w:pPr>
              <w:spacing w:line="276" w:lineRule="auto"/>
              <w:rPr>
                <w:rFonts w:ascii="Arial" w:hAnsi="Arial" w:cs="Arial"/>
                <w:bCs/>
                <w:i/>
              </w:rPr>
            </w:pPr>
            <w:r w:rsidRPr="0086406C">
              <w:rPr>
                <w:rFonts w:ascii="Arial" w:hAnsi="Arial" w:cs="Arial"/>
                <w:bCs/>
                <w:i/>
              </w:rPr>
              <w:t>These rules are applied, recognising that all changes will receive further scrutiny in Stage 3. Where any change results in lower levels of consensus being achieved, then the research team will restore the original learning outcome.</w:t>
            </w:r>
          </w:p>
        </w:tc>
      </w:tr>
    </w:tbl>
    <w:p w:rsidRPr="001A38F0" w:rsidR="00EB4FE2" w:rsidP="00EB4FE2" w:rsidRDefault="00EB4FE2" w14:paraId="69BCD218" w14:textId="4C14C59C">
      <w:pPr>
        <w:spacing w:before="120" w:line="360" w:lineRule="auto"/>
        <w:rPr>
          <w:rFonts w:ascii="Arial" w:hAnsi="Arial" w:cs="Arial"/>
        </w:rPr>
      </w:pPr>
      <w:proofErr w:type="gramStart"/>
      <w:r w:rsidRPr="001A38F0">
        <w:rPr>
          <w:rFonts w:ascii="Arial" w:hAnsi="Arial" w:cs="Arial"/>
        </w:rPr>
        <w:t xml:space="preserve">Table </w:t>
      </w:r>
      <w:r>
        <w:rPr>
          <w:rFonts w:ascii="Arial" w:hAnsi="Arial" w:cs="Arial"/>
        </w:rPr>
        <w:t>2</w:t>
      </w:r>
      <w:r w:rsidRPr="001A38F0">
        <w:rPr>
          <w:rFonts w:ascii="Arial" w:hAnsi="Arial" w:cs="Arial"/>
        </w:rPr>
        <w:t>.</w:t>
      </w:r>
      <w:proofErr w:type="gramEnd"/>
      <w:r w:rsidRPr="001A38F0">
        <w:rPr>
          <w:rFonts w:ascii="Arial" w:hAnsi="Arial" w:cs="Arial"/>
        </w:rPr>
        <w:t xml:space="preserve">  </w:t>
      </w:r>
      <w:r w:rsidRPr="001A38F0">
        <w:rPr>
          <w:rFonts w:ascii="Arial" w:hAnsi="Arial" w:cs="Arial"/>
          <w:bCs/>
        </w:rPr>
        <w:t xml:space="preserve">Rules developed by Smith et al., for the Core Anatomy Syllabus </w:t>
      </w:r>
      <w:r w:rsidRPr="001A38F0">
        <w:rPr>
          <w:rFonts w:ascii="Arial" w:hAnsi="Arial" w:cs="Arial"/>
          <w:bCs/>
        </w:rPr>
        <w:fldChar w:fldCharType="begin"/>
      </w:r>
      <w:r w:rsidR="00FE15B9">
        <w:rPr>
          <w:rFonts w:ascii="Arial" w:hAnsi="Arial" w:cs="Arial"/>
          <w:bCs/>
        </w:rPr>
        <w:instrText xml:space="preserve"> ADDIN EN.CITE &lt;EndNote&gt;&lt;Cite&gt;&lt;Author&gt;Smith&lt;/Author&gt;&lt;Year&gt;2016&lt;/Year&gt;&lt;RecNum&gt;1167&lt;/RecNum&gt;&lt;DisplayText&gt;(Smith et al., 2016c)&lt;/DisplayText&gt;&lt;record&gt;&lt;rec-number&gt;1167&lt;/rec-number&gt;&lt;foreign-keys&gt;&lt;key app="EN" db-id="09es05esfz2vvdef2vixzr5ovz00a0peesrx" timestamp="1452091397"&gt;1167&lt;/key&gt;&lt;/foreign-keys&gt;&lt;ref-type name="Journal Article"&gt;17&lt;/ref-type&gt;&lt;contributors&gt;&lt;authors&gt;&lt;author&gt;Smith, C. F.&lt;/author&gt;&lt;author&gt;Finn, G. M.&lt;/author&gt;&lt;author&gt;Stewart, J.&lt;/author&gt;&lt;author&gt;McHanwell, S.&lt;/author&gt;&lt;/authors&gt;&lt;/contributors&gt;&lt;titles&gt;&lt;title&gt;Anatomical Society core regional anatomy syllabus for undergraduate medicine: the Delphi process&lt;/title&gt;&lt;secondary-title&gt;Journal of Anatomy&lt;/secondary-title&gt;&lt;/titles&gt;&lt;periodical&gt;&lt;full-title&gt;Journal of Anatomy&lt;/full-title&gt;&lt;/periodical&gt;&lt;pages&gt;2-14&lt;/pages&gt;&lt;volume&gt;228&lt;/volume&gt;&lt;number&gt;1&lt;/number&gt;&lt;keywords&gt;&lt;keyword&gt;anatomy education&lt;/keyword&gt;&lt;keyword&gt;curriculum&lt;/keyword&gt;&lt;keyword&gt;regional anatomy&lt;/keyword&gt;&lt;keyword&gt;syllabus&lt;/keyword&gt;&lt;keyword&gt;undergraduate education&lt;/keyword&gt;&lt;/keywords&gt;&lt;dates&gt;&lt;year&gt;2016&lt;/year&gt;&lt;/dates&gt;&lt;isbn&gt;1469-7580&lt;/isbn&gt;&lt;urls&gt;&lt;related-urls&gt;&lt;url&gt;http://dx.doi.org/10.1111/joa.12402&lt;/url&gt;&lt;/related-urls&gt;&lt;/urls&gt;&lt;electronic-resource-num&gt;10.1111/joa.12402&lt;/electronic-resource-num&gt;&lt;/record&gt;&lt;/Cite&gt;&lt;/EndNote&gt;</w:instrText>
      </w:r>
      <w:r w:rsidRPr="001A38F0">
        <w:rPr>
          <w:rFonts w:ascii="Arial" w:hAnsi="Arial" w:cs="Arial"/>
          <w:bCs/>
        </w:rPr>
        <w:fldChar w:fldCharType="separate"/>
      </w:r>
      <w:r w:rsidR="00FE15B9">
        <w:rPr>
          <w:rFonts w:ascii="Arial" w:hAnsi="Arial" w:cs="Arial"/>
          <w:bCs/>
          <w:noProof/>
        </w:rPr>
        <w:t>(</w:t>
      </w:r>
      <w:hyperlink w:tooltip="Smith, 2016 #1167" w:history="1" w:anchor="_ENREF_34">
        <w:r w:rsidR="0075400C">
          <w:rPr>
            <w:rFonts w:ascii="Arial" w:hAnsi="Arial" w:cs="Arial"/>
            <w:bCs/>
            <w:noProof/>
          </w:rPr>
          <w:t>Smith et al., 2016c</w:t>
        </w:r>
      </w:hyperlink>
      <w:r w:rsidR="00FE15B9">
        <w:rPr>
          <w:rFonts w:ascii="Arial" w:hAnsi="Arial" w:cs="Arial"/>
          <w:bCs/>
          <w:noProof/>
        </w:rPr>
        <w:t>)</w:t>
      </w:r>
      <w:r w:rsidRPr="001A38F0">
        <w:rPr>
          <w:rFonts w:ascii="Arial" w:hAnsi="Arial" w:cs="Arial"/>
          <w:bCs/>
        </w:rPr>
        <w:fldChar w:fldCharType="end"/>
      </w:r>
    </w:p>
    <w:p w:rsidR="00EB4FE2" w:rsidP="00EB4FE2" w:rsidRDefault="00EB4FE2" w14:paraId="0BD4C2B5" w14:textId="77777777"/>
    <w:p w:rsidR="00EB4FE2" w:rsidP="00EB4FE2" w:rsidRDefault="00EB4FE2" w14:paraId="7C3E4103" w14:textId="77777777">
      <w:pPr>
        <w:spacing w:before="120"/>
        <w:rPr>
          <w:rFonts w:ascii="Arial" w:hAnsi="Arial" w:cs="Arial"/>
        </w:rPr>
        <w:sectPr w:rsidR="00EB4FE2" w:rsidSect="00FE15B9">
          <w:pgSz w:w="11900" w:h="16840" w:orient="portrait" w:code="9"/>
          <w:pgMar w:top="1021" w:right="1134" w:bottom="1021" w:left="1134" w:header="709" w:footer="709" w:gutter="0"/>
          <w:cols w:space="708"/>
          <w:docGrid w:linePitch="360"/>
        </w:sectPr>
      </w:pPr>
    </w:p>
    <w:tbl>
      <w:tblPr>
        <w:tblStyle w:val="TableGrid"/>
        <w:tblW w:w="0" w:type="auto"/>
        <w:tblLook w:val="04A0" w:firstRow="1" w:lastRow="0" w:firstColumn="1" w:lastColumn="0" w:noHBand="0" w:noVBand="1"/>
      </w:tblPr>
      <w:tblGrid>
        <w:gridCol w:w="1257"/>
        <w:gridCol w:w="8454"/>
      </w:tblGrid>
      <w:tr w:rsidRPr="001A38F0" w:rsidR="00EB4FE2" w:rsidTr="00FE15B9" w14:paraId="2E5F2FB1" w14:textId="77777777">
        <w:trPr>
          <w:trHeight w:val="451"/>
        </w:trPr>
        <w:tc>
          <w:tcPr>
            <w:tcW w:w="1257" w:type="dxa"/>
            <w:vAlign w:val="center"/>
          </w:tcPr>
          <w:p w:rsidRPr="001A38F0" w:rsidR="00EB4FE2" w:rsidP="00FE15B9" w:rsidRDefault="00EB4FE2" w14:paraId="25DA6066" w14:textId="77777777">
            <w:pPr>
              <w:spacing w:before="20" w:after="20" w:line="276" w:lineRule="auto"/>
              <w:rPr>
                <w:rFonts w:ascii="Arial" w:hAnsi="Arial" w:cs="Arial"/>
                <w:b/>
                <w:bCs/>
              </w:rPr>
            </w:pPr>
            <w:r w:rsidRPr="001A38F0">
              <w:rPr>
                <w:rFonts w:ascii="Arial" w:hAnsi="Arial" w:cs="Arial"/>
                <w:b/>
                <w:bCs/>
              </w:rPr>
              <w:lastRenderedPageBreak/>
              <w:t>Learning Outcome</w:t>
            </w:r>
          </w:p>
        </w:tc>
        <w:tc>
          <w:tcPr>
            <w:tcW w:w="8454" w:type="dxa"/>
            <w:vAlign w:val="center"/>
            <w:hideMark/>
          </w:tcPr>
          <w:p w:rsidRPr="001A38F0" w:rsidR="00EB4FE2" w:rsidP="00FE15B9" w:rsidRDefault="00EB4FE2" w14:paraId="45B0E572" w14:textId="77777777">
            <w:pPr>
              <w:spacing w:before="20" w:after="20" w:line="276" w:lineRule="auto"/>
              <w:rPr>
                <w:rFonts w:ascii="Arial" w:hAnsi="Arial" w:cs="Arial"/>
                <w:b/>
                <w:bCs/>
              </w:rPr>
            </w:pPr>
            <w:r w:rsidRPr="001A38F0">
              <w:rPr>
                <w:rFonts w:ascii="Arial" w:hAnsi="Arial" w:cs="Arial"/>
                <w:b/>
                <w:bCs/>
              </w:rPr>
              <w:t>Clinical context/condition/ procedure/system</w:t>
            </w:r>
          </w:p>
        </w:tc>
      </w:tr>
      <w:tr w:rsidRPr="001A38F0" w:rsidR="00EB4FE2" w:rsidTr="00FE15B9" w14:paraId="0B7D1264" w14:textId="77777777">
        <w:trPr>
          <w:trHeight w:val="160"/>
        </w:trPr>
        <w:tc>
          <w:tcPr>
            <w:tcW w:w="9711" w:type="dxa"/>
            <w:gridSpan w:val="2"/>
            <w:vAlign w:val="center"/>
          </w:tcPr>
          <w:p w:rsidRPr="001A38F0" w:rsidR="00EB4FE2" w:rsidP="00FE15B9" w:rsidRDefault="00EB4FE2" w14:paraId="14B554A6" w14:textId="77777777">
            <w:pPr>
              <w:spacing w:before="20" w:after="20" w:line="276" w:lineRule="auto"/>
              <w:rPr>
                <w:rFonts w:ascii="Arial" w:hAnsi="Arial" w:cs="Arial"/>
                <w:b/>
              </w:rPr>
            </w:pPr>
            <w:r w:rsidRPr="001A38F0">
              <w:rPr>
                <w:rFonts w:ascii="Arial" w:hAnsi="Arial" w:cs="Arial"/>
              </w:rPr>
              <w:t> </w:t>
            </w:r>
            <w:r w:rsidRPr="001A38F0">
              <w:rPr>
                <w:rFonts w:ascii="Arial" w:hAnsi="Arial" w:cs="Arial"/>
                <w:b/>
              </w:rPr>
              <w:t>Anatomical Terminology</w:t>
            </w:r>
          </w:p>
        </w:tc>
      </w:tr>
      <w:tr w:rsidRPr="001A38F0" w:rsidR="00EB4FE2" w:rsidTr="00FE15B9" w14:paraId="569463E8" w14:textId="77777777">
        <w:trPr>
          <w:trHeight w:val="320"/>
        </w:trPr>
        <w:tc>
          <w:tcPr>
            <w:tcW w:w="1257" w:type="dxa"/>
          </w:tcPr>
          <w:p w:rsidRPr="001A38F0" w:rsidR="00EB4FE2" w:rsidP="00FE15B9" w:rsidRDefault="00EB4FE2" w14:paraId="58372EA3" w14:textId="77777777">
            <w:pPr>
              <w:spacing w:before="20" w:after="20" w:line="276" w:lineRule="auto"/>
              <w:rPr>
                <w:rFonts w:ascii="Arial" w:hAnsi="Arial" w:cs="Arial"/>
              </w:rPr>
            </w:pPr>
            <w:r w:rsidRPr="001A38F0">
              <w:rPr>
                <w:rFonts w:ascii="Arial" w:hAnsi="Arial" w:cs="Arial"/>
              </w:rPr>
              <w:t>1</w:t>
            </w:r>
          </w:p>
        </w:tc>
        <w:tc>
          <w:tcPr>
            <w:tcW w:w="8454" w:type="dxa"/>
            <w:vAlign w:val="center"/>
            <w:hideMark/>
          </w:tcPr>
          <w:p w:rsidRPr="001A38F0" w:rsidR="00EB4FE2" w:rsidP="00FE15B9" w:rsidRDefault="00EB4FE2" w14:paraId="580518C7" w14:textId="77777777">
            <w:pPr>
              <w:spacing w:before="20" w:after="20" w:line="276" w:lineRule="auto"/>
              <w:rPr>
                <w:rFonts w:ascii="Arial" w:hAnsi="Arial" w:cs="Arial"/>
              </w:rPr>
            </w:pPr>
            <w:r w:rsidRPr="001A38F0">
              <w:rPr>
                <w:rFonts w:ascii="Arial" w:hAnsi="Arial" w:cs="Arial"/>
              </w:rPr>
              <w:t xml:space="preserve">Frequently used when describing relationships </w:t>
            </w:r>
          </w:p>
        </w:tc>
      </w:tr>
      <w:tr w:rsidRPr="001A38F0" w:rsidR="00EB4FE2" w:rsidTr="00FE15B9" w14:paraId="0B6ECFA9" w14:textId="77777777">
        <w:trPr>
          <w:trHeight w:val="320"/>
        </w:trPr>
        <w:tc>
          <w:tcPr>
            <w:tcW w:w="1257" w:type="dxa"/>
          </w:tcPr>
          <w:p w:rsidRPr="001A38F0" w:rsidR="00EB4FE2" w:rsidP="00FE15B9" w:rsidRDefault="00EB4FE2" w14:paraId="15C99E6A" w14:textId="77777777">
            <w:pPr>
              <w:spacing w:before="20" w:after="20" w:line="276" w:lineRule="auto"/>
              <w:rPr>
                <w:rFonts w:ascii="Arial" w:hAnsi="Arial" w:cs="Arial"/>
              </w:rPr>
            </w:pPr>
            <w:r w:rsidRPr="001A38F0">
              <w:rPr>
                <w:rFonts w:ascii="Arial" w:hAnsi="Arial" w:cs="Arial"/>
              </w:rPr>
              <w:t>2</w:t>
            </w:r>
          </w:p>
        </w:tc>
        <w:tc>
          <w:tcPr>
            <w:tcW w:w="8454" w:type="dxa"/>
            <w:vAlign w:val="center"/>
            <w:hideMark/>
          </w:tcPr>
          <w:p w:rsidRPr="001A38F0" w:rsidR="00EB4FE2" w:rsidP="00FE15B9" w:rsidRDefault="00EB4FE2" w14:paraId="72CF07E5" w14:textId="77777777">
            <w:pPr>
              <w:spacing w:before="20" w:after="20" w:line="276" w:lineRule="auto"/>
              <w:rPr>
                <w:rFonts w:ascii="Arial" w:hAnsi="Arial" w:cs="Arial"/>
              </w:rPr>
            </w:pPr>
            <w:r w:rsidRPr="001A38F0">
              <w:rPr>
                <w:rFonts w:ascii="Arial" w:hAnsi="Arial" w:cs="Arial"/>
              </w:rPr>
              <w:t>Important for understanding 2-dimensional images of 3-dimensional structures</w:t>
            </w:r>
          </w:p>
        </w:tc>
      </w:tr>
      <w:tr w:rsidRPr="001A38F0" w:rsidR="00EB4FE2" w:rsidTr="00FE15B9" w14:paraId="4C5E98FE" w14:textId="77777777">
        <w:trPr>
          <w:trHeight w:val="320"/>
        </w:trPr>
        <w:tc>
          <w:tcPr>
            <w:tcW w:w="1257" w:type="dxa"/>
          </w:tcPr>
          <w:p w:rsidRPr="001A38F0" w:rsidR="00EB4FE2" w:rsidP="00FE15B9" w:rsidRDefault="00EB4FE2" w14:paraId="3521366D" w14:textId="77777777">
            <w:pPr>
              <w:spacing w:before="20" w:after="20" w:line="276" w:lineRule="auto"/>
              <w:rPr>
                <w:rFonts w:ascii="Arial" w:hAnsi="Arial" w:cs="Arial"/>
              </w:rPr>
            </w:pPr>
            <w:r w:rsidRPr="001A38F0">
              <w:rPr>
                <w:rFonts w:ascii="Arial" w:hAnsi="Arial" w:cs="Arial"/>
              </w:rPr>
              <w:t>3</w:t>
            </w:r>
          </w:p>
        </w:tc>
        <w:tc>
          <w:tcPr>
            <w:tcW w:w="8454" w:type="dxa"/>
            <w:vAlign w:val="center"/>
            <w:hideMark/>
          </w:tcPr>
          <w:p w:rsidRPr="001A38F0" w:rsidR="00EB4FE2" w:rsidP="00FE15B9" w:rsidRDefault="00EB4FE2" w14:paraId="5631B7A2" w14:textId="77777777">
            <w:pPr>
              <w:spacing w:before="20" w:after="20" w:line="276" w:lineRule="auto"/>
              <w:rPr>
                <w:rFonts w:ascii="Arial" w:hAnsi="Arial" w:cs="Arial"/>
              </w:rPr>
            </w:pPr>
            <w:r w:rsidRPr="001A38F0">
              <w:rPr>
                <w:rFonts w:ascii="Arial" w:hAnsi="Arial" w:cs="Arial"/>
              </w:rPr>
              <w:t>Essential terms and definitions for embryology and congenital conditions; principles of teratology, including infectious and environmental</w:t>
            </w:r>
          </w:p>
        </w:tc>
      </w:tr>
      <w:tr w:rsidRPr="001A38F0" w:rsidR="00EB4FE2" w:rsidTr="00FE15B9" w14:paraId="413693C8" w14:textId="77777777">
        <w:trPr>
          <w:trHeight w:val="160"/>
        </w:trPr>
        <w:tc>
          <w:tcPr>
            <w:tcW w:w="9711" w:type="dxa"/>
            <w:gridSpan w:val="2"/>
            <w:vAlign w:val="center"/>
          </w:tcPr>
          <w:p w:rsidRPr="001A38F0" w:rsidR="00EB4FE2" w:rsidP="00FE15B9" w:rsidRDefault="00EB4FE2" w14:paraId="64202BA0" w14:textId="77777777">
            <w:pPr>
              <w:spacing w:before="20" w:after="20" w:line="276" w:lineRule="auto"/>
              <w:rPr>
                <w:rFonts w:ascii="Arial" w:hAnsi="Arial" w:cs="Arial"/>
                <w:b/>
              </w:rPr>
            </w:pPr>
            <w:r w:rsidRPr="001A38F0">
              <w:rPr>
                <w:rFonts w:ascii="Arial" w:hAnsi="Arial" w:cs="Arial"/>
              </w:rPr>
              <w:t> </w:t>
            </w:r>
            <w:r w:rsidRPr="001A38F0">
              <w:rPr>
                <w:rFonts w:ascii="Arial" w:hAnsi="Arial" w:cs="Arial"/>
                <w:b/>
              </w:rPr>
              <w:t>Gametogenesis to placentation</w:t>
            </w:r>
          </w:p>
        </w:tc>
      </w:tr>
      <w:tr w:rsidRPr="001A38F0" w:rsidR="00EB4FE2" w:rsidTr="00FE15B9" w14:paraId="2034AB3D" w14:textId="77777777">
        <w:trPr>
          <w:trHeight w:val="320"/>
        </w:trPr>
        <w:tc>
          <w:tcPr>
            <w:tcW w:w="1257" w:type="dxa"/>
          </w:tcPr>
          <w:p w:rsidRPr="001A38F0" w:rsidR="00EB4FE2" w:rsidP="00FE15B9" w:rsidRDefault="00EB4FE2" w14:paraId="65D046C1" w14:textId="77777777">
            <w:pPr>
              <w:spacing w:before="20" w:after="20" w:line="276" w:lineRule="auto"/>
              <w:rPr>
                <w:rFonts w:ascii="Arial" w:hAnsi="Arial" w:cs="Arial"/>
              </w:rPr>
            </w:pPr>
            <w:r w:rsidRPr="001A38F0">
              <w:rPr>
                <w:rFonts w:ascii="Arial" w:hAnsi="Arial" w:cs="Arial"/>
              </w:rPr>
              <w:t>4</w:t>
            </w:r>
          </w:p>
        </w:tc>
        <w:tc>
          <w:tcPr>
            <w:tcW w:w="8454" w:type="dxa"/>
            <w:vAlign w:val="center"/>
            <w:hideMark/>
          </w:tcPr>
          <w:p w:rsidRPr="001A38F0" w:rsidR="00EB4FE2" w:rsidP="00FE15B9" w:rsidRDefault="00EB4FE2" w14:paraId="023757EC" w14:textId="77777777">
            <w:pPr>
              <w:spacing w:before="20" w:after="20" w:line="276" w:lineRule="auto"/>
              <w:rPr>
                <w:rFonts w:ascii="Arial" w:hAnsi="Arial" w:cs="Arial"/>
              </w:rPr>
            </w:pPr>
            <w:r w:rsidRPr="001A38F0">
              <w:rPr>
                <w:rFonts w:ascii="Arial" w:hAnsi="Arial" w:cs="Arial"/>
              </w:rPr>
              <w:t xml:space="preserve">Non-disjunction, translocations or deletions (Down's syndrome; </w:t>
            </w:r>
            <w:proofErr w:type="spellStart"/>
            <w:r w:rsidRPr="001A38F0">
              <w:rPr>
                <w:rFonts w:ascii="Arial" w:hAnsi="Arial" w:cs="Arial"/>
              </w:rPr>
              <w:t>Klinefelter's</w:t>
            </w:r>
            <w:proofErr w:type="spellEnd"/>
            <w:r w:rsidRPr="001A38F0">
              <w:rPr>
                <w:rFonts w:ascii="Arial" w:hAnsi="Arial" w:cs="Arial"/>
              </w:rPr>
              <w:t xml:space="preserve"> syndrome)</w:t>
            </w:r>
          </w:p>
        </w:tc>
      </w:tr>
      <w:tr w:rsidRPr="001A38F0" w:rsidR="00EB4FE2" w:rsidTr="00FE15B9" w14:paraId="6ED32E50" w14:textId="77777777">
        <w:trPr>
          <w:trHeight w:val="320"/>
        </w:trPr>
        <w:tc>
          <w:tcPr>
            <w:tcW w:w="1257" w:type="dxa"/>
          </w:tcPr>
          <w:p w:rsidRPr="001A38F0" w:rsidR="00EB4FE2" w:rsidP="00FE15B9" w:rsidRDefault="00EB4FE2" w14:paraId="1F9A06FA" w14:textId="77777777">
            <w:pPr>
              <w:spacing w:before="20" w:after="20" w:line="276" w:lineRule="auto"/>
              <w:rPr>
                <w:rFonts w:ascii="Arial" w:hAnsi="Arial" w:cs="Arial"/>
              </w:rPr>
            </w:pPr>
            <w:r w:rsidRPr="001A38F0">
              <w:rPr>
                <w:rFonts w:ascii="Arial" w:hAnsi="Arial" w:cs="Arial"/>
              </w:rPr>
              <w:t>5</w:t>
            </w:r>
          </w:p>
        </w:tc>
        <w:tc>
          <w:tcPr>
            <w:tcW w:w="8454" w:type="dxa"/>
            <w:vAlign w:val="center"/>
            <w:hideMark/>
          </w:tcPr>
          <w:p w:rsidRPr="001A38F0" w:rsidR="00EB4FE2" w:rsidP="00FE15B9" w:rsidRDefault="00EB4FE2" w14:paraId="730A57B2" w14:textId="77777777">
            <w:pPr>
              <w:spacing w:before="20" w:after="20" w:line="276" w:lineRule="auto"/>
              <w:rPr>
                <w:rFonts w:ascii="Arial" w:hAnsi="Arial" w:cs="Arial"/>
              </w:rPr>
            </w:pPr>
            <w:r w:rsidRPr="001A38F0">
              <w:rPr>
                <w:rFonts w:ascii="Arial" w:hAnsi="Arial" w:cs="Arial"/>
              </w:rPr>
              <w:t>Contraception, infertility, assisted reproduction (IUI, GIFT, IVF, ICSI)</w:t>
            </w:r>
          </w:p>
        </w:tc>
      </w:tr>
      <w:tr w:rsidRPr="001A38F0" w:rsidR="00EB4FE2" w:rsidTr="00FE15B9" w14:paraId="4FC91DAA" w14:textId="77777777">
        <w:trPr>
          <w:trHeight w:val="376"/>
        </w:trPr>
        <w:tc>
          <w:tcPr>
            <w:tcW w:w="1257" w:type="dxa"/>
          </w:tcPr>
          <w:p w:rsidRPr="001A38F0" w:rsidR="00EB4FE2" w:rsidP="00FE15B9" w:rsidRDefault="00EB4FE2" w14:paraId="36A4AD6C" w14:textId="77777777">
            <w:pPr>
              <w:spacing w:before="20" w:after="20" w:line="276" w:lineRule="auto"/>
              <w:rPr>
                <w:rFonts w:ascii="Arial" w:hAnsi="Arial" w:cs="Arial"/>
              </w:rPr>
            </w:pPr>
            <w:r w:rsidRPr="001A38F0">
              <w:rPr>
                <w:rFonts w:ascii="Arial" w:hAnsi="Arial" w:cs="Arial"/>
              </w:rPr>
              <w:t>6</w:t>
            </w:r>
          </w:p>
        </w:tc>
        <w:tc>
          <w:tcPr>
            <w:tcW w:w="8454" w:type="dxa"/>
            <w:vAlign w:val="center"/>
            <w:hideMark/>
          </w:tcPr>
          <w:p w:rsidRPr="001A38F0" w:rsidR="00EB4FE2" w:rsidP="00FE15B9" w:rsidRDefault="00EB4FE2" w14:paraId="669DD389" w14:textId="77777777">
            <w:pPr>
              <w:spacing w:before="20" w:after="20" w:line="276" w:lineRule="auto"/>
              <w:rPr>
                <w:rFonts w:ascii="Arial" w:hAnsi="Arial" w:cs="Arial"/>
              </w:rPr>
            </w:pPr>
            <w:r w:rsidRPr="001A38F0">
              <w:rPr>
                <w:rFonts w:ascii="Arial" w:hAnsi="Arial" w:cs="Arial"/>
              </w:rPr>
              <w:t>Infertility, assisted reproduction (IUI, GIFT, IVF, ICSI)</w:t>
            </w:r>
          </w:p>
        </w:tc>
      </w:tr>
      <w:tr w:rsidRPr="001A38F0" w:rsidR="00EB4FE2" w:rsidTr="00FE15B9" w14:paraId="7B2C4F9F" w14:textId="77777777">
        <w:trPr>
          <w:trHeight w:val="320"/>
        </w:trPr>
        <w:tc>
          <w:tcPr>
            <w:tcW w:w="1257" w:type="dxa"/>
          </w:tcPr>
          <w:p w:rsidRPr="001A38F0" w:rsidR="00EB4FE2" w:rsidP="00FE15B9" w:rsidRDefault="00EB4FE2" w14:paraId="7183D600" w14:textId="77777777">
            <w:pPr>
              <w:spacing w:before="20" w:after="20" w:line="276" w:lineRule="auto"/>
              <w:rPr>
                <w:rFonts w:ascii="Arial" w:hAnsi="Arial" w:cs="Arial"/>
              </w:rPr>
            </w:pPr>
            <w:r w:rsidRPr="001A38F0">
              <w:rPr>
                <w:rFonts w:ascii="Arial" w:hAnsi="Arial" w:cs="Arial"/>
              </w:rPr>
              <w:t>7</w:t>
            </w:r>
          </w:p>
        </w:tc>
        <w:tc>
          <w:tcPr>
            <w:tcW w:w="8454" w:type="dxa"/>
            <w:vAlign w:val="center"/>
            <w:hideMark/>
          </w:tcPr>
          <w:p w:rsidRPr="001A38F0" w:rsidR="00EB4FE2" w:rsidP="00FE15B9" w:rsidRDefault="00EB4FE2" w14:paraId="69B5B6A2" w14:textId="77777777">
            <w:pPr>
              <w:spacing w:before="20" w:after="20" w:line="276" w:lineRule="auto"/>
              <w:rPr>
                <w:rFonts w:ascii="Arial" w:hAnsi="Arial" w:cs="Arial"/>
              </w:rPr>
            </w:pPr>
            <w:r w:rsidRPr="001A38F0">
              <w:rPr>
                <w:rFonts w:ascii="Arial" w:hAnsi="Arial" w:cs="Arial"/>
              </w:rPr>
              <w:t>Contraception; multiple pregnancies</w:t>
            </w:r>
          </w:p>
        </w:tc>
      </w:tr>
      <w:tr w:rsidRPr="001A38F0" w:rsidR="00EB4FE2" w:rsidTr="00FE15B9" w14:paraId="30468AF5" w14:textId="77777777">
        <w:trPr>
          <w:trHeight w:val="320"/>
        </w:trPr>
        <w:tc>
          <w:tcPr>
            <w:tcW w:w="1257" w:type="dxa"/>
          </w:tcPr>
          <w:p w:rsidRPr="001A38F0" w:rsidR="00EB4FE2" w:rsidP="00FE15B9" w:rsidRDefault="00EB4FE2" w14:paraId="6DF780BE" w14:textId="77777777">
            <w:pPr>
              <w:spacing w:before="20" w:after="20" w:line="276" w:lineRule="auto"/>
              <w:rPr>
                <w:rFonts w:ascii="Arial" w:hAnsi="Arial" w:cs="Arial"/>
              </w:rPr>
            </w:pPr>
            <w:r w:rsidRPr="001A38F0">
              <w:rPr>
                <w:rFonts w:ascii="Arial" w:hAnsi="Arial" w:cs="Arial"/>
              </w:rPr>
              <w:t>8</w:t>
            </w:r>
          </w:p>
        </w:tc>
        <w:tc>
          <w:tcPr>
            <w:tcW w:w="8454" w:type="dxa"/>
            <w:vAlign w:val="center"/>
            <w:hideMark/>
          </w:tcPr>
          <w:p w:rsidRPr="001A38F0" w:rsidR="00EB4FE2" w:rsidP="00FE15B9" w:rsidRDefault="00EB4FE2" w14:paraId="4B12EE23" w14:textId="77777777">
            <w:pPr>
              <w:spacing w:before="20" w:after="20" w:line="276" w:lineRule="auto"/>
              <w:rPr>
                <w:rFonts w:ascii="Arial" w:hAnsi="Arial" w:cs="Arial"/>
              </w:rPr>
            </w:pPr>
            <w:r w:rsidRPr="001A38F0">
              <w:rPr>
                <w:rFonts w:ascii="Arial" w:hAnsi="Arial" w:cs="Arial"/>
              </w:rPr>
              <w:t>Ectopic pregnancy; contraception; placental morphology and adherence</w:t>
            </w:r>
          </w:p>
        </w:tc>
      </w:tr>
      <w:tr w:rsidRPr="001A38F0" w:rsidR="00EB4FE2" w:rsidTr="00FE15B9" w14:paraId="6FA7EAA3" w14:textId="77777777">
        <w:trPr>
          <w:trHeight w:val="479"/>
        </w:trPr>
        <w:tc>
          <w:tcPr>
            <w:tcW w:w="1257" w:type="dxa"/>
          </w:tcPr>
          <w:p w:rsidRPr="001A38F0" w:rsidR="00EB4FE2" w:rsidP="00FE15B9" w:rsidRDefault="00EB4FE2" w14:paraId="1D4DB578" w14:textId="77777777">
            <w:pPr>
              <w:spacing w:before="20" w:after="20" w:line="276" w:lineRule="auto"/>
              <w:rPr>
                <w:rFonts w:ascii="Arial" w:hAnsi="Arial" w:cs="Arial"/>
              </w:rPr>
            </w:pPr>
            <w:r w:rsidRPr="001A38F0">
              <w:rPr>
                <w:rFonts w:ascii="Arial" w:hAnsi="Arial" w:cs="Arial"/>
              </w:rPr>
              <w:t>9</w:t>
            </w:r>
          </w:p>
        </w:tc>
        <w:tc>
          <w:tcPr>
            <w:tcW w:w="8454" w:type="dxa"/>
            <w:vAlign w:val="center"/>
            <w:hideMark/>
          </w:tcPr>
          <w:p w:rsidRPr="001A38F0" w:rsidR="00EB4FE2" w:rsidP="00FE15B9" w:rsidRDefault="00EB4FE2" w14:paraId="4937759D" w14:textId="77777777">
            <w:pPr>
              <w:spacing w:before="20" w:after="20" w:line="276" w:lineRule="auto"/>
              <w:rPr>
                <w:rFonts w:ascii="Arial" w:hAnsi="Arial" w:cs="Arial"/>
              </w:rPr>
            </w:pPr>
            <w:r w:rsidRPr="001A38F0">
              <w:rPr>
                <w:rFonts w:ascii="Arial" w:hAnsi="Arial" w:cs="Arial"/>
              </w:rPr>
              <w:t>Germ cell layers</w:t>
            </w:r>
          </w:p>
        </w:tc>
      </w:tr>
      <w:tr w:rsidRPr="001A38F0" w:rsidR="00EB4FE2" w:rsidTr="00FE15B9" w14:paraId="5A6F2C91" w14:textId="77777777">
        <w:trPr>
          <w:trHeight w:val="320"/>
        </w:trPr>
        <w:tc>
          <w:tcPr>
            <w:tcW w:w="1257" w:type="dxa"/>
          </w:tcPr>
          <w:p w:rsidRPr="001A38F0" w:rsidR="00EB4FE2" w:rsidP="00FE15B9" w:rsidRDefault="00EB4FE2" w14:paraId="17E170EB" w14:textId="77777777">
            <w:pPr>
              <w:spacing w:before="20" w:after="20" w:line="276" w:lineRule="auto"/>
              <w:rPr>
                <w:rFonts w:ascii="Arial" w:hAnsi="Arial" w:cs="Arial"/>
              </w:rPr>
            </w:pPr>
            <w:r w:rsidRPr="001A38F0">
              <w:rPr>
                <w:rFonts w:ascii="Arial" w:hAnsi="Arial" w:cs="Arial"/>
              </w:rPr>
              <w:t>10</w:t>
            </w:r>
          </w:p>
        </w:tc>
        <w:tc>
          <w:tcPr>
            <w:tcW w:w="8454" w:type="dxa"/>
            <w:vAlign w:val="center"/>
            <w:hideMark/>
          </w:tcPr>
          <w:p w:rsidRPr="001A38F0" w:rsidR="00EB4FE2" w:rsidP="00FE15B9" w:rsidRDefault="00EB4FE2" w14:paraId="3EB5AB08" w14:textId="77777777">
            <w:pPr>
              <w:spacing w:before="20" w:after="20" w:line="276" w:lineRule="auto"/>
              <w:rPr>
                <w:rFonts w:ascii="Arial" w:hAnsi="Arial" w:cs="Arial"/>
              </w:rPr>
            </w:pPr>
            <w:r w:rsidRPr="001A38F0">
              <w:rPr>
                <w:rFonts w:ascii="Arial" w:hAnsi="Arial" w:cs="Arial"/>
              </w:rPr>
              <w:t>Umbilical cord morphology and development</w:t>
            </w:r>
          </w:p>
        </w:tc>
      </w:tr>
      <w:tr w:rsidRPr="001A38F0" w:rsidR="00EB4FE2" w:rsidTr="00FE15B9" w14:paraId="1B3AC090" w14:textId="77777777">
        <w:trPr>
          <w:trHeight w:val="320"/>
        </w:trPr>
        <w:tc>
          <w:tcPr>
            <w:tcW w:w="1257" w:type="dxa"/>
          </w:tcPr>
          <w:p w:rsidRPr="001A38F0" w:rsidR="00EB4FE2" w:rsidP="00FE15B9" w:rsidRDefault="00EB4FE2" w14:paraId="760DAEA2" w14:textId="77777777">
            <w:pPr>
              <w:spacing w:before="20" w:after="20" w:line="276" w:lineRule="auto"/>
              <w:rPr>
                <w:rFonts w:ascii="Arial" w:hAnsi="Arial" w:cs="Arial"/>
              </w:rPr>
            </w:pPr>
            <w:r w:rsidRPr="001A38F0">
              <w:rPr>
                <w:rFonts w:ascii="Arial" w:hAnsi="Arial" w:cs="Arial"/>
              </w:rPr>
              <w:t>11</w:t>
            </w:r>
          </w:p>
        </w:tc>
        <w:tc>
          <w:tcPr>
            <w:tcW w:w="8454" w:type="dxa"/>
            <w:vAlign w:val="center"/>
            <w:hideMark/>
          </w:tcPr>
          <w:p w:rsidRPr="001A38F0" w:rsidR="00EB4FE2" w:rsidP="00FE15B9" w:rsidRDefault="00EB4FE2" w14:paraId="05F175A4" w14:textId="77777777">
            <w:pPr>
              <w:spacing w:before="20" w:after="20" w:line="276" w:lineRule="auto"/>
              <w:rPr>
                <w:rFonts w:ascii="Arial" w:hAnsi="Arial" w:cs="Arial"/>
              </w:rPr>
            </w:pPr>
            <w:r w:rsidRPr="001A38F0">
              <w:rPr>
                <w:rFonts w:ascii="Arial" w:hAnsi="Arial" w:cs="Arial"/>
              </w:rPr>
              <w:t>Placental morphology and adherence</w:t>
            </w:r>
          </w:p>
        </w:tc>
      </w:tr>
      <w:tr w:rsidRPr="001A38F0" w:rsidR="00EB4FE2" w:rsidTr="00FE15B9" w14:paraId="0C58BF9A" w14:textId="77777777">
        <w:trPr>
          <w:trHeight w:val="320"/>
        </w:trPr>
        <w:tc>
          <w:tcPr>
            <w:tcW w:w="1257" w:type="dxa"/>
          </w:tcPr>
          <w:p w:rsidRPr="001A38F0" w:rsidR="00EB4FE2" w:rsidP="00FE15B9" w:rsidRDefault="00EB4FE2" w14:paraId="37FA1FB1" w14:textId="77777777">
            <w:pPr>
              <w:spacing w:before="20" w:after="20" w:line="276" w:lineRule="auto"/>
              <w:rPr>
                <w:rFonts w:ascii="Arial" w:hAnsi="Arial" w:cs="Arial"/>
              </w:rPr>
            </w:pPr>
            <w:r w:rsidRPr="001A38F0">
              <w:rPr>
                <w:rFonts w:ascii="Arial" w:hAnsi="Arial" w:cs="Arial"/>
              </w:rPr>
              <w:t>12</w:t>
            </w:r>
          </w:p>
        </w:tc>
        <w:tc>
          <w:tcPr>
            <w:tcW w:w="8454" w:type="dxa"/>
            <w:vAlign w:val="center"/>
            <w:hideMark/>
          </w:tcPr>
          <w:p w:rsidRPr="001A38F0" w:rsidR="00EB4FE2" w:rsidP="00FE15B9" w:rsidRDefault="00EB4FE2" w14:paraId="119E98CE" w14:textId="77777777">
            <w:pPr>
              <w:spacing w:before="20" w:after="20" w:line="276" w:lineRule="auto"/>
              <w:rPr>
                <w:rFonts w:ascii="Arial" w:hAnsi="Arial" w:cs="Arial"/>
              </w:rPr>
            </w:pPr>
            <w:r w:rsidRPr="001A38F0">
              <w:rPr>
                <w:rFonts w:ascii="Arial" w:hAnsi="Arial" w:cs="Arial"/>
              </w:rPr>
              <w:t>Oxytocin and myometrial contractility; steroids and uterine perfusion; placental transfer of drugs</w:t>
            </w:r>
          </w:p>
        </w:tc>
      </w:tr>
      <w:tr w:rsidRPr="001A38F0" w:rsidR="00EB4FE2" w:rsidTr="00FE15B9" w14:paraId="1A46E22B" w14:textId="77777777">
        <w:trPr>
          <w:trHeight w:val="320"/>
        </w:trPr>
        <w:tc>
          <w:tcPr>
            <w:tcW w:w="1257" w:type="dxa"/>
          </w:tcPr>
          <w:p w:rsidRPr="001A38F0" w:rsidR="00EB4FE2" w:rsidP="00FE15B9" w:rsidRDefault="00EB4FE2" w14:paraId="43BB233A" w14:textId="77777777">
            <w:pPr>
              <w:spacing w:before="20" w:after="20" w:line="276" w:lineRule="auto"/>
              <w:rPr>
                <w:rFonts w:ascii="Arial" w:hAnsi="Arial" w:cs="Arial"/>
              </w:rPr>
            </w:pPr>
            <w:r w:rsidRPr="001A38F0">
              <w:rPr>
                <w:rFonts w:ascii="Arial" w:hAnsi="Arial" w:cs="Arial"/>
              </w:rPr>
              <w:t>13</w:t>
            </w:r>
          </w:p>
        </w:tc>
        <w:tc>
          <w:tcPr>
            <w:tcW w:w="8454" w:type="dxa"/>
            <w:vAlign w:val="center"/>
            <w:hideMark/>
          </w:tcPr>
          <w:p w:rsidRPr="001A38F0" w:rsidR="00EB4FE2" w:rsidP="00FE15B9" w:rsidRDefault="00EB4FE2" w14:paraId="7D434F51" w14:textId="77777777">
            <w:pPr>
              <w:spacing w:before="20" w:after="20" w:line="276" w:lineRule="auto"/>
              <w:rPr>
                <w:rFonts w:ascii="Arial" w:hAnsi="Arial" w:cs="Arial"/>
              </w:rPr>
            </w:pPr>
            <w:r w:rsidRPr="04A22872">
              <w:rPr>
                <w:rFonts w:ascii="Arial" w:hAnsi="Arial" w:cs="Arial"/>
              </w:rPr>
              <w:t xml:space="preserve">Placental morphology and abnormalities; multiple pregnancies; inspection of afterbirth (cotyledon retention, </w:t>
            </w:r>
            <w:proofErr w:type="spellStart"/>
            <w:r w:rsidRPr="04A22872">
              <w:rPr>
                <w:rFonts w:ascii="Arial" w:hAnsi="Arial" w:cs="Arial"/>
              </w:rPr>
              <w:t>cordal</w:t>
            </w:r>
            <w:proofErr w:type="spellEnd"/>
            <w:r w:rsidRPr="04A22872">
              <w:rPr>
                <w:rFonts w:ascii="Arial" w:hAnsi="Arial" w:cs="Arial"/>
              </w:rPr>
              <w:t xml:space="preserve"> vessels); </w:t>
            </w:r>
            <w:proofErr w:type="spellStart"/>
            <w:r w:rsidRPr="04A22872">
              <w:rPr>
                <w:rFonts w:ascii="Arial" w:hAnsi="Arial" w:cs="Arial"/>
              </w:rPr>
              <w:t>hydat</w:t>
            </w:r>
            <w:r>
              <w:rPr>
                <w:rFonts w:ascii="Arial" w:hAnsi="Arial" w:cs="Arial"/>
              </w:rPr>
              <w:t>i</w:t>
            </w:r>
            <w:r w:rsidRPr="04A22872">
              <w:rPr>
                <w:rFonts w:ascii="Arial" w:hAnsi="Arial" w:cs="Arial"/>
              </w:rPr>
              <w:t>diform</w:t>
            </w:r>
            <w:proofErr w:type="spellEnd"/>
            <w:r w:rsidRPr="04A22872">
              <w:rPr>
                <w:rFonts w:ascii="Arial" w:hAnsi="Arial" w:cs="Arial"/>
              </w:rPr>
              <w:t xml:space="preserve"> moles</w:t>
            </w:r>
          </w:p>
        </w:tc>
      </w:tr>
      <w:tr w:rsidRPr="001A38F0" w:rsidR="00EB4FE2" w:rsidTr="00FE15B9" w14:paraId="0E1EDDDD" w14:textId="77777777">
        <w:trPr>
          <w:trHeight w:val="479"/>
        </w:trPr>
        <w:tc>
          <w:tcPr>
            <w:tcW w:w="1257" w:type="dxa"/>
          </w:tcPr>
          <w:p w:rsidRPr="001A38F0" w:rsidR="00EB4FE2" w:rsidP="00FE15B9" w:rsidRDefault="00EB4FE2" w14:paraId="2C5F5C52" w14:textId="77777777">
            <w:pPr>
              <w:spacing w:before="20" w:after="20" w:line="276" w:lineRule="auto"/>
              <w:rPr>
                <w:rFonts w:ascii="Arial" w:hAnsi="Arial" w:cs="Arial"/>
              </w:rPr>
            </w:pPr>
            <w:r w:rsidRPr="001A38F0">
              <w:rPr>
                <w:rFonts w:ascii="Arial" w:hAnsi="Arial" w:cs="Arial"/>
              </w:rPr>
              <w:t>14</w:t>
            </w:r>
          </w:p>
        </w:tc>
        <w:tc>
          <w:tcPr>
            <w:tcW w:w="8454" w:type="dxa"/>
            <w:vAlign w:val="center"/>
            <w:hideMark/>
          </w:tcPr>
          <w:p w:rsidRPr="001A38F0" w:rsidR="00EB4FE2" w:rsidP="00FE15B9" w:rsidRDefault="00EB4FE2" w14:paraId="61658151" w14:textId="77777777">
            <w:pPr>
              <w:spacing w:before="20" w:after="20" w:line="276" w:lineRule="auto"/>
              <w:rPr>
                <w:rFonts w:ascii="Arial" w:hAnsi="Arial" w:cs="Arial"/>
              </w:rPr>
            </w:pPr>
            <w:r w:rsidRPr="001A38F0">
              <w:rPr>
                <w:rFonts w:ascii="Arial" w:hAnsi="Arial" w:cs="Arial"/>
              </w:rPr>
              <w:t>Oligohydramnios and polyhydramnios; amniocentesis; rupture of membranes; pulmonary hypoplasia</w:t>
            </w:r>
          </w:p>
        </w:tc>
      </w:tr>
      <w:tr w:rsidRPr="001A38F0" w:rsidR="00EB4FE2" w:rsidTr="00FE15B9" w14:paraId="0D21FB05" w14:textId="77777777">
        <w:trPr>
          <w:trHeight w:val="160"/>
        </w:trPr>
        <w:tc>
          <w:tcPr>
            <w:tcW w:w="9711" w:type="dxa"/>
            <w:gridSpan w:val="2"/>
            <w:vAlign w:val="center"/>
          </w:tcPr>
          <w:p w:rsidRPr="001A38F0" w:rsidR="00EB4FE2" w:rsidP="00FE15B9" w:rsidRDefault="00EB4FE2" w14:paraId="51322E2B" w14:textId="77777777">
            <w:pPr>
              <w:spacing w:before="20" w:after="20" w:line="276" w:lineRule="auto"/>
              <w:rPr>
                <w:rFonts w:ascii="Arial" w:hAnsi="Arial" w:cs="Arial"/>
                <w:b/>
              </w:rPr>
            </w:pPr>
            <w:r w:rsidRPr="001A38F0">
              <w:rPr>
                <w:rFonts w:ascii="Arial" w:hAnsi="Arial" w:cs="Arial"/>
                <w:b/>
              </w:rPr>
              <w:t> </w:t>
            </w:r>
            <w:proofErr w:type="spellStart"/>
            <w:r w:rsidRPr="001A38F0">
              <w:rPr>
                <w:rFonts w:ascii="Arial" w:hAnsi="Arial" w:cs="Arial"/>
                <w:b/>
              </w:rPr>
              <w:t>Trilaminar</w:t>
            </w:r>
            <w:proofErr w:type="spellEnd"/>
            <w:r w:rsidRPr="001A38F0">
              <w:rPr>
                <w:rFonts w:ascii="Arial" w:hAnsi="Arial" w:cs="Arial"/>
                <w:b/>
              </w:rPr>
              <w:t xml:space="preserve"> disc and early embryonic period</w:t>
            </w:r>
          </w:p>
        </w:tc>
      </w:tr>
      <w:tr w:rsidRPr="001A38F0" w:rsidR="00EB4FE2" w:rsidTr="00FE15B9" w14:paraId="499A818B" w14:textId="77777777">
        <w:trPr>
          <w:trHeight w:val="320"/>
        </w:trPr>
        <w:tc>
          <w:tcPr>
            <w:tcW w:w="1257" w:type="dxa"/>
          </w:tcPr>
          <w:p w:rsidRPr="001A38F0" w:rsidR="00EB4FE2" w:rsidP="00FE15B9" w:rsidRDefault="00EB4FE2" w14:paraId="6BA7A8A9" w14:textId="77777777">
            <w:pPr>
              <w:spacing w:before="20" w:after="20" w:line="276" w:lineRule="auto"/>
              <w:rPr>
                <w:rFonts w:ascii="Arial" w:hAnsi="Arial" w:cs="Arial"/>
              </w:rPr>
            </w:pPr>
            <w:r w:rsidRPr="001A38F0">
              <w:rPr>
                <w:rFonts w:ascii="Arial" w:hAnsi="Arial" w:cs="Arial"/>
              </w:rPr>
              <w:t>15</w:t>
            </w:r>
          </w:p>
        </w:tc>
        <w:tc>
          <w:tcPr>
            <w:tcW w:w="8454" w:type="dxa"/>
            <w:vAlign w:val="center"/>
            <w:hideMark/>
          </w:tcPr>
          <w:p w:rsidRPr="001A38F0" w:rsidR="00EB4FE2" w:rsidP="00FE15B9" w:rsidRDefault="00EB4FE2" w14:paraId="19FE3DEE" w14:textId="77777777">
            <w:pPr>
              <w:spacing w:before="20" w:after="20" w:line="276" w:lineRule="auto"/>
              <w:rPr>
                <w:rFonts w:ascii="Arial" w:hAnsi="Arial" w:cs="Arial"/>
              </w:rPr>
            </w:pPr>
            <w:r w:rsidRPr="001A38F0">
              <w:rPr>
                <w:rFonts w:ascii="Arial" w:hAnsi="Arial" w:cs="Arial"/>
              </w:rPr>
              <w:t xml:space="preserve">Situs </w:t>
            </w:r>
            <w:proofErr w:type="spellStart"/>
            <w:r w:rsidRPr="001A38F0">
              <w:rPr>
                <w:rFonts w:ascii="Arial" w:hAnsi="Arial" w:cs="Arial"/>
              </w:rPr>
              <w:t>inversus</w:t>
            </w:r>
            <w:proofErr w:type="spellEnd"/>
            <w:r w:rsidRPr="001A38F0">
              <w:rPr>
                <w:rFonts w:ascii="Arial" w:hAnsi="Arial" w:cs="Arial"/>
              </w:rPr>
              <w:t>; caudal dysgenesis</w:t>
            </w:r>
          </w:p>
        </w:tc>
      </w:tr>
      <w:tr w:rsidRPr="001A38F0" w:rsidR="00EB4FE2" w:rsidTr="00FE15B9" w14:paraId="09F6CFB1" w14:textId="77777777">
        <w:trPr>
          <w:trHeight w:val="376"/>
        </w:trPr>
        <w:tc>
          <w:tcPr>
            <w:tcW w:w="1257" w:type="dxa"/>
          </w:tcPr>
          <w:p w:rsidRPr="001A38F0" w:rsidR="00EB4FE2" w:rsidP="00FE15B9" w:rsidRDefault="00EB4FE2" w14:paraId="4768802C" w14:textId="77777777">
            <w:pPr>
              <w:spacing w:before="20" w:after="20" w:line="276" w:lineRule="auto"/>
              <w:rPr>
                <w:rFonts w:ascii="Arial" w:hAnsi="Arial" w:cs="Arial"/>
              </w:rPr>
            </w:pPr>
            <w:r w:rsidRPr="001A38F0">
              <w:rPr>
                <w:rFonts w:ascii="Arial" w:hAnsi="Arial" w:cs="Arial"/>
              </w:rPr>
              <w:t>16</w:t>
            </w:r>
          </w:p>
        </w:tc>
        <w:tc>
          <w:tcPr>
            <w:tcW w:w="8454" w:type="dxa"/>
            <w:vAlign w:val="center"/>
            <w:hideMark/>
          </w:tcPr>
          <w:p w:rsidRPr="001A38F0" w:rsidR="00EB4FE2" w:rsidP="00FE15B9" w:rsidRDefault="00EB4FE2" w14:paraId="0F09E730" w14:textId="77777777">
            <w:pPr>
              <w:spacing w:before="20" w:after="20" w:line="276" w:lineRule="auto"/>
              <w:rPr>
                <w:rFonts w:ascii="Arial" w:hAnsi="Arial" w:cs="Arial"/>
              </w:rPr>
            </w:pPr>
            <w:r w:rsidRPr="001A38F0">
              <w:rPr>
                <w:rFonts w:ascii="Arial" w:hAnsi="Arial" w:cs="Arial"/>
              </w:rPr>
              <w:t xml:space="preserve">Spina bifida; </w:t>
            </w:r>
          </w:p>
        </w:tc>
      </w:tr>
      <w:tr w:rsidRPr="001A38F0" w:rsidR="00EB4FE2" w:rsidTr="00FE15B9" w14:paraId="26672A90" w14:textId="77777777">
        <w:trPr>
          <w:trHeight w:val="320"/>
        </w:trPr>
        <w:tc>
          <w:tcPr>
            <w:tcW w:w="1257" w:type="dxa"/>
          </w:tcPr>
          <w:p w:rsidRPr="001A38F0" w:rsidR="00EB4FE2" w:rsidP="00FE15B9" w:rsidRDefault="00EB4FE2" w14:paraId="5C8A7611" w14:textId="77777777">
            <w:pPr>
              <w:spacing w:before="20" w:after="20" w:line="276" w:lineRule="auto"/>
              <w:rPr>
                <w:rFonts w:ascii="Arial" w:hAnsi="Arial" w:cs="Arial"/>
              </w:rPr>
            </w:pPr>
            <w:r w:rsidRPr="001A38F0">
              <w:rPr>
                <w:rFonts w:ascii="Arial" w:hAnsi="Arial" w:cs="Arial"/>
              </w:rPr>
              <w:t>17</w:t>
            </w:r>
          </w:p>
        </w:tc>
        <w:tc>
          <w:tcPr>
            <w:tcW w:w="8454" w:type="dxa"/>
            <w:vAlign w:val="center"/>
            <w:hideMark/>
          </w:tcPr>
          <w:p w:rsidRPr="001A38F0" w:rsidR="00EB4FE2" w:rsidP="00FE15B9" w:rsidRDefault="00EB4FE2" w14:paraId="46E04FEE" w14:textId="77777777">
            <w:pPr>
              <w:spacing w:before="20" w:after="20" w:line="276" w:lineRule="auto"/>
              <w:rPr>
                <w:rFonts w:ascii="Arial" w:hAnsi="Arial" w:cs="Arial"/>
              </w:rPr>
            </w:pPr>
            <w:r w:rsidRPr="001A38F0">
              <w:rPr>
                <w:rFonts w:ascii="Arial" w:hAnsi="Arial" w:cs="Arial"/>
              </w:rPr>
              <w:t xml:space="preserve">Vertebral fusions; </w:t>
            </w:r>
            <w:proofErr w:type="spellStart"/>
            <w:r w:rsidRPr="001A38F0">
              <w:rPr>
                <w:rFonts w:ascii="Arial" w:hAnsi="Arial" w:cs="Arial"/>
              </w:rPr>
              <w:t>hemivertebrae</w:t>
            </w:r>
            <w:proofErr w:type="spellEnd"/>
            <w:r w:rsidRPr="001A38F0">
              <w:rPr>
                <w:rFonts w:ascii="Arial" w:hAnsi="Arial" w:cs="Arial"/>
              </w:rPr>
              <w:t>; scoliosis</w:t>
            </w:r>
          </w:p>
        </w:tc>
      </w:tr>
      <w:tr w:rsidRPr="001A38F0" w:rsidR="00EB4FE2" w:rsidTr="00FE15B9" w14:paraId="392F35A2" w14:textId="77777777">
        <w:trPr>
          <w:trHeight w:val="320"/>
        </w:trPr>
        <w:tc>
          <w:tcPr>
            <w:tcW w:w="1257" w:type="dxa"/>
          </w:tcPr>
          <w:p w:rsidRPr="001A38F0" w:rsidR="00EB4FE2" w:rsidP="00FE15B9" w:rsidRDefault="00EB4FE2" w14:paraId="5ED8ACA1" w14:textId="77777777">
            <w:pPr>
              <w:spacing w:before="20" w:after="20" w:line="276" w:lineRule="auto"/>
              <w:rPr>
                <w:rFonts w:ascii="Arial" w:hAnsi="Arial" w:cs="Arial"/>
              </w:rPr>
            </w:pPr>
            <w:r w:rsidRPr="001A38F0">
              <w:rPr>
                <w:rFonts w:ascii="Arial" w:hAnsi="Arial" w:cs="Arial"/>
              </w:rPr>
              <w:t>18</w:t>
            </w:r>
          </w:p>
        </w:tc>
        <w:tc>
          <w:tcPr>
            <w:tcW w:w="8454" w:type="dxa"/>
            <w:vAlign w:val="center"/>
            <w:hideMark/>
          </w:tcPr>
          <w:p w:rsidRPr="001A38F0" w:rsidR="00EB4FE2" w:rsidP="00FE15B9" w:rsidRDefault="00EB4FE2" w14:paraId="39637FEB" w14:textId="77777777">
            <w:pPr>
              <w:spacing w:before="20" w:after="20" w:line="276" w:lineRule="auto"/>
              <w:rPr>
                <w:rFonts w:ascii="Arial" w:hAnsi="Arial" w:cs="Arial"/>
              </w:rPr>
            </w:pPr>
            <w:r w:rsidRPr="001A38F0">
              <w:rPr>
                <w:rFonts w:ascii="Arial" w:hAnsi="Arial" w:cs="Arial"/>
              </w:rPr>
              <w:t>Pericardial, pleural and peritoneal cavities</w:t>
            </w:r>
          </w:p>
        </w:tc>
      </w:tr>
      <w:tr w:rsidRPr="001A38F0" w:rsidR="00EB4FE2" w:rsidTr="00FE15B9" w14:paraId="46F44532" w14:textId="77777777">
        <w:trPr>
          <w:trHeight w:val="160"/>
        </w:trPr>
        <w:tc>
          <w:tcPr>
            <w:tcW w:w="9711" w:type="dxa"/>
            <w:gridSpan w:val="2"/>
            <w:vAlign w:val="center"/>
          </w:tcPr>
          <w:p w:rsidRPr="001A38F0" w:rsidR="00EB4FE2" w:rsidP="00FE15B9" w:rsidRDefault="00EB4FE2" w14:paraId="63296AD4" w14:textId="77777777">
            <w:pPr>
              <w:spacing w:before="20" w:after="20" w:line="276" w:lineRule="auto"/>
              <w:rPr>
                <w:rFonts w:ascii="Arial" w:hAnsi="Arial" w:cs="Arial"/>
                <w:b/>
              </w:rPr>
            </w:pPr>
            <w:r w:rsidRPr="001A38F0">
              <w:rPr>
                <w:rFonts w:ascii="Arial" w:hAnsi="Arial" w:cs="Arial"/>
              </w:rPr>
              <w:t> </w:t>
            </w:r>
            <w:r w:rsidRPr="001A38F0">
              <w:rPr>
                <w:rFonts w:ascii="Arial" w:hAnsi="Arial" w:cs="Arial"/>
                <w:b/>
              </w:rPr>
              <w:t>Musculoskeletal System</w:t>
            </w:r>
          </w:p>
        </w:tc>
      </w:tr>
      <w:tr w:rsidRPr="001A38F0" w:rsidR="00EB4FE2" w:rsidTr="00FE15B9" w14:paraId="0AB1EA39" w14:textId="77777777">
        <w:trPr>
          <w:trHeight w:val="160"/>
        </w:trPr>
        <w:tc>
          <w:tcPr>
            <w:tcW w:w="1257" w:type="dxa"/>
          </w:tcPr>
          <w:p w:rsidRPr="001A38F0" w:rsidR="00EB4FE2" w:rsidP="00FE15B9" w:rsidRDefault="00EB4FE2" w14:paraId="240F6482" w14:textId="77777777">
            <w:pPr>
              <w:spacing w:before="20" w:after="20" w:line="276" w:lineRule="auto"/>
              <w:rPr>
                <w:rFonts w:ascii="Arial" w:hAnsi="Arial" w:cs="Arial"/>
              </w:rPr>
            </w:pPr>
            <w:r w:rsidRPr="001A38F0">
              <w:rPr>
                <w:rFonts w:ascii="Arial" w:hAnsi="Arial" w:cs="Arial"/>
              </w:rPr>
              <w:t>19</w:t>
            </w:r>
          </w:p>
        </w:tc>
        <w:tc>
          <w:tcPr>
            <w:tcW w:w="8454" w:type="dxa"/>
            <w:vAlign w:val="center"/>
            <w:hideMark/>
          </w:tcPr>
          <w:p w:rsidRPr="001A38F0" w:rsidR="00EB4FE2" w:rsidP="00FE15B9" w:rsidRDefault="00EB4FE2" w14:paraId="7D8FA4CB" w14:textId="77777777">
            <w:pPr>
              <w:spacing w:before="20" w:after="20" w:line="276" w:lineRule="auto"/>
              <w:rPr>
                <w:rFonts w:ascii="Arial" w:hAnsi="Arial" w:cs="Arial"/>
              </w:rPr>
            </w:pPr>
            <w:proofErr w:type="spellStart"/>
            <w:r w:rsidRPr="001A38F0">
              <w:rPr>
                <w:rFonts w:ascii="Arial" w:hAnsi="Arial" w:cs="Arial"/>
              </w:rPr>
              <w:t>Micromelia</w:t>
            </w:r>
            <w:proofErr w:type="spellEnd"/>
            <w:r w:rsidRPr="001A38F0">
              <w:rPr>
                <w:rFonts w:ascii="Arial" w:hAnsi="Arial" w:cs="Arial"/>
              </w:rPr>
              <w:t>; syndactyly; club foot</w:t>
            </w:r>
          </w:p>
        </w:tc>
      </w:tr>
      <w:tr w:rsidRPr="001A38F0" w:rsidR="00EB4FE2" w:rsidTr="00FE15B9" w14:paraId="26B9A270" w14:textId="77777777">
        <w:trPr>
          <w:trHeight w:val="320"/>
        </w:trPr>
        <w:tc>
          <w:tcPr>
            <w:tcW w:w="1257" w:type="dxa"/>
          </w:tcPr>
          <w:p w:rsidRPr="001A38F0" w:rsidR="00EB4FE2" w:rsidP="00FE15B9" w:rsidRDefault="00EB4FE2" w14:paraId="66734487" w14:textId="77777777">
            <w:pPr>
              <w:spacing w:before="20" w:after="20" w:line="276" w:lineRule="auto"/>
              <w:rPr>
                <w:rFonts w:ascii="Arial" w:hAnsi="Arial" w:cs="Arial"/>
              </w:rPr>
            </w:pPr>
            <w:r w:rsidRPr="001A38F0">
              <w:rPr>
                <w:rFonts w:ascii="Arial" w:hAnsi="Arial" w:cs="Arial"/>
              </w:rPr>
              <w:t>20</w:t>
            </w:r>
          </w:p>
        </w:tc>
        <w:tc>
          <w:tcPr>
            <w:tcW w:w="8454" w:type="dxa"/>
            <w:vAlign w:val="center"/>
            <w:hideMark/>
          </w:tcPr>
          <w:p w:rsidRPr="001A38F0" w:rsidR="00EB4FE2" w:rsidP="00FE15B9" w:rsidRDefault="00EB4FE2" w14:paraId="6F18D53E" w14:textId="77777777">
            <w:pPr>
              <w:spacing w:before="20" w:after="20" w:line="276" w:lineRule="auto"/>
              <w:rPr>
                <w:rFonts w:ascii="Arial" w:hAnsi="Arial" w:cs="Arial"/>
              </w:rPr>
            </w:pPr>
            <w:r w:rsidRPr="001A38F0">
              <w:rPr>
                <w:rFonts w:ascii="Arial" w:hAnsi="Arial" w:cs="Arial"/>
              </w:rPr>
              <w:t>Bone age; epiphyseal pathology (i.e. fusion, fracture, slipped)</w:t>
            </w:r>
          </w:p>
        </w:tc>
      </w:tr>
      <w:tr w:rsidRPr="001A38F0" w:rsidR="00EB4FE2" w:rsidTr="00FE15B9" w14:paraId="3D9476FB" w14:textId="77777777">
        <w:trPr>
          <w:trHeight w:val="320"/>
        </w:trPr>
        <w:tc>
          <w:tcPr>
            <w:tcW w:w="1257" w:type="dxa"/>
          </w:tcPr>
          <w:p w:rsidRPr="001A38F0" w:rsidR="00EB4FE2" w:rsidP="00FE15B9" w:rsidRDefault="00EB4FE2" w14:paraId="3A99605B" w14:textId="77777777">
            <w:pPr>
              <w:spacing w:before="20" w:after="20" w:line="276" w:lineRule="auto"/>
              <w:rPr>
                <w:rFonts w:ascii="Arial" w:hAnsi="Arial" w:cs="Arial"/>
              </w:rPr>
            </w:pPr>
            <w:r w:rsidRPr="001A38F0">
              <w:rPr>
                <w:rFonts w:ascii="Arial" w:hAnsi="Arial" w:cs="Arial"/>
              </w:rPr>
              <w:t>21</w:t>
            </w:r>
          </w:p>
        </w:tc>
        <w:tc>
          <w:tcPr>
            <w:tcW w:w="8454" w:type="dxa"/>
            <w:vAlign w:val="center"/>
            <w:hideMark/>
          </w:tcPr>
          <w:p w:rsidRPr="001A38F0" w:rsidR="00EB4FE2" w:rsidP="00FE15B9" w:rsidRDefault="00EB4FE2" w14:paraId="29124958" w14:textId="77777777">
            <w:pPr>
              <w:spacing w:before="20" w:after="20" w:line="276" w:lineRule="auto"/>
              <w:rPr>
                <w:rFonts w:ascii="Arial" w:hAnsi="Arial" w:cs="Arial"/>
              </w:rPr>
            </w:pPr>
            <w:r w:rsidRPr="04A22872">
              <w:rPr>
                <w:rFonts w:ascii="Arial" w:hAnsi="Arial" w:cs="Arial"/>
              </w:rPr>
              <w:t>Innervation; muscular agenesis (i.e. pectoralis major)</w:t>
            </w:r>
          </w:p>
        </w:tc>
      </w:tr>
      <w:tr w:rsidRPr="001A38F0" w:rsidR="00EB4FE2" w:rsidTr="00FE15B9" w14:paraId="69771D29" w14:textId="77777777">
        <w:trPr>
          <w:trHeight w:val="376"/>
        </w:trPr>
        <w:tc>
          <w:tcPr>
            <w:tcW w:w="1257" w:type="dxa"/>
          </w:tcPr>
          <w:p w:rsidRPr="001A38F0" w:rsidR="00EB4FE2" w:rsidP="00FE15B9" w:rsidRDefault="00EB4FE2" w14:paraId="03A55600" w14:textId="77777777">
            <w:pPr>
              <w:spacing w:before="20" w:after="20" w:line="276" w:lineRule="auto"/>
              <w:rPr>
                <w:rFonts w:ascii="Arial" w:hAnsi="Arial" w:cs="Arial"/>
              </w:rPr>
            </w:pPr>
            <w:r w:rsidRPr="001A38F0">
              <w:rPr>
                <w:rFonts w:ascii="Arial" w:hAnsi="Arial" w:cs="Arial"/>
              </w:rPr>
              <w:t>22</w:t>
            </w:r>
          </w:p>
        </w:tc>
        <w:tc>
          <w:tcPr>
            <w:tcW w:w="8454" w:type="dxa"/>
            <w:vAlign w:val="center"/>
            <w:hideMark/>
          </w:tcPr>
          <w:p w:rsidRPr="001A38F0" w:rsidR="00EB4FE2" w:rsidP="00FE15B9" w:rsidRDefault="00EB4FE2" w14:paraId="78E0F72B" w14:textId="77777777">
            <w:pPr>
              <w:spacing w:before="20" w:after="20" w:line="276" w:lineRule="auto"/>
              <w:rPr>
                <w:rFonts w:ascii="Arial" w:hAnsi="Arial" w:cs="Arial"/>
              </w:rPr>
            </w:pPr>
            <w:r w:rsidRPr="001A38F0">
              <w:rPr>
                <w:rFonts w:ascii="Arial" w:hAnsi="Arial" w:cs="Arial"/>
              </w:rPr>
              <w:t>Clinical examination</w:t>
            </w:r>
          </w:p>
        </w:tc>
      </w:tr>
      <w:tr w:rsidRPr="001A38F0" w:rsidR="00EB4FE2" w:rsidTr="00FE15B9" w14:paraId="25217958" w14:textId="77777777">
        <w:trPr>
          <w:trHeight w:val="320"/>
        </w:trPr>
        <w:tc>
          <w:tcPr>
            <w:tcW w:w="1257" w:type="dxa"/>
          </w:tcPr>
          <w:p w:rsidRPr="001A38F0" w:rsidR="00EB4FE2" w:rsidP="00FE15B9" w:rsidRDefault="00EB4FE2" w14:paraId="19A6A75B" w14:textId="77777777">
            <w:pPr>
              <w:spacing w:before="20" w:after="20" w:line="276" w:lineRule="auto"/>
              <w:rPr>
                <w:rFonts w:ascii="Arial" w:hAnsi="Arial" w:cs="Arial"/>
              </w:rPr>
            </w:pPr>
            <w:r w:rsidRPr="001A38F0">
              <w:rPr>
                <w:rFonts w:ascii="Arial" w:hAnsi="Arial" w:cs="Arial"/>
              </w:rPr>
              <w:t>23</w:t>
            </w:r>
          </w:p>
        </w:tc>
        <w:tc>
          <w:tcPr>
            <w:tcW w:w="8454" w:type="dxa"/>
            <w:vAlign w:val="center"/>
            <w:hideMark/>
          </w:tcPr>
          <w:p w:rsidRPr="001A38F0" w:rsidR="00EB4FE2" w:rsidP="00FE15B9" w:rsidRDefault="00EB4FE2" w14:paraId="296F1265" w14:textId="77777777">
            <w:pPr>
              <w:spacing w:before="20" w:after="20" w:line="276" w:lineRule="auto"/>
              <w:rPr>
                <w:rFonts w:ascii="Arial" w:hAnsi="Arial" w:cs="Arial"/>
              </w:rPr>
            </w:pPr>
            <w:proofErr w:type="spellStart"/>
            <w:r w:rsidRPr="001A38F0">
              <w:rPr>
                <w:rFonts w:ascii="Arial" w:hAnsi="Arial" w:cs="Arial"/>
              </w:rPr>
              <w:t>Abnormailites</w:t>
            </w:r>
            <w:proofErr w:type="spellEnd"/>
            <w:r w:rsidRPr="001A38F0">
              <w:rPr>
                <w:rFonts w:ascii="Arial" w:hAnsi="Arial" w:cs="Arial"/>
              </w:rPr>
              <w:t xml:space="preserve"> such as </w:t>
            </w:r>
            <w:proofErr w:type="spellStart"/>
            <w:r w:rsidRPr="001A38F0">
              <w:rPr>
                <w:rFonts w:ascii="Arial" w:hAnsi="Arial" w:cs="Arial"/>
              </w:rPr>
              <w:t>meromelia</w:t>
            </w:r>
            <w:proofErr w:type="spellEnd"/>
            <w:r w:rsidRPr="001A38F0">
              <w:rPr>
                <w:rFonts w:ascii="Arial" w:hAnsi="Arial" w:cs="Arial"/>
              </w:rPr>
              <w:t xml:space="preserve">, </w:t>
            </w:r>
            <w:proofErr w:type="spellStart"/>
            <w:r w:rsidRPr="001A38F0">
              <w:rPr>
                <w:rFonts w:ascii="Arial" w:hAnsi="Arial" w:cs="Arial"/>
              </w:rPr>
              <w:t>phocomelia</w:t>
            </w:r>
            <w:proofErr w:type="spellEnd"/>
            <w:r w:rsidRPr="001A38F0">
              <w:rPr>
                <w:rFonts w:ascii="Arial" w:hAnsi="Arial" w:cs="Arial"/>
              </w:rPr>
              <w:t>, polydactyly; teratogen</w:t>
            </w:r>
            <w:r>
              <w:rPr>
                <w:rFonts w:ascii="Arial" w:hAnsi="Arial" w:cs="Arial"/>
              </w:rPr>
              <w:t>i</w:t>
            </w:r>
            <w:r w:rsidRPr="001A38F0">
              <w:rPr>
                <w:rFonts w:ascii="Arial" w:hAnsi="Arial" w:cs="Arial"/>
              </w:rPr>
              <w:t>city (e.g. thalidomide)</w:t>
            </w:r>
          </w:p>
        </w:tc>
      </w:tr>
      <w:tr w:rsidRPr="001A38F0" w:rsidR="00EB4FE2" w:rsidTr="00FE15B9" w14:paraId="7488C8E5" w14:textId="77777777">
        <w:trPr>
          <w:trHeight w:val="160"/>
        </w:trPr>
        <w:tc>
          <w:tcPr>
            <w:tcW w:w="9711" w:type="dxa"/>
            <w:gridSpan w:val="2"/>
            <w:vAlign w:val="center"/>
          </w:tcPr>
          <w:p w:rsidRPr="001A38F0" w:rsidR="00EB4FE2" w:rsidP="00FE15B9" w:rsidRDefault="00EB4FE2" w14:paraId="1038F7D8" w14:textId="77777777">
            <w:pPr>
              <w:spacing w:before="20" w:after="20" w:line="276" w:lineRule="auto"/>
              <w:rPr>
                <w:rFonts w:ascii="Arial" w:hAnsi="Arial" w:cs="Arial"/>
                <w:b/>
              </w:rPr>
            </w:pPr>
            <w:r w:rsidRPr="001A38F0">
              <w:rPr>
                <w:rFonts w:ascii="Arial" w:hAnsi="Arial" w:cs="Arial"/>
              </w:rPr>
              <w:t> </w:t>
            </w:r>
            <w:r w:rsidRPr="001A38F0">
              <w:rPr>
                <w:rFonts w:ascii="Arial" w:hAnsi="Arial" w:cs="Arial"/>
                <w:b/>
              </w:rPr>
              <w:t>Cardiovascular System</w:t>
            </w:r>
          </w:p>
        </w:tc>
      </w:tr>
      <w:tr w:rsidRPr="001A38F0" w:rsidR="00EB4FE2" w:rsidTr="00FE15B9" w14:paraId="0E536161" w14:textId="77777777">
        <w:trPr>
          <w:trHeight w:val="320"/>
        </w:trPr>
        <w:tc>
          <w:tcPr>
            <w:tcW w:w="1257" w:type="dxa"/>
          </w:tcPr>
          <w:p w:rsidRPr="001A38F0" w:rsidR="00EB4FE2" w:rsidP="00FE15B9" w:rsidRDefault="00EB4FE2" w14:paraId="3E8FF892" w14:textId="77777777">
            <w:pPr>
              <w:spacing w:before="20" w:after="20" w:line="276" w:lineRule="auto"/>
              <w:rPr>
                <w:rFonts w:ascii="Arial" w:hAnsi="Arial" w:cs="Arial"/>
              </w:rPr>
            </w:pPr>
            <w:r w:rsidRPr="001A38F0">
              <w:rPr>
                <w:rFonts w:ascii="Arial" w:hAnsi="Arial" w:cs="Arial"/>
              </w:rPr>
              <w:t>24</w:t>
            </w:r>
          </w:p>
        </w:tc>
        <w:tc>
          <w:tcPr>
            <w:tcW w:w="8454" w:type="dxa"/>
            <w:vAlign w:val="center"/>
            <w:hideMark/>
          </w:tcPr>
          <w:p w:rsidRPr="001A38F0" w:rsidR="00EB4FE2" w:rsidP="00FE15B9" w:rsidRDefault="00EB4FE2" w14:paraId="343FCAC9" w14:textId="77777777">
            <w:pPr>
              <w:spacing w:before="20" w:after="20" w:line="276" w:lineRule="auto"/>
              <w:rPr>
                <w:rFonts w:ascii="Arial" w:hAnsi="Arial" w:cs="Arial"/>
              </w:rPr>
            </w:pPr>
            <w:proofErr w:type="spellStart"/>
            <w:r w:rsidRPr="001A38F0">
              <w:rPr>
                <w:rFonts w:ascii="Arial" w:hAnsi="Arial" w:cs="Arial"/>
              </w:rPr>
              <w:t>Haemopoeisis</w:t>
            </w:r>
            <w:proofErr w:type="spellEnd"/>
          </w:p>
        </w:tc>
      </w:tr>
      <w:tr w:rsidRPr="001A38F0" w:rsidR="00EB4FE2" w:rsidTr="00FE15B9" w14:paraId="0F0D238A" w14:textId="77777777">
        <w:trPr>
          <w:trHeight w:val="160"/>
        </w:trPr>
        <w:tc>
          <w:tcPr>
            <w:tcW w:w="1257" w:type="dxa"/>
          </w:tcPr>
          <w:p w:rsidRPr="001A38F0" w:rsidR="00EB4FE2" w:rsidP="00FE15B9" w:rsidRDefault="00EB4FE2" w14:paraId="2FCB9058" w14:textId="77777777">
            <w:pPr>
              <w:spacing w:before="20" w:after="20" w:line="276" w:lineRule="auto"/>
              <w:rPr>
                <w:rFonts w:ascii="Arial" w:hAnsi="Arial" w:cs="Arial"/>
              </w:rPr>
            </w:pPr>
            <w:r w:rsidRPr="001A38F0">
              <w:rPr>
                <w:rFonts w:ascii="Arial" w:hAnsi="Arial" w:cs="Arial"/>
              </w:rPr>
              <w:t>25</w:t>
            </w:r>
          </w:p>
        </w:tc>
        <w:tc>
          <w:tcPr>
            <w:tcW w:w="8454" w:type="dxa"/>
            <w:vAlign w:val="center"/>
            <w:hideMark/>
          </w:tcPr>
          <w:p w:rsidRPr="001A38F0" w:rsidR="00EB4FE2" w:rsidP="00FE15B9" w:rsidRDefault="00EB4FE2" w14:paraId="2F6D4C19" w14:textId="77777777">
            <w:pPr>
              <w:spacing w:before="20" w:after="20" w:line="276" w:lineRule="auto"/>
              <w:rPr>
                <w:rFonts w:ascii="Arial" w:hAnsi="Arial" w:cs="Arial"/>
              </w:rPr>
            </w:pPr>
            <w:proofErr w:type="spellStart"/>
            <w:r w:rsidRPr="001A38F0">
              <w:rPr>
                <w:rFonts w:ascii="Arial" w:hAnsi="Arial" w:cs="Arial"/>
              </w:rPr>
              <w:t>Malrotation</w:t>
            </w:r>
            <w:proofErr w:type="spellEnd"/>
            <w:r w:rsidRPr="001A38F0">
              <w:rPr>
                <w:rFonts w:ascii="Arial" w:hAnsi="Arial" w:cs="Arial"/>
              </w:rPr>
              <w:t xml:space="preserve"> &amp; </w:t>
            </w:r>
            <w:proofErr w:type="spellStart"/>
            <w:r w:rsidRPr="001A38F0">
              <w:rPr>
                <w:rFonts w:ascii="Arial" w:hAnsi="Arial" w:cs="Arial"/>
              </w:rPr>
              <w:t>dextrocardia</w:t>
            </w:r>
            <w:proofErr w:type="spellEnd"/>
          </w:p>
        </w:tc>
      </w:tr>
      <w:tr w:rsidRPr="001A38F0" w:rsidR="00EB4FE2" w:rsidTr="00FE15B9" w14:paraId="2422F52B" w14:textId="77777777">
        <w:trPr>
          <w:trHeight w:val="479"/>
        </w:trPr>
        <w:tc>
          <w:tcPr>
            <w:tcW w:w="1257" w:type="dxa"/>
          </w:tcPr>
          <w:p w:rsidRPr="001A38F0" w:rsidR="00EB4FE2" w:rsidP="00FE15B9" w:rsidRDefault="00EB4FE2" w14:paraId="0619316A" w14:textId="77777777">
            <w:pPr>
              <w:spacing w:before="20" w:after="20" w:line="276" w:lineRule="auto"/>
              <w:rPr>
                <w:rFonts w:ascii="Arial" w:hAnsi="Arial" w:cs="Arial"/>
              </w:rPr>
            </w:pPr>
            <w:r w:rsidRPr="001A38F0">
              <w:rPr>
                <w:rFonts w:ascii="Arial" w:hAnsi="Arial" w:cs="Arial"/>
              </w:rPr>
              <w:lastRenderedPageBreak/>
              <w:t>26</w:t>
            </w:r>
          </w:p>
        </w:tc>
        <w:tc>
          <w:tcPr>
            <w:tcW w:w="8454" w:type="dxa"/>
            <w:vAlign w:val="center"/>
            <w:hideMark/>
          </w:tcPr>
          <w:p w:rsidRPr="001A38F0" w:rsidR="00EB4FE2" w:rsidP="00FE15B9" w:rsidRDefault="00EB4FE2" w14:paraId="0F895F8A" w14:textId="77777777">
            <w:pPr>
              <w:spacing w:before="20" w:after="20" w:line="276" w:lineRule="auto"/>
              <w:rPr>
                <w:rFonts w:ascii="Arial" w:hAnsi="Arial" w:cs="Arial"/>
              </w:rPr>
            </w:pPr>
            <w:r w:rsidRPr="001A38F0">
              <w:rPr>
                <w:rFonts w:ascii="Arial" w:hAnsi="Arial" w:cs="Arial"/>
              </w:rPr>
              <w:t xml:space="preserve">Ventricular and atrial septal defects; </w:t>
            </w:r>
          </w:p>
        </w:tc>
      </w:tr>
      <w:tr w:rsidRPr="001A38F0" w:rsidR="00EB4FE2" w:rsidTr="00FE15B9" w14:paraId="62EACF75" w14:textId="77777777">
        <w:trPr>
          <w:trHeight w:val="320"/>
        </w:trPr>
        <w:tc>
          <w:tcPr>
            <w:tcW w:w="1257" w:type="dxa"/>
          </w:tcPr>
          <w:p w:rsidRPr="001A38F0" w:rsidR="00EB4FE2" w:rsidP="00FE15B9" w:rsidRDefault="00EB4FE2" w14:paraId="6C2449C3" w14:textId="77777777">
            <w:pPr>
              <w:spacing w:before="20" w:after="20" w:line="276" w:lineRule="auto"/>
              <w:rPr>
                <w:rFonts w:ascii="Arial" w:hAnsi="Arial" w:cs="Arial"/>
              </w:rPr>
            </w:pPr>
            <w:r w:rsidRPr="001A38F0">
              <w:rPr>
                <w:rFonts w:ascii="Arial" w:hAnsi="Arial" w:cs="Arial"/>
              </w:rPr>
              <w:t>27</w:t>
            </w:r>
          </w:p>
        </w:tc>
        <w:tc>
          <w:tcPr>
            <w:tcW w:w="8454" w:type="dxa"/>
            <w:vAlign w:val="center"/>
            <w:hideMark/>
          </w:tcPr>
          <w:p w:rsidRPr="001A38F0" w:rsidR="00EB4FE2" w:rsidP="00FE15B9" w:rsidRDefault="00EB4FE2" w14:paraId="472EA132" w14:textId="77777777">
            <w:pPr>
              <w:spacing w:before="20" w:after="20" w:line="276" w:lineRule="auto"/>
              <w:rPr>
                <w:rFonts w:ascii="Arial" w:hAnsi="Arial" w:cs="Arial"/>
              </w:rPr>
            </w:pPr>
            <w:r w:rsidRPr="001A38F0">
              <w:rPr>
                <w:rFonts w:ascii="Arial" w:hAnsi="Arial" w:cs="Arial"/>
              </w:rPr>
              <w:t xml:space="preserve">Tetralogy of </w:t>
            </w:r>
            <w:proofErr w:type="spellStart"/>
            <w:r w:rsidRPr="001A38F0">
              <w:rPr>
                <w:rFonts w:ascii="Arial" w:hAnsi="Arial" w:cs="Arial"/>
              </w:rPr>
              <w:t>Fallot</w:t>
            </w:r>
            <w:proofErr w:type="spellEnd"/>
            <w:r w:rsidRPr="001A38F0">
              <w:rPr>
                <w:rFonts w:ascii="Arial" w:hAnsi="Arial" w:cs="Arial"/>
              </w:rPr>
              <w:t>; co-</w:t>
            </w:r>
            <w:proofErr w:type="spellStart"/>
            <w:r w:rsidRPr="001A38F0">
              <w:rPr>
                <w:rFonts w:ascii="Arial" w:hAnsi="Arial" w:cs="Arial"/>
              </w:rPr>
              <w:t>arctation</w:t>
            </w:r>
            <w:proofErr w:type="spellEnd"/>
            <w:r w:rsidRPr="001A38F0">
              <w:rPr>
                <w:rFonts w:ascii="Arial" w:hAnsi="Arial" w:cs="Arial"/>
              </w:rPr>
              <w:t xml:space="preserve"> of the aorta; transposition of the great vessels; aortic arch remnants and variants;</w:t>
            </w:r>
          </w:p>
        </w:tc>
      </w:tr>
      <w:tr w:rsidRPr="001A38F0" w:rsidR="00EB4FE2" w:rsidTr="00FE15B9" w14:paraId="62EFFD9D" w14:textId="77777777">
        <w:trPr>
          <w:trHeight w:val="320"/>
        </w:trPr>
        <w:tc>
          <w:tcPr>
            <w:tcW w:w="1257" w:type="dxa"/>
          </w:tcPr>
          <w:p w:rsidRPr="001A38F0" w:rsidR="00EB4FE2" w:rsidP="00FE15B9" w:rsidRDefault="00EB4FE2" w14:paraId="6525A29A" w14:textId="77777777">
            <w:pPr>
              <w:spacing w:before="20" w:after="20" w:line="276" w:lineRule="auto"/>
              <w:rPr>
                <w:rFonts w:ascii="Arial" w:hAnsi="Arial" w:cs="Arial"/>
              </w:rPr>
            </w:pPr>
            <w:r w:rsidRPr="001A38F0">
              <w:rPr>
                <w:rFonts w:ascii="Arial" w:hAnsi="Arial" w:cs="Arial"/>
              </w:rPr>
              <w:t>28</w:t>
            </w:r>
          </w:p>
        </w:tc>
        <w:tc>
          <w:tcPr>
            <w:tcW w:w="8454" w:type="dxa"/>
            <w:vAlign w:val="center"/>
            <w:hideMark/>
          </w:tcPr>
          <w:p w:rsidRPr="001A38F0" w:rsidR="00EB4FE2" w:rsidP="00FE15B9" w:rsidRDefault="00EB4FE2" w14:paraId="6FDBEBBF" w14:textId="77777777">
            <w:pPr>
              <w:spacing w:before="20" w:after="20" w:line="276" w:lineRule="auto"/>
              <w:rPr>
                <w:rFonts w:ascii="Arial" w:hAnsi="Arial" w:cs="Arial"/>
              </w:rPr>
            </w:pPr>
            <w:r w:rsidRPr="001A38F0">
              <w:rPr>
                <w:rFonts w:ascii="Arial" w:hAnsi="Arial" w:cs="Arial"/>
              </w:rPr>
              <w:t>Patent ductus arteriosus</w:t>
            </w:r>
          </w:p>
        </w:tc>
      </w:tr>
      <w:tr w:rsidRPr="001A38F0" w:rsidR="00EB4FE2" w:rsidTr="00FE15B9" w14:paraId="7F4E8BDA" w14:textId="77777777">
        <w:trPr>
          <w:trHeight w:val="160"/>
        </w:trPr>
        <w:tc>
          <w:tcPr>
            <w:tcW w:w="9711" w:type="dxa"/>
            <w:gridSpan w:val="2"/>
            <w:vAlign w:val="center"/>
          </w:tcPr>
          <w:p w:rsidRPr="001A38F0" w:rsidR="00EB4FE2" w:rsidP="00FE15B9" w:rsidRDefault="00EB4FE2" w14:paraId="2BE15A36" w14:textId="77777777">
            <w:pPr>
              <w:spacing w:before="20" w:after="20" w:line="276" w:lineRule="auto"/>
              <w:rPr>
                <w:rFonts w:ascii="Arial" w:hAnsi="Arial" w:cs="Arial"/>
                <w:b/>
              </w:rPr>
            </w:pPr>
            <w:r w:rsidRPr="001A38F0">
              <w:rPr>
                <w:rFonts w:ascii="Arial" w:hAnsi="Arial" w:cs="Arial"/>
                <w:b/>
              </w:rPr>
              <w:t> Respiratory system and diaphragm</w:t>
            </w:r>
          </w:p>
        </w:tc>
      </w:tr>
      <w:tr w:rsidRPr="001A38F0" w:rsidR="00EB4FE2" w:rsidTr="00FE15B9" w14:paraId="68F504E2" w14:textId="77777777">
        <w:trPr>
          <w:trHeight w:val="353"/>
        </w:trPr>
        <w:tc>
          <w:tcPr>
            <w:tcW w:w="1257" w:type="dxa"/>
            <w:vAlign w:val="center"/>
          </w:tcPr>
          <w:p w:rsidRPr="001A38F0" w:rsidR="00EB4FE2" w:rsidP="00FE15B9" w:rsidRDefault="00EB4FE2" w14:paraId="035819EB" w14:textId="77777777">
            <w:pPr>
              <w:spacing w:before="20" w:after="20" w:line="276" w:lineRule="auto"/>
              <w:rPr>
                <w:rFonts w:ascii="Arial" w:hAnsi="Arial" w:cs="Arial"/>
              </w:rPr>
            </w:pPr>
            <w:r w:rsidRPr="001A38F0">
              <w:rPr>
                <w:rFonts w:ascii="Arial" w:hAnsi="Arial" w:cs="Arial"/>
              </w:rPr>
              <w:t>29</w:t>
            </w:r>
          </w:p>
        </w:tc>
        <w:tc>
          <w:tcPr>
            <w:tcW w:w="8454" w:type="dxa"/>
            <w:vAlign w:val="center"/>
            <w:hideMark/>
          </w:tcPr>
          <w:p w:rsidRPr="001A38F0" w:rsidR="00EB4FE2" w:rsidP="00FE15B9" w:rsidRDefault="00EB4FE2" w14:paraId="65E6F940" w14:textId="77777777">
            <w:pPr>
              <w:spacing w:before="20" w:after="20" w:line="276" w:lineRule="auto"/>
              <w:rPr>
                <w:rFonts w:ascii="Arial" w:hAnsi="Arial" w:cs="Arial"/>
              </w:rPr>
            </w:pPr>
            <w:r w:rsidRPr="001A38F0">
              <w:rPr>
                <w:rFonts w:ascii="Arial" w:hAnsi="Arial" w:cs="Arial"/>
              </w:rPr>
              <w:t>Bare area of the liver and implications for metastases</w:t>
            </w:r>
          </w:p>
        </w:tc>
      </w:tr>
      <w:tr w:rsidRPr="001A38F0" w:rsidR="00EB4FE2" w:rsidTr="00FE15B9" w14:paraId="3B317563" w14:textId="77777777">
        <w:trPr>
          <w:trHeight w:val="320"/>
        </w:trPr>
        <w:tc>
          <w:tcPr>
            <w:tcW w:w="1257" w:type="dxa"/>
          </w:tcPr>
          <w:p w:rsidRPr="001A38F0" w:rsidR="00EB4FE2" w:rsidP="00FE15B9" w:rsidRDefault="00EB4FE2" w14:paraId="1AC93CE1" w14:textId="77777777">
            <w:pPr>
              <w:spacing w:before="20" w:after="20" w:line="276" w:lineRule="auto"/>
              <w:rPr>
                <w:rFonts w:ascii="Arial" w:hAnsi="Arial" w:cs="Arial"/>
              </w:rPr>
            </w:pPr>
            <w:r w:rsidRPr="001A38F0">
              <w:rPr>
                <w:rFonts w:ascii="Arial" w:hAnsi="Arial" w:cs="Arial"/>
              </w:rPr>
              <w:t>30</w:t>
            </w:r>
          </w:p>
        </w:tc>
        <w:tc>
          <w:tcPr>
            <w:tcW w:w="8454" w:type="dxa"/>
            <w:vAlign w:val="center"/>
            <w:hideMark/>
          </w:tcPr>
          <w:p w:rsidRPr="001A38F0" w:rsidR="00EB4FE2" w:rsidP="00FE15B9" w:rsidRDefault="00EB4FE2" w14:paraId="353130FF" w14:textId="77777777">
            <w:pPr>
              <w:spacing w:before="20" w:after="20" w:line="276" w:lineRule="auto"/>
              <w:rPr>
                <w:rFonts w:ascii="Arial" w:hAnsi="Arial" w:cs="Arial"/>
              </w:rPr>
            </w:pPr>
            <w:r w:rsidRPr="001A38F0">
              <w:rPr>
                <w:rFonts w:ascii="Arial" w:hAnsi="Arial" w:cs="Arial"/>
              </w:rPr>
              <w:t>Diaphra</w:t>
            </w:r>
            <w:r>
              <w:rPr>
                <w:rFonts w:ascii="Arial" w:hAnsi="Arial" w:cs="Arial"/>
              </w:rPr>
              <w:t>g</w:t>
            </w:r>
            <w:r w:rsidRPr="001A38F0">
              <w:rPr>
                <w:rFonts w:ascii="Arial" w:hAnsi="Arial" w:cs="Arial"/>
              </w:rPr>
              <w:t>matic hernias</w:t>
            </w:r>
          </w:p>
        </w:tc>
      </w:tr>
      <w:tr w:rsidRPr="001A38F0" w:rsidR="00EB4FE2" w:rsidTr="00FE15B9" w14:paraId="5EF3B00C" w14:textId="77777777">
        <w:trPr>
          <w:trHeight w:val="376"/>
        </w:trPr>
        <w:tc>
          <w:tcPr>
            <w:tcW w:w="1257" w:type="dxa"/>
          </w:tcPr>
          <w:p w:rsidRPr="001A38F0" w:rsidR="00EB4FE2" w:rsidP="00FE15B9" w:rsidRDefault="00EB4FE2" w14:paraId="73712D21" w14:textId="77777777">
            <w:pPr>
              <w:spacing w:before="20" w:after="20" w:line="276" w:lineRule="auto"/>
              <w:rPr>
                <w:rFonts w:ascii="Arial" w:hAnsi="Arial" w:cs="Arial"/>
              </w:rPr>
            </w:pPr>
            <w:r w:rsidRPr="001A38F0">
              <w:rPr>
                <w:rFonts w:ascii="Arial" w:hAnsi="Arial" w:cs="Arial"/>
              </w:rPr>
              <w:t>31</w:t>
            </w:r>
          </w:p>
        </w:tc>
        <w:tc>
          <w:tcPr>
            <w:tcW w:w="8454" w:type="dxa"/>
            <w:vAlign w:val="center"/>
            <w:hideMark/>
          </w:tcPr>
          <w:p w:rsidRPr="001A38F0" w:rsidR="00EB4FE2" w:rsidP="00FE15B9" w:rsidRDefault="00EB4FE2" w14:paraId="57DD46D8" w14:textId="77777777">
            <w:pPr>
              <w:spacing w:before="20" w:after="20" w:line="276" w:lineRule="auto"/>
              <w:rPr>
                <w:rFonts w:ascii="Arial" w:hAnsi="Arial" w:cs="Arial"/>
              </w:rPr>
            </w:pPr>
            <w:proofErr w:type="spellStart"/>
            <w:r w:rsidRPr="001A38F0">
              <w:rPr>
                <w:rFonts w:ascii="Arial" w:hAnsi="Arial" w:cs="Arial"/>
              </w:rPr>
              <w:t>Tracheo</w:t>
            </w:r>
            <w:proofErr w:type="spellEnd"/>
            <w:r w:rsidRPr="001A38F0">
              <w:rPr>
                <w:rFonts w:ascii="Arial" w:hAnsi="Arial" w:cs="Arial"/>
              </w:rPr>
              <w:t>-oesophageal defects (fistula, atresia)</w:t>
            </w:r>
          </w:p>
        </w:tc>
      </w:tr>
      <w:tr w:rsidRPr="001A38F0" w:rsidR="00EB4FE2" w:rsidTr="00FE15B9" w14:paraId="649D39AF" w14:textId="77777777">
        <w:trPr>
          <w:trHeight w:val="160"/>
        </w:trPr>
        <w:tc>
          <w:tcPr>
            <w:tcW w:w="9711" w:type="dxa"/>
            <w:gridSpan w:val="2"/>
            <w:vAlign w:val="center"/>
          </w:tcPr>
          <w:p w:rsidRPr="001A38F0" w:rsidR="00EB4FE2" w:rsidP="00FE15B9" w:rsidRDefault="00EB4FE2" w14:paraId="45B5A58F" w14:textId="77777777">
            <w:pPr>
              <w:spacing w:before="20" w:after="20" w:line="276" w:lineRule="auto"/>
              <w:rPr>
                <w:rFonts w:ascii="Arial" w:hAnsi="Arial" w:cs="Arial"/>
                <w:b/>
              </w:rPr>
            </w:pPr>
            <w:r w:rsidRPr="001A38F0">
              <w:rPr>
                <w:rFonts w:ascii="Arial" w:hAnsi="Arial" w:cs="Arial"/>
                <w:b/>
              </w:rPr>
              <w:t> Gastrointestinal system</w:t>
            </w:r>
          </w:p>
        </w:tc>
      </w:tr>
      <w:tr w:rsidRPr="001A38F0" w:rsidR="00EB4FE2" w:rsidTr="00FE15B9" w14:paraId="0FAEEA0F" w14:textId="77777777">
        <w:trPr>
          <w:trHeight w:val="376"/>
        </w:trPr>
        <w:tc>
          <w:tcPr>
            <w:tcW w:w="1257" w:type="dxa"/>
            <w:vAlign w:val="center"/>
          </w:tcPr>
          <w:p w:rsidRPr="001A38F0" w:rsidR="00EB4FE2" w:rsidP="00FE15B9" w:rsidRDefault="00EB4FE2" w14:paraId="7EBAED80" w14:textId="77777777">
            <w:pPr>
              <w:spacing w:before="20" w:after="20" w:line="276" w:lineRule="auto"/>
              <w:rPr>
                <w:rFonts w:ascii="Arial" w:hAnsi="Arial" w:cs="Arial"/>
              </w:rPr>
            </w:pPr>
            <w:r w:rsidRPr="001A38F0">
              <w:rPr>
                <w:rFonts w:ascii="Arial" w:hAnsi="Arial" w:cs="Arial"/>
              </w:rPr>
              <w:t>32</w:t>
            </w:r>
          </w:p>
        </w:tc>
        <w:tc>
          <w:tcPr>
            <w:tcW w:w="8454" w:type="dxa"/>
            <w:vAlign w:val="center"/>
            <w:hideMark/>
          </w:tcPr>
          <w:p w:rsidRPr="001A38F0" w:rsidR="00EB4FE2" w:rsidP="00FE15B9" w:rsidRDefault="00EB4FE2" w14:paraId="64363C29" w14:textId="77777777">
            <w:pPr>
              <w:spacing w:before="20" w:after="20" w:line="276" w:lineRule="auto"/>
              <w:rPr>
                <w:rFonts w:ascii="Arial" w:hAnsi="Arial" w:cs="Arial"/>
              </w:rPr>
            </w:pPr>
            <w:r w:rsidRPr="001A38F0">
              <w:rPr>
                <w:rFonts w:ascii="Arial" w:hAnsi="Arial" w:cs="Arial"/>
              </w:rPr>
              <w:t>Endodermal intestine; vitelline fistula</w:t>
            </w:r>
          </w:p>
        </w:tc>
      </w:tr>
      <w:tr w:rsidRPr="001A38F0" w:rsidR="00EB4FE2" w:rsidTr="00FE15B9" w14:paraId="7E890606" w14:textId="77777777">
        <w:trPr>
          <w:trHeight w:val="312"/>
        </w:trPr>
        <w:tc>
          <w:tcPr>
            <w:tcW w:w="1257" w:type="dxa"/>
          </w:tcPr>
          <w:p w:rsidRPr="001A38F0" w:rsidR="00EB4FE2" w:rsidP="00FE15B9" w:rsidRDefault="00EB4FE2" w14:paraId="4455E9E9" w14:textId="77777777">
            <w:pPr>
              <w:spacing w:before="20" w:after="20" w:line="276" w:lineRule="auto"/>
              <w:rPr>
                <w:rFonts w:ascii="Arial" w:hAnsi="Arial" w:cs="Arial"/>
              </w:rPr>
            </w:pPr>
            <w:r w:rsidRPr="001A38F0">
              <w:rPr>
                <w:rFonts w:ascii="Arial" w:hAnsi="Arial" w:cs="Arial"/>
              </w:rPr>
              <w:t>33</w:t>
            </w:r>
          </w:p>
        </w:tc>
        <w:tc>
          <w:tcPr>
            <w:tcW w:w="8454" w:type="dxa"/>
            <w:vAlign w:val="center"/>
            <w:hideMark/>
          </w:tcPr>
          <w:p w:rsidRPr="001A38F0" w:rsidR="00EB4FE2" w:rsidP="00FE15B9" w:rsidRDefault="00EB4FE2" w14:paraId="2EFB6CC8" w14:textId="77777777">
            <w:pPr>
              <w:spacing w:before="20" w:after="20" w:line="276" w:lineRule="auto"/>
              <w:rPr>
                <w:rFonts w:ascii="Arial" w:hAnsi="Arial" w:cs="Arial"/>
              </w:rPr>
            </w:pPr>
            <w:r w:rsidRPr="001A38F0">
              <w:rPr>
                <w:rFonts w:ascii="Arial" w:hAnsi="Arial" w:cs="Arial"/>
              </w:rPr>
              <w:t>Implications for metastases; mesenteric ischaemia; abdominal pain</w:t>
            </w:r>
          </w:p>
        </w:tc>
      </w:tr>
      <w:tr w:rsidRPr="001A38F0" w:rsidR="00EB4FE2" w:rsidTr="00FE15B9" w14:paraId="542E350A" w14:textId="77777777">
        <w:trPr>
          <w:trHeight w:val="320"/>
        </w:trPr>
        <w:tc>
          <w:tcPr>
            <w:tcW w:w="1257" w:type="dxa"/>
          </w:tcPr>
          <w:p w:rsidRPr="001A38F0" w:rsidR="00EB4FE2" w:rsidP="00FE15B9" w:rsidRDefault="00EB4FE2" w14:paraId="69B91E6C" w14:textId="77777777">
            <w:pPr>
              <w:spacing w:before="20" w:after="20" w:line="276" w:lineRule="auto"/>
              <w:rPr>
                <w:rFonts w:ascii="Arial" w:hAnsi="Arial" w:cs="Arial"/>
              </w:rPr>
            </w:pPr>
            <w:r w:rsidRPr="001A38F0">
              <w:rPr>
                <w:rFonts w:ascii="Arial" w:hAnsi="Arial" w:cs="Arial"/>
              </w:rPr>
              <w:t>34</w:t>
            </w:r>
          </w:p>
        </w:tc>
        <w:tc>
          <w:tcPr>
            <w:tcW w:w="8454" w:type="dxa"/>
            <w:vAlign w:val="center"/>
            <w:hideMark/>
          </w:tcPr>
          <w:p w:rsidRPr="001A38F0" w:rsidR="00EB4FE2" w:rsidP="00FE15B9" w:rsidRDefault="00EB4FE2" w14:paraId="7DD0F404" w14:textId="77777777">
            <w:pPr>
              <w:spacing w:before="20" w:after="20" w:line="276" w:lineRule="auto"/>
              <w:rPr>
                <w:rFonts w:ascii="Arial" w:hAnsi="Arial" w:cs="Arial"/>
              </w:rPr>
            </w:pPr>
            <w:r w:rsidRPr="001A38F0">
              <w:rPr>
                <w:rFonts w:ascii="Arial" w:hAnsi="Arial" w:cs="Arial"/>
              </w:rPr>
              <w:t>Pyloric stenosis or atresia</w:t>
            </w:r>
          </w:p>
        </w:tc>
      </w:tr>
      <w:tr w:rsidRPr="001A38F0" w:rsidR="00EB4FE2" w:rsidTr="00FE15B9" w14:paraId="516FA890" w14:textId="77777777">
        <w:trPr>
          <w:trHeight w:val="320"/>
        </w:trPr>
        <w:tc>
          <w:tcPr>
            <w:tcW w:w="1257" w:type="dxa"/>
          </w:tcPr>
          <w:p w:rsidRPr="001A38F0" w:rsidR="00EB4FE2" w:rsidP="00FE15B9" w:rsidRDefault="00EB4FE2" w14:paraId="0BB59694" w14:textId="77777777">
            <w:pPr>
              <w:spacing w:before="20" w:after="20" w:line="276" w:lineRule="auto"/>
              <w:rPr>
                <w:rFonts w:ascii="Arial" w:hAnsi="Arial" w:cs="Arial"/>
              </w:rPr>
            </w:pPr>
            <w:r w:rsidRPr="001A38F0">
              <w:rPr>
                <w:rFonts w:ascii="Arial" w:hAnsi="Arial" w:cs="Arial"/>
              </w:rPr>
              <w:t>35</w:t>
            </w:r>
          </w:p>
        </w:tc>
        <w:tc>
          <w:tcPr>
            <w:tcW w:w="8454" w:type="dxa"/>
            <w:vAlign w:val="center"/>
            <w:hideMark/>
          </w:tcPr>
          <w:p w:rsidRPr="001A38F0" w:rsidR="00EB4FE2" w:rsidP="00FE15B9" w:rsidRDefault="00EB4FE2" w14:paraId="505E6C5A" w14:textId="77777777">
            <w:pPr>
              <w:spacing w:before="20" w:after="20" w:line="276" w:lineRule="auto"/>
              <w:rPr>
                <w:rFonts w:ascii="Arial" w:hAnsi="Arial" w:cs="Arial"/>
              </w:rPr>
            </w:pPr>
            <w:r w:rsidRPr="001A38F0">
              <w:rPr>
                <w:rFonts w:ascii="Arial" w:hAnsi="Arial" w:cs="Arial"/>
              </w:rPr>
              <w:t>Lesser sac anatomy; epiploic foramen (of Winslow)</w:t>
            </w:r>
          </w:p>
        </w:tc>
      </w:tr>
      <w:tr w:rsidRPr="001A38F0" w:rsidR="00EB4FE2" w:rsidTr="00FE15B9" w14:paraId="14653BE4" w14:textId="77777777">
        <w:trPr>
          <w:trHeight w:val="160"/>
        </w:trPr>
        <w:tc>
          <w:tcPr>
            <w:tcW w:w="1257" w:type="dxa"/>
          </w:tcPr>
          <w:p w:rsidRPr="001A38F0" w:rsidR="00EB4FE2" w:rsidP="00FE15B9" w:rsidRDefault="00EB4FE2" w14:paraId="43A27D6B" w14:textId="77777777">
            <w:pPr>
              <w:spacing w:before="20" w:after="20" w:line="276" w:lineRule="auto"/>
              <w:rPr>
                <w:rFonts w:ascii="Arial" w:hAnsi="Arial" w:cs="Arial"/>
              </w:rPr>
            </w:pPr>
            <w:r w:rsidRPr="001A38F0">
              <w:rPr>
                <w:rFonts w:ascii="Arial" w:hAnsi="Arial" w:cs="Arial"/>
              </w:rPr>
              <w:t>36</w:t>
            </w:r>
          </w:p>
        </w:tc>
        <w:tc>
          <w:tcPr>
            <w:tcW w:w="8454" w:type="dxa"/>
            <w:vAlign w:val="center"/>
            <w:hideMark/>
          </w:tcPr>
          <w:p w:rsidRPr="001A38F0" w:rsidR="00EB4FE2" w:rsidP="00FE15B9" w:rsidRDefault="00EB4FE2" w14:paraId="4BB25B4B" w14:textId="77777777">
            <w:pPr>
              <w:spacing w:before="20" w:after="20" w:line="276" w:lineRule="auto"/>
              <w:rPr>
                <w:rFonts w:ascii="Arial" w:hAnsi="Arial" w:cs="Arial"/>
              </w:rPr>
            </w:pPr>
            <w:r w:rsidRPr="001A38F0">
              <w:rPr>
                <w:rFonts w:ascii="Arial" w:hAnsi="Arial" w:cs="Arial"/>
              </w:rPr>
              <w:t>Accessory spleen</w:t>
            </w:r>
          </w:p>
        </w:tc>
      </w:tr>
      <w:tr w:rsidRPr="001A38F0" w:rsidR="00EB4FE2" w:rsidTr="00FE15B9" w14:paraId="6DC95508" w14:textId="77777777">
        <w:trPr>
          <w:trHeight w:val="320"/>
        </w:trPr>
        <w:tc>
          <w:tcPr>
            <w:tcW w:w="1257" w:type="dxa"/>
          </w:tcPr>
          <w:p w:rsidRPr="001A38F0" w:rsidR="00EB4FE2" w:rsidP="00FE15B9" w:rsidRDefault="00EB4FE2" w14:paraId="0AB76609" w14:textId="77777777">
            <w:pPr>
              <w:spacing w:before="20" w:after="20" w:line="276" w:lineRule="auto"/>
              <w:rPr>
                <w:rFonts w:ascii="Arial" w:hAnsi="Arial" w:cs="Arial"/>
              </w:rPr>
            </w:pPr>
            <w:r w:rsidRPr="001A38F0">
              <w:rPr>
                <w:rFonts w:ascii="Arial" w:hAnsi="Arial" w:cs="Arial"/>
              </w:rPr>
              <w:t>37</w:t>
            </w:r>
          </w:p>
        </w:tc>
        <w:tc>
          <w:tcPr>
            <w:tcW w:w="8454" w:type="dxa"/>
            <w:vAlign w:val="center"/>
            <w:hideMark/>
          </w:tcPr>
          <w:p w:rsidRPr="001A38F0" w:rsidR="00EB4FE2" w:rsidP="00FE15B9" w:rsidRDefault="00EB4FE2" w14:paraId="38D21055" w14:textId="77777777">
            <w:pPr>
              <w:spacing w:before="20" w:after="20" w:line="276" w:lineRule="auto"/>
              <w:rPr>
                <w:rFonts w:ascii="Arial" w:hAnsi="Arial" w:cs="Arial"/>
              </w:rPr>
            </w:pPr>
            <w:r w:rsidRPr="001A38F0">
              <w:rPr>
                <w:rFonts w:ascii="Arial" w:hAnsi="Arial" w:cs="Arial"/>
              </w:rPr>
              <w:t>Mesodermal and endodermal components within the liver; biliary atresia; variable biliary tree anatomy</w:t>
            </w:r>
          </w:p>
        </w:tc>
      </w:tr>
      <w:tr w:rsidRPr="001A38F0" w:rsidR="00EB4FE2" w:rsidTr="00FE15B9" w14:paraId="12AA0D58" w14:textId="77777777">
        <w:trPr>
          <w:trHeight w:val="320"/>
        </w:trPr>
        <w:tc>
          <w:tcPr>
            <w:tcW w:w="1257" w:type="dxa"/>
          </w:tcPr>
          <w:p w:rsidRPr="001A38F0" w:rsidR="00EB4FE2" w:rsidP="00FE15B9" w:rsidRDefault="00EB4FE2" w14:paraId="5FD01109" w14:textId="77777777">
            <w:pPr>
              <w:spacing w:before="20" w:after="20" w:line="276" w:lineRule="auto"/>
              <w:rPr>
                <w:rFonts w:ascii="Arial" w:hAnsi="Arial" w:cs="Arial"/>
              </w:rPr>
            </w:pPr>
            <w:r w:rsidRPr="001A38F0">
              <w:rPr>
                <w:rFonts w:ascii="Arial" w:hAnsi="Arial" w:cs="Arial"/>
              </w:rPr>
              <w:t>38</w:t>
            </w:r>
          </w:p>
        </w:tc>
        <w:tc>
          <w:tcPr>
            <w:tcW w:w="8454" w:type="dxa"/>
            <w:vAlign w:val="center"/>
            <w:hideMark/>
          </w:tcPr>
          <w:p w:rsidRPr="001A38F0" w:rsidR="00EB4FE2" w:rsidP="00FE15B9" w:rsidRDefault="00EB4FE2" w14:paraId="4C2A6D25" w14:textId="77777777">
            <w:pPr>
              <w:spacing w:before="20" w:after="20" w:line="276" w:lineRule="auto"/>
              <w:rPr>
                <w:rFonts w:ascii="Arial" w:hAnsi="Arial" w:cs="Arial"/>
              </w:rPr>
            </w:pPr>
            <w:r w:rsidRPr="001A38F0">
              <w:rPr>
                <w:rFonts w:ascii="Arial" w:hAnsi="Arial" w:cs="Arial"/>
              </w:rPr>
              <w:t>Pancreas divisum, annular pancreas, variable anatomy of the duodenal papillae</w:t>
            </w:r>
          </w:p>
        </w:tc>
      </w:tr>
      <w:tr w:rsidRPr="001A38F0" w:rsidR="00EB4FE2" w:rsidTr="00FE15B9" w14:paraId="0E6A6BC4" w14:textId="77777777">
        <w:trPr>
          <w:trHeight w:val="320"/>
        </w:trPr>
        <w:tc>
          <w:tcPr>
            <w:tcW w:w="1257" w:type="dxa"/>
          </w:tcPr>
          <w:p w:rsidRPr="001A38F0" w:rsidR="00EB4FE2" w:rsidP="00FE15B9" w:rsidRDefault="00EB4FE2" w14:paraId="20CEA7D6" w14:textId="77777777">
            <w:pPr>
              <w:spacing w:before="20" w:after="20" w:line="276" w:lineRule="auto"/>
              <w:rPr>
                <w:rFonts w:ascii="Arial" w:hAnsi="Arial" w:cs="Arial"/>
              </w:rPr>
            </w:pPr>
            <w:r w:rsidRPr="001A38F0">
              <w:rPr>
                <w:rFonts w:ascii="Arial" w:hAnsi="Arial" w:cs="Arial"/>
              </w:rPr>
              <w:t>39</w:t>
            </w:r>
          </w:p>
        </w:tc>
        <w:tc>
          <w:tcPr>
            <w:tcW w:w="8454" w:type="dxa"/>
            <w:vAlign w:val="center"/>
            <w:hideMark/>
          </w:tcPr>
          <w:p w:rsidRPr="001A38F0" w:rsidR="00EB4FE2" w:rsidP="00FE15B9" w:rsidRDefault="00EB4FE2" w14:paraId="33097F6E" w14:textId="77777777">
            <w:pPr>
              <w:spacing w:before="20" w:after="20" w:line="276" w:lineRule="auto"/>
              <w:rPr>
                <w:rFonts w:ascii="Arial" w:hAnsi="Arial" w:cs="Arial"/>
              </w:rPr>
            </w:pPr>
            <w:r w:rsidRPr="001A38F0">
              <w:rPr>
                <w:rFonts w:ascii="Arial" w:hAnsi="Arial" w:cs="Arial"/>
              </w:rPr>
              <w:t xml:space="preserve">Duodenal and intestinal </w:t>
            </w:r>
            <w:proofErr w:type="spellStart"/>
            <w:r w:rsidRPr="001A38F0">
              <w:rPr>
                <w:rFonts w:ascii="Arial" w:hAnsi="Arial" w:cs="Arial"/>
              </w:rPr>
              <w:t>atresias</w:t>
            </w:r>
            <w:proofErr w:type="spellEnd"/>
            <w:r w:rsidRPr="001A38F0">
              <w:rPr>
                <w:rFonts w:ascii="Arial" w:hAnsi="Arial" w:cs="Arial"/>
              </w:rPr>
              <w:t xml:space="preserve">; </w:t>
            </w:r>
            <w:proofErr w:type="spellStart"/>
            <w:r w:rsidRPr="001A38F0">
              <w:rPr>
                <w:rFonts w:ascii="Arial" w:hAnsi="Arial" w:cs="Arial"/>
              </w:rPr>
              <w:t>malrotations</w:t>
            </w:r>
            <w:proofErr w:type="spellEnd"/>
            <w:r w:rsidRPr="001A38F0">
              <w:rPr>
                <w:rFonts w:ascii="Arial" w:hAnsi="Arial" w:cs="Arial"/>
              </w:rPr>
              <w:t xml:space="preserve">; </w:t>
            </w:r>
            <w:proofErr w:type="spellStart"/>
            <w:r w:rsidRPr="001A38F0">
              <w:rPr>
                <w:rFonts w:ascii="Arial" w:hAnsi="Arial" w:cs="Arial"/>
              </w:rPr>
              <w:t>omphalocoele</w:t>
            </w:r>
            <w:proofErr w:type="spellEnd"/>
            <w:r w:rsidRPr="001A38F0">
              <w:rPr>
                <w:rFonts w:ascii="Arial" w:hAnsi="Arial" w:cs="Arial"/>
              </w:rPr>
              <w:t xml:space="preserve">; </w:t>
            </w:r>
            <w:proofErr w:type="spellStart"/>
            <w:r w:rsidRPr="001A38F0">
              <w:rPr>
                <w:rFonts w:ascii="Arial" w:hAnsi="Arial" w:cs="Arial"/>
              </w:rPr>
              <w:t>gastroschisis</w:t>
            </w:r>
            <w:proofErr w:type="spellEnd"/>
          </w:p>
        </w:tc>
      </w:tr>
      <w:tr w:rsidRPr="001A38F0" w:rsidR="00EB4FE2" w:rsidTr="00FE15B9" w14:paraId="3BBA3C53" w14:textId="77777777">
        <w:trPr>
          <w:trHeight w:val="320"/>
        </w:trPr>
        <w:tc>
          <w:tcPr>
            <w:tcW w:w="1257" w:type="dxa"/>
          </w:tcPr>
          <w:p w:rsidRPr="001A38F0" w:rsidR="00EB4FE2" w:rsidP="00FE15B9" w:rsidRDefault="00EB4FE2" w14:paraId="23B4F8A6" w14:textId="77777777">
            <w:pPr>
              <w:spacing w:before="20" w:after="20" w:line="276" w:lineRule="auto"/>
              <w:rPr>
                <w:rFonts w:ascii="Arial" w:hAnsi="Arial" w:cs="Arial"/>
              </w:rPr>
            </w:pPr>
            <w:r w:rsidRPr="001A38F0">
              <w:rPr>
                <w:rFonts w:ascii="Arial" w:hAnsi="Arial" w:cs="Arial"/>
              </w:rPr>
              <w:t>40</w:t>
            </w:r>
          </w:p>
        </w:tc>
        <w:tc>
          <w:tcPr>
            <w:tcW w:w="8454" w:type="dxa"/>
            <w:vAlign w:val="center"/>
            <w:hideMark/>
          </w:tcPr>
          <w:p w:rsidRPr="001A38F0" w:rsidR="00EB4FE2" w:rsidP="00FE15B9" w:rsidRDefault="00EB4FE2" w14:paraId="70B3C5DA" w14:textId="77777777">
            <w:pPr>
              <w:spacing w:before="20" w:after="20" w:line="276" w:lineRule="auto"/>
              <w:rPr>
                <w:rFonts w:ascii="Arial" w:hAnsi="Arial" w:cs="Arial"/>
              </w:rPr>
            </w:pPr>
            <w:r w:rsidRPr="001A38F0">
              <w:rPr>
                <w:rFonts w:ascii="Arial" w:hAnsi="Arial" w:cs="Arial"/>
              </w:rPr>
              <w:t>Meckel's diverticulum; vitelline fistula; vitelline cyst</w:t>
            </w:r>
          </w:p>
        </w:tc>
      </w:tr>
      <w:tr w:rsidRPr="001A38F0" w:rsidR="00EB4FE2" w:rsidTr="00FE15B9" w14:paraId="0CC5C965" w14:textId="77777777">
        <w:trPr>
          <w:trHeight w:val="320"/>
        </w:trPr>
        <w:tc>
          <w:tcPr>
            <w:tcW w:w="1257" w:type="dxa"/>
          </w:tcPr>
          <w:p w:rsidRPr="001A38F0" w:rsidR="00EB4FE2" w:rsidP="00FE15B9" w:rsidRDefault="00EB4FE2" w14:paraId="72A906DA" w14:textId="77777777">
            <w:pPr>
              <w:spacing w:before="20" w:after="20" w:line="276" w:lineRule="auto"/>
              <w:rPr>
                <w:rFonts w:ascii="Arial" w:hAnsi="Arial" w:cs="Arial"/>
              </w:rPr>
            </w:pPr>
            <w:r w:rsidRPr="001A38F0">
              <w:rPr>
                <w:rFonts w:ascii="Arial" w:hAnsi="Arial" w:cs="Arial"/>
              </w:rPr>
              <w:t>41</w:t>
            </w:r>
          </w:p>
        </w:tc>
        <w:tc>
          <w:tcPr>
            <w:tcW w:w="8454" w:type="dxa"/>
            <w:vAlign w:val="center"/>
            <w:hideMark/>
          </w:tcPr>
          <w:p w:rsidRPr="001A38F0" w:rsidR="00EB4FE2" w:rsidP="00FE15B9" w:rsidRDefault="00EB4FE2" w14:paraId="5978DD11" w14:textId="77777777">
            <w:pPr>
              <w:spacing w:before="20" w:after="20" w:line="276" w:lineRule="auto"/>
              <w:rPr>
                <w:rFonts w:ascii="Arial" w:hAnsi="Arial" w:cs="Arial"/>
              </w:rPr>
            </w:pPr>
            <w:r w:rsidRPr="001A38F0">
              <w:rPr>
                <w:rFonts w:ascii="Arial" w:hAnsi="Arial" w:cs="Arial"/>
              </w:rPr>
              <w:t>Cloacal abnormalities (fusion, fistulae)</w:t>
            </w:r>
          </w:p>
        </w:tc>
      </w:tr>
      <w:tr w:rsidRPr="001A38F0" w:rsidR="00EB4FE2" w:rsidTr="00FE15B9" w14:paraId="7FFF0E0C" w14:textId="77777777">
        <w:trPr>
          <w:trHeight w:val="329"/>
        </w:trPr>
        <w:tc>
          <w:tcPr>
            <w:tcW w:w="1257" w:type="dxa"/>
          </w:tcPr>
          <w:p w:rsidRPr="001A38F0" w:rsidR="00EB4FE2" w:rsidP="00FE15B9" w:rsidRDefault="00EB4FE2" w14:paraId="1ACBD09B" w14:textId="77777777">
            <w:pPr>
              <w:spacing w:before="20" w:after="20" w:line="276" w:lineRule="auto"/>
              <w:rPr>
                <w:rFonts w:ascii="Arial" w:hAnsi="Arial" w:cs="Arial"/>
              </w:rPr>
            </w:pPr>
            <w:r w:rsidRPr="001A38F0">
              <w:rPr>
                <w:rFonts w:ascii="Arial" w:hAnsi="Arial" w:cs="Arial"/>
              </w:rPr>
              <w:t>42</w:t>
            </w:r>
          </w:p>
        </w:tc>
        <w:tc>
          <w:tcPr>
            <w:tcW w:w="8454" w:type="dxa"/>
            <w:vAlign w:val="center"/>
            <w:hideMark/>
          </w:tcPr>
          <w:p w:rsidRPr="001A38F0" w:rsidR="00EB4FE2" w:rsidP="00FE15B9" w:rsidRDefault="00EB4FE2" w14:paraId="180E8488" w14:textId="77777777">
            <w:pPr>
              <w:spacing w:before="20" w:after="20" w:line="276" w:lineRule="auto"/>
              <w:rPr>
                <w:rFonts w:ascii="Arial" w:hAnsi="Arial" w:cs="Arial"/>
              </w:rPr>
            </w:pPr>
            <w:r w:rsidRPr="04A22872">
              <w:rPr>
                <w:rFonts w:ascii="Arial" w:hAnsi="Arial" w:cs="Arial"/>
              </w:rPr>
              <w:t>Cont</w:t>
            </w:r>
            <w:r>
              <w:rPr>
                <w:rStyle w:val="CommentReference"/>
              </w:rPr>
              <w:t>r</w:t>
            </w:r>
            <w:r w:rsidRPr="04A22872">
              <w:rPr>
                <w:rFonts w:ascii="Arial" w:hAnsi="Arial" w:cs="Arial"/>
              </w:rPr>
              <w:t xml:space="preserve">asting histological and anatomical features; anal </w:t>
            </w:r>
            <w:proofErr w:type="spellStart"/>
            <w:r w:rsidRPr="04A22872">
              <w:rPr>
                <w:rFonts w:ascii="Arial" w:hAnsi="Arial" w:cs="Arial"/>
              </w:rPr>
              <w:t>atresias</w:t>
            </w:r>
            <w:proofErr w:type="spellEnd"/>
          </w:p>
        </w:tc>
      </w:tr>
      <w:tr w:rsidRPr="001A38F0" w:rsidR="00EB4FE2" w:rsidTr="00FE15B9" w14:paraId="6239EAD9" w14:textId="77777777">
        <w:trPr>
          <w:trHeight w:val="160"/>
        </w:trPr>
        <w:tc>
          <w:tcPr>
            <w:tcW w:w="9711" w:type="dxa"/>
            <w:gridSpan w:val="2"/>
            <w:vAlign w:val="center"/>
          </w:tcPr>
          <w:p w:rsidRPr="001A38F0" w:rsidR="00EB4FE2" w:rsidP="00FE15B9" w:rsidRDefault="00EB4FE2" w14:paraId="76CAEED9" w14:textId="77777777">
            <w:pPr>
              <w:spacing w:before="20" w:after="20" w:line="276" w:lineRule="auto"/>
              <w:rPr>
                <w:rFonts w:ascii="Arial" w:hAnsi="Arial" w:cs="Arial"/>
                <w:b/>
              </w:rPr>
            </w:pPr>
            <w:r w:rsidRPr="001A38F0">
              <w:rPr>
                <w:rFonts w:ascii="Arial" w:hAnsi="Arial" w:cs="Arial"/>
                <w:b/>
              </w:rPr>
              <w:t> Genitourinary system</w:t>
            </w:r>
          </w:p>
        </w:tc>
      </w:tr>
      <w:tr w:rsidRPr="001A38F0" w:rsidR="00EB4FE2" w:rsidTr="00FE15B9" w14:paraId="07BBE8DF" w14:textId="77777777">
        <w:trPr>
          <w:trHeight w:val="320"/>
        </w:trPr>
        <w:tc>
          <w:tcPr>
            <w:tcW w:w="1257" w:type="dxa"/>
            <w:vAlign w:val="center"/>
          </w:tcPr>
          <w:p w:rsidRPr="001A38F0" w:rsidR="00EB4FE2" w:rsidP="00FE15B9" w:rsidRDefault="00EB4FE2" w14:paraId="62F375F3" w14:textId="77777777">
            <w:pPr>
              <w:spacing w:before="20" w:after="20" w:line="276" w:lineRule="auto"/>
              <w:rPr>
                <w:rFonts w:ascii="Arial" w:hAnsi="Arial" w:cs="Arial"/>
              </w:rPr>
            </w:pPr>
            <w:r w:rsidRPr="001A38F0">
              <w:rPr>
                <w:rFonts w:ascii="Arial" w:hAnsi="Arial" w:cs="Arial"/>
              </w:rPr>
              <w:t>43</w:t>
            </w:r>
          </w:p>
        </w:tc>
        <w:tc>
          <w:tcPr>
            <w:tcW w:w="8454" w:type="dxa"/>
            <w:vAlign w:val="center"/>
            <w:hideMark/>
          </w:tcPr>
          <w:p w:rsidRPr="001A38F0" w:rsidR="00EB4FE2" w:rsidP="00FE15B9" w:rsidRDefault="00EB4FE2" w14:paraId="3100D36E" w14:textId="77777777">
            <w:pPr>
              <w:spacing w:before="20" w:after="20" w:line="276" w:lineRule="auto"/>
              <w:rPr>
                <w:rFonts w:ascii="Arial" w:hAnsi="Arial" w:cs="Arial"/>
              </w:rPr>
            </w:pPr>
            <w:r w:rsidRPr="001A38F0">
              <w:rPr>
                <w:rFonts w:ascii="Arial" w:hAnsi="Arial" w:cs="Arial"/>
              </w:rPr>
              <w:t>Renal dysplasia, agenesis, polycystic kidneys</w:t>
            </w:r>
          </w:p>
        </w:tc>
      </w:tr>
      <w:tr w:rsidRPr="001A38F0" w:rsidR="00EB4FE2" w:rsidTr="00FE15B9" w14:paraId="6604FDAB" w14:textId="77777777">
        <w:trPr>
          <w:trHeight w:val="320"/>
        </w:trPr>
        <w:tc>
          <w:tcPr>
            <w:tcW w:w="1257" w:type="dxa"/>
          </w:tcPr>
          <w:p w:rsidRPr="001A38F0" w:rsidR="00EB4FE2" w:rsidP="00FE15B9" w:rsidRDefault="00EB4FE2" w14:paraId="4EE1788B" w14:textId="77777777">
            <w:pPr>
              <w:spacing w:before="20" w:after="20" w:line="276" w:lineRule="auto"/>
              <w:rPr>
                <w:rFonts w:ascii="Arial" w:hAnsi="Arial" w:cs="Arial"/>
              </w:rPr>
            </w:pPr>
            <w:r w:rsidRPr="001A38F0">
              <w:rPr>
                <w:rFonts w:ascii="Arial" w:hAnsi="Arial" w:cs="Arial"/>
              </w:rPr>
              <w:t>44</w:t>
            </w:r>
          </w:p>
        </w:tc>
        <w:tc>
          <w:tcPr>
            <w:tcW w:w="8454" w:type="dxa"/>
            <w:vAlign w:val="center"/>
            <w:hideMark/>
          </w:tcPr>
          <w:p w:rsidRPr="001A38F0" w:rsidR="00EB4FE2" w:rsidP="00FE15B9" w:rsidRDefault="00EB4FE2" w14:paraId="3ADA5BEA" w14:textId="77777777">
            <w:pPr>
              <w:spacing w:before="20" w:after="20" w:line="276" w:lineRule="auto"/>
              <w:rPr>
                <w:rFonts w:ascii="Arial" w:hAnsi="Arial" w:cs="Arial"/>
              </w:rPr>
            </w:pPr>
            <w:r w:rsidRPr="001A38F0">
              <w:rPr>
                <w:rFonts w:ascii="Arial" w:hAnsi="Arial" w:cs="Arial"/>
              </w:rPr>
              <w:t>Pelvic kidneys; horseshoe kidney</w:t>
            </w:r>
          </w:p>
        </w:tc>
      </w:tr>
      <w:tr w:rsidRPr="001A38F0" w:rsidR="00EB4FE2" w:rsidTr="00FE15B9" w14:paraId="79869F2D" w14:textId="77777777">
        <w:trPr>
          <w:trHeight w:val="320"/>
        </w:trPr>
        <w:tc>
          <w:tcPr>
            <w:tcW w:w="1257" w:type="dxa"/>
          </w:tcPr>
          <w:p w:rsidRPr="001A38F0" w:rsidR="00EB4FE2" w:rsidP="00FE15B9" w:rsidRDefault="00EB4FE2" w14:paraId="688464E8" w14:textId="77777777">
            <w:pPr>
              <w:spacing w:before="20" w:after="20" w:line="276" w:lineRule="auto"/>
              <w:rPr>
                <w:rFonts w:ascii="Arial" w:hAnsi="Arial" w:cs="Arial"/>
              </w:rPr>
            </w:pPr>
            <w:r w:rsidRPr="001A38F0">
              <w:rPr>
                <w:rFonts w:ascii="Arial" w:hAnsi="Arial" w:cs="Arial"/>
              </w:rPr>
              <w:t>45</w:t>
            </w:r>
          </w:p>
        </w:tc>
        <w:tc>
          <w:tcPr>
            <w:tcW w:w="8454" w:type="dxa"/>
            <w:vAlign w:val="center"/>
            <w:hideMark/>
          </w:tcPr>
          <w:p w:rsidRPr="001A38F0" w:rsidR="00EB4FE2" w:rsidP="00FE15B9" w:rsidRDefault="00EB4FE2" w14:paraId="3A2005AD" w14:textId="77777777">
            <w:pPr>
              <w:spacing w:before="20" w:after="20" w:line="276" w:lineRule="auto"/>
              <w:rPr>
                <w:rFonts w:ascii="Arial" w:hAnsi="Arial" w:cs="Arial"/>
              </w:rPr>
            </w:pPr>
            <w:r w:rsidRPr="001A38F0">
              <w:rPr>
                <w:rFonts w:ascii="Arial" w:hAnsi="Arial" w:cs="Arial"/>
              </w:rPr>
              <w:t xml:space="preserve">Undescended testes; </w:t>
            </w:r>
            <w:proofErr w:type="spellStart"/>
            <w:r w:rsidRPr="001A38F0">
              <w:rPr>
                <w:rFonts w:ascii="Arial" w:hAnsi="Arial" w:cs="Arial"/>
              </w:rPr>
              <w:t>maldescended</w:t>
            </w:r>
            <w:proofErr w:type="spellEnd"/>
            <w:r w:rsidRPr="001A38F0">
              <w:rPr>
                <w:rFonts w:ascii="Arial" w:hAnsi="Arial" w:cs="Arial"/>
              </w:rPr>
              <w:t xml:space="preserve"> testes; testicular tumours; infertility</w:t>
            </w:r>
          </w:p>
        </w:tc>
      </w:tr>
      <w:tr w:rsidRPr="001A38F0" w:rsidR="00EB4FE2" w:rsidTr="00FE15B9" w14:paraId="6C2F0650" w14:textId="77777777">
        <w:trPr>
          <w:trHeight w:val="320"/>
        </w:trPr>
        <w:tc>
          <w:tcPr>
            <w:tcW w:w="1257" w:type="dxa"/>
          </w:tcPr>
          <w:p w:rsidRPr="001A38F0" w:rsidR="00EB4FE2" w:rsidP="00FE15B9" w:rsidRDefault="00EB4FE2" w14:paraId="3C957FAD" w14:textId="77777777">
            <w:pPr>
              <w:spacing w:before="20" w:after="20" w:line="276" w:lineRule="auto"/>
              <w:rPr>
                <w:rFonts w:ascii="Arial" w:hAnsi="Arial" w:cs="Arial"/>
              </w:rPr>
            </w:pPr>
            <w:r w:rsidRPr="001A38F0">
              <w:rPr>
                <w:rFonts w:ascii="Arial" w:hAnsi="Arial" w:cs="Arial"/>
              </w:rPr>
              <w:t>46</w:t>
            </w:r>
          </w:p>
        </w:tc>
        <w:tc>
          <w:tcPr>
            <w:tcW w:w="8454" w:type="dxa"/>
            <w:vAlign w:val="center"/>
            <w:hideMark/>
          </w:tcPr>
          <w:p w:rsidRPr="001A38F0" w:rsidR="00EB4FE2" w:rsidP="00FE15B9" w:rsidRDefault="00EB4FE2" w14:paraId="4E4FF321" w14:textId="77777777">
            <w:pPr>
              <w:spacing w:before="20" w:after="20" w:line="276" w:lineRule="auto"/>
              <w:rPr>
                <w:rFonts w:ascii="Arial" w:hAnsi="Arial" w:cs="Arial"/>
              </w:rPr>
            </w:pPr>
            <w:r w:rsidRPr="001A38F0">
              <w:rPr>
                <w:rFonts w:ascii="Arial" w:hAnsi="Arial" w:cs="Arial"/>
              </w:rPr>
              <w:t>Duplex ureters</w:t>
            </w:r>
          </w:p>
        </w:tc>
      </w:tr>
      <w:tr w:rsidRPr="001A38F0" w:rsidR="00EB4FE2" w:rsidTr="00FE15B9" w14:paraId="07C4C7C1" w14:textId="77777777">
        <w:trPr>
          <w:trHeight w:val="320"/>
        </w:trPr>
        <w:tc>
          <w:tcPr>
            <w:tcW w:w="1257" w:type="dxa"/>
          </w:tcPr>
          <w:p w:rsidRPr="001A38F0" w:rsidR="00EB4FE2" w:rsidP="00FE15B9" w:rsidRDefault="00EB4FE2" w14:paraId="63121648" w14:textId="77777777">
            <w:pPr>
              <w:spacing w:before="20" w:after="20" w:line="276" w:lineRule="auto"/>
              <w:rPr>
                <w:rFonts w:ascii="Arial" w:hAnsi="Arial" w:cs="Arial"/>
              </w:rPr>
            </w:pPr>
            <w:r w:rsidRPr="001A38F0">
              <w:rPr>
                <w:rFonts w:ascii="Arial" w:hAnsi="Arial" w:cs="Arial"/>
              </w:rPr>
              <w:t>47</w:t>
            </w:r>
          </w:p>
        </w:tc>
        <w:tc>
          <w:tcPr>
            <w:tcW w:w="8454" w:type="dxa"/>
            <w:vAlign w:val="center"/>
            <w:hideMark/>
          </w:tcPr>
          <w:p w:rsidRPr="001A38F0" w:rsidR="00EB4FE2" w:rsidP="00FE15B9" w:rsidRDefault="00EB4FE2" w14:paraId="47EDC5A9" w14:textId="77777777">
            <w:pPr>
              <w:spacing w:before="20" w:after="20" w:line="276" w:lineRule="auto"/>
              <w:rPr>
                <w:rFonts w:ascii="Arial" w:hAnsi="Arial" w:cs="Arial"/>
              </w:rPr>
            </w:pPr>
            <w:r w:rsidRPr="001A38F0">
              <w:rPr>
                <w:rFonts w:ascii="Arial" w:hAnsi="Arial" w:cs="Arial"/>
              </w:rPr>
              <w:t>Uterine malformations (</w:t>
            </w:r>
            <w:proofErr w:type="spellStart"/>
            <w:r w:rsidRPr="001A38F0">
              <w:rPr>
                <w:rFonts w:ascii="Arial" w:hAnsi="Arial" w:cs="Arial"/>
              </w:rPr>
              <w:t>bicornis</w:t>
            </w:r>
            <w:proofErr w:type="spellEnd"/>
            <w:r w:rsidRPr="001A38F0">
              <w:rPr>
                <w:rFonts w:ascii="Arial" w:hAnsi="Arial" w:cs="Arial"/>
              </w:rPr>
              <w:t xml:space="preserve">; </w:t>
            </w:r>
            <w:proofErr w:type="spellStart"/>
            <w:r w:rsidRPr="001A38F0">
              <w:rPr>
                <w:rFonts w:ascii="Arial" w:hAnsi="Arial" w:cs="Arial"/>
              </w:rPr>
              <w:t>bicornis</w:t>
            </w:r>
            <w:proofErr w:type="spellEnd"/>
            <w:r w:rsidRPr="001A38F0">
              <w:rPr>
                <w:rFonts w:ascii="Arial" w:hAnsi="Arial" w:cs="Arial"/>
              </w:rPr>
              <w:t xml:space="preserve"> </w:t>
            </w:r>
            <w:proofErr w:type="spellStart"/>
            <w:r w:rsidRPr="001A38F0">
              <w:rPr>
                <w:rFonts w:ascii="Arial" w:hAnsi="Arial" w:cs="Arial"/>
              </w:rPr>
              <w:t>unicollis</w:t>
            </w:r>
            <w:proofErr w:type="spellEnd"/>
            <w:r w:rsidRPr="001A38F0">
              <w:rPr>
                <w:rFonts w:ascii="Arial" w:hAnsi="Arial" w:cs="Arial"/>
              </w:rPr>
              <w:t>; didelphys)</w:t>
            </w:r>
          </w:p>
        </w:tc>
      </w:tr>
      <w:tr w:rsidRPr="001A38F0" w:rsidR="00EB4FE2" w:rsidTr="00FE15B9" w14:paraId="6FF39C85" w14:textId="77777777">
        <w:trPr>
          <w:trHeight w:val="345"/>
        </w:trPr>
        <w:tc>
          <w:tcPr>
            <w:tcW w:w="1257" w:type="dxa"/>
          </w:tcPr>
          <w:p w:rsidRPr="001A38F0" w:rsidR="00EB4FE2" w:rsidP="00FE15B9" w:rsidRDefault="00EB4FE2" w14:paraId="232FE50C" w14:textId="77777777">
            <w:pPr>
              <w:spacing w:before="20" w:after="20" w:line="276" w:lineRule="auto"/>
              <w:rPr>
                <w:rFonts w:ascii="Arial" w:hAnsi="Arial" w:cs="Arial"/>
              </w:rPr>
            </w:pPr>
            <w:r w:rsidRPr="001A38F0">
              <w:rPr>
                <w:rFonts w:ascii="Arial" w:hAnsi="Arial" w:cs="Arial"/>
              </w:rPr>
              <w:t>48</w:t>
            </w:r>
          </w:p>
        </w:tc>
        <w:tc>
          <w:tcPr>
            <w:tcW w:w="8454" w:type="dxa"/>
            <w:vAlign w:val="center"/>
            <w:hideMark/>
          </w:tcPr>
          <w:p w:rsidRPr="001A38F0" w:rsidR="00EB4FE2" w:rsidP="00FE15B9" w:rsidRDefault="00EB4FE2" w14:paraId="7F72BE18" w14:textId="77777777">
            <w:pPr>
              <w:spacing w:before="20" w:after="20" w:line="276" w:lineRule="auto"/>
              <w:rPr>
                <w:rFonts w:ascii="Arial" w:hAnsi="Arial" w:cs="Arial"/>
              </w:rPr>
            </w:pPr>
            <w:r w:rsidRPr="001A38F0">
              <w:rPr>
                <w:rFonts w:ascii="Arial" w:hAnsi="Arial" w:cs="Arial"/>
              </w:rPr>
              <w:t xml:space="preserve">Patent </w:t>
            </w:r>
            <w:proofErr w:type="spellStart"/>
            <w:r w:rsidRPr="001A38F0">
              <w:rPr>
                <w:rFonts w:ascii="Arial" w:hAnsi="Arial" w:cs="Arial"/>
              </w:rPr>
              <w:t>urachus</w:t>
            </w:r>
            <w:proofErr w:type="spellEnd"/>
            <w:r w:rsidRPr="001A38F0">
              <w:rPr>
                <w:rFonts w:ascii="Arial" w:hAnsi="Arial" w:cs="Arial"/>
              </w:rPr>
              <w:t xml:space="preserve">; urachal cyst or fistula; </w:t>
            </w:r>
            <w:proofErr w:type="spellStart"/>
            <w:r w:rsidRPr="001A38F0">
              <w:rPr>
                <w:rFonts w:ascii="Arial" w:hAnsi="Arial" w:cs="Arial"/>
              </w:rPr>
              <w:t>exstrophy</w:t>
            </w:r>
            <w:proofErr w:type="spellEnd"/>
            <w:r w:rsidRPr="001A38F0">
              <w:rPr>
                <w:rFonts w:ascii="Arial" w:hAnsi="Arial" w:cs="Arial"/>
              </w:rPr>
              <w:t xml:space="preserve"> of the bladder</w:t>
            </w:r>
          </w:p>
        </w:tc>
      </w:tr>
      <w:tr w:rsidRPr="001A38F0" w:rsidR="00EB4FE2" w:rsidTr="00FE15B9" w14:paraId="6B5AF98E" w14:textId="77777777">
        <w:trPr>
          <w:trHeight w:val="562"/>
        </w:trPr>
        <w:tc>
          <w:tcPr>
            <w:tcW w:w="1257" w:type="dxa"/>
          </w:tcPr>
          <w:p w:rsidRPr="001A38F0" w:rsidR="00EB4FE2" w:rsidP="00FE15B9" w:rsidRDefault="00EB4FE2" w14:paraId="6FC8999E" w14:textId="77777777">
            <w:pPr>
              <w:spacing w:before="20" w:after="20" w:line="276" w:lineRule="auto"/>
              <w:rPr>
                <w:rFonts w:ascii="Arial" w:hAnsi="Arial" w:cs="Arial"/>
              </w:rPr>
            </w:pPr>
            <w:r w:rsidRPr="001A38F0">
              <w:rPr>
                <w:rFonts w:ascii="Arial" w:hAnsi="Arial" w:cs="Arial"/>
              </w:rPr>
              <w:t>49</w:t>
            </w:r>
          </w:p>
        </w:tc>
        <w:tc>
          <w:tcPr>
            <w:tcW w:w="8454" w:type="dxa"/>
            <w:vAlign w:val="center"/>
            <w:hideMark/>
          </w:tcPr>
          <w:p w:rsidRPr="001A38F0" w:rsidR="00EB4FE2" w:rsidP="00FE15B9" w:rsidRDefault="00EB4FE2" w14:paraId="7DBA339D" w14:textId="77777777">
            <w:pPr>
              <w:spacing w:before="20" w:after="20" w:line="276" w:lineRule="auto"/>
              <w:rPr>
                <w:rFonts w:ascii="Arial" w:hAnsi="Arial" w:cs="Arial"/>
              </w:rPr>
            </w:pPr>
            <w:r w:rsidRPr="001A38F0">
              <w:rPr>
                <w:rFonts w:ascii="Arial" w:hAnsi="Arial" w:cs="Arial"/>
              </w:rPr>
              <w:t xml:space="preserve">Hypospadias; </w:t>
            </w:r>
            <w:proofErr w:type="spellStart"/>
            <w:r w:rsidRPr="001A38F0">
              <w:rPr>
                <w:rFonts w:ascii="Arial" w:hAnsi="Arial" w:cs="Arial"/>
              </w:rPr>
              <w:t>epispadias</w:t>
            </w:r>
            <w:proofErr w:type="spellEnd"/>
            <w:r w:rsidRPr="001A38F0">
              <w:rPr>
                <w:rFonts w:ascii="Arial" w:hAnsi="Arial" w:cs="Arial"/>
              </w:rPr>
              <w:t>; environmental oestrogens and anti-androgens; congenital adrenal hyperplasia; ambiguous genitalia</w:t>
            </w:r>
          </w:p>
        </w:tc>
      </w:tr>
      <w:tr w:rsidRPr="001A38F0" w:rsidR="00EB4FE2" w:rsidTr="00FE15B9" w14:paraId="0A5DFC98" w14:textId="77777777">
        <w:trPr>
          <w:trHeight w:val="244"/>
        </w:trPr>
        <w:tc>
          <w:tcPr>
            <w:tcW w:w="1257" w:type="dxa"/>
          </w:tcPr>
          <w:p w:rsidRPr="001A38F0" w:rsidR="00EB4FE2" w:rsidP="00FE15B9" w:rsidRDefault="00EB4FE2" w14:paraId="1C24AF9A" w14:textId="77777777">
            <w:pPr>
              <w:spacing w:before="20" w:after="20" w:line="276" w:lineRule="auto"/>
              <w:rPr>
                <w:rFonts w:ascii="Arial" w:hAnsi="Arial" w:cs="Arial"/>
              </w:rPr>
            </w:pPr>
            <w:r w:rsidRPr="001A38F0">
              <w:rPr>
                <w:rFonts w:ascii="Arial" w:hAnsi="Arial" w:cs="Arial"/>
              </w:rPr>
              <w:t>50</w:t>
            </w:r>
          </w:p>
        </w:tc>
        <w:tc>
          <w:tcPr>
            <w:tcW w:w="8454" w:type="dxa"/>
            <w:vAlign w:val="center"/>
            <w:hideMark/>
          </w:tcPr>
          <w:p w:rsidRPr="001A38F0" w:rsidR="00EB4FE2" w:rsidP="00FE15B9" w:rsidRDefault="00EB4FE2" w14:paraId="467179E4" w14:textId="77777777">
            <w:pPr>
              <w:spacing w:before="20" w:after="20" w:line="276" w:lineRule="auto"/>
              <w:rPr>
                <w:rFonts w:ascii="Arial" w:hAnsi="Arial" w:cs="Arial"/>
              </w:rPr>
            </w:pPr>
            <w:r w:rsidRPr="001A38F0">
              <w:rPr>
                <w:rFonts w:ascii="Arial" w:hAnsi="Arial" w:cs="Arial"/>
              </w:rPr>
              <w:t>Turner syndrome; disorders of sexual development</w:t>
            </w:r>
          </w:p>
        </w:tc>
      </w:tr>
      <w:tr w:rsidRPr="001A38F0" w:rsidR="00EB4FE2" w:rsidTr="00FE15B9" w14:paraId="453FF4DF" w14:textId="77777777">
        <w:trPr>
          <w:trHeight w:val="160"/>
        </w:trPr>
        <w:tc>
          <w:tcPr>
            <w:tcW w:w="9711" w:type="dxa"/>
            <w:gridSpan w:val="2"/>
            <w:vAlign w:val="center"/>
          </w:tcPr>
          <w:p w:rsidRPr="001A38F0" w:rsidR="00EB4FE2" w:rsidP="00FE15B9" w:rsidRDefault="00EB4FE2" w14:paraId="52B001C0" w14:textId="77777777">
            <w:pPr>
              <w:spacing w:before="20" w:after="20" w:line="276" w:lineRule="auto"/>
              <w:rPr>
                <w:rFonts w:ascii="Arial" w:hAnsi="Arial" w:cs="Arial"/>
                <w:b/>
              </w:rPr>
            </w:pPr>
            <w:r w:rsidRPr="001A38F0">
              <w:rPr>
                <w:rFonts w:ascii="Arial" w:hAnsi="Arial" w:cs="Arial"/>
              </w:rPr>
              <w:t> </w:t>
            </w:r>
            <w:r w:rsidRPr="001A38F0">
              <w:rPr>
                <w:rFonts w:ascii="Arial" w:hAnsi="Arial" w:cs="Arial"/>
                <w:b/>
              </w:rPr>
              <w:t>Head and Neck</w:t>
            </w:r>
          </w:p>
        </w:tc>
      </w:tr>
      <w:tr w:rsidRPr="001A38F0" w:rsidR="00EB4FE2" w:rsidTr="00FE15B9" w14:paraId="1E83DDAB" w14:textId="77777777">
        <w:trPr>
          <w:trHeight w:val="297"/>
        </w:trPr>
        <w:tc>
          <w:tcPr>
            <w:tcW w:w="1257" w:type="dxa"/>
            <w:vAlign w:val="center"/>
          </w:tcPr>
          <w:p w:rsidRPr="001A38F0" w:rsidR="00EB4FE2" w:rsidP="00FE15B9" w:rsidRDefault="00EB4FE2" w14:paraId="41A1EBD9" w14:textId="77777777">
            <w:pPr>
              <w:spacing w:before="20" w:after="20" w:line="276" w:lineRule="auto"/>
              <w:rPr>
                <w:rFonts w:ascii="Arial" w:hAnsi="Arial" w:cs="Arial"/>
              </w:rPr>
            </w:pPr>
            <w:r w:rsidRPr="001A38F0">
              <w:rPr>
                <w:rFonts w:ascii="Arial" w:hAnsi="Arial" w:cs="Arial"/>
              </w:rPr>
              <w:t>51</w:t>
            </w:r>
          </w:p>
        </w:tc>
        <w:tc>
          <w:tcPr>
            <w:tcW w:w="8454" w:type="dxa"/>
            <w:vAlign w:val="center"/>
            <w:hideMark/>
          </w:tcPr>
          <w:p w:rsidRPr="001A38F0" w:rsidR="00EB4FE2" w:rsidP="00FE15B9" w:rsidRDefault="00EB4FE2" w14:paraId="7BE1BFB1" w14:textId="77777777">
            <w:pPr>
              <w:spacing w:before="20" w:after="20" w:line="276" w:lineRule="auto"/>
              <w:rPr>
                <w:rFonts w:ascii="Arial" w:hAnsi="Arial" w:cs="Arial"/>
              </w:rPr>
            </w:pPr>
            <w:r w:rsidRPr="001A38F0">
              <w:rPr>
                <w:rFonts w:ascii="Arial" w:hAnsi="Arial" w:cs="Arial"/>
              </w:rPr>
              <w:t>Branchial cysts and fistulae</w:t>
            </w:r>
          </w:p>
        </w:tc>
      </w:tr>
      <w:tr w:rsidRPr="001A38F0" w:rsidR="00EB4FE2" w:rsidTr="00FE15B9" w14:paraId="63AD7CF9" w14:textId="77777777">
        <w:trPr>
          <w:trHeight w:val="272"/>
        </w:trPr>
        <w:tc>
          <w:tcPr>
            <w:tcW w:w="1257" w:type="dxa"/>
          </w:tcPr>
          <w:p w:rsidRPr="001A38F0" w:rsidR="00EB4FE2" w:rsidP="00FE15B9" w:rsidRDefault="00EB4FE2" w14:paraId="43DBA00B" w14:textId="77777777">
            <w:pPr>
              <w:spacing w:before="20" w:after="20" w:line="276" w:lineRule="auto"/>
              <w:rPr>
                <w:rFonts w:ascii="Arial" w:hAnsi="Arial" w:cs="Arial"/>
              </w:rPr>
            </w:pPr>
            <w:r w:rsidRPr="001A38F0">
              <w:rPr>
                <w:rFonts w:ascii="Arial" w:hAnsi="Arial" w:cs="Arial"/>
              </w:rPr>
              <w:t>52</w:t>
            </w:r>
          </w:p>
        </w:tc>
        <w:tc>
          <w:tcPr>
            <w:tcW w:w="8454" w:type="dxa"/>
            <w:vAlign w:val="center"/>
            <w:hideMark/>
          </w:tcPr>
          <w:p w:rsidRPr="001A38F0" w:rsidR="00EB4FE2" w:rsidP="00FE15B9" w:rsidRDefault="00EB4FE2" w14:paraId="5B97A54E" w14:textId="77777777">
            <w:pPr>
              <w:spacing w:before="20" w:after="20" w:line="276" w:lineRule="auto"/>
              <w:rPr>
                <w:rFonts w:ascii="Arial" w:hAnsi="Arial" w:cs="Arial"/>
              </w:rPr>
            </w:pPr>
            <w:proofErr w:type="spellStart"/>
            <w:r w:rsidRPr="001A38F0">
              <w:rPr>
                <w:rFonts w:ascii="Arial" w:hAnsi="Arial" w:cs="Arial"/>
              </w:rPr>
              <w:t>Microglossia</w:t>
            </w:r>
            <w:proofErr w:type="spellEnd"/>
            <w:r w:rsidRPr="001A38F0">
              <w:rPr>
                <w:rFonts w:ascii="Arial" w:hAnsi="Arial" w:cs="Arial"/>
              </w:rPr>
              <w:t xml:space="preserve">; </w:t>
            </w:r>
            <w:proofErr w:type="spellStart"/>
            <w:r w:rsidRPr="001A38F0">
              <w:rPr>
                <w:rFonts w:ascii="Arial" w:hAnsi="Arial" w:cs="Arial"/>
              </w:rPr>
              <w:t>macroglossia</w:t>
            </w:r>
            <w:proofErr w:type="spellEnd"/>
            <w:r w:rsidRPr="001A38F0">
              <w:rPr>
                <w:rFonts w:ascii="Arial" w:hAnsi="Arial" w:cs="Arial"/>
              </w:rPr>
              <w:t xml:space="preserve">; </w:t>
            </w:r>
            <w:proofErr w:type="spellStart"/>
            <w:r w:rsidRPr="001A38F0">
              <w:rPr>
                <w:rFonts w:ascii="Arial" w:hAnsi="Arial" w:cs="Arial"/>
              </w:rPr>
              <w:t>ankyloglossia</w:t>
            </w:r>
            <w:proofErr w:type="spellEnd"/>
            <w:r w:rsidRPr="001A38F0">
              <w:rPr>
                <w:rFonts w:ascii="Arial" w:hAnsi="Arial" w:cs="Arial"/>
              </w:rPr>
              <w:t xml:space="preserve"> (fusion of lingual frenulum)</w:t>
            </w:r>
          </w:p>
        </w:tc>
      </w:tr>
      <w:tr w:rsidRPr="001A38F0" w:rsidR="00EB4FE2" w:rsidTr="00FE15B9" w14:paraId="420A5058" w14:textId="77777777">
        <w:trPr>
          <w:trHeight w:val="320"/>
        </w:trPr>
        <w:tc>
          <w:tcPr>
            <w:tcW w:w="1257" w:type="dxa"/>
          </w:tcPr>
          <w:p w:rsidRPr="001A38F0" w:rsidR="00EB4FE2" w:rsidP="00FE15B9" w:rsidRDefault="00EB4FE2" w14:paraId="11A03BEB" w14:textId="77777777">
            <w:pPr>
              <w:spacing w:before="20" w:after="20" w:line="276" w:lineRule="auto"/>
              <w:rPr>
                <w:rFonts w:ascii="Arial" w:hAnsi="Arial" w:cs="Arial"/>
              </w:rPr>
            </w:pPr>
            <w:r w:rsidRPr="001A38F0">
              <w:rPr>
                <w:rFonts w:ascii="Arial" w:hAnsi="Arial" w:cs="Arial"/>
              </w:rPr>
              <w:t>53</w:t>
            </w:r>
          </w:p>
        </w:tc>
        <w:tc>
          <w:tcPr>
            <w:tcW w:w="8454" w:type="dxa"/>
            <w:vAlign w:val="center"/>
            <w:hideMark/>
          </w:tcPr>
          <w:p w:rsidRPr="001A38F0" w:rsidR="00EB4FE2" w:rsidP="00FE15B9" w:rsidRDefault="00EB4FE2" w14:paraId="4B276995" w14:textId="77777777">
            <w:pPr>
              <w:spacing w:before="20" w:after="20" w:line="276" w:lineRule="auto"/>
              <w:rPr>
                <w:rFonts w:ascii="Arial" w:hAnsi="Arial" w:cs="Arial"/>
              </w:rPr>
            </w:pPr>
            <w:proofErr w:type="spellStart"/>
            <w:r w:rsidRPr="001A38F0">
              <w:rPr>
                <w:rFonts w:ascii="Arial" w:hAnsi="Arial" w:cs="Arial"/>
              </w:rPr>
              <w:t>Thyroglossal</w:t>
            </w:r>
            <w:proofErr w:type="spellEnd"/>
            <w:r w:rsidRPr="001A38F0">
              <w:rPr>
                <w:rFonts w:ascii="Arial" w:hAnsi="Arial" w:cs="Arial"/>
              </w:rPr>
              <w:t xml:space="preserve"> cyst or fistula; pyramidal lobe</w:t>
            </w:r>
          </w:p>
        </w:tc>
      </w:tr>
      <w:tr w:rsidRPr="001A38F0" w:rsidR="00EB4FE2" w:rsidTr="00FE15B9" w14:paraId="402BA359" w14:textId="77777777">
        <w:trPr>
          <w:trHeight w:val="320"/>
        </w:trPr>
        <w:tc>
          <w:tcPr>
            <w:tcW w:w="1257" w:type="dxa"/>
          </w:tcPr>
          <w:p w:rsidRPr="001A38F0" w:rsidR="00EB4FE2" w:rsidP="00FE15B9" w:rsidRDefault="00EB4FE2" w14:paraId="20B92A4B" w14:textId="77777777">
            <w:pPr>
              <w:spacing w:before="20" w:after="20" w:line="276" w:lineRule="auto"/>
              <w:rPr>
                <w:rFonts w:ascii="Arial" w:hAnsi="Arial" w:cs="Arial"/>
              </w:rPr>
            </w:pPr>
            <w:r w:rsidRPr="001A38F0">
              <w:rPr>
                <w:rFonts w:ascii="Arial" w:hAnsi="Arial" w:cs="Arial"/>
              </w:rPr>
              <w:t>54</w:t>
            </w:r>
          </w:p>
        </w:tc>
        <w:tc>
          <w:tcPr>
            <w:tcW w:w="8454" w:type="dxa"/>
            <w:vAlign w:val="center"/>
            <w:hideMark/>
          </w:tcPr>
          <w:p w:rsidRPr="001A38F0" w:rsidR="00EB4FE2" w:rsidP="00FE15B9" w:rsidRDefault="00EB4FE2" w14:paraId="7A984F6B" w14:textId="77777777">
            <w:pPr>
              <w:spacing w:before="20" w:after="20" w:line="276" w:lineRule="auto"/>
              <w:rPr>
                <w:rFonts w:ascii="Arial" w:hAnsi="Arial" w:cs="Arial"/>
              </w:rPr>
            </w:pPr>
            <w:r w:rsidRPr="001A38F0">
              <w:rPr>
                <w:rFonts w:ascii="Arial" w:hAnsi="Arial" w:cs="Arial"/>
              </w:rPr>
              <w:t>Cleft lip; cleft palate</w:t>
            </w:r>
          </w:p>
        </w:tc>
      </w:tr>
      <w:tr w:rsidRPr="001A38F0" w:rsidR="00EB4FE2" w:rsidTr="00FE15B9" w14:paraId="5786C6F3" w14:textId="77777777">
        <w:trPr>
          <w:trHeight w:val="320"/>
        </w:trPr>
        <w:tc>
          <w:tcPr>
            <w:tcW w:w="1257" w:type="dxa"/>
          </w:tcPr>
          <w:p w:rsidRPr="001A38F0" w:rsidR="00EB4FE2" w:rsidP="00FE15B9" w:rsidRDefault="00EB4FE2" w14:paraId="65266153" w14:textId="77777777">
            <w:pPr>
              <w:spacing w:before="20" w:after="20" w:line="276" w:lineRule="auto"/>
              <w:rPr>
                <w:rFonts w:ascii="Arial" w:hAnsi="Arial" w:cs="Arial"/>
              </w:rPr>
            </w:pPr>
            <w:r w:rsidRPr="001A38F0">
              <w:rPr>
                <w:rFonts w:ascii="Arial" w:hAnsi="Arial" w:cs="Arial"/>
              </w:rPr>
              <w:t>55</w:t>
            </w:r>
          </w:p>
        </w:tc>
        <w:tc>
          <w:tcPr>
            <w:tcW w:w="8454" w:type="dxa"/>
            <w:vAlign w:val="center"/>
            <w:hideMark/>
          </w:tcPr>
          <w:p w:rsidRPr="001A38F0" w:rsidR="00EB4FE2" w:rsidP="00FE15B9" w:rsidRDefault="00EB4FE2" w14:paraId="0C709EBF" w14:textId="77777777">
            <w:pPr>
              <w:spacing w:before="20" w:after="20" w:line="276" w:lineRule="auto"/>
              <w:rPr>
                <w:rFonts w:ascii="Arial" w:hAnsi="Arial" w:cs="Arial"/>
              </w:rPr>
            </w:pPr>
            <w:proofErr w:type="spellStart"/>
            <w:r w:rsidRPr="001A38F0">
              <w:rPr>
                <w:rFonts w:ascii="Arial" w:hAnsi="Arial" w:cs="Arial"/>
              </w:rPr>
              <w:t>Coloboma</w:t>
            </w:r>
            <w:proofErr w:type="spellEnd"/>
            <w:r w:rsidRPr="001A38F0">
              <w:rPr>
                <w:rFonts w:ascii="Arial" w:hAnsi="Arial" w:cs="Arial"/>
              </w:rPr>
              <w:t xml:space="preserve">; Persistent pupillary membrane (PPM) </w:t>
            </w:r>
          </w:p>
        </w:tc>
      </w:tr>
      <w:tr w:rsidRPr="001A38F0" w:rsidR="00EB4FE2" w:rsidTr="00FE15B9" w14:paraId="726D6609" w14:textId="77777777">
        <w:trPr>
          <w:trHeight w:val="376"/>
        </w:trPr>
        <w:tc>
          <w:tcPr>
            <w:tcW w:w="1257" w:type="dxa"/>
          </w:tcPr>
          <w:p w:rsidRPr="001A38F0" w:rsidR="00EB4FE2" w:rsidP="00FE15B9" w:rsidRDefault="00EB4FE2" w14:paraId="688B2FA4" w14:textId="77777777">
            <w:pPr>
              <w:spacing w:before="20" w:after="20" w:line="276" w:lineRule="auto"/>
              <w:rPr>
                <w:rFonts w:ascii="Arial" w:hAnsi="Arial" w:cs="Arial"/>
              </w:rPr>
            </w:pPr>
            <w:r w:rsidRPr="001A38F0">
              <w:rPr>
                <w:rFonts w:ascii="Arial" w:hAnsi="Arial" w:cs="Arial"/>
              </w:rPr>
              <w:t>56</w:t>
            </w:r>
          </w:p>
        </w:tc>
        <w:tc>
          <w:tcPr>
            <w:tcW w:w="8454" w:type="dxa"/>
            <w:vAlign w:val="center"/>
            <w:hideMark/>
          </w:tcPr>
          <w:p w:rsidRPr="001A38F0" w:rsidR="00EB4FE2" w:rsidP="00FE15B9" w:rsidRDefault="00EB4FE2" w14:paraId="3EAF9ED7" w14:textId="77777777">
            <w:pPr>
              <w:spacing w:before="20" w:after="20" w:line="276" w:lineRule="auto"/>
              <w:rPr>
                <w:rFonts w:ascii="Arial" w:hAnsi="Arial" w:cs="Arial"/>
              </w:rPr>
            </w:pPr>
            <w:r w:rsidRPr="001A38F0">
              <w:rPr>
                <w:rFonts w:ascii="Arial" w:hAnsi="Arial" w:cs="Arial"/>
              </w:rPr>
              <w:t>Congenital hearing loss, both syndrome and non-syndrome</w:t>
            </w:r>
          </w:p>
        </w:tc>
      </w:tr>
      <w:tr w:rsidRPr="001A38F0" w:rsidR="00EB4FE2" w:rsidTr="00FE15B9" w14:paraId="383FA2BD" w14:textId="77777777">
        <w:trPr>
          <w:trHeight w:val="320"/>
        </w:trPr>
        <w:tc>
          <w:tcPr>
            <w:tcW w:w="1257" w:type="dxa"/>
          </w:tcPr>
          <w:p w:rsidRPr="001A38F0" w:rsidR="00EB4FE2" w:rsidP="00FE15B9" w:rsidRDefault="00EB4FE2" w14:paraId="69F04F7E" w14:textId="77777777">
            <w:pPr>
              <w:spacing w:before="20" w:after="20" w:line="276" w:lineRule="auto"/>
              <w:rPr>
                <w:rFonts w:ascii="Arial" w:hAnsi="Arial" w:cs="Arial"/>
              </w:rPr>
            </w:pPr>
            <w:r w:rsidRPr="001A38F0">
              <w:rPr>
                <w:rFonts w:ascii="Arial" w:hAnsi="Arial" w:cs="Arial"/>
              </w:rPr>
              <w:lastRenderedPageBreak/>
              <w:t>57</w:t>
            </w:r>
          </w:p>
        </w:tc>
        <w:tc>
          <w:tcPr>
            <w:tcW w:w="8454" w:type="dxa"/>
            <w:vAlign w:val="center"/>
            <w:hideMark/>
          </w:tcPr>
          <w:p w:rsidRPr="001A38F0" w:rsidR="00EB4FE2" w:rsidP="00FE15B9" w:rsidRDefault="00EB4FE2" w14:paraId="43268817" w14:textId="77777777">
            <w:pPr>
              <w:spacing w:before="20" w:after="20" w:line="276" w:lineRule="auto"/>
              <w:rPr>
                <w:rFonts w:ascii="Arial" w:hAnsi="Arial" w:cs="Arial"/>
              </w:rPr>
            </w:pPr>
            <w:r w:rsidRPr="001A38F0">
              <w:rPr>
                <w:rFonts w:ascii="Arial" w:hAnsi="Arial" w:cs="Arial"/>
              </w:rPr>
              <w:t xml:space="preserve">Physical examination of fontanelles; microcephaly; </w:t>
            </w:r>
            <w:proofErr w:type="spellStart"/>
            <w:r w:rsidRPr="001A38F0">
              <w:rPr>
                <w:rFonts w:ascii="Arial" w:hAnsi="Arial" w:cs="Arial"/>
              </w:rPr>
              <w:t>craniosynostosis</w:t>
            </w:r>
            <w:proofErr w:type="spellEnd"/>
            <w:r w:rsidRPr="001A38F0">
              <w:rPr>
                <w:rFonts w:ascii="Arial" w:hAnsi="Arial" w:cs="Arial"/>
              </w:rPr>
              <w:t xml:space="preserve">; </w:t>
            </w:r>
            <w:proofErr w:type="spellStart"/>
            <w:r w:rsidRPr="001A38F0">
              <w:rPr>
                <w:rFonts w:ascii="Arial" w:hAnsi="Arial" w:cs="Arial"/>
              </w:rPr>
              <w:t>meningocoele</w:t>
            </w:r>
            <w:proofErr w:type="spellEnd"/>
            <w:r w:rsidRPr="001A38F0">
              <w:rPr>
                <w:rFonts w:ascii="Arial" w:hAnsi="Arial" w:cs="Arial"/>
              </w:rPr>
              <w:t>; hydrocephalus diagnosis</w:t>
            </w:r>
          </w:p>
        </w:tc>
      </w:tr>
      <w:tr w:rsidRPr="001A38F0" w:rsidR="00EB4FE2" w:rsidTr="00FE15B9" w14:paraId="1519919C" w14:textId="77777777">
        <w:trPr>
          <w:trHeight w:val="160"/>
        </w:trPr>
        <w:tc>
          <w:tcPr>
            <w:tcW w:w="9711" w:type="dxa"/>
            <w:gridSpan w:val="2"/>
            <w:vAlign w:val="center"/>
          </w:tcPr>
          <w:p w:rsidRPr="001A38F0" w:rsidR="00EB4FE2" w:rsidP="00FE15B9" w:rsidRDefault="00EB4FE2" w14:paraId="7C52F1F7" w14:textId="77777777">
            <w:pPr>
              <w:spacing w:before="20" w:after="20" w:line="276" w:lineRule="auto"/>
              <w:rPr>
                <w:rFonts w:ascii="Arial" w:hAnsi="Arial" w:cs="Arial"/>
                <w:b/>
              </w:rPr>
            </w:pPr>
            <w:r w:rsidRPr="001A38F0">
              <w:rPr>
                <w:rFonts w:ascii="Arial" w:hAnsi="Arial" w:cs="Arial"/>
              </w:rPr>
              <w:t> </w:t>
            </w:r>
            <w:r w:rsidRPr="001A38F0">
              <w:rPr>
                <w:rFonts w:ascii="Arial" w:hAnsi="Arial" w:cs="Arial"/>
                <w:b/>
              </w:rPr>
              <w:t>Central nervous system &amp; Endocrine system</w:t>
            </w:r>
          </w:p>
        </w:tc>
      </w:tr>
      <w:tr w:rsidRPr="001A38F0" w:rsidR="00EB4FE2" w:rsidTr="00FE15B9" w14:paraId="7F939A17" w14:textId="77777777">
        <w:trPr>
          <w:trHeight w:val="320"/>
        </w:trPr>
        <w:tc>
          <w:tcPr>
            <w:tcW w:w="1257" w:type="dxa"/>
            <w:vAlign w:val="center"/>
          </w:tcPr>
          <w:p w:rsidRPr="001A38F0" w:rsidR="00EB4FE2" w:rsidP="00FE15B9" w:rsidRDefault="00EB4FE2" w14:paraId="10F3D156" w14:textId="77777777">
            <w:pPr>
              <w:spacing w:before="20" w:after="20" w:line="276" w:lineRule="auto"/>
              <w:rPr>
                <w:rFonts w:ascii="Arial" w:hAnsi="Arial" w:cs="Arial"/>
              </w:rPr>
            </w:pPr>
            <w:r w:rsidRPr="001A38F0">
              <w:rPr>
                <w:rFonts w:ascii="Arial" w:hAnsi="Arial" w:cs="Arial"/>
              </w:rPr>
              <w:t>58</w:t>
            </w:r>
          </w:p>
        </w:tc>
        <w:tc>
          <w:tcPr>
            <w:tcW w:w="8454" w:type="dxa"/>
            <w:vAlign w:val="center"/>
            <w:hideMark/>
          </w:tcPr>
          <w:p w:rsidRPr="001A38F0" w:rsidR="00EB4FE2" w:rsidP="00FE15B9" w:rsidRDefault="00EB4FE2" w14:paraId="74B2848A" w14:textId="77777777">
            <w:pPr>
              <w:spacing w:before="20" w:after="20" w:line="276" w:lineRule="auto"/>
              <w:rPr>
                <w:rFonts w:ascii="Arial" w:hAnsi="Arial" w:cs="Arial"/>
              </w:rPr>
            </w:pPr>
            <w:r w:rsidRPr="001A38F0">
              <w:rPr>
                <w:rFonts w:ascii="Arial" w:hAnsi="Arial" w:cs="Arial"/>
              </w:rPr>
              <w:t xml:space="preserve">Facial development; </w:t>
            </w:r>
            <w:proofErr w:type="spellStart"/>
            <w:r w:rsidRPr="001A38F0">
              <w:rPr>
                <w:rFonts w:ascii="Arial" w:hAnsi="Arial" w:cs="Arial"/>
              </w:rPr>
              <w:t>adrenomedullary</w:t>
            </w:r>
            <w:proofErr w:type="spellEnd"/>
            <w:r w:rsidRPr="001A38F0">
              <w:rPr>
                <w:rFonts w:ascii="Arial" w:hAnsi="Arial" w:cs="Arial"/>
              </w:rPr>
              <w:t xml:space="preserve"> cells; pigment cells; </w:t>
            </w:r>
            <w:proofErr w:type="spellStart"/>
            <w:r w:rsidRPr="001A38F0">
              <w:rPr>
                <w:rFonts w:ascii="Arial" w:hAnsi="Arial" w:cs="Arial"/>
              </w:rPr>
              <w:t>Hirschsprung's</w:t>
            </w:r>
            <w:proofErr w:type="spellEnd"/>
            <w:r w:rsidRPr="001A38F0">
              <w:rPr>
                <w:rFonts w:ascii="Arial" w:hAnsi="Arial" w:cs="Arial"/>
              </w:rPr>
              <w:t xml:space="preserve"> disease; carcinoid (neuroendocrine tumours) </w:t>
            </w:r>
          </w:p>
        </w:tc>
      </w:tr>
      <w:tr w:rsidRPr="001A38F0" w:rsidR="00EB4FE2" w:rsidTr="00FE15B9" w14:paraId="03436ABE" w14:textId="77777777">
        <w:trPr>
          <w:trHeight w:val="160"/>
        </w:trPr>
        <w:tc>
          <w:tcPr>
            <w:tcW w:w="1257" w:type="dxa"/>
          </w:tcPr>
          <w:p w:rsidRPr="001A38F0" w:rsidR="00EB4FE2" w:rsidP="00FE15B9" w:rsidRDefault="00EB4FE2" w14:paraId="5C8B5D37" w14:textId="77777777">
            <w:pPr>
              <w:spacing w:before="20" w:after="20" w:line="276" w:lineRule="auto"/>
              <w:rPr>
                <w:rFonts w:ascii="Arial" w:hAnsi="Arial" w:cs="Arial"/>
              </w:rPr>
            </w:pPr>
            <w:r w:rsidRPr="001A38F0">
              <w:rPr>
                <w:rFonts w:ascii="Arial" w:hAnsi="Arial" w:cs="Arial"/>
              </w:rPr>
              <w:t>59</w:t>
            </w:r>
          </w:p>
        </w:tc>
        <w:tc>
          <w:tcPr>
            <w:tcW w:w="8454" w:type="dxa"/>
            <w:vAlign w:val="center"/>
            <w:hideMark/>
          </w:tcPr>
          <w:p w:rsidRPr="001A38F0" w:rsidR="00EB4FE2" w:rsidP="00FE15B9" w:rsidRDefault="00EB4FE2" w14:paraId="6983E05E" w14:textId="77777777">
            <w:pPr>
              <w:spacing w:before="20" w:after="20" w:line="276" w:lineRule="auto"/>
              <w:rPr>
                <w:rFonts w:ascii="Arial" w:hAnsi="Arial" w:cs="Arial"/>
              </w:rPr>
            </w:pPr>
            <w:r w:rsidRPr="001A38F0">
              <w:rPr>
                <w:rFonts w:ascii="Arial" w:hAnsi="Arial" w:cs="Arial"/>
              </w:rPr>
              <w:t>Spina bifida; anencephaly</w:t>
            </w:r>
          </w:p>
        </w:tc>
      </w:tr>
      <w:tr w:rsidRPr="001A38F0" w:rsidR="00EB4FE2" w:rsidTr="00FE15B9" w14:paraId="5FEE62EE" w14:textId="77777777">
        <w:trPr>
          <w:trHeight w:val="329"/>
        </w:trPr>
        <w:tc>
          <w:tcPr>
            <w:tcW w:w="1257" w:type="dxa"/>
          </w:tcPr>
          <w:p w:rsidRPr="001A38F0" w:rsidR="00EB4FE2" w:rsidP="00FE15B9" w:rsidRDefault="00EB4FE2" w14:paraId="4C62A06A" w14:textId="77777777">
            <w:pPr>
              <w:spacing w:before="20" w:after="20" w:line="276" w:lineRule="auto"/>
              <w:rPr>
                <w:rFonts w:ascii="Arial" w:hAnsi="Arial" w:cs="Arial"/>
              </w:rPr>
            </w:pPr>
            <w:r w:rsidRPr="001A38F0">
              <w:rPr>
                <w:rFonts w:ascii="Arial" w:hAnsi="Arial" w:cs="Arial"/>
              </w:rPr>
              <w:t>60</w:t>
            </w:r>
          </w:p>
        </w:tc>
        <w:tc>
          <w:tcPr>
            <w:tcW w:w="8454" w:type="dxa"/>
            <w:vAlign w:val="center"/>
            <w:hideMark/>
          </w:tcPr>
          <w:p w:rsidRPr="001A38F0" w:rsidR="00EB4FE2" w:rsidP="00FE15B9" w:rsidRDefault="00EB4FE2" w14:paraId="7EB0CE7C" w14:textId="77777777">
            <w:pPr>
              <w:spacing w:before="20" w:after="20" w:line="276" w:lineRule="auto"/>
              <w:rPr>
                <w:rFonts w:ascii="Arial" w:hAnsi="Arial" w:cs="Arial"/>
              </w:rPr>
            </w:pPr>
            <w:r w:rsidRPr="001A38F0">
              <w:rPr>
                <w:rFonts w:ascii="Arial" w:hAnsi="Arial" w:cs="Arial"/>
              </w:rPr>
              <w:t>Hydrocephalus; anencephaly; toxicity; transfer of drugs</w:t>
            </w:r>
          </w:p>
        </w:tc>
      </w:tr>
      <w:tr w:rsidRPr="001A38F0" w:rsidR="00EB4FE2" w:rsidTr="00FE15B9" w14:paraId="71488D57" w14:textId="77777777">
        <w:trPr>
          <w:trHeight w:val="320"/>
        </w:trPr>
        <w:tc>
          <w:tcPr>
            <w:tcW w:w="1257" w:type="dxa"/>
          </w:tcPr>
          <w:p w:rsidRPr="001A38F0" w:rsidR="00EB4FE2" w:rsidP="00FE15B9" w:rsidRDefault="00EB4FE2" w14:paraId="57563647" w14:textId="77777777">
            <w:pPr>
              <w:spacing w:before="20" w:after="20" w:line="276" w:lineRule="auto"/>
              <w:rPr>
                <w:rFonts w:ascii="Arial" w:hAnsi="Arial" w:cs="Arial"/>
              </w:rPr>
            </w:pPr>
            <w:r w:rsidRPr="001A38F0">
              <w:rPr>
                <w:rFonts w:ascii="Arial" w:hAnsi="Arial" w:cs="Arial"/>
              </w:rPr>
              <w:t>61</w:t>
            </w:r>
          </w:p>
        </w:tc>
        <w:tc>
          <w:tcPr>
            <w:tcW w:w="8454" w:type="dxa"/>
            <w:vAlign w:val="center"/>
            <w:hideMark/>
          </w:tcPr>
          <w:p w:rsidRPr="001A38F0" w:rsidR="00EB4FE2" w:rsidP="00FE15B9" w:rsidRDefault="00EB4FE2" w14:paraId="216D1843" w14:textId="77777777">
            <w:pPr>
              <w:spacing w:before="20" w:after="20" w:line="276" w:lineRule="auto"/>
              <w:rPr>
                <w:rFonts w:ascii="Arial" w:hAnsi="Arial" w:cs="Arial"/>
              </w:rPr>
            </w:pPr>
            <w:r w:rsidRPr="001A38F0">
              <w:rPr>
                <w:rFonts w:ascii="Arial" w:hAnsi="Arial" w:cs="Arial"/>
              </w:rPr>
              <w:t xml:space="preserve">Parathyroid glands; activation of HPG axis; </w:t>
            </w:r>
            <w:proofErr w:type="spellStart"/>
            <w:r w:rsidRPr="001A38F0">
              <w:rPr>
                <w:rFonts w:ascii="Arial" w:hAnsi="Arial" w:cs="Arial"/>
              </w:rPr>
              <w:t>minipuberty</w:t>
            </w:r>
            <w:proofErr w:type="spellEnd"/>
            <w:r w:rsidRPr="001A38F0">
              <w:rPr>
                <w:rFonts w:ascii="Arial" w:hAnsi="Arial" w:cs="Arial"/>
              </w:rPr>
              <w:t>; ectopic or accessory adrenal tissue</w:t>
            </w:r>
          </w:p>
        </w:tc>
      </w:tr>
    </w:tbl>
    <w:p w:rsidRPr="001A38F0" w:rsidR="00EB4FE2" w:rsidP="00EB4FE2" w:rsidRDefault="00EB4FE2" w14:paraId="07633BFE" w14:textId="77777777">
      <w:pPr>
        <w:spacing w:line="360" w:lineRule="auto"/>
        <w:rPr>
          <w:rFonts w:ascii="Arial" w:hAnsi="Arial" w:cs="Arial"/>
        </w:rPr>
      </w:pPr>
    </w:p>
    <w:p w:rsidRPr="001A38F0" w:rsidR="00EB4FE2" w:rsidP="00EB4FE2" w:rsidRDefault="00EB4FE2" w14:paraId="05013CA5" w14:textId="46D1E643">
      <w:pPr>
        <w:spacing w:line="360" w:lineRule="auto"/>
        <w:rPr>
          <w:rFonts w:ascii="Arial" w:hAnsi="Arial" w:cs="Arial"/>
        </w:rPr>
      </w:pPr>
      <w:proofErr w:type="gramStart"/>
      <w:r w:rsidRPr="001A38F0">
        <w:rPr>
          <w:rFonts w:ascii="Arial" w:hAnsi="Arial" w:cs="Arial"/>
        </w:rPr>
        <w:t xml:space="preserve">Table </w:t>
      </w:r>
      <w:r w:rsidR="00153B21">
        <w:rPr>
          <w:rFonts w:ascii="Arial" w:hAnsi="Arial" w:cs="Arial"/>
        </w:rPr>
        <w:t>3</w:t>
      </w:r>
      <w:r w:rsidRPr="001A38F0">
        <w:rPr>
          <w:rFonts w:ascii="Arial" w:hAnsi="Arial" w:cs="Arial"/>
        </w:rPr>
        <w:t>.</w:t>
      </w:r>
      <w:proofErr w:type="gramEnd"/>
      <w:r w:rsidRPr="001A38F0">
        <w:rPr>
          <w:rFonts w:ascii="Arial" w:hAnsi="Arial" w:cs="Arial"/>
        </w:rPr>
        <w:t xml:space="preserve">  </w:t>
      </w:r>
      <w:proofErr w:type="gramStart"/>
      <w:r w:rsidRPr="001A38F0">
        <w:rPr>
          <w:rFonts w:ascii="Arial" w:hAnsi="Arial" w:cs="Arial"/>
        </w:rPr>
        <w:t>Contextual information to support the integration of outcomes into the curriculum.</w:t>
      </w:r>
      <w:proofErr w:type="gramEnd"/>
    </w:p>
    <w:p w:rsidR="00EB4FE2" w:rsidP="00EB4FE2" w:rsidRDefault="00EB4FE2" w14:paraId="1B80305A" w14:textId="77777777">
      <w:pPr>
        <w:spacing w:before="120"/>
        <w:rPr>
          <w:rFonts w:ascii="Arial" w:hAnsi="Arial" w:cs="Arial"/>
        </w:rPr>
      </w:pPr>
    </w:p>
    <w:p w:rsidR="00EB4FE2" w:rsidP="00EB4FE2" w:rsidRDefault="00EB4FE2" w14:paraId="1FCBBF32" w14:textId="77777777">
      <w:pPr>
        <w:spacing w:before="120"/>
        <w:rPr>
          <w:rFonts w:ascii="Arial" w:hAnsi="Arial" w:cs="Arial"/>
        </w:rPr>
      </w:pPr>
    </w:p>
    <w:p w:rsidR="00EB4FE2" w:rsidP="00EB4FE2" w:rsidRDefault="00EB4FE2" w14:paraId="6672941D" w14:textId="77777777">
      <w:pPr>
        <w:rPr>
          <w:rFonts w:ascii="Arial" w:hAnsi="Arial" w:cs="Arial"/>
        </w:rPr>
      </w:pPr>
      <w:r>
        <w:rPr>
          <w:rFonts w:ascii="Arial" w:hAnsi="Arial" w:cs="Arial"/>
        </w:rPr>
        <w:br w:type="page"/>
      </w:r>
    </w:p>
    <w:p w:rsidR="00EB4FE2" w:rsidP="00EB4FE2" w:rsidRDefault="00EB4FE2" w14:paraId="54A90A28" w14:textId="77777777">
      <w:pPr>
        <w:spacing w:before="120"/>
        <w:rPr>
          <w:rFonts w:ascii="Arial" w:hAnsi="Arial" w:cs="Arial"/>
        </w:rPr>
      </w:pPr>
      <w:r>
        <w:rPr>
          <w:rFonts w:ascii="Arial" w:hAnsi="Arial" w:cs="Arial"/>
        </w:rPr>
        <w:lastRenderedPageBreak/>
        <w:t>Figure legends:</w:t>
      </w:r>
    </w:p>
    <w:p w:rsidR="00EB4FE2" w:rsidP="00EB4FE2" w:rsidRDefault="00EB4FE2" w14:paraId="73F77067" w14:textId="77777777">
      <w:pPr>
        <w:spacing w:before="120"/>
        <w:rPr>
          <w:rFonts w:ascii="Arial" w:hAnsi="Arial" w:cs="Arial"/>
        </w:rPr>
      </w:pPr>
    </w:p>
    <w:p w:rsidR="00446230" w:rsidP="000726FA" w:rsidRDefault="00BF2F66" w14:paraId="4509A418" w14:textId="5360FAB4">
      <w:pPr>
        <w:pStyle w:val="EndNoteBibliography"/>
        <w:ind w:left="720" w:hanging="720"/>
        <w:rPr>
          <w:rFonts w:ascii="Arial" w:hAnsi="Arial" w:cs="Arial"/>
        </w:rPr>
      </w:pPr>
      <w:r>
        <w:rPr>
          <w:rFonts w:ascii="Arial" w:hAnsi="Arial" w:cs="Arial"/>
          <w:lang w:eastAsia="en-IE"/>
        </w:rPr>
        <w:drawing>
          <wp:inline distT="0" distB="0" distL="0" distR="0" wp14:anchorId="20D0A60E" wp14:editId="7919AF7A">
            <wp:extent cx="5647066" cy="4227615"/>
            <wp:effectExtent l="0" t="0" r="0" b="1905"/>
            <wp:docPr id="5" name="Picture 5" descr="\\rcsi-internal.ie\departments\REC\ApplicantProjects\janehollandmarieoshea\Paper\J Anat submission\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csi-internal.ie\departments\REC\ApplicantProjects\janehollandmarieoshea\Paper\J Anat submission\Figure 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7885" cy="4228228"/>
                    </a:xfrm>
                    <a:prstGeom prst="rect">
                      <a:avLst/>
                    </a:prstGeom>
                    <a:noFill/>
                    <a:ln>
                      <a:noFill/>
                    </a:ln>
                  </pic:spPr>
                </pic:pic>
              </a:graphicData>
            </a:graphic>
          </wp:inline>
        </w:drawing>
      </w:r>
    </w:p>
    <w:p w:rsidR="00446230" w:rsidP="000726FA" w:rsidRDefault="00446230" w14:paraId="116DD973" w14:textId="77777777">
      <w:pPr>
        <w:pStyle w:val="EndNoteBibliography"/>
        <w:ind w:left="720" w:hanging="720"/>
        <w:rPr>
          <w:rFonts w:ascii="Arial" w:hAnsi="Arial" w:cs="Arial"/>
        </w:rPr>
      </w:pPr>
    </w:p>
    <w:p w:rsidR="00446230" w:rsidP="00446230" w:rsidRDefault="00446230" w14:paraId="2DB38339" w14:textId="77777777">
      <w:pPr>
        <w:spacing w:line="360" w:lineRule="auto"/>
        <w:jc w:val="both"/>
        <w:rPr>
          <w:rFonts w:ascii="Arial" w:hAnsi="Arial" w:cs="Arial"/>
        </w:rPr>
      </w:pPr>
      <w:r>
        <w:rPr>
          <w:rFonts w:ascii="Arial" w:hAnsi="Arial" w:cs="Arial"/>
        </w:rPr>
        <w:t>Figure 1 – Delphi panel members; inclusion criteria, identification, invitation and participation</w:t>
      </w:r>
    </w:p>
    <w:p w:rsidR="00894AE5" w:rsidP="000726FA" w:rsidRDefault="00894AE5" w14:paraId="092ADACD" w14:textId="77777777">
      <w:pPr>
        <w:pStyle w:val="EndNoteBibliography"/>
        <w:ind w:left="720" w:hanging="720"/>
        <w:rPr>
          <w:rFonts w:ascii="Arial" w:hAnsi="Arial" w:cs="Arial"/>
        </w:rPr>
      </w:pPr>
    </w:p>
    <w:p w:rsidR="00894AE5" w:rsidP="000726FA" w:rsidRDefault="00894AE5" w14:paraId="4C189974" w14:textId="77777777">
      <w:pPr>
        <w:pStyle w:val="EndNoteBibliography"/>
        <w:ind w:left="720" w:hanging="720"/>
        <w:rPr>
          <w:rFonts w:ascii="Arial" w:hAnsi="Arial" w:cs="Arial"/>
        </w:rPr>
      </w:pPr>
    </w:p>
    <w:p w:rsidR="00894AE5" w:rsidP="000726FA" w:rsidRDefault="00894AE5" w14:paraId="531A8414" w14:textId="77777777">
      <w:pPr>
        <w:pStyle w:val="EndNoteBibliography"/>
        <w:ind w:left="720" w:hanging="720"/>
        <w:rPr>
          <w:rFonts w:ascii="Arial" w:hAnsi="Arial" w:cs="Arial"/>
        </w:rPr>
      </w:pPr>
      <w:r>
        <w:rPr>
          <w:rFonts w:ascii="Arial" w:hAnsi="Arial" w:cs="Arial"/>
          <w:lang w:eastAsia="en-IE"/>
        </w:rPr>
        <w:drawing>
          <wp:inline distT="0" distB="0" distL="0" distR="0" wp14:anchorId="1A278CF3" wp14:editId="41AB5E62">
            <wp:extent cx="5153891" cy="2901230"/>
            <wp:effectExtent l="0" t="0" r="0" b="0"/>
            <wp:docPr id="2" name="Picture 2" descr="\\rcsi-internal.ie\departments\REC\ApplicantProjects\janehollandmarieoshea\Paper\J Anat submission\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csi-internal.ie\departments\REC\ApplicantProjects\janehollandmarieoshea\Paper\J Anat submission\Figure 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54122" cy="2901360"/>
                    </a:xfrm>
                    <a:prstGeom prst="rect">
                      <a:avLst/>
                    </a:prstGeom>
                    <a:noFill/>
                    <a:ln>
                      <a:noFill/>
                    </a:ln>
                  </pic:spPr>
                </pic:pic>
              </a:graphicData>
            </a:graphic>
          </wp:inline>
        </w:drawing>
      </w:r>
    </w:p>
    <w:p w:rsidR="00894AE5" w:rsidP="000726FA" w:rsidRDefault="00894AE5" w14:paraId="19655573" w14:textId="77777777">
      <w:pPr>
        <w:pStyle w:val="EndNoteBibliography"/>
        <w:ind w:left="720" w:hanging="720"/>
        <w:rPr>
          <w:rFonts w:ascii="Arial" w:hAnsi="Arial" w:cs="Arial"/>
        </w:rPr>
      </w:pPr>
    </w:p>
    <w:p w:rsidRPr="00571EE7" w:rsidR="00894AE5" w:rsidP="00894AE5" w:rsidRDefault="00894AE5" w14:paraId="44E49DCF" w14:textId="17609A7B">
      <w:pPr>
        <w:spacing w:line="360" w:lineRule="auto"/>
        <w:jc w:val="both"/>
        <w:rPr>
          <w:rFonts w:ascii="Arial" w:hAnsi="Arial" w:cs="Arial"/>
        </w:rPr>
      </w:pPr>
      <w:r w:rsidRPr="00571EE7">
        <w:rPr>
          <w:rFonts w:ascii="Arial" w:hAnsi="Arial" w:cs="Arial"/>
        </w:rPr>
        <w:t xml:space="preserve">Figure </w:t>
      </w:r>
      <w:r>
        <w:rPr>
          <w:rFonts w:ascii="Arial" w:hAnsi="Arial" w:cs="Arial"/>
        </w:rPr>
        <w:t>2</w:t>
      </w:r>
      <w:r w:rsidRPr="00571EE7">
        <w:rPr>
          <w:rFonts w:ascii="Arial" w:hAnsi="Arial" w:cs="Arial"/>
        </w:rPr>
        <w:t xml:space="preserve"> – The key stages of the Delphi process </w:t>
      </w:r>
      <w:r>
        <w:rPr>
          <w:rFonts w:ascii="Arial" w:hAnsi="Arial" w:cs="Arial"/>
        </w:rPr>
        <w:fldChar w:fldCharType="begin"/>
      </w:r>
      <w:r>
        <w:rPr>
          <w:rFonts w:ascii="Arial" w:hAnsi="Arial" w:cs="Arial"/>
        </w:rPr>
        <w:instrText xml:space="preserve"> ADDIN EN.CITE &lt;EndNote&gt;&lt;Cite&gt;&lt;Author&gt;Finn&lt;/Author&gt;&lt;Year&gt;2018&lt;/Year&gt;&lt;RecNum&gt;2063&lt;/RecNum&gt;&lt;DisplayText&gt;(Finn et al., 2018)&lt;/DisplayText&gt;&lt;record&gt;&lt;rec-number&gt;2063&lt;/rec-number&gt;&lt;foreign-keys&gt;&lt;key app="EN" db-id="09es05esfz2vvdef2vixzr5ovz00a0peesrx" timestamp="1537196226"&gt;2063&lt;/key&gt;&lt;/foreign-keys&gt;&lt;ref-type name="Journal Article"&gt;17&lt;/ref-type&gt;&lt;contributors&gt;&lt;authors&gt;&lt;author&gt;Finn, Gabrielle M.&lt;/author&gt;&lt;author&gt;Hitch, Geeta&lt;/author&gt;&lt;author&gt;Apampa, Buge&lt;/author&gt;&lt;author&gt;Hennessy, Catherine M.&lt;/author&gt;&lt;author&gt;Smith, Claire F.&lt;/author&gt;&lt;author&gt;Stewart, Jane&lt;/author&gt;&lt;author&gt;Gard, Paul R&lt;/author&gt;&lt;/authors&gt;&lt;/contributors&gt;&lt;titles&gt;&lt;title&gt;The Anatomical Society core anatomy syllabus for pharmacists: outcomes to create a foundation for practice&lt;/title&gt;&lt;secondary-title&gt;Journal of Anatomy&lt;/secondary-title&gt;&lt;/titles&gt;&lt;periodical&gt;&lt;full-title&gt;Journal of Anatomy&lt;/full-title&gt;&lt;/periodical&gt;&lt;pages&gt;729-738&lt;/pages&gt;&lt;volume&gt;232&lt;/volume&gt;&lt;number&gt;5&lt;/number&gt;&lt;dates&gt;&lt;year&gt;2018&lt;/year&gt;&lt;/dates&gt;&lt;urls&gt;&lt;related-urls&gt;&lt;url&gt;https://onlinelibrary.wiley.com/doi/abs/10.1111/joa.12787&lt;/url&gt;&lt;/related-urls&gt;&lt;/urls&gt;&lt;electronic-resource-num&gt;doi:10.1111/joa.12787&lt;/electronic-resource-num&gt;&lt;/record&gt;&lt;/Cite&gt;&lt;/EndNote&gt;</w:instrText>
      </w:r>
      <w:r>
        <w:rPr>
          <w:rFonts w:ascii="Arial" w:hAnsi="Arial" w:cs="Arial"/>
        </w:rPr>
        <w:fldChar w:fldCharType="separate"/>
      </w:r>
      <w:r>
        <w:rPr>
          <w:rFonts w:ascii="Arial" w:hAnsi="Arial" w:cs="Arial"/>
          <w:noProof/>
        </w:rPr>
        <w:t>(</w:t>
      </w:r>
      <w:hyperlink w:tooltip="Finn, 2018 #2063" w:history="1" w:anchor="_ENREF_16">
        <w:r w:rsidR="0075400C">
          <w:rPr>
            <w:rFonts w:ascii="Arial" w:hAnsi="Arial" w:cs="Arial"/>
            <w:noProof/>
          </w:rPr>
          <w:t>Finn et al., 2018</w:t>
        </w:r>
      </w:hyperlink>
      <w:r>
        <w:rPr>
          <w:rFonts w:ascii="Arial" w:hAnsi="Arial" w:cs="Arial"/>
          <w:noProof/>
        </w:rPr>
        <w:t>)</w:t>
      </w:r>
      <w:r>
        <w:rPr>
          <w:rFonts w:ascii="Arial" w:hAnsi="Arial" w:cs="Arial"/>
        </w:rPr>
        <w:fldChar w:fldCharType="end"/>
      </w:r>
    </w:p>
    <w:p w:rsidR="00894AE5" w:rsidP="000726FA" w:rsidRDefault="00894AE5" w14:paraId="1186E6D8" w14:textId="77777777">
      <w:pPr>
        <w:pStyle w:val="EndNoteBibliography"/>
        <w:ind w:left="720" w:hanging="720"/>
        <w:rPr>
          <w:rFonts w:ascii="Arial" w:hAnsi="Arial" w:cs="Arial"/>
        </w:rPr>
      </w:pPr>
    </w:p>
    <w:p w:rsidR="00894AE5" w:rsidP="000726FA" w:rsidRDefault="00894AE5" w14:paraId="7F529B5F" w14:textId="2D97AD6C">
      <w:pPr>
        <w:pStyle w:val="EndNoteBibliography"/>
        <w:ind w:left="720" w:hanging="720"/>
        <w:rPr>
          <w:rFonts w:ascii="Arial" w:hAnsi="Arial" w:cs="Arial"/>
        </w:rPr>
      </w:pPr>
      <w:r>
        <w:rPr>
          <w:rFonts w:ascii="Arial" w:hAnsi="Arial" w:cs="Arial"/>
          <w:lang w:eastAsia="en-IE"/>
        </w:rPr>
        <w:lastRenderedPageBreak/>
        <w:drawing>
          <wp:inline distT="0" distB="0" distL="0" distR="0" wp14:anchorId="604254D3" wp14:editId="1248137F">
            <wp:extent cx="5144508" cy="7671460"/>
            <wp:effectExtent l="0" t="0" r="0" b="5715"/>
            <wp:docPr id="3" name="Picture 3" descr="\\rcsi-internal.ie\departments\REC\ApplicantProjects\janehollandmarieoshea\Paper\J Anat submission\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csi-internal.ie\departments\REC\ApplicantProjects\janehollandmarieoshea\Paper\J Anat submission\Figure 3.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7846" cy="7676438"/>
                    </a:xfrm>
                    <a:prstGeom prst="rect">
                      <a:avLst/>
                    </a:prstGeom>
                    <a:noFill/>
                    <a:ln>
                      <a:noFill/>
                    </a:ln>
                  </pic:spPr>
                </pic:pic>
              </a:graphicData>
            </a:graphic>
          </wp:inline>
        </w:drawing>
      </w:r>
    </w:p>
    <w:p w:rsidR="00894AE5" w:rsidP="000726FA" w:rsidRDefault="00894AE5" w14:paraId="1F1F807A" w14:textId="77777777">
      <w:pPr>
        <w:pStyle w:val="EndNoteBibliography"/>
        <w:ind w:left="720" w:hanging="720"/>
        <w:rPr>
          <w:rFonts w:ascii="Arial" w:hAnsi="Arial" w:cs="Arial"/>
        </w:rPr>
      </w:pPr>
    </w:p>
    <w:p w:rsidRPr="001A38F0" w:rsidR="00894AE5" w:rsidP="00894AE5" w:rsidRDefault="00894AE5" w14:paraId="72209A84" w14:textId="77777777">
      <w:pPr>
        <w:spacing w:line="360" w:lineRule="auto"/>
        <w:rPr>
          <w:rFonts w:ascii="Arial" w:hAnsi="Arial" w:cs="Arial"/>
        </w:rPr>
      </w:pPr>
      <w:proofErr w:type="gramStart"/>
      <w:r w:rsidRPr="001A38F0">
        <w:rPr>
          <w:rFonts w:ascii="Arial" w:hAnsi="Arial" w:cs="Arial"/>
        </w:rPr>
        <w:t xml:space="preserve">Figure </w:t>
      </w:r>
      <w:r>
        <w:rPr>
          <w:rFonts w:ascii="Arial" w:hAnsi="Arial" w:cs="Arial"/>
        </w:rPr>
        <w:t>3</w:t>
      </w:r>
      <w:r w:rsidRPr="001A38F0">
        <w:rPr>
          <w:rFonts w:ascii="Arial" w:hAnsi="Arial" w:cs="Arial"/>
        </w:rPr>
        <w:t>.</w:t>
      </w:r>
      <w:proofErr w:type="gramEnd"/>
      <w:r w:rsidRPr="001A38F0">
        <w:rPr>
          <w:rFonts w:ascii="Arial" w:hAnsi="Arial" w:cs="Arial"/>
        </w:rPr>
        <w:t xml:space="preserve">  </w:t>
      </w:r>
      <w:r>
        <w:rPr>
          <w:rFonts w:ascii="Arial" w:hAnsi="Arial" w:cs="Arial"/>
        </w:rPr>
        <w:t xml:space="preserve">Formulation </w:t>
      </w:r>
      <w:r w:rsidRPr="001A38F0">
        <w:rPr>
          <w:rFonts w:ascii="Arial" w:hAnsi="Arial" w:cs="Arial"/>
        </w:rPr>
        <w:t xml:space="preserve">and modification of learning outcome statements during the </w:t>
      </w:r>
      <w:r>
        <w:rPr>
          <w:rFonts w:ascii="Arial" w:hAnsi="Arial" w:cs="Arial"/>
        </w:rPr>
        <w:t>development</w:t>
      </w:r>
      <w:r w:rsidRPr="001A38F0">
        <w:rPr>
          <w:rFonts w:ascii="Arial" w:hAnsi="Arial" w:cs="Arial"/>
        </w:rPr>
        <w:t xml:space="preserve"> phase</w:t>
      </w:r>
    </w:p>
    <w:p w:rsidR="00894AE5" w:rsidP="000726FA" w:rsidRDefault="00894AE5" w14:paraId="169090A1" w14:textId="77777777">
      <w:pPr>
        <w:pStyle w:val="EndNoteBibliography"/>
        <w:ind w:left="720" w:hanging="720"/>
        <w:rPr>
          <w:rFonts w:ascii="Arial" w:hAnsi="Arial" w:cs="Arial"/>
        </w:rPr>
      </w:pPr>
    </w:p>
    <w:p w:rsidR="00894AE5" w:rsidP="000726FA" w:rsidRDefault="00894AE5" w14:paraId="67D4C0AC" w14:textId="77777777">
      <w:pPr>
        <w:pStyle w:val="EndNoteBibliography"/>
        <w:ind w:left="720" w:hanging="720"/>
        <w:rPr>
          <w:rFonts w:ascii="Arial" w:hAnsi="Arial" w:cs="Arial"/>
        </w:rPr>
      </w:pPr>
    </w:p>
    <w:p w:rsidR="00894AE5" w:rsidP="000726FA" w:rsidRDefault="00894AE5" w14:paraId="67F076F3" w14:textId="51CAF3C8">
      <w:pPr>
        <w:pStyle w:val="EndNoteBibliography"/>
        <w:ind w:left="720" w:hanging="720"/>
        <w:rPr>
          <w:rFonts w:ascii="Arial" w:hAnsi="Arial" w:cs="Arial"/>
        </w:rPr>
      </w:pPr>
      <w:r>
        <w:rPr>
          <w:rFonts w:ascii="Arial" w:hAnsi="Arial" w:cs="Arial"/>
          <w:lang w:eastAsia="en-IE"/>
        </w:rPr>
        <w:lastRenderedPageBreak/>
        <w:drawing>
          <wp:inline distT="0" distB="0" distL="0" distR="0" wp14:anchorId="558F9275" wp14:editId="57560B64">
            <wp:extent cx="5415148" cy="8075037"/>
            <wp:effectExtent l="0" t="0" r="0" b="2540"/>
            <wp:docPr id="4" name="Picture 4" descr="\\rcsi-internal.ie\departments\REC\ApplicantProjects\janehollandmarieoshea\Paper\J Anat submission\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csi-internal.ie\departments\REC\ApplicantProjects\janehollandmarieoshea\Paper\J Anat submission\Figure 4.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5586" cy="8075690"/>
                    </a:xfrm>
                    <a:prstGeom prst="rect">
                      <a:avLst/>
                    </a:prstGeom>
                    <a:noFill/>
                    <a:ln>
                      <a:noFill/>
                    </a:ln>
                  </pic:spPr>
                </pic:pic>
              </a:graphicData>
            </a:graphic>
          </wp:inline>
        </w:drawing>
      </w:r>
    </w:p>
    <w:p w:rsidRPr="001A38F0" w:rsidR="00894AE5" w:rsidP="00894AE5" w:rsidRDefault="00894AE5" w14:paraId="27582719" w14:textId="77777777">
      <w:pPr>
        <w:spacing w:line="276" w:lineRule="auto"/>
        <w:rPr>
          <w:rFonts w:ascii="Arial" w:hAnsi="Arial" w:cs="Arial"/>
        </w:rPr>
      </w:pPr>
      <w:proofErr w:type="gramStart"/>
      <w:r w:rsidRPr="66D97FC4">
        <w:rPr>
          <w:rFonts w:ascii="Arial" w:hAnsi="Arial" w:cs="Arial"/>
        </w:rPr>
        <w:t xml:space="preserve">Figure </w:t>
      </w:r>
      <w:r>
        <w:rPr>
          <w:rFonts w:ascii="Arial" w:hAnsi="Arial" w:cs="Arial"/>
        </w:rPr>
        <w:t>4</w:t>
      </w:r>
      <w:r w:rsidRPr="66D97FC4">
        <w:rPr>
          <w:rFonts w:ascii="Arial" w:hAnsi="Arial" w:cs="Arial"/>
        </w:rPr>
        <w:t>.</w:t>
      </w:r>
      <w:proofErr w:type="gramEnd"/>
      <w:r w:rsidRPr="66D97FC4">
        <w:rPr>
          <w:rFonts w:ascii="Arial" w:hAnsi="Arial" w:cs="Arial"/>
        </w:rPr>
        <w:t xml:space="preserve">  Development and modification of learning outcome statements and clinical context amendments during Delphi rounds 1 &amp; 2</w:t>
      </w:r>
    </w:p>
    <w:p w:rsidRPr="001A38F0" w:rsidR="009703D9" w:rsidP="000726FA" w:rsidRDefault="00E831A5" w14:paraId="0AA91EF2" w14:textId="668DF54E">
      <w:pPr>
        <w:pStyle w:val="EndNoteBibliography"/>
        <w:ind w:left="720" w:hanging="720"/>
        <w:rPr>
          <w:rFonts w:ascii="Arial" w:hAnsi="Arial" w:cs="Arial"/>
        </w:rPr>
      </w:pPr>
      <w:r w:rsidRPr="001A38F0">
        <w:rPr>
          <w:rFonts w:ascii="Arial" w:hAnsi="Arial" w:cs="Arial"/>
        </w:rPr>
        <w:fldChar w:fldCharType="begin"/>
      </w:r>
      <w:r w:rsidRPr="001A38F0" w:rsidR="00FF3E29">
        <w:rPr>
          <w:rFonts w:ascii="Arial" w:hAnsi="Arial" w:cs="Arial"/>
        </w:rPr>
        <w:instrText xml:space="preserve"> ADDIN </w:instrText>
      </w:r>
      <w:r w:rsidRPr="001A38F0">
        <w:rPr>
          <w:rFonts w:ascii="Arial" w:hAnsi="Arial" w:cs="Arial"/>
        </w:rPr>
        <w:fldChar w:fldCharType="end"/>
      </w:r>
    </w:p>
    <w:sectPr w:rsidRPr="001A38F0" w:rsidR="009703D9" w:rsidSect="00FA1F2C">
      <w:footerReference w:type="default" r:id="rId15"/>
      <w:pgSz w:w="11900" w:h="16840" w:orient="portrait" w:code="9"/>
      <w:pgMar w:top="1021" w:right="1134" w:bottom="1021" w:left="1134" w:header="709" w:footer="709" w:gutter="0"/>
      <w:cols w:space="708"/>
      <w:docGrid w:linePitch="360"/>
    </w:sectPr>
  </w:body>
</w:document>
</file>

<file path=word/commentsExtended.xml><?xml version="1.0" encoding="utf-8"?>
<w15:commentsEx xmlns:mc="http://schemas.openxmlformats.org/markup-compatibility/2006" xmlns:w15="http://schemas.microsoft.com/office/word/2012/wordml" mc:Ignorable="w15">
  <w15:commentEx w15:done="0" w15:paraId="40FA5B44"/>
  <w15:commentEx w15:done="0" w15:paraId="672C5EE7"/>
  <w15:commentEx w15:done="0" w15:paraId="27E3B082"/>
  <w15:commentEx w15:done="0" w15:paraId="3ACA004A"/>
  <w15:commentEx w15:done="0" w15:paraId="2082F7FD"/>
  <w15:commentEx w15:done="0" w15:paraId="7186DA1D"/>
  <w15:commentEx w15:done="0" w15:paraId="20DB1F16"/>
  <w15:commentEx w15:done="0" w15:paraId="7708BA88"/>
  <w15:commentEx w15:done="0" w15:paraId="0DE6DE3B"/>
  <w15:commentEx w15:done="0" w15:paraId="6ACE90A9"/>
  <w15:commentEx w15:done="0" w15:paraId="159AD2EA"/>
  <w15:commentEx w15:done="0" w15:paraId="1D199E93"/>
  <w15:commentEx w15:done="0" w15:paraId="5233FE18"/>
  <w15:commentEx w15:done="0" w15:paraId="4019F526"/>
  <w15:commentEx w15:done="0" w15:paraId="34F9D11E"/>
  <w15:commentEx w15:done="0" w15:paraId="7BCD6C42"/>
  <w15:commentEx w15:done="0" w15:paraId="5918343D"/>
  <w15:commentEx w15:done="0" w15:paraId="660DCEC9"/>
  <w15:commentEx w15:done="0" w15:paraId="29B33C63"/>
  <w15:commentEx w15:done="0" w15:paraId="41007B15"/>
  <w15:commentEx w15:done="0" w15:paraId="3EDB9756"/>
  <w15:commentEx w15:done="0" w15:paraId="440F3575"/>
  <w15:commentEx w15:done="0" w15:paraId="4AE20A57"/>
  <w15:commentEx w15:done="0" w15:paraId="68C5E3A8"/>
  <w15:commentEx w15:done="0" w15:paraId="528001E9"/>
  <w15:commentEx w15:done="0" w15:paraId="67605114"/>
  <w15:commentEx w15:done="0" w15:paraId="2CDD2E64"/>
</w15:commentsEx>
</file>

<file path=word/commentsIds.xml><?xml version="1.0" encoding="utf-8"?>
<w16cid:commentsIds xmlns:mc="http://schemas.openxmlformats.org/markup-compatibility/2006" xmlns:w16cid="http://schemas.microsoft.com/office/word/2016/wordml/cid" mc:Ignorable="w16cid">
  <w16cid:commentId w16cid:paraId="40FA5B44" w16cid:durableId="1FEB1B6D"/>
  <w16cid:commentId w16cid:paraId="672C5EE7" w16cid:durableId="1FEB1B2C"/>
  <w16cid:commentId w16cid:paraId="27E3B082" w16cid:durableId="1FEB1B85"/>
  <w16cid:commentId w16cid:paraId="3ACA004A" w16cid:durableId="1FEB1B2D"/>
  <w16cid:commentId w16cid:paraId="2082F7FD" w16cid:durableId="1FC3691A"/>
  <w16cid:commentId w16cid:paraId="7186DA1D" w16cid:durableId="1FEB1B2F"/>
  <w16cid:commentId w16cid:paraId="20DB1F16" w16cid:durableId="1FC36958"/>
  <w16cid:commentId w16cid:paraId="7708BA88" w16cid:durableId="1FEB1B31"/>
  <w16cid:commentId w16cid:paraId="0DE6DE3B" w16cid:durableId="1FEB1BD7"/>
  <w16cid:commentId w16cid:paraId="6ACE90A9" w16cid:durableId="1FC36976"/>
  <w16cid:commentId w16cid:paraId="159AD2EA" w16cid:durableId="1FEB1B33"/>
  <w16cid:commentId w16cid:paraId="1D199E93" w16cid:durableId="1FEB1B34"/>
  <w16cid:commentId w16cid:paraId="5233FE18" w16cid:durableId="1FEB1B35"/>
  <w16cid:commentId w16cid:paraId="4019F526" w16cid:durableId="1FEB1B36"/>
  <w16cid:commentId w16cid:paraId="34F9D11E" w16cid:durableId="1FEB1B37"/>
  <w16cid:commentId w16cid:paraId="7BCD6C42" w16cid:durableId="1FEB1B38"/>
  <w16cid:commentId w16cid:paraId="5918343D" w16cid:durableId="1FC36D29"/>
  <w16cid:commentId w16cid:paraId="660DCEC9" w16cid:durableId="1FEB1B3A"/>
  <w16cid:commentId w16cid:paraId="29B33C63" w16cid:durableId="1FC36E15"/>
  <w16cid:commentId w16cid:paraId="41007B15" w16cid:durableId="1FEB1B3C"/>
  <w16cid:commentId w16cid:paraId="3EDB9756" w16cid:durableId="1FEB1D21"/>
  <w16cid:commentId w16cid:paraId="7D8BF637" w16cid:durableId="48A7A253"/>
  <w16cid:commentId w16cid:paraId="440F3575" w16cid:durableId="51B20A47"/>
  <w16cid:commentId w16cid:paraId="4AE20A57" w16cid:durableId="5061BA90"/>
  <w16cid:commentId w16cid:paraId="68C5E3A8" w16cid:durableId="5371CDC6"/>
  <w16cid:commentId w16cid:paraId="528001E9" w16cid:durableId="01B0C894"/>
  <w16cid:commentId w16cid:paraId="67605114" w16cid:durableId="097C3249"/>
  <w16cid:commentId w16cid:paraId="2CDD2E64" w16cid:durableId="03AB30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59D" w:rsidP="00F633D2" w:rsidRDefault="00A9359D" w14:paraId="0BDF0316" w14:textId="77777777">
      <w:r>
        <w:separator/>
      </w:r>
    </w:p>
  </w:endnote>
  <w:endnote w:type="continuationSeparator" w:id="0">
    <w:p w:rsidR="00A9359D" w:rsidP="00F633D2" w:rsidRDefault="00A9359D" w14:paraId="02DC997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066453"/>
      <w:docPartObj>
        <w:docPartGallery w:val="Page Numbers (Bottom of Page)"/>
        <w:docPartUnique/>
      </w:docPartObj>
    </w:sdtPr>
    <w:sdtEndPr/>
    <w:sdtContent>
      <w:sdt>
        <w:sdtPr>
          <w:id w:val="364796503"/>
          <w:docPartObj>
            <w:docPartGallery w:val="Page Numbers (Top of Page)"/>
            <w:docPartUnique/>
          </w:docPartObj>
        </w:sdtPr>
        <w:sdtEndPr/>
        <w:sdtContent>
          <w:p w:rsidR="00A9359D" w:rsidRDefault="00A9359D" w14:paraId="3FB4D504" w14:textId="77777777">
            <w:pPr>
              <w:pStyle w:val="Footer"/>
              <w:jc w:val="right"/>
            </w:pPr>
            <w:r>
              <w:t xml:space="preserve">Page </w:t>
            </w:r>
            <w:r>
              <w:rPr>
                <w:b/>
              </w:rPr>
              <w:fldChar w:fldCharType="begin"/>
            </w:r>
            <w:r>
              <w:rPr>
                <w:b/>
              </w:rPr>
              <w:instrText xml:space="preserve"> PAGE </w:instrText>
            </w:r>
            <w:r>
              <w:rPr>
                <w:b/>
              </w:rPr>
              <w:fldChar w:fldCharType="separate"/>
            </w:r>
            <w:r w:rsidR="00F871AC">
              <w:rPr>
                <w:b/>
                <w:noProof/>
              </w:rPr>
              <w:t>5</w:t>
            </w:r>
            <w:r>
              <w:rPr>
                <w:b/>
              </w:rPr>
              <w:fldChar w:fldCharType="end"/>
            </w:r>
            <w:r>
              <w:t xml:space="preserve"> of </w:t>
            </w:r>
            <w:r>
              <w:rPr>
                <w:b/>
              </w:rPr>
              <w:fldChar w:fldCharType="begin"/>
            </w:r>
            <w:r>
              <w:rPr>
                <w:b/>
              </w:rPr>
              <w:instrText xml:space="preserve"> NUMPAGES  </w:instrText>
            </w:r>
            <w:r>
              <w:rPr>
                <w:b/>
              </w:rPr>
              <w:fldChar w:fldCharType="separate"/>
            </w:r>
            <w:r w:rsidR="00F871AC">
              <w:rPr>
                <w:b/>
                <w:noProof/>
              </w:rPr>
              <w:t>27</w:t>
            </w:r>
            <w:r>
              <w:rPr>
                <w:b/>
              </w:rPr>
              <w:fldChar w:fldCharType="end"/>
            </w:r>
          </w:p>
        </w:sdtContent>
      </w:sdt>
    </w:sdtContent>
  </w:sdt>
  <w:p w:rsidR="00A9359D" w:rsidRDefault="00A9359D" w14:paraId="175CDA5D" w14:textId="777777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1401"/>
      <w:docPartObj>
        <w:docPartGallery w:val="Page Numbers (Bottom of Page)"/>
        <w:docPartUnique/>
      </w:docPartObj>
    </w:sdtPr>
    <w:sdtEndPr/>
    <w:sdtContent>
      <w:sdt>
        <w:sdtPr>
          <w:id w:val="565050523"/>
          <w:docPartObj>
            <w:docPartGallery w:val="Page Numbers (Top of Page)"/>
            <w:docPartUnique/>
          </w:docPartObj>
        </w:sdtPr>
        <w:sdtEndPr/>
        <w:sdtContent>
          <w:p w:rsidR="00A9359D" w:rsidRDefault="00A9359D" w14:paraId="5170FFDC" w14:textId="77777777">
            <w:pPr>
              <w:pStyle w:val="Footer"/>
              <w:jc w:val="right"/>
            </w:pPr>
            <w:r>
              <w:t xml:space="preserve">Page </w:t>
            </w:r>
            <w:r>
              <w:rPr>
                <w:b/>
              </w:rPr>
              <w:fldChar w:fldCharType="begin"/>
            </w:r>
            <w:r>
              <w:rPr>
                <w:b/>
              </w:rPr>
              <w:instrText xml:space="preserve"> PAGE </w:instrText>
            </w:r>
            <w:r>
              <w:rPr>
                <w:b/>
              </w:rPr>
              <w:fldChar w:fldCharType="separate"/>
            </w:r>
            <w:r w:rsidR="00F871AC">
              <w:rPr>
                <w:b/>
                <w:noProof/>
              </w:rPr>
              <w:t>27</w:t>
            </w:r>
            <w:r>
              <w:rPr>
                <w:b/>
              </w:rPr>
              <w:fldChar w:fldCharType="end"/>
            </w:r>
            <w:r>
              <w:t xml:space="preserve"> of </w:t>
            </w:r>
            <w:r>
              <w:rPr>
                <w:b/>
              </w:rPr>
              <w:fldChar w:fldCharType="begin"/>
            </w:r>
            <w:r>
              <w:rPr>
                <w:b/>
              </w:rPr>
              <w:instrText xml:space="preserve"> NUMPAGES  </w:instrText>
            </w:r>
            <w:r>
              <w:rPr>
                <w:b/>
              </w:rPr>
              <w:fldChar w:fldCharType="separate"/>
            </w:r>
            <w:r w:rsidR="00F871AC">
              <w:rPr>
                <w:b/>
                <w:noProof/>
              </w:rPr>
              <w:t>27</w:t>
            </w:r>
            <w:r>
              <w:rPr>
                <w:b/>
              </w:rPr>
              <w:fldChar w:fldCharType="end"/>
            </w:r>
          </w:p>
        </w:sdtContent>
      </w:sdt>
    </w:sdtContent>
  </w:sdt>
  <w:p w:rsidR="00A9359D" w:rsidRDefault="00A9359D" w14:paraId="07459315" w14:textId="777777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59D" w:rsidP="00F633D2" w:rsidRDefault="00A9359D" w14:paraId="416B8527" w14:textId="77777777">
      <w:r>
        <w:separator/>
      </w:r>
    </w:p>
  </w:footnote>
  <w:footnote w:type="continuationSeparator" w:id="0">
    <w:p w:rsidR="00A9359D" w:rsidP="00F633D2" w:rsidRDefault="00A9359D" w14:paraId="2DCC98D6" w14:textId="777777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431ED"/>
    <w:multiLevelType w:val="hybridMultilevel"/>
    <w:tmpl w:val="29365EA8"/>
    <w:lvl w:ilvl="0" w:tplc="D52697EE">
      <w:start w:val="1"/>
      <w:numFmt w:val="bullet"/>
      <w:lvlText w:val="•"/>
      <w:lvlJc w:val="left"/>
      <w:pPr>
        <w:tabs>
          <w:tab w:val="num" w:pos="720"/>
        </w:tabs>
        <w:ind w:left="720" w:hanging="360"/>
      </w:pPr>
      <w:rPr>
        <w:rFonts w:hint="default" w:ascii="Arial" w:hAnsi="Arial"/>
      </w:rPr>
    </w:lvl>
    <w:lvl w:ilvl="1" w:tplc="13D6801E" w:tentative="1">
      <w:start w:val="1"/>
      <w:numFmt w:val="bullet"/>
      <w:lvlText w:val="•"/>
      <w:lvlJc w:val="left"/>
      <w:pPr>
        <w:tabs>
          <w:tab w:val="num" w:pos="1440"/>
        </w:tabs>
        <w:ind w:left="1440" w:hanging="360"/>
      </w:pPr>
      <w:rPr>
        <w:rFonts w:hint="default" w:ascii="Arial" w:hAnsi="Arial"/>
      </w:rPr>
    </w:lvl>
    <w:lvl w:ilvl="2" w:tplc="6F908822" w:tentative="1">
      <w:start w:val="1"/>
      <w:numFmt w:val="bullet"/>
      <w:lvlText w:val="•"/>
      <w:lvlJc w:val="left"/>
      <w:pPr>
        <w:tabs>
          <w:tab w:val="num" w:pos="2160"/>
        </w:tabs>
        <w:ind w:left="2160" w:hanging="360"/>
      </w:pPr>
      <w:rPr>
        <w:rFonts w:hint="default" w:ascii="Arial" w:hAnsi="Arial"/>
      </w:rPr>
    </w:lvl>
    <w:lvl w:ilvl="3" w:tplc="FB964622" w:tentative="1">
      <w:start w:val="1"/>
      <w:numFmt w:val="bullet"/>
      <w:lvlText w:val="•"/>
      <w:lvlJc w:val="left"/>
      <w:pPr>
        <w:tabs>
          <w:tab w:val="num" w:pos="2880"/>
        </w:tabs>
        <w:ind w:left="2880" w:hanging="360"/>
      </w:pPr>
      <w:rPr>
        <w:rFonts w:hint="default" w:ascii="Arial" w:hAnsi="Arial"/>
      </w:rPr>
    </w:lvl>
    <w:lvl w:ilvl="4" w:tplc="E0C8ED44" w:tentative="1">
      <w:start w:val="1"/>
      <w:numFmt w:val="bullet"/>
      <w:lvlText w:val="•"/>
      <w:lvlJc w:val="left"/>
      <w:pPr>
        <w:tabs>
          <w:tab w:val="num" w:pos="3600"/>
        </w:tabs>
        <w:ind w:left="3600" w:hanging="360"/>
      </w:pPr>
      <w:rPr>
        <w:rFonts w:hint="default" w:ascii="Arial" w:hAnsi="Arial"/>
      </w:rPr>
    </w:lvl>
    <w:lvl w:ilvl="5" w:tplc="0E6241E8" w:tentative="1">
      <w:start w:val="1"/>
      <w:numFmt w:val="bullet"/>
      <w:lvlText w:val="•"/>
      <w:lvlJc w:val="left"/>
      <w:pPr>
        <w:tabs>
          <w:tab w:val="num" w:pos="4320"/>
        </w:tabs>
        <w:ind w:left="4320" w:hanging="360"/>
      </w:pPr>
      <w:rPr>
        <w:rFonts w:hint="default" w:ascii="Arial" w:hAnsi="Arial"/>
      </w:rPr>
    </w:lvl>
    <w:lvl w:ilvl="6" w:tplc="C6E4AED6" w:tentative="1">
      <w:start w:val="1"/>
      <w:numFmt w:val="bullet"/>
      <w:lvlText w:val="•"/>
      <w:lvlJc w:val="left"/>
      <w:pPr>
        <w:tabs>
          <w:tab w:val="num" w:pos="5040"/>
        </w:tabs>
        <w:ind w:left="5040" w:hanging="360"/>
      </w:pPr>
      <w:rPr>
        <w:rFonts w:hint="default" w:ascii="Arial" w:hAnsi="Arial"/>
      </w:rPr>
    </w:lvl>
    <w:lvl w:ilvl="7" w:tplc="BB6EF9F6" w:tentative="1">
      <w:start w:val="1"/>
      <w:numFmt w:val="bullet"/>
      <w:lvlText w:val="•"/>
      <w:lvlJc w:val="left"/>
      <w:pPr>
        <w:tabs>
          <w:tab w:val="num" w:pos="5760"/>
        </w:tabs>
        <w:ind w:left="5760" w:hanging="360"/>
      </w:pPr>
      <w:rPr>
        <w:rFonts w:hint="default" w:ascii="Arial" w:hAnsi="Arial"/>
      </w:rPr>
    </w:lvl>
    <w:lvl w:ilvl="8" w:tplc="F900F654" w:tentative="1">
      <w:start w:val="1"/>
      <w:numFmt w:val="bullet"/>
      <w:lvlText w:val="•"/>
      <w:lvlJc w:val="left"/>
      <w:pPr>
        <w:tabs>
          <w:tab w:val="num" w:pos="6480"/>
        </w:tabs>
        <w:ind w:left="6480" w:hanging="360"/>
      </w:pPr>
      <w:rPr>
        <w:rFonts w:hint="default" w:ascii="Arial" w:hAnsi="Arial"/>
      </w:rPr>
    </w:lvl>
  </w:abstractNum>
  <w:abstractNum w:abstractNumId="1">
    <w:nsid w:val="0BCC3ACA"/>
    <w:multiLevelType w:val="hybridMultilevel"/>
    <w:tmpl w:val="4DE0188E"/>
    <w:lvl w:ilvl="0" w:tplc="C67635F0">
      <w:start w:val="1"/>
      <w:numFmt w:val="decimal"/>
      <w:lvlText w:val="%1."/>
      <w:lvlJc w:val="left"/>
      <w:pPr>
        <w:ind w:left="720" w:hanging="360"/>
      </w:pPr>
      <w:rPr>
        <w:rFonts w:hint="default" w:ascii="Arial" w:hAnsi="Arial"/>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CA3725C"/>
    <w:multiLevelType w:val="hybridMultilevel"/>
    <w:tmpl w:val="125CB60C"/>
    <w:lvl w:ilvl="0" w:tplc="808E3784">
      <w:start w:val="1"/>
      <w:numFmt w:val="bullet"/>
      <w:lvlText w:val="•"/>
      <w:lvlJc w:val="left"/>
      <w:pPr>
        <w:tabs>
          <w:tab w:val="num" w:pos="720"/>
        </w:tabs>
        <w:ind w:left="720" w:hanging="360"/>
      </w:pPr>
      <w:rPr>
        <w:rFonts w:hint="default" w:ascii="Arial" w:hAnsi="Arial"/>
      </w:rPr>
    </w:lvl>
    <w:lvl w:ilvl="1" w:tplc="4184CE1A" w:tentative="1">
      <w:start w:val="1"/>
      <w:numFmt w:val="bullet"/>
      <w:lvlText w:val="•"/>
      <w:lvlJc w:val="left"/>
      <w:pPr>
        <w:tabs>
          <w:tab w:val="num" w:pos="1440"/>
        </w:tabs>
        <w:ind w:left="1440" w:hanging="360"/>
      </w:pPr>
      <w:rPr>
        <w:rFonts w:hint="default" w:ascii="Arial" w:hAnsi="Arial"/>
      </w:rPr>
    </w:lvl>
    <w:lvl w:ilvl="2" w:tplc="3CF4BA1A" w:tentative="1">
      <w:start w:val="1"/>
      <w:numFmt w:val="bullet"/>
      <w:lvlText w:val="•"/>
      <w:lvlJc w:val="left"/>
      <w:pPr>
        <w:tabs>
          <w:tab w:val="num" w:pos="2160"/>
        </w:tabs>
        <w:ind w:left="2160" w:hanging="360"/>
      </w:pPr>
      <w:rPr>
        <w:rFonts w:hint="default" w:ascii="Arial" w:hAnsi="Arial"/>
      </w:rPr>
    </w:lvl>
    <w:lvl w:ilvl="3" w:tplc="10F03BA0" w:tentative="1">
      <w:start w:val="1"/>
      <w:numFmt w:val="bullet"/>
      <w:lvlText w:val="•"/>
      <w:lvlJc w:val="left"/>
      <w:pPr>
        <w:tabs>
          <w:tab w:val="num" w:pos="2880"/>
        </w:tabs>
        <w:ind w:left="2880" w:hanging="360"/>
      </w:pPr>
      <w:rPr>
        <w:rFonts w:hint="default" w:ascii="Arial" w:hAnsi="Arial"/>
      </w:rPr>
    </w:lvl>
    <w:lvl w:ilvl="4" w:tplc="D6B20C0A" w:tentative="1">
      <w:start w:val="1"/>
      <w:numFmt w:val="bullet"/>
      <w:lvlText w:val="•"/>
      <w:lvlJc w:val="left"/>
      <w:pPr>
        <w:tabs>
          <w:tab w:val="num" w:pos="3600"/>
        </w:tabs>
        <w:ind w:left="3600" w:hanging="360"/>
      </w:pPr>
      <w:rPr>
        <w:rFonts w:hint="default" w:ascii="Arial" w:hAnsi="Arial"/>
      </w:rPr>
    </w:lvl>
    <w:lvl w:ilvl="5" w:tplc="5F0E0A5A" w:tentative="1">
      <w:start w:val="1"/>
      <w:numFmt w:val="bullet"/>
      <w:lvlText w:val="•"/>
      <w:lvlJc w:val="left"/>
      <w:pPr>
        <w:tabs>
          <w:tab w:val="num" w:pos="4320"/>
        </w:tabs>
        <w:ind w:left="4320" w:hanging="360"/>
      </w:pPr>
      <w:rPr>
        <w:rFonts w:hint="default" w:ascii="Arial" w:hAnsi="Arial"/>
      </w:rPr>
    </w:lvl>
    <w:lvl w:ilvl="6" w:tplc="6220D5D8" w:tentative="1">
      <w:start w:val="1"/>
      <w:numFmt w:val="bullet"/>
      <w:lvlText w:val="•"/>
      <w:lvlJc w:val="left"/>
      <w:pPr>
        <w:tabs>
          <w:tab w:val="num" w:pos="5040"/>
        </w:tabs>
        <w:ind w:left="5040" w:hanging="360"/>
      </w:pPr>
      <w:rPr>
        <w:rFonts w:hint="default" w:ascii="Arial" w:hAnsi="Arial"/>
      </w:rPr>
    </w:lvl>
    <w:lvl w:ilvl="7" w:tplc="6936A8FA" w:tentative="1">
      <w:start w:val="1"/>
      <w:numFmt w:val="bullet"/>
      <w:lvlText w:val="•"/>
      <w:lvlJc w:val="left"/>
      <w:pPr>
        <w:tabs>
          <w:tab w:val="num" w:pos="5760"/>
        </w:tabs>
        <w:ind w:left="5760" w:hanging="360"/>
      </w:pPr>
      <w:rPr>
        <w:rFonts w:hint="default" w:ascii="Arial" w:hAnsi="Arial"/>
      </w:rPr>
    </w:lvl>
    <w:lvl w:ilvl="8" w:tplc="EB605F92" w:tentative="1">
      <w:start w:val="1"/>
      <w:numFmt w:val="bullet"/>
      <w:lvlText w:val="•"/>
      <w:lvlJc w:val="left"/>
      <w:pPr>
        <w:tabs>
          <w:tab w:val="num" w:pos="6480"/>
        </w:tabs>
        <w:ind w:left="6480" w:hanging="360"/>
      </w:pPr>
      <w:rPr>
        <w:rFonts w:hint="default" w:ascii="Arial" w:hAnsi="Arial"/>
      </w:rPr>
    </w:lvl>
  </w:abstractNum>
  <w:abstractNum w:abstractNumId="3">
    <w:nsid w:val="13AB2F4B"/>
    <w:multiLevelType w:val="hybridMultilevel"/>
    <w:tmpl w:val="19285C98"/>
    <w:lvl w:ilvl="0" w:tplc="BC42C676">
      <w:start w:val="1"/>
      <w:numFmt w:val="bullet"/>
      <w:lvlText w:val="•"/>
      <w:lvlJc w:val="left"/>
      <w:pPr>
        <w:tabs>
          <w:tab w:val="num" w:pos="720"/>
        </w:tabs>
        <w:ind w:left="720" w:hanging="360"/>
      </w:pPr>
      <w:rPr>
        <w:rFonts w:hint="default" w:ascii="Arial" w:hAnsi="Arial"/>
      </w:rPr>
    </w:lvl>
    <w:lvl w:ilvl="1" w:tplc="3EA0F66A" w:tentative="1">
      <w:start w:val="1"/>
      <w:numFmt w:val="bullet"/>
      <w:lvlText w:val="•"/>
      <w:lvlJc w:val="left"/>
      <w:pPr>
        <w:tabs>
          <w:tab w:val="num" w:pos="1440"/>
        </w:tabs>
        <w:ind w:left="1440" w:hanging="360"/>
      </w:pPr>
      <w:rPr>
        <w:rFonts w:hint="default" w:ascii="Arial" w:hAnsi="Arial"/>
      </w:rPr>
    </w:lvl>
    <w:lvl w:ilvl="2" w:tplc="02E0B5A2" w:tentative="1">
      <w:start w:val="1"/>
      <w:numFmt w:val="bullet"/>
      <w:lvlText w:val="•"/>
      <w:lvlJc w:val="left"/>
      <w:pPr>
        <w:tabs>
          <w:tab w:val="num" w:pos="2160"/>
        </w:tabs>
        <w:ind w:left="2160" w:hanging="360"/>
      </w:pPr>
      <w:rPr>
        <w:rFonts w:hint="default" w:ascii="Arial" w:hAnsi="Arial"/>
      </w:rPr>
    </w:lvl>
    <w:lvl w:ilvl="3" w:tplc="B472F896" w:tentative="1">
      <w:start w:val="1"/>
      <w:numFmt w:val="bullet"/>
      <w:lvlText w:val="•"/>
      <w:lvlJc w:val="left"/>
      <w:pPr>
        <w:tabs>
          <w:tab w:val="num" w:pos="2880"/>
        </w:tabs>
        <w:ind w:left="2880" w:hanging="360"/>
      </w:pPr>
      <w:rPr>
        <w:rFonts w:hint="default" w:ascii="Arial" w:hAnsi="Arial"/>
      </w:rPr>
    </w:lvl>
    <w:lvl w:ilvl="4" w:tplc="26061C4A" w:tentative="1">
      <w:start w:val="1"/>
      <w:numFmt w:val="bullet"/>
      <w:lvlText w:val="•"/>
      <w:lvlJc w:val="left"/>
      <w:pPr>
        <w:tabs>
          <w:tab w:val="num" w:pos="3600"/>
        </w:tabs>
        <w:ind w:left="3600" w:hanging="360"/>
      </w:pPr>
      <w:rPr>
        <w:rFonts w:hint="default" w:ascii="Arial" w:hAnsi="Arial"/>
      </w:rPr>
    </w:lvl>
    <w:lvl w:ilvl="5" w:tplc="B7221F46" w:tentative="1">
      <w:start w:val="1"/>
      <w:numFmt w:val="bullet"/>
      <w:lvlText w:val="•"/>
      <w:lvlJc w:val="left"/>
      <w:pPr>
        <w:tabs>
          <w:tab w:val="num" w:pos="4320"/>
        </w:tabs>
        <w:ind w:left="4320" w:hanging="360"/>
      </w:pPr>
      <w:rPr>
        <w:rFonts w:hint="default" w:ascii="Arial" w:hAnsi="Arial"/>
      </w:rPr>
    </w:lvl>
    <w:lvl w:ilvl="6" w:tplc="445CDDFA" w:tentative="1">
      <w:start w:val="1"/>
      <w:numFmt w:val="bullet"/>
      <w:lvlText w:val="•"/>
      <w:lvlJc w:val="left"/>
      <w:pPr>
        <w:tabs>
          <w:tab w:val="num" w:pos="5040"/>
        </w:tabs>
        <w:ind w:left="5040" w:hanging="360"/>
      </w:pPr>
      <w:rPr>
        <w:rFonts w:hint="default" w:ascii="Arial" w:hAnsi="Arial"/>
      </w:rPr>
    </w:lvl>
    <w:lvl w:ilvl="7" w:tplc="75D6231E" w:tentative="1">
      <w:start w:val="1"/>
      <w:numFmt w:val="bullet"/>
      <w:lvlText w:val="•"/>
      <w:lvlJc w:val="left"/>
      <w:pPr>
        <w:tabs>
          <w:tab w:val="num" w:pos="5760"/>
        </w:tabs>
        <w:ind w:left="5760" w:hanging="360"/>
      </w:pPr>
      <w:rPr>
        <w:rFonts w:hint="default" w:ascii="Arial" w:hAnsi="Arial"/>
      </w:rPr>
    </w:lvl>
    <w:lvl w:ilvl="8" w:tplc="B79EC124" w:tentative="1">
      <w:start w:val="1"/>
      <w:numFmt w:val="bullet"/>
      <w:lvlText w:val="•"/>
      <w:lvlJc w:val="left"/>
      <w:pPr>
        <w:tabs>
          <w:tab w:val="num" w:pos="6480"/>
        </w:tabs>
        <w:ind w:left="6480" w:hanging="360"/>
      </w:pPr>
      <w:rPr>
        <w:rFonts w:hint="default" w:ascii="Arial" w:hAnsi="Arial"/>
      </w:rPr>
    </w:lvl>
  </w:abstractNum>
  <w:abstractNum w:abstractNumId="4">
    <w:nsid w:val="1500444B"/>
    <w:multiLevelType w:val="hybridMultilevel"/>
    <w:tmpl w:val="453A58BA"/>
    <w:lvl w:ilvl="0" w:tplc="56E61CB6">
      <w:start w:val="1"/>
      <w:numFmt w:val="bullet"/>
      <w:lvlText w:val="•"/>
      <w:lvlJc w:val="left"/>
      <w:pPr>
        <w:tabs>
          <w:tab w:val="num" w:pos="720"/>
        </w:tabs>
        <w:ind w:left="720" w:hanging="360"/>
      </w:pPr>
      <w:rPr>
        <w:rFonts w:hint="default" w:ascii="Arial" w:hAnsi="Arial"/>
      </w:rPr>
    </w:lvl>
    <w:lvl w:ilvl="1" w:tplc="D8908F2E" w:tentative="1">
      <w:start w:val="1"/>
      <w:numFmt w:val="bullet"/>
      <w:lvlText w:val="•"/>
      <w:lvlJc w:val="left"/>
      <w:pPr>
        <w:tabs>
          <w:tab w:val="num" w:pos="1440"/>
        </w:tabs>
        <w:ind w:left="1440" w:hanging="360"/>
      </w:pPr>
      <w:rPr>
        <w:rFonts w:hint="default" w:ascii="Arial" w:hAnsi="Arial"/>
      </w:rPr>
    </w:lvl>
    <w:lvl w:ilvl="2" w:tplc="5E821DBE" w:tentative="1">
      <w:start w:val="1"/>
      <w:numFmt w:val="bullet"/>
      <w:lvlText w:val="•"/>
      <w:lvlJc w:val="left"/>
      <w:pPr>
        <w:tabs>
          <w:tab w:val="num" w:pos="2160"/>
        </w:tabs>
        <w:ind w:left="2160" w:hanging="360"/>
      </w:pPr>
      <w:rPr>
        <w:rFonts w:hint="default" w:ascii="Arial" w:hAnsi="Arial"/>
      </w:rPr>
    </w:lvl>
    <w:lvl w:ilvl="3" w:tplc="5C6C3330" w:tentative="1">
      <w:start w:val="1"/>
      <w:numFmt w:val="bullet"/>
      <w:lvlText w:val="•"/>
      <w:lvlJc w:val="left"/>
      <w:pPr>
        <w:tabs>
          <w:tab w:val="num" w:pos="2880"/>
        </w:tabs>
        <w:ind w:left="2880" w:hanging="360"/>
      </w:pPr>
      <w:rPr>
        <w:rFonts w:hint="default" w:ascii="Arial" w:hAnsi="Arial"/>
      </w:rPr>
    </w:lvl>
    <w:lvl w:ilvl="4" w:tplc="1018BCDC" w:tentative="1">
      <w:start w:val="1"/>
      <w:numFmt w:val="bullet"/>
      <w:lvlText w:val="•"/>
      <w:lvlJc w:val="left"/>
      <w:pPr>
        <w:tabs>
          <w:tab w:val="num" w:pos="3600"/>
        </w:tabs>
        <w:ind w:left="3600" w:hanging="360"/>
      </w:pPr>
      <w:rPr>
        <w:rFonts w:hint="default" w:ascii="Arial" w:hAnsi="Arial"/>
      </w:rPr>
    </w:lvl>
    <w:lvl w:ilvl="5" w:tplc="EFF090C2" w:tentative="1">
      <w:start w:val="1"/>
      <w:numFmt w:val="bullet"/>
      <w:lvlText w:val="•"/>
      <w:lvlJc w:val="left"/>
      <w:pPr>
        <w:tabs>
          <w:tab w:val="num" w:pos="4320"/>
        </w:tabs>
        <w:ind w:left="4320" w:hanging="360"/>
      </w:pPr>
      <w:rPr>
        <w:rFonts w:hint="default" w:ascii="Arial" w:hAnsi="Arial"/>
      </w:rPr>
    </w:lvl>
    <w:lvl w:ilvl="6" w:tplc="052EFA56" w:tentative="1">
      <w:start w:val="1"/>
      <w:numFmt w:val="bullet"/>
      <w:lvlText w:val="•"/>
      <w:lvlJc w:val="left"/>
      <w:pPr>
        <w:tabs>
          <w:tab w:val="num" w:pos="5040"/>
        </w:tabs>
        <w:ind w:left="5040" w:hanging="360"/>
      </w:pPr>
      <w:rPr>
        <w:rFonts w:hint="default" w:ascii="Arial" w:hAnsi="Arial"/>
      </w:rPr>
    </w:lvl>
    <w:lvl w:ilvl="7" w:tplc="5C828258" w:tentative="1">
      <w:start w:val="1"/>
      <w:numFmt w:val="bullet"/>
      <w:lvlText w:val="•"/>
      <w:lvlJc w:val="left"/>
      <w:pPr>
        <w:tabs>
          <w:tab w:val="num" w:pos="5760"/>
        </w:tabs>
        <w:ind w:left="5760" w:hanging="360"/>
      </w:pPr>
      <w:rPr>
        <w:rFonts w:hint="default" w:ascii="Arial" w:hAnsi="Arial"/>
      </w:rPr>
    </w:lvl>
    <w:lvl w:ilvl="8" w:tplc="0A908718" w:tentative="1">
      <w:start w:val="1"/>
      <w:numFmt w:val="bullet"/>
      <w:lvlText w:val="•"/>
      <w:lvlJc w:val="left"/>
      <w:pPr>
        <w:tabs>
          <w:tab w:val="num" w:pos="6480"/>
        </w:tabs>
        <w:ind w:left="6480" w:hanging="360"/>
      </w:pPr>
      <w:rPr>
        <w:rFonts w:hint="default" w:ascii="Arial" w:hAnsi="Arial"/>
      </w:rPr>
    </w:lvl>
  </w:abstractNum>
  <w:abstractNum w:abstractNumId="5">
    <w:nsid w:val="187612AE"/>
    <w:multiLevelType w:val="hybridMultilevel"/>
    <w:tmpl w:val="8B6E91D8"/>
    <w:lvl w:ilvl="0" w:tplc="18090001">
      <w:start w:val="1"/>
      <w:numFmt w:val="bullet"/>
      <w:lvlText w:val=""/>
      <w:lvlJc w:val="left"/>
      <w:pPr>
        <w:ind w:left="360" w:hanging="360"/>
      </w:pPr>
      <w:rPr>
        <w:rFonts w:hint="default" w:ascii="Symbol" w:hAnsi="Symbol"/>
      </w:rPr>
    </w:lvl>
    <w:lvl w:ilvl="1" w:tplc="18090003" w:tentative="1">
      <w:start w:val="1"/>
      <w:numFmt w:val="bullet"/>
      <w:lvlText w:val="o"/>
      <w:lvlJc w:val="left"/>
      <w:pPr>
        <w:ind w:left="1080" w:hanging="360"/>
      </w:pPr>
      <w:rPr>
        <w:rFonts w:hint="default" w:ascii="Courier New" w:hAnsi="Courier New" w:cs="Courier New"/>
      </w:rPr>
    </w:lvl>
    <w:lvl w:ilvl="2" w:tplc="18090005" w:tentative="1">
      <w:start w:val="1"/>
      <w:numFmt w:val="bullet"/>
      <w:lvlText w:val=""/>
      <w:lvlJc w:val="left"/>
      <w:pPr>
        <w:ind w:left="1800" w:hanging="360"/>
      </w:pPr>
      <w:rPr>
        <w:rFonts w:hint="default" w:ascii="Wingdings" w:hAnsi="Wingdings"/>
      </w:rPr>
    </w:lvl>
    <w:lvl w:ilvl="3" w:tplc="18090001" w:tentative="1">
      <w:start w:val="1"/>
      <w:numFmt w:val="bullet"/>
      <w:lvlText w:val=""/>
      <w:lvlJc w:val="left"/>
      <w:pPr>
        <w:ind w:left="2520" w:hanging="360"/>
      </w:pPr>
      <w:rPr>
        <w:rFonts w:hint="default" w:ascii="Symbol" w:hAnsi="Symbol"/>
      </w:rPr>
    </w:lvl>
    <w:lvl w:ilvl="4" w:tplc="18090003" w:tentative="1">
      <w:start w:val="1"/>
      <w:numFmt w:val="bullet"/>
      <w:lvlText w:val="o"/>
      <w:lvlJc w:val="left"/>
      <w:pPr>
        <w:ind w:left="3240" w:hanging="360"/>
      </w:pPr>
      <w:rPr>
        <w:rFonts w:hint="default" w:ascii="Courier New" w:hAnsi="Courier New" w:cs="Courier New"/>
      </w:rPr>
    </w:lvl>
    <w:lvl w:ilvl="5" w:tplc="18090005" w:tentative="1">
      <w:start w:val="1"/>
      <w:numFmt w:val="bullet"/>
      <w:lvlText w:val=""/>
      <w:lvlJc w:val="left"/>
      <w:pPr>
        <w:ind w:left="3960" w:hanging="360"/>
      </w:pPr>
      <w:rPr>
        <w:rFonts w:hint="default" w:ascii="Wingdings" w:hAnsi="Wingdings"/>
      </w:rPr>
    </w:lvl>
    <w:lvl w:ilvl="6" w:tplc="18090001" w:tentative="1">
      <w:start w:val="1"/>
      <w:numFmt w:val="bullet"/>
      <w:lvlText w:val=""/>
      <w:lvlJc w:val="left"/>
      <w:pPr>
        <w:ind w:left="4680" w:hanging="360"/>
      </w:pPr>
      <w:rPr>
        <w:rFonts w:hint="default" w:ascii="Symbol" w:hAnsi="Symbol"/>
      </w:rPr>
    </w:lvl>
    <w:lvl w:ilvl="7" w:tplc="18090003" w:tentative="1">
      <w:start w:val="1"/>
      <w:numFmt w:val="bullet"/>
      <w:lvlText w:val="o"/>
      <w:lvlJc w:val="left"/>
      <w:pPr>
        <w:ind w:left="5400" w:hanging="360"/>
      </w:pPr>
      <w:rPr>
        <w:rFonts w:hint="default" w:ascii="Courier New" w:hAnsi="Courier New" w:cs="Courier New"/>
      </w:rPr>
    </w:lvl>
    <w:lvl w:ilvl="8" w:tplc="18090005" w:tentative="1">
      <w:start w:val="1"/>
      <w:numFmt w:val="bullet"/>
      <w:lvlText w:val=""/>
      <w:lvlJc w:val="left"/>
      <w:pPr>
        <w:ind w:left="6120" w:hanging="360"/>
      </w:pPr>
      <w:rPr>
        <w:rFonts w:hint="default" w:ascii="Wingdings" w:hAnsi="Wingdings"/>
      </w:rPr>
    </w:lvl>
  </w:abstractNum>
  <w:abstractNum w:abstractNumId="6">
    <w:nsid w:val="19126E7D"/>
    <w:multiLevelType w:val="hybridMultilevel"/>
    <w:tmpl w:val="E5940874"/>
    <w:lvl w:ilvl="0" w:tplc="8D684F02">
      <w:start w:val="1"/>
      <w:numFmt w:val="bullet"/>
      <w:lvlText w:val="•"/>
      <w:lvlJc w:val="left"/>
      <w:pPr>
        <w:tabs>
          <w:tab w:val="num" w:pos="720"/>
        </w:tabs>
        <w:ind w:left="720" w:hanging="360"/>
      </w:pPr>
      <w:rPr>
        <w:rFonts w:hint="default" w:ascii="Arial" w:hAnsi="Arial"/>
      </w:rPr>
    </w:lvl>
    <w:lvl w:ilvl="1" w:tplc="7A5A3AB6" w:tentative="1">
      <w:start w:val="1"/>
      <w:numFmt w:val="bullet"/>
      <w:lvlText w:val="•"/>
      <w:lvlJc w:val="left"/>
      <w:pPr>
        <w:tabs>
          <w:tab w:val="num" w:pos="1440"/>
        </w:tabs>
        <w:ind w:left="1440" w:hanging="360"/>
      </w:pPr>
      <w:rPr>
        <w:rFonts w:hint="default" w:ascii="Arial" w:hAnsi="Arial"/>
      </w:rPr>
    </w:lvl>
    <w:lvl w:ilvl="2" w:tplc="C38A03B4" w:tentative="1">
      <w:start w:val="1"/>
      <w:numFmt w:val="bullet"/>
      <w:lvlText w:val="•"/>
      <w:lvlJc w:val="left"/>
      <w:pPr>
        <w:tabs>
          <w:tab w:val="num" w:pos="2160"/>
        </w:tabs>
        <w:ind w:left="2160" w:hanging="360"/>
      </w:pPr>
      <w:rPr>
        <w:rFonts w:hint="default" w:ascii="Arial" w:hAnsi="Arial"/>
      </w:rPr>
    </w:lvl>
    <w:lvl w:ilvl="3" w:tplc="84FA00CA" w:tentative="1">
      <w:start w:val="1"/>
      <w:numFmt w:val="bullet"/>
      <w:lvlText w:val="•"/>
      <w:lvlJc w:val="left"/>
      <w:pPr>
        <w:tabs>
          <w:tab w:val="num" w:pos="2880"/>
        </w:tabs>
        <w:ind w:left="2880" w:hanging="360"/>
      </w:pPr>
      <w:rPr>
        <w:rFonts w:hint="default" w:ascii="Arial" w:hAnsi="Arial"/>
      </w:rPr>
    </w:lvl>
    <w:lvl w:ilvl="4" w:tplc="9DAC6EB0" w:tentative="1">
      <w:start w:val="1"/>
      <w:numFmt w:val="bullet"/>
      <w:lvlText w:val="•"/>
      <w:lvlJc w:val="left"/>
      <w:pPr>
        <w:tabs>
          <w:tab w:val="num" w:pos="3600"/>
        </w:tabs>
        <w:ind w:left="3600" w:hanging="360"/>
      </w:pPr>
      <w:rPr>
        <w:rFonts w:hint="default" w:ascii="Arial" w:hAnsi="Arial"/>
      </w:rPr>
    </w:lvl>
    <w:lvl w:ilvl="5" w:tplc="E5A23B00" w:tentative="1">
      <w:start w:val="1"/>
      <w:numFmt w:val="bullet"/>
      <w:lvlText w:val="•"/>
      <w:lvlJc w:val="left"/>
      <w:pPr>
        <w:tabs>
          <w:tab w:val="num" w:pos="4320"/>
        </w:tabs>
        <w:ind w:left="4320" w:hanging="360"/>
      </w:pPr>
      <w:rPr>
        <w:rFonts w:hint="default" w:ascii="Arial" w:hAnsi="Arial"/>
      </w:rPr>
    </w:lvl>
    <w:lvl w:ilvl="6" w:tplc="BFFE2718" w:tentative="1">
      <w:start w:val="1"/>
      <w:numFmt w:val="bullet"/>
      <w:lvlText w:val="•"/>
      <w:lvlJc w:val="left"/>
      <w:pPr>
        <w:tabs>
          <w:tab w:val="num" w:pos="5040"/>
        </w:tabs>
        <w:ind w:left="5040" w:hanging="360"/>
      </w:pPr>
      <w:rPr>
        <w:rFonts w:hint="default" w:ascii="Arial" w:hAnsi="Arial"/>
      </w:rPr>
    </w:lvl>
    <w:lvl w:ilvl="7" w:tplc="0602D6F4" w:tentative="1">
      <w:start w:val="1"/>
      <w:numFmt w:val="bullet"/>
      <w:lvlText w:val="•"/>
      <w:lvlJc w:val="left"/>
      <w:pPr>
        <w:tabs>
          <w:tab w:val="num" w:pos="5760"/>
        </w:tabs>
        <w:ind w:left="5760" w:hanging="360"/>
      </w:pPr>
      <w:rPr>
        <w:rFonts w:hint="default" w:ascii="Arial" w:hAnsi="Arial"/>
      </w:rPr>
    </w:lvl>
    <w:lvl w:ilvl="8" w:tplc="E0FCBDCE" w:tentative="1">
      <w:start w:val="1"/>
      <w:numFmt w:val="bullet"/>
      <w:lvlText w:val="•"/>
      <w:lvlJc w:val="left"/>
      <w:pPr>
        <w:tabs>
          <w:tab w:val="num" w:pos="6480"/>
        </w:tabs>
        <w:ind w:left="6480" w:hanging="360"/>
      </w:pPr>
      <w:rPr>
        <w:rFonts w:hint="default" w:ascii="Arial" w:hAnsi="Arial"/>
      </w:rPr>
    </w:lvl>
  </w:abstractNum>
  <w:abstractNum w:abstractNumId="7">
    <w:nsid w:val="22083CDC"/>
    <w:multiLevelType w:val="hybridMultilevel"/>
    <w:tmpl w:val="EE8E811A"/>
    <w:lvl w:ilvl="0" w:tplc="18090001">
      <w:start w:val="1"/>
      <w:numFmt w:val="bullet"/>
      <w:lvlText w:val=""/>
      <w:lvlJc w:val="left"/>
      <w:pPr>
        <w:ind w:left="153" w:hanging="360"/>
      </w:pPr>
      <w:rPr>
        <w:rFonts w:hint="default" w:ascii="Symbol" w:hAnsi="Symbol"/>
      </w:rPr>
    </w:lvl>
    <w:lvl w:ilvl="1" w:tplc="18090003" w:tentative="1">
      <w:start w:val="1"/>
      <w:numFmt w:val="bullet"/>
      <w:lvlText w:val="o"/>
      <w:lvlJc w:val="left"/>
      <w:pPr>
        <w:ind w:left="873" w:hanging="360"/>
      </w:pPr>
      <w:rPr>
        <w:rFonts w:hint="default" w:ascii="Courier New" w:hAnsi="Courier New" w:cs="Courier New"/>
      </w:rPr>
    </w:lvl>
    <w:lvl w:ilvl="2" w:tplc="18090005" w:tentative="1">
      <w:start w:val="1"/>
      <w:numFmt w:val="bullet"/>
      <w:lvlText w:val=""/>
      <w:lvlJc w:val="left"/>
      <w:pPr>
        <w:ind w:left="1593" w:hanging="360"/>
      </w:pPr>
      <w:rPr>
        <w:rFonts w:hint="default" w:ascii="Wingdings" w:hAnsi="Wingdings"/>
      </w:rPr>
    </w:lvl>
    <w:lvl w:ilvl="3" w:tplc="18090001" w:tentative="1">
      <w:start w:val="1"/>
      <w:numFmt w:val="bullet"/>
      <w:lvlText w:val=""/>
      <w:lvlJc w:val="left"/>
      <w:pPr>
        <w:ind w:left="2313" w:hanging="360"/>
      </w:pPr>
      <w:rPr>
        <w:rFonts w:hint="default" w:ascii="Symbol" w:hAnsi="Symbol"/>
      </w:rPr>
    </w:lvl>
    <w:lvl w:ilvl="4" w:tplc="18090003" w:tentative="1">
      <w:start w:val="1"/>
      <w:numFmt w:val="bullet"/>
      <w:lvlText w:val="o"/>
      <w:lvlJc w:val="left"/>
      <w:pPr>
        <w:ind w:left="3033" w:hanging="360"/>
      </w:pPr>
      <w:rPr>
        <w:rFonts w:hint="default" w:ascii="Courier New" w:hAnsi="Courier New" w:cs="Courier New"/>
      </w:rPr>
    </w:lvl>
    <w:lvl w:ilvl="5" w:tplc="18090005" w:tentative="1">
      <w:start w:val="1"/>
      <w:numFmt w:val="bullet"/>
      <w:lvlText w:val=""/>
      <w:lvlJc w:val="left"/>
      <w:pPr>
        <w:ind w:left="3753" w:hanging="360"/>
      </w:pPr>
      <w:rPr>
        <w:rFonts w:hint="default" w:ascii="Wingdings" w:hAnsi="Wingdings"/>
      </w:rPr>
    </w:lvl>
    <w:lvl w:ilvl="6" w:tplc="18090001" w:tentative="1">
      <w:start w:val="1"/>
      <w:numFmt w:val="bullet"/>
      <w:lvlText w:val=""/>
      <w:lvlJc w:val="left"/>
      <w:pPr>
        <w:ind w:left="4473" w:hanging="360"/>
      </w:pPr>
      <w:rPr>
        <w:rFonts w:hint="default" w:ascii="Symbol" w:hAnsi="Symbol"/>
      </w:rPr>
    </w:lvl>
    <w:lvl w:ilvl="7" w:tplc="18090003" w:tentative="1">
      <w:start w:val="1"/>
      <w:numFmt w:val="bullet"/>
      <w:lvlText w:val="o"/>
      <w:lvlJc w:val="left"/>
      <w:pPr>
        <w:ind w:left="5193" w:hanging="360"/>
      </w:pPr>
      <w:rPr>
        <w:rFonts w:hint="default" w:ascii="Courier New" w:hAnsi="Courier New" w:cs="Courier New"/>
      </w:rPr>
    </w:lvl>
    <w:lvl w:ilvl="8" w:tplc="18090005" w:tentative="1">
      <w:start w:val="1"/>
      <w:numFmt w:val="bullet"/>
      <w:lvlText w:val=""/>
      <w:lvlJc w:val="left"/>
      <w:pPr>
        <w:ind w:left="5913" w:hanging="360"/>
      </w:pPr>
      <w:rPr>
        <w:rFonts w:hint="default" w:ascii="Wingdings" w:hAnsi="Wingdings"/>
      </w:rPr>
    </w:lvl>
  </w:abstractNum>
  <w:abstractNum w:abstractNumId="8">
    <w:nsid w:val="266C49C3"/>
    <w:multiLevelType w:val="hybridMultilevel"/>
    <w:tmpl w:val="1D00F830"/>
    <w:lvl w:ilvl="0" w:tplc="EA7888D0">
      <w:start w:val="1"/>
      <w:numFmt w:val="bullet"/>
      <w:lvlText w:val="•"/>
      <w:lvlJc w:val="left"/>
      <w:pPr>
        <w:tabs>
          <w:tab w:val="num" w:pos="720"/>
        </w:tabs>
        <w:ind w:left="720" w:hanging="360"/>
      </w:pPr>
      <w:rPr>
        <w:rFonts w:hint="default" w:ascii="Arial" w:hAnsi="Arial"/>
      </w:rPr>
    </w:lvl>
    <w:lvl w:ilvl="1" w:tplc="332809F6" w:tentative="1">
      <w:start w:val="1"/>
      <w:numFmt w:val="bullet"/>
      <w:lvlText w:val="•"/>
      <w:lvlJc w:val="left"/>
      <w:pPr>
        <w:tabs>
          <w:tab w:val="num" w:pos="1440"/>
        </w:tabs>
        <w:ind w:left="1440" w:hanging="360"/>
      </w:pPr>
      <w:rPr>
        <w:rFonts w:hint="default" w:ascii="Arial" w:hAnsi="Arial"/>
      </w:rPr>
    </w:lvl>
    <w:lvl w:ilvl="2" w:tplc="90EE87EA" w:tentative="1">
      <w:start w:val="1"/>
      <w:numFmt w:val="bullet"/>
      <w:lvlText w:val="•"/>
      <w:lvlJc w:val="left"/>
      <w:pPr>
        <w:tabs>
          <w:tab w:val="num" w:pos="2160"/>
        </w:tabs>
        <w:ind w:left="2160" w:hanging="360"/>
      </w:pPr>
      <w:rPr>
        <w:rFonts w:hint="default" w:ascii="Arial" w:hAnsi="Arial"/>
      </w:rPr>
    </w:lvl>
    <w:lvl w:ilvl="3" w:tplc="826A7C9C" w:tentative="1">
      <w:start w:val="1"/>
      <w:numFmt w:val="bullet"/>
      <w:lvlText w:val="•"/>
      <w:lvlJc w:val="left"/>
      <w:pPr>
        <w:tabs>
          <w:tab w:val="num" w:pos="2880"/>
        </w:tabs>
        <w:ind w:left="2880" w:hanging="360"/>
      </w:pPr>
      <w:rPr>
        <w:rFonts w:hint="default" w:ascii="Arial" w:hAnsi="Arial"/>
      </w:rPr>
    </w:lvl>
    <w:lvl w:ilvl="4" w:tplc="097E816A" w:tentative="1">
      <w:start w:val="1"/>
      <w:numFmt w:val="bullet"/>
      <w:lvlText w:val="•"/>
      <w:lvlJc w:val="left"/>
      <w:pPr>
        <w:tabs>
          <w:tab w:val="num" w:pos="3600"/>
        </w:tabs>
        <w:ind w:left="3600" w:hanging="360"/>
      </w:pPr>
      <w:rPr>
        <w:rFonts w:hint="default" w:ascii="Arial" w:hAnsi="Arial"/>
      </w:rPr>
    </w:lvl>
    <w:lvl w:ilvl="5" w:tplc="27D0D00C" w:tentative="1">
      <w:start w:val="1"/>
      <w:numFmt w:val="bullet"/>
      <w:lvlText w:val="•"/>
      <w:lvlJc w:val="left"/>
      <w:pPr>
        <w:tabs>
          <w:tab w:val="num" w:pos="4320"/>
        </w:tabs>
        <w:ind w:left="4320" w:hanging="360"/>
      </w:pPr>
      <w:rPr>
        <w:rFonts w:hint="default" w:ascii="Arial" w:hAnsi="Arial"/>
      </w:rPr>
    </w:lvl>
    <w:lvl w:ilvl="6" w:tplc="D3C0F420" w:tentative="1">
      <w:start w:val="1"/>
      <w:numFmt w:val="bullet"/>
      <w:lvlText w:val="•"/>
      <w:lvlJc w:val="left"/>
      <w:pPr>
        <w:tabs>
          <w:tab w:val="num" w:pos="5040"/>
        </w:tabs>
        <w:ind w:left="5040" w:hanging="360"/>
      </w:pPr>
      <w:rPr>
        <w:rFonts w:hint="default" w:ascii="Arial" w:hAnsi="Arial"/>
      </w:rPr>
    </w:lvl>
    <w:lvl w:ilvl="7" w:tplc="107CEC3A" w:tentative="1">
      <w:start w:val="1"/>
      <w:numFmt w:val="bullet"/>
      <w:lvlText w:val="•"/>
      <w:lvlJc w:val="left"/>
      <w:pPr>
        <w:tabs>
          <w:tab w:val="num" w:pos="5760"/>
        </w:tabs>
        <w:ind w:left="5760" w:hanging="360"/>
      </w:pPr>
      <w:rPr>
        <w:rFonts w:hint="default" w:ascii="Arial" w:hAnsi="Arial"/>
      </w:rPr>
    </w:lvl>
    <w:lvl w:ilvl="8" w:tplc="1B18C6EA" w:tentative="1">
      <w:start w:val="1"/>
      <w:numFmt w:val="bullet"/>
      <w:lvlText w:val="•"/>
      <w:lvlJc w:val="left"/>
      <w:pPr>
        <w:tabs>
          <w:tab w:val="num" w:pos="6480"/>
        </w:tabs>
        <w:ind w:left="6480" w:hanging="360"/>
      </w:pPr>
      <w:rPr>
        <w:rFonts w:hint="default" w:ascii="Arial" w:hAnsi="Arial"/>
      </w:rPr>
    </w:lvl>
  </w:abstractNum>
  <w:abstractNum w:abstractNumId="9">
    <w:nsid w:val="295B3FD3"/>
    <w:multiLevelType w:val="hybridMultilevel"/>
    <w:tmpl w:val="844841E2"/>
    <w:lvl w:ilvl="0" w:tplc="C67635F0">
      <w:start w:val="1"/>
      <w:numFmt w:val="decimal"/>
      <w:lvlText w:val="%1."/>
      <w:lvlJc w:val="left"/>
      <w:pPr>
        <w:ind w:left="720" w:hanging="360"/>
      </w:pPr>
      <w:rPr>
        <w:rFonts w:hint="default" w:ascii="Arial" w:hAnsi="Arial"/>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2C8F2771"/>
    <w:multiLevelType w:val="hybridMultilevel"/>
    <w:tmpl w:val="932A459E"/>
    <w:lvl w:ilvl="0" w:tplc="375C0FD4">
      <w:start w:val="1"/>
      <w:numFmt w:val="bullet"/>
      <w:lvlText w:val="•"/>
      <w:lvlJc w:val="left"/>
      <w:pPr>
        <w:tabs>
          <w:tab w:val="num" w:pos="720"/>
        </w:tabs>
        <w:ind w:left="720" w:hanging="360"/>
      </w:pPr>
      <w:rPr>
        <w:rFonts w:hint="default" w:ascii="Arial" w:hAnsi="Arial"/>
      </w:rPr>
    </w:lvl>
    <w:lvl w:ilvl="1" w:tplc="998290EE" w:tentative="1">
      <w:start w:val="1"/>
      <w:numFmt w:val="bullet"/>
      <w:lvlText w:val="•"/>
      <w:lvlJc w:val="left"/>
      <w:pPr>
        <w:tabs>
          <w:tab w:val="num" w:pos="1440"/>
        </w:tabs>
        <w:ind w:left="1440" w:hanging="360"/>
      </w:pPr>
      <w:rPr>
        <w:rFonts w:hint="default" w:ascii="Arial" w:hAnsi="Arial"/>
      </w:rPr>
    </w:lvl>
    <w:lvl w:ilvl="2" w:tplc="7DC8F574" w:tentative="1">
      <w:start w:val="1"/>
      <w:numFmt w:val="bullet"/>
      <w:lvlText w:val="•"/>
      <w:lvlJc w:val="left"/>
      <w:pPr>
        <w:tabs>
          <w:tab w:val="num" w:pos="2160"/>
        </w:tabs>
        <w:ind w:left="2160" w:hanging="360"/>
      </w:pPr>
      <w:rPr>
        <w:rFonts w:hint="default" w:ascii="Arial" w:hAnsi="Arial"/>
      </w:rPr>
    </w:lvl>
    <w:lvl w:ilvl="3" w:tplc="20D4B41E" w:tentative="1">
      <w:start w:val="1"/>
      <w:numFmt w:val="bullet"/>
      <w:lvlText w:val="•"/>
      <w:lvlJc w:val="left"/>
      <w:pPr>
        <w:tabs>
          <w:tab w:val="num" w:pos="2880"/>
        </w:tabs>
        <w:ind w:left="2880" w:hanging="360"/>
      </w:pPr>
      <w:rPr>
        <w:rFonts w:hint="default" w:ascii="Arial" w:hAnsi="Arial"/>
      </w:rPr>
    </w:lvl>
    <w:lvl w:ilvl="4" w:tplc="7160DAE2" w:tentative="1">
      <w:start w:val="1"/>
      <w:numFmt w:val="bullet"/>
      <w:lvlText w:val="•"/>
      <w:lvlJc w:val="left"/>
      <w:pPr>
        <w:tabs>
          <w:tab w:val="num" w:pos="3600"/>
        </w:tabs>
        <w:ind w:left="3600" w:hanging="360"/>
      </w:pPr>
      <w:rPr>
        <w:rFonts w:hint="default" w:ascii="Arial" w:hAnsi="Arial"/>
      </w:rPr>
    </w:lvl>
    <w:lvl w:ilvl="5" w:tplc="D340C108" w:tentative="1">
      <w:start w:val="1"/>
      <w:numFmt w:val="bullet"/>
      <w:lvlText w:val="•"/>
      <w:lvlJc w:val="left"/>
      <w:pPr>
        <w:tabs>
          <w:tab w:val="num" w:pos="4320"/>
        </w:tabs>
        <w:ind w:left="4320" w:hanging="360"/>
      </w:pPr>
      <w:rPr>
        <w:rFonts w:hint="default" w:ascii="Arial" w:hAnsi="Arial"/>
      </w:rPr>
    </w:lvl>
    <w:lvl w:ilvl="6" w:tplc="F0E6427A" w:tentative="1">
      <w:start w:val="1"/>
      <w:numFmt w:val="bullet"/>
      <w:lvlText w:val="•"/>
      <w:lvlJc w:val="left"/>
      <w:pPr>
        <w:tabs>
          <w:tab w:val="num" w:pos="5040"/>
        </w:tabs>
        <w:ind w:left="5040" w:hanging="360"/>
      </w:pPr>
      <w:rPr>
        <w:rFonts w:hint="default" w:ascii="Arial" w:hAnsi="Arial"/>
      </w:rPr>
    </w:lvl>
    <w:lvl w:ilvl="7" w:tplc="AA6EC234" w:tentative="1">
      <w:start w:val="1"/>
      <w:numFmt w:val="bullet"/>
      <w:lvlText w:val="•"/>
      <w:lvlJc w:val="left"/>
      <w:pPr>
        <w:tabs>
          <w:tab w:val="num" w:pos="5760"/>
        </w:tabs>
        <w:ind w:left="5760" w:hanging="360"/>
      </w:pPr>
      <w:rPr>
        <w:rFonts w:hint="default" w:ascii="Arial" w:hAnsi="Arial"/>
      </w:rPr>
    </w:lvl>
    <w:lvl w:ilvl="8" w:tplc="B536838E" w:tentative="1">
      <w:start w:val="1"/>
      <w:numFmt w:val="bullet"/>
      <w:lvlText w:val="•"/>
      <w:lvlJc w:val="left"/>
      <w:pPr>
        <w:tabs>
          <w:tab w:val="num" w:pos="6480"/>
        </w:tabs>
        <w:ind w:left="6480" w:hanging="360"/>
      </w:pPr>
      <w:rPr>
        <w:rFonts w:hint="default" w:ascii="Arial" w:hAnsi="Arial"/>
      </w:rPr>
    </w:lvl>
  </w:abstractNum>
  <w:abstractNum w:abstractNumId="11">
    <w:nsid w:val="39825CF4"/>
    <w:multiLevelType w:val="hybridMultilevel"/>
    <w:tmpl w:val="83F866E8"/>
    <w:lvl w:ilvl="0" w:tplc="41CEF9F8">
      <w:start w:val="1"/>
      <w:numFmt w:val="bullet"/>
      <w:lvlText w:val="•"/>
      <w:lvlJc w:val="left"/>
      <w:pPr>
        <w:tabs>
          <w:tab w:val="num" w:pos="720"/>
        </w:tabs>
        <w:ind w:left="720" w:hanging="360"/>
      </w:pPr>
      <w:rPr>
        <w:rFonts w:hint="default" w:ascii="Arial" w:hAnsi="Arial"/>
      </w:rPr>
    </w:lvl>
    <w:lvl w:ilvl="1" w:tplc="55D648D8" w:tentative="1">
      <w:start w:val="1"/>
      <w:numFmt w:val="bullet"/>
      <w:lvlText w:val="•"/>
      <w:lvlJc w:val="left"/>
      <w:pPr>
        <w:tabs>
          <w:tab w:val="num" w:pos="1440"/>
        </w:tabs>
        <w:ind w:left="1440" w:hanging="360"/>
      </w:pPr>
      <w:rPr>
        <w:rFonts w:hint="default" w:ascii="Arial" w:hAnsi="Arial"/>
      </w:rPr>
    </w:lvl>
    <w:lvl w:ilvl="2" w:tplc="1520EB22" w:tentative="1">
      <w:start w:val="1"/>
      <w:numFmt w:val="bullet"/>
      <w:lvlText w:val="•"/>
      <w:lvlJc w:val="left"/>
      <w:pPr>
        <w:tabs>
          <w:tab w:val="num" w:pos="2160"/>
        </w:tabs>
        <w:ind w:left="2160" w:hanging="360"/>
      </w:pPr>
      <w:rPr>
        <w:rFonts w:hint="default" w:ascii="Arial" w:hAnsi="Arial"/>
      </w:rPr>
    </w:lvl>
    <w:lvl w:ilvl="3" w:tplc="1CDA26CA" w:tentative="1">
      <w:start w:val="1"/>
      <w:numFmt w:val="bullet"/>
      <w:lvlText w:val="•"/>
      <w:lvlJc w:val="left"/>
      <w:pPr>
        <w:tabs>
          <w:tab w:val="num" w:pos="2880"/>
        </w:tabs>
        <w:ind w:left="2880" w:hanging="360"/>
      </w:pPr>
      <w:rPr>
        <w:rFonts w:hint="default" w:ascii="Arial" w:hAnsi="Arial"/>
      </w:rPr>
    </w:lvl>
    <w:lvl w:ilvl="4" w:tplc="6BC87A94" w:tentative="1">
      <w:start w:val="1"/>
      <w:numFmt w:val="bullet"/>
      <w:lvlText w:val="•"/>
      <w:lvlJc w:val="left"/>
      <w:pPr>
        <w:tabs>
          <w:tab w:val="num" w:pos="3600"/>
        </w:tabs>
        <w:ind w:left="3600" w:hanging="360"/>
      </w:pPr>
      <w:rPr>
        <w:rFonts w:hint="default" w:ascii="Arial" w:hAnsi="Arial"/>
      </w:rPr>
    </w:lvl>
    <w:lvl w:ilvl="5" w:tplc="0FA8F8F8" w:tentative="1">
      <w:start w:val="1"/>
      <w:numFmt w:val="bullet"/>
      <w:lvlText w:val="•"/>
      <w:lvlJc w:val="left"/>
      <w:pPr>
        <w:tabs>
          <w:tab w:val="num" w:pos="4320"/>
        </w:tabs>
        <w:ind w:left="4320" w:hanging="360"/>
      </w:pPr>
      <w:rPr>
        <w:rFonts w:hint="default" w:ascii="Arial" w:hAnsi="Arial"/>
      </w:rPr>
    </w:lvl>
    <w:lvl w:ilvl="6" w:tplc="055A9500" w:tentative="1">
      <w:start w:val="1"/>
      <w:numFmt w:val="bullet"/>
      <w:lvlText w:val="•"/>
      <w:lvlJc w:val="left"/>
      <w:pPr>
        <w:tabs>
          <w:tab w:val="num" w:pos="5040"/>
        </w:tabs>
        <w:ind w:left="5040" w:hanging="360"/>
      </w:pPr>
      <w:rPr>
        <w:rFonts w:hint="default" w:ascii="Arial" w:hAnsi="Arial"/>
      </w:rPr>
    </w:lvl>
    <w:lvl w:ilvl="7" w:tplc="CF58E706" w:tentative="1">
      <w:start w:val="1"/>
      <w:numFmt w:val="bullet"/>
      <w:lvlText w:val="•"/>
      <w:lvlJc w:val="left"/>
      <w:pPr>
        <w:tabs>
          <w:tab w:val="num" w:pos="5760"/>
        </w:tabs>
        <w:ind w:left="5760" w:hanging="360"/>
      </w:pPr>
      <w:rPr>
        <w:rFonts w:hint="default" w:ascii="Arial" w:hAnsi="Arial"/>
      </w:rPr>
    </w:lvl>
    <w:lvl w:ilvl="8" w:tplc="7CAA1178" w:tentative="1">
      <w:start w:val="1"/>
      <w:numFmt w:val="bullet"/>
      <w:lvlText w:val="•"/>
      <w:lvlJc w:val="left"/>
      <w:pPr>
        <w:tabs>
          <w:tab w:val="num" w:pos="6480"/>
        </w:tabs>
        <w:ind w:left="6480" w:hanging="360"/>
      </w:pPr>
      <w:rPr>
        <w:rFonts w:hint="default" w:ascii="Arial" w:hAnsi="Arial"/>
      </w:rPr>
    </w:lvl>
  </w:abstractNum>
  <w:abstractNum w:abstractNumId="12">
    <w:nsid w:val="39860600"/>
    <w:multiLevelType w:val="hybridMultilevel"/>
    <w:tmpl w:val="BEE27498"/>
    <w:lvl w:ilvl="0" w:tplc="C67635F0">
      <w:start w:val="1"/>
      <w:numFmt w:val="decimal"/>
      <w:lvlText w:val="%1."/>
      <w:lvlJc w:val="left"/>
      <w:pPr>
        <w:ind w:left="720" w:hanging="360"/>
      </w:pPr>
      <w:rPr>
        <w:rFonts w:hint="default" w:ascii="Arial" w:hAnsi="Arial"/>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3CC46D61"/>
    <w:multiLevelType w:val="hybridMultilevel"/>
    <w:tmpl w:val="CBECA65E"/>
    <w:lvl w:ilvl="0" w:tplc="CDB42444">
      <w:start w:val="1"/>
      <w:numFmt w:val="bullet"/>
      <w:lvlText w:val="•"/>
      <w:lvlJc w:val="left"/>
      <w:pPr>
        <w:tabs>
          <w:tab w:val="num" w:pos="720"/>
        </w:tabs>
        <w:ind w:left="720" w:hanging="360"/>
      </w:pPr>
      <w:rPr>
        <w:rFonts w:hint="default" w:ascii="Arial" w:hAnsi="Arial"/>
      </w:rPr>
    </w:lvl>
    <w:lvl w:ilvl="1" w:tplc="A4DE5960" w:tentative="1">
      <w:start w:val="1"/>
      <w:numFmt w:val="bullet"/>
      <w:lvlText w:val="•"/>
      <w:lvlJc w:val="left"/>
      <w:pPr>
        <w:tabs>
          <w:tab w:val="num" w:pos="1440"/>
        </w:tabs>
        <w:ind w:left="1440" w:hanging="360"/>
      </w:pPr>
      <w:rPr>
        <w:rFonts w:hint="default" w:ascii="Arial" w:hAnsi="Arial"/>
      </w:rPr>
    </w:lvl>
    <w:lvl w:ilvl="2" w:tplc="3E8C0AD2" w:tentative="1">
      <w:start w:val="1"/>
      <w:numFmt w:val="bullet"/>
      <w:lvlText w:val="•"/>
      <w:lvlJc w:val="left"/>
      <w:pPr>
        <w:tabs>
          <w:tab w:val="num" w:pos="2160"/>
        </w:tabs>
        <w:ind w:left="2160" w:hanging="360"/>
      </w:pPr>
      <w:rPr>
        <w:rFonts w:hint="default" w:ascii="Arial" w:hAnsi="Arial"/>
      </w:rPr>
    </w:lvl>
    <w:lvl w:ilvl="3" w:tplc="5CCA4764" w:tentative="1">
      <w:start w:val="1"/>
      <w:numFmt w:val="bullet"/>
      <w:lvlText w:val="•"/>
      <w:lvlJc w:val="left"/>
      <w:pPr>
        <w:tabs>
          <w:tab w:val="num" w:pos="2880"/>
        </w:tabs>
        <w:ind w:left="2880" w:hanging="360"/>
      </w:pPr>
      <w:rPr>
        <w:rFonts w:hint="default" w:ascii="Arial" w:hAnsi="Arial"/>
      </w:rPr>
    </w:lvl>
    <w:lvl w:ilvl="4" w:tplc="3146B0B6" w:tentative="1">
      <w:start w:val="1"/>
      <w:numFmt w:val="bullet"/>
      <w:lvlText w:val="•"/>
      <w:lvlJc w:val="left"/>
      <w:pPr>
        <w:tabs>
          <w:tab w:val="num" w:pos="3600"/>
        </w:tabs>
        <w:ind w:left="3600" w:hanging="360"/>
      </w:pPr>
      <w:rPr>
        <w:rFonts w:hint="default" w:ascii="Arial" w:hAnsi="Arial"/>
      </w:rPr>
    </w:lvl>
    <w:lvl w:ilvl="5" w:tplc="B5062AEA" w:tentative="1">
      <w:start w:val="1"/>
      <w:numFmt w:val="bullet"/>
      <w:lvlText w:val="•"/>
      <w:lvlJc w:val="left"/>
      <w:pPr>
        <w:tabs>
          <w:tab w:val="num" w:pos="4320"/>
        </w:tabs>
        <w:ind w:left="4320" w:hanging="360"/>
      </w:pPr>
      <w:rPr>
        <w:rFonts w:hint="default" w:ascii="Arial" w:hAnsi="Arial"/>
      </w:rPr>
    </w:lvl>
    <w:lvl w:ilvl="6" w:tplc="97C4C234" w:tentative="1">
      <w:start w:val="1"/>
      <w:numFmt w:val="bullet"/>
      <w:lvlText w:val="•"/>
      <w:lvlJc w:val="left"/>
      <w:pPr>
        <w:tabs>
          <w:tab w:val="num" w:pos="5040"/>
        </w:tabs>
        <w:ind w:left="5040" w:hanging="360"/>
      </w:pPr>
      <w:rPr>
        <w:rFonts w:hint="default" w:ascii="Arial" w:hAnsi="Arial"/>
      </w:rPr>
    </w:lvl>
    <w:lvl w:ilvl="7" w:tplc="E88E2898" w:tentative="1">
      <w:start w:val="1"/>
      <w:numFmt w:val="bullet"/>
      <w:lvlText w:val="•"/>
      <w:lvlJc w:val="left"/>
      <w:pPr>
        <w:tabs>
          <w:tab w:val="num" w:pos="5760"/>
        </w:tabs>
        <w:ind w:left="5760" w:hanging="360"/>
      </w:pPr>
      <w:rPr>
        <w:rFonts w:hint="default" w:ascii="Arial" w:hAnsi="Arial"/>
      </w:rPr>
    </w:lvl>
    <w:lvl w:ilvl="8" w:tplc="A45AABA0" w:tentative="1">
      <w:start w:val="1"/>
      <w:numFmt w:val="bullet"/>
      <w:lvlText w:val="•"/>
      <w:lvlJc w:val="left"/>
      <w:pPr>
        <w:tabs>
          <w:tab w:val="num" w:pos="6480"/>
        </w:tabs>
        <w:ind w:left="6480" w:hanging="360"/>
      </w:pPr>
      <w:rPr>
        <w:rFonts w:hint="default" w:ascii="Arial" w:hAnsi="Arial"/>
      </w:rPr>
    </w:lvl>
  </w:abstractNum>
  <w:abstractNum w:abstractNumId="14">
    <w:nsid w:val="40D60696"/>
    <w:multiLevelType w:val="hybridMultilevel"/>
    <w:tmpl w:val="916C5618"/>
    <w:lvl w:ilvl="0" w:tplc="C67635F0">
      <w:start w:val="1"/>
      <w:numFmt w:val="decimal"/>
      <w:lvlText w:val="%1."/>
      <w:lvlJc w:val="left"/>
      <w:pPr>
        <w:ind w:left="720" w:hanging="360"/>
      </w:pPr>
      <w:rPr>
        <w:rFonts w:hint="default" w:ascii="Arial" w:hAnsi="Arial"/>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416918A2"/>
    <w:multiLevelType w:val="hybridMultilevel"/>
    <w:tmpl w:val="7ACAF6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nsid w:val="41CA1CC2"/>
    <w:multiLevelType w:val="hybridMultilevel"/>
    <w:tmpl w:val="D296529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nsid w:val="41CC6815"/>
    <w:multiLevelType w:val="hybridMultilevel"/>
    <w:tmpl w:val="5BDEB858"/>
    <w:lvl w:ilvl="0" w:tplc="8A94CD42">
      <w:start w:val="1"/>
      <w:numFmt w:val="bullet"/>
      <w:lvlText w:val="•"/>
      <w:lvlJc w:val="left"/>
      <w:pPr>
        <w:tabs>
          <w:tab w:val="num" w:pos="720"/>
        </w:tabs>
        <w:ind w:left="720" w:hanging="360"/>
      </w:pPr>
      <w:rPr>
        <w:rFonts w:hint="default" w:ascii="Arial" w:hAnsi="Arial"/>
      </w:rPr>
    </w:lvl>
    <w:lvl w:ilvl="1" w:tplc="F976E33E" w:tentative="1">
      <w:start w:val="1"/>
      <w:numFmt w:val="bullet"/>
      <w:lvlText w:val="•"/>
      <w:lvlJc w:val="left"/>
      <w:pPr>
        <w:tabs>
          <w:tab w:val="num" w:pos="1440"/>
        </w:tabs>
        <w:ind w:left="1440" w:hanging="360"/>
      </w:pPr>
      <w:rPr>
        <w:rFonts w:hint="default" w:ascii="Arial" w:hAnsi="Arial"/>
      </w:rPr>
    </w:lvl>
    <w:lvl w:ilvl="2" w:tplc="4C7C9656" w:tentative="1">
      <w:start w:val="1"/>
      <w:numFmt w:val="bullet"/>
      <w:lvlText w:val="•"/>
      <w:lvlJc w:val="left"/>
      <w:pPr>
        <w:tabs>
          <w:tab w:val="num" w:pos="2160"/>
        </w:tabs>
        <w:ind w:left="2160" w:hanging="360"/>
      </w:pPr>
      <w:rPr>
        <w:rFonts w:hint="default" w:ascii="Arial" w:hAnsi="Arial"/>
      </w:rPr>
    </w:lvl>
    <w:lvl w:ilvl="3" w:tplc="FA5654C4" w:tentative="1">
      <w:start w:val="1"/>
      <w:numFmt w:val="bullet"/>
      <w:lvlText w:val="•"/>
      <w:lvlJc w:val="left"/>
      <w:pPr>
        <w:tabs>
          <w:tab w:val="num" w:pos="2880"/>
        </w:tabs>
        <w:ind w:left="2880" w:hanging="360"/>
      </w:pPr>
      <w:rPr>
        <w:rFonts w:hint="default" w:ascii="Arial" w:hAnsi="Arial"/>
      </w:rPr>
    </w:lvl>
    <w:lvl w:ilvl="4" w:tplc="551EB782" w:tentative="1">
      <w:start w:val="1"/>
      <w:numFmt w:val="bullet"/>
      <w:lvlText w:val="•"/>
      <w:lvlJc w:val="left"/>
      <w:pPr>
        <w:tabs>
          <w:tab w:val="num" w:pos="3600"/>
        </w:tabs>
        <w:ind w:left="3600" w:hanging="360"/>
      </w:pPr>
      <w:rPr>
        <w:rFonts w:hint="default" w:ascii="Arial" w:hAnsi="Arial"/>
      </w:rPr>
    </w:lvl>
    <w:lvl w:ilvl="5" w:tplc="7084070C" w:tentative="1">
      <w:start w:val="1"/>
      <w:numFmt w:val="bullet"/>
      <w:lvlText w:val="•"/>
      <w:lvlJc w:val="left"/>
      <w:pPr>
        <w:tabs>
          <w:tab w:val="num" w:pos="4320"/>
        </w:tabs>
        <w:ind w:left="4320" w:hanging="360"/>
      </w:pPr>
      <w:rPr>
        <w:rFonts w:hint="default" w:ascii="Arial" w:hAnsi="Arial"/>
      </w:rPr>
    </w:lvl>
    <w:lvl w:ilvl="6" w:tplc="96F4A1B0" w:tentative="1">
      <w:start w:val="1"/>
      <w:numFmt w:val="bullet"/>
      <w:lvlText w:val="•"/>
      <w:lvlJc w:val="left"/>
      <w:pPr>
        <w:tabs>
          <w:tab w:val="num" w:pos="5040"/>
        </w:tabs>
        <w:ind w:left="5040" w:hanging="360"/>
      </w:pPr>
      <w:rPr>
        <w:rFonts w:hint="default" w:ascii="Arial" w:hAnsi="Arial"/>
      </w:rPr>
    </w:lvl>
    <w:lvl w:ilvl="7" w:tplc="6E261922" w:tentative="1">
      <w:start w:val="1"/>
      <w:numFmt w:val="bullet"/>
      <w:lvlText w:val="•"/>
      <w:lvlJc w:val="left"/>
      <w:pPr>
        <w:tabs>
          <w:tab w:val="num" w:pos="5760"/>
        </w:tabs>
        <w:ind w:left="5760" w:hanging="360"/>
      </w:pPr>
      <w:rPr>
        <w:rFonts w:hint="default" w:ascii="Arial" w:hAnsi="Arial"/>
      </w:rPr>
    </w:lvl>
    <w:lvl w:ilvl="8" w:tplc="749267CE" w:tentative="1">
      <w:start w:val="1"/>
      <w:numFmt w:val="bullet"/>
      <w:lvlText w:val="•"/>
      <w:lvlJc w:val="left"/>
      <w:pPr>
        <w:tabs>
          <w:tab w:val="num" w:pos="6480"/>
        </w:tabs>
        <w:ind w:left="6480" w:hanging="360"/>
      </w:pPr>
      <w:rPr>
        <w:rFonts w:hint="default" w:ascii="Arial" w:hAnsi="Arial"/>
      </w:rPr>
    </w:lvl>
  </w:abstractNum>
  <w:abstractNum w:abstractNumId="18">
    <w:nsid w:val="43FE3BCF"/>
    <w:multiLevelType w:val="hybridMultilevel"/>
    <w:tmpl w:val="6666D9BE"/>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nsid w:val="4B3754E8"/>
    <w:multiLevelType w:val="hybridMultilevel"/>
    <w:tmpl w:val="10EC8C98"/>
    <w:lvl w:ilvl="0" w:tplc="18090001">
      <w:start w:val="1"/>
      <w:numFmt w:val="bullet"/>
      <w:lvlText w:val=""/>
      <w:lvlJc w:val="left"/>
      <w:pPr>
        <w:ind w:left="1261" w:hanging="360"/>
      </w:pPr>
      <w:rPr>
        <w:rFonts w:hint="default" w:ascii="Symbol" w:hAnsi="Symbol"/>
      </w:rPr>
    </w:lvl>
    <w:lvl w:ilvl="1" w:tplc="18090003" w:tentative="1">
      <w:start w:val="1"/>
      <w:numFmt w:val="bullet"/>
      <w:lvlText w:val="o"/>
      <w:lvlJc w:val="left"/>
      <w:pPr>
        <w:ind w:left="1981" w:hanging="360"/>
      </w:pPr>
      <w:rPr>
        <w:rFonts w:hint="default" w:ascii="Courier New" w:hAnsi="Courier New" w:cs="Courier New"/>
      </w:rPr>
    </w:lvl>
    <w:lvl w:ilvl="2" w:tplc="18090005" w:tentative="1">
      <w:start w:val="1"/>
      <w:numFmt w:val="bullet"/>
      <w:lvlText w:val=""/>
      <w:lvlJc w:val="left"/>
      <w:pPr>
        <w:ind w:left="2701" w:hanging="360"/>
      </w:pPr>
      <w:rPr>
        <w:rFonts w:hint="default" w:ascii="Wingdings" w:hAnsi="Wingdings"/>
      </w:rPr>
    </w:lvl>
    <w:lvl w:ilvl="3" w:tplc="18090001" w:tentative="1">
      <w:start w:val="1"/>
      <w:numFmt w:val="bullet"/>
      <w:lvlText w:val=""/>
      <w:lvlJc w:val="left"/>
      <w:pPr>
        <w:ind w:left="3421" w:hanging="360"/>
      </w:pPr>
      <w:rPr>
        <w:rFonts w:hint="default" w:ascii="Symbol" w:hAnsi="Symbol"/>
      </w:rPr>
    </w:lvl>
    <w:lvl w:ilvl="4" w:tplc="18090003" w:tentative="1">
      <w:start w:val="1"/>
      <w:numFmt w:val="bullet"/>
      <w:lvlText w:val="o"/>
      <w:lvlJc w:val="left"/>
      <w:pPr>
        <w:ind w:left="4141" w:hanging="360"/>
      </w:pPr>
      <w:rPr>
        <w:rFonts w:hint="default" w:ascii="Courier New" w:hAnsi="Courier New" w:cs="Courier New"/>
      </w:rPr>
    </w:lvl>
    <w:lvl w:ilvl="5" w:tplc="18090005" w:tentative="1">
      <w:start w:val="1"/>
      <w:numFmt w:val="bullet"/>
      <w:lvlText w:val=""/>
      <w:lvlJc w:val="left"/>
      <w:pPr>
        <w:ind w:left="4861" w:hanging="360"/>
      </w:pPr>
      <w:rPr>
        <w:rFonts w:hint="default" w:ascii="Wingdings" w:hAnsi="Wingdings"/>
      </w:rPr>
    </w:lvl>
    <w:lvl w:ilvl="6" w:tplc="18090001" w:tentative="1">
      <w:start w:val="1"/>
      <w:numFmt w:val="bullet"/>
      <w:lvlText w:val=""/>
      <w:lvlJc w:val="left"/>
      <w:pPr>
        <w:ind w:left="5581" w:hanging="360"/>
      </w:pPr>
      <w:rPr>
        <w:rFonts w:hint="default" w:ascii="Symbol" w:hAnsi="Symbol"/>
      </w:rPr>
    </w:lvl>
    <w:lvl w:ilvl="7" w:tplc="18090003" w:tentative="1">
      <w:start w:val="1"/>
      <w:numFmt w:val="bullet"/>
      <w:lvlText w:val="o"/>
      <w:lvlJc w:val="left"/>
      <w:pPr>
        <w:ind w:left="6301" w:hanging="360"/>
      </w:pPr>
      <w:rPr>
        <w:rFonts w:hint="default" w:ascii="Courier New" w:hAnsi="Courier New" w:cs="Courier New"/>
      </w:rPr>
    </w:lvl>
    <w:lvl w:ilvl="8" w:tplc="18090005" w:tentative="1">
      <w:start w:val="1"/>
      <w:numFmt w:val="bullet"/>
      <w:lvlText w:val=""/>
      <w:lvlJc w:val="left"/>
      <w:pPr>
        <w:ind w:left="7021" w:hanging="360"/>
      </w:pPr>
      <w:rPr>
        <w:rFonts w:hint="default" w:ascii="Wingdings" w:hAnsi="Wingdings"/>
      </w:rPr>
    </w:lvl>
  </w:abstractNum>
  <w:abstractNum w:abstractNumId="20">
    <w:nsid w:val="4F5417EA"/>
    <w:multiLevelType w:val="hybridMultilevel"/>
    <w:tmpl w:val="43904DB0"/>
    <w:lvl w:ilvl="0" w:tplc="C67635F0">
      <w:start w:val="1"/>
      <w:numFmt w:val="decimal"/>
      <w:lvlText w:val="%1."/>
      <w:lvlJc w:val="left"/>
      <w:pPr>
        <w:ind w:left="720" w:hanging="360"/>
      </w:pPr>
      <w:rPr>
        <w:rFonts w:hint="default" w:ascii="Arial" w:hAnsi="Arial"/>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54674B7A"/>
    <w:multiLevelType w:val="hybridMultilevel"/>
    <w:tmpl w:val="87CC4704"/>
    <w:lvl w:ilvl="0" w:tplc="BA62D528">
      <w:start w:val="1"/>
      <w:numFmt w:val="bullet"/>
      <w:lvlText w:val="•"/>
      <w:lvlJc w:val="left"/>
      <w:pPr>
        <w:tabs>
          <w:tab w:val="num" w:pos="720"/>
        </w:tabs>
        <w:ind w:left="720" w:hanging="360"/>
      </w:pPr>
      <w:rPr>
        <w:rFonts w:hint="default" w:ascii="Arial" w:hAnsi="Arial"/>
      </w:rPr>
    </w:lvl>
    <w:lvl w:ilvl="1" w:tplc="F032682E" w:tentative="1">
      <w:start w:val="1"/>
      <w:numFmt w:val="bullet"/>
      <w:lvlText w:val="•"/>
      <w:lvlJc w:val="left"/>
      <w:pPr>
        <w:tabs>
          <w:tab w:val="num" w:pos="1440"/>
        </w:tabs>
        <w:ind w:left="1440" w:hanging="360"/>
      </w:pPr>
      <w:rPr>
        <w:rFonts w:hint="default" w:ascii="Arial" w:hAnsi="Arial"/>
      </w:rPr>
    </w:lvl>
    <w:lvl w:ilvl="2" w:tplc="3208C4E0" w:tentative="1">
      <w:start w:val="1"/>
      <w:numFmt w:val="bullet"/>
      <w:lvlText w:val="•"/>
      <w:lvlJc w:val="left"/>
      <w:pPr>
        <w:tabs>
          <w:tab w:val="num" w:pos="2160"/>
        </w:tabs>
        <w:ind w:left="2160" w:hanging="360"/>
      </w:pPr>
      <w:rPr>
        <w:rFonts w:hint="default" w:ascii="Arial" w:hAnsi="Arial"/>
      </w:rPr>
    </w:lvl>
    <w:lvl w:ilvl="3" w:tplc="79F077D2" w:tentative="1">
      <w:start w:val="1"/>
      <w:numFmt w:val="bullet"/>
      <w:lvlText w:val="•"/>
      <w:lvlJc w:val="left"/>
      <w:pPr>
        <w:tabs>
          <w:tab w:val="num" w:pos="2880"/>
        </w:tabs>
        <w:ind w:left="2880" w:hanging="360"/>
      </w:pPr>
      <w:rPr>
        <w:rFonts w:hint="default" w:ascii="Arial" w:hAnsi="Arial"/>
      </w:rPr>
    </w:lvl>
    <w:lvl w:ilvl="4" w:tplc="0FF220B4" w:tentative="1">
      <w:start w:val="1"/>
      <w:numFmt w:val="bullet"/>
      <w:lvlText w:val="•"/>
      <w:lvlJc w:val="left"/>
      <w:pPr>
        <w:tabs>
          <w:tab w:val="num" w:pos="3600"/>
        </w:tabs>
        <w:ind w:left="3600" w:hanging="360"/>
      </w:pPr>
      <w:rPr>
        <w:rFonts w:hint="default" w:ascii="Arial" w:hAnsi="Arial"/>
      </w:rPr>
    </w:lvl>
    <w:lvl w:ilvl="5" w:tplc="158C09BA" w:tentative="1">
      <w:start w:val="1"/>
      <w:numFmt w:val="bullet"/>
      <w:lvlText w:val="•"/>
      <w:lvlJc w:val="left"/>
      <w:pPr>
        <w:tabs>
          <w:tab w:val="num" w:pos="4320"/>
        </w:tabs>
        <w:ind w:left="4320" w:hanging="360"/>
      </w:pPr>
      <w:rPr>
        <w:rFonts w:hint="default" w:ascii="Arial" w:hAnsi="Arial"/>
      </w:rPr>
    </w:lvl>
    <w:lvl w:ilvl="6" w:tplc="762A8304" w:tentative="1">
      <w:start w:val="1"/>
      <w:numFmt w:val="bullet"/>
      <w:lvlText w:val="•"/>
      <w:lvlJc w:val="left"/>
      <w:pPr>
        <w:tabs>
          <w:tab w:val="num" w:pos="5040"/>
        </w:tabs>
        <w:ind w:left="5040" w:hanging="360"/>
      </w:pPr>
      <w:rPr>
        <w:rFonts w:hint="default" w:ascii="Arial" w:hAnsi="Arial"/>
      </w:rPr>
    </w:lvl>
    <w:lvl w:ilvl="7" w:tplc="A2A2B286" w:tentative="1">
      <w:start w:val="1"/>
      <w:numFmt w:val="bullet"/>
      <w:lvlText w:val="•"/>
      <w:lvlJc w:val="left"/>
      <w:pPr>
        <w:tabs>
          <w:tab w:val="num" w:pos="5760"/>
        </w:tabs>
        <w:ind w:left="5760" w:hanging="360"/>
      </w:pPr>
      <w:rPr>
        <w:rFonts w:hint="default" w:ascii="Arial" w:hAnsi="Arial"/>
      </w:rPr>
    </w:lvl>
    <w:lvl w:ilvl="8" w:tplc="4CEC4BC2" w:tentative="1">
      <w:start w:val="1"/>
      <w:numFmt w:val="bullet"/>
      <w:lvlText w:val="•"/>
      <w:lvlJc w:val="left"/>
      <w:pPr>
        <w:tabs>
          <w:tab w:val="num" w:pos="6480"/>
        </w:tabs>
        <w:ind w:left="6480" w:hanging="360"/>
      </w:pPr>
      <w:rPr>
        <w:rFonts w:hint="default" w:ascii="Arial" w:hAnsi="Arial"/>
      </w:rPr>
    </w:lvl>
  </w:abstractNum>
  <w:abstractNum w:abstractNumId="22">
    <w:nsid w:val="57286B32"/>
    <w:multiLevelType w:val="hybridMultilevel"/>
    <w:tmpl w:val="57642620"/>
    <w:lvl w:ilvl="0" w:tplc="EA9874F8">
      <w:start w:val="1"/>
      <w:numFmt w:val="bullet"/>
      <w:lvlText w:val="•"/>
      <w:lvlJc w:val="left"/>
      <w:pPr>
        <w:tabs>
          <w:tab w:val="num" w:pos="720"/>
        </w:tabs>
        <w:ind w:left="720" w:hanging="360"/>
      </w:pPr>
      <w:rPr>
        <w:rFonts w:hint="default" w:ascii="Arial" w:hAnsi="Arial"/>
      </w:rPr>
    </w:lvl>
    <w:lvl w:ilvl="1" w:tplc="B58C510C" w:tentative="1">
      <w:start w:val="1"/>
      <w:numFmt w:val="bullet"/>
      <w:lvlText w:val="•"/>
      <w:lvlJc w:val="left"/>
      <w:pPr>
        <w:tabs>
          <w:tab w:val="num" w:pos="1440"/>
        </w:tabs>
        <w:ind w:left="1440" w:hanging="360"/>
      </w:pPr>
      <w:rPr>
        <w:rFonts w:hint="default" w:ascii="Arial" w:hAnsi="Arial"/>
      </w:rPr>
    </w:lvl>
    <w:lvl w:ilvl="2" w:tplc="8B2E0ED2" w:tentative="1">
      <w:start w:val="1"/>
      <w:numFmt w:val="bullet"/>
      <w:lvlText w:val="•"/>
      <w:lvlJc w:val="left"/>
      <w:pPr>
        <w:tabs>
          <w:tab w:val="num" w:pos="2160"/>
        </w:tabs>
        <w:ind w:left="2160" w:hanging="360"/>
      </w:pPr>
      <w:rPr>
        <w:rFonts w:hint="default" w:ascii="Arial" w:hAnsi="Arial"/>
      </w:rPr>
    </w:lvl>
    <w:lvl w:ilvl="3" w:tplc="09623A5A" w:tentative="1">
      <w:start w:val="1"/>
      <w:numFmt w:val="bullet"/>
      <w:lvlText w:val="•"/>
      <w:lvlJc w:val="left"/>
      <w:pPr>
        <w:tabs>
          <w:tab w:val="num" w:pos="2880"/>
        </w:tabs>
        <w:ind w:left="2880" w:hanging="360"/>
      </w:pPr>
      <w:rPr>
        <w:rFonts w:hint="default" w:ascii="Arial" w:hAnsi="Arial"/>
      </w:rPr>
    </w:lvl>
    <w:lvl w:ilvl="4" w:tplc="EADA66B8" w:tentative="1">
      <w:start w:val="1"/>
      <w:numFmt w:val="bullet"/>
      <w:lvlText w:val="•"/>
      <w:lvlJc w:val="left"/>
      <w:pPr>
        <w:tabs>
          <w:tab w:val="num" w:pos="3600"/>
        </w:tabs>
        <w:ind w:left="3600" w:hanging="360"/>
      </w:pPr>
      <w:rPr>
        <w:rFonts w:hint="default" w:ascii="Arial" w:hAnsi="Arial"/>
      </w:rPr>
    </w:lvl>
    <w:lvl w:ilvl="5" w:tplc="03B0E97E" w:tentative="1">
      <w:start w:val="1"/>
      <w:numFmt w:val="bullet"/>
      <w:lvlText w:val="•"/>
      <w:lvlJc w:val="left"/>
      <w:pPr>
        <w:tabs>
          <w:tab w:val="num" w:pos="4320"/>
        </w:tabs>
        <w:ind w:left="4320" w:hanging="360"/>
      </w:pPr>
      <w:rPr>
        <w:rFonts w:hint="default" w:ascii="Arial" w:hAnsi="Arial"/>
      </w:rPr>
    </w:lvl>
    <w:lvl w:ilvl="6" w:tplc="2E3C31B4" w:tentative="1">
      <w:start w:val="1"/>
      <w:numFmt w:val="bullet"/>
      <w:lvlText w:val="•"/>
      <w:lvlJc w:val="left"/>
      <w:pPr>
        <w:tabs>
          <w:tab w:val="num" w:pos="5040"/>
        </w:tabs>
        <w:ind w:left="5040" w:hanging="360"/>
      </w:pPr>
      <w:rPr>
        <w:rFonts w:hint="default" w:ascii="Arial" w:hAnsi="Arial"/>
      </w:rPr>
    </w:lvl>
    <w:lvl w:ilvl="7" w:tplc="2E002F50" w:tentative="1">
      <w:start w:val="1"/>
      <w:numFmt w:val="bullet"/>
      <w:lvlText w:val="•"/>
      <w:lvlJc w:val="left"/>
      <w:pPr>
        <w:tabs>
          <w:tab w:val="num" w:pos="5760"/>
        </w:tabs>
        <w:ind w:left="5760" w:hanging="360"/>
      </w:pPr>
      <w:rPr>
        <w:rFonts w:hint="default" w:ascii="Arial" w:hAnsi="Arial"/>
      </w:rPr>
    </w:lvl>
    <w:lvl w:ilvl="8" w:tplc="9A0E79CC" w:tentative="1">
      <w:start w:val="1"/>
      <w:numFmt w:val="bullet"/>
      <w:lvlText w:val="•"/>
      <w:lvlJc w:val="left"/>
      <w:pPr>
        <w:tabs>
          <w:tab w:val="num" w:pos="6480"/>
        </w:tabs>
        <w:ind w:left="6480" w:hanging="360"/>
      </w:pPr>
      <w:rPr>
        <w:rFonts w:hint="default" w:ascii="Arial" w:hAnsi="Arial"/>
      </w:rPr>
    </w:lvl>
  </w:abstractNum>
  <w:abstractNum w:abstractNumId="23">
    <w:nsid w:val="58B72DB2"/>
    <w:multiLevelType w:val="hybridMultilevel"/>
    <w:tmpl w:val="7D3279C2"/>
    <w:lvl w:ilvl="0" w:tplc="C67635F0">
      <w:start w:val="1"/>
      <w:numFmt w:val="decimal"/>
      <w:lvlText w:val="%1."/>
      <w:lvlJc w:val="left"/>
      <w:pPr>
        <w:ind w:left="720" w:hanging="360"/>
      </w:pPr>
      <w:rPr>
        <w:rFonts w:hint="default" w:ascii="Arial" w:hAnsi="Arial"/>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61EE37FF"/>
    <w:multiLevelType w:val="hybridMultilevel"/>
    <w:tmpl w:val="D64E1A86"/>
    <w:lvl w:ilvl="0" w:tplc="18090001">
      <w:start w:val="1"/>
      <w:numFmt w:val="bullet"/>
      <w:lvlText w:val=""/>
      <w:lvlJc w:val="left"/>
      <w:pPr>
        <w:ind w:left="181" w:hanging="360"/>
      </w:pPr>
      <w:rPr>
        <w:rFonts w:hint="default" w:ascii="Symbol" w:hAnsi="Symbol"/>
      </w:rPr>
    </w:lvl>
    <w:lvl w:ilvl="1" w:tplc="18090003" w:tentative="1">
      <w:start w:val="1"/>
      <w:numFmt w:val="bullet"/>
      <w:lvlText w:val="o"/>
      <w:lvlJc w:val="left"/>
      <w:pPr>
        <w:ind w:left="901" w:hanging="360"/>
      </w:pPr>
      <w:rPr>
        <w:rFonts w:hint="default" w:ascii="Courier New" w:hAnsi="Courier New" w:cs="Courier New"/>
      </w:rPr>
    </w:lvl>
    <w:lvl w:ilvl="2" w:tplc="18090005" w:tentative="1">
      <w:start w:val="1"/>
      <w:numFmt w:val="bullet"/>
      <w:lvlText w:val=""/>
      <w:lvlJc w:val="left"/>
      <w:pPr>
        <w:ind w:left="1621" w:hanging="360"/>
      </w:pPr>
      <w:rPr>
        <w:rFonts w:hint="default" w:ascii="Wingdings" w:hAnsi="Wingdings"/>
      </w:rPr>
    </w:lvl>
    <w:lvl w:ilvl="3" w:tplc="18090001" w:tentative="1">
      <w:start w:val="1"/>
      <w:numFmt w:val="bullet"/>
      <w:lvlText w:val=""/>
      <w:lvlJc w:val="left"/>
      <w:pPr>
        <w:ind w:left="2341" w:hanging="360"/>
      </w:pPr>
      <w:rPr>
        <w:rFonts w:hint="default" w:ascii="Symbol" w:hAnsi="Symbol"/>
      </w:rPr>
    </w:lvl>
    <w:lvl w:ilvl="4" w:tplc="18090003" w:tentative="1">
      <w:start w:val="1"/>
      <w:numFmt w:val="bullet"/>
      <w:lvlText w:val="o"/>
      <w:lvlJc w:val="left"/>
      <w:pPr>
        <w:ind w:left="3061" w:hanging="360"/>
      </w:pPr>
      <w:rPr>
        <w:rFonts w:hint="default" w:ascii="Courier New" w:hAnsi="Courier New" w:cs="Courier New"/>
      </w:rPr>
    </w:lvl>
    <w:lvl w:ilvl="5" w:tplc="18090005" w:tentative="1">
      <w:start w:val="1"/>
      <w:numFmt w:val="bullet"/>
      <w:lvlText w:val=""/>
      <w:lvlJc w:val="left"/>
      <w:pPr>
        <w:ind w:left="3781" w:hanging="360"/>
      </w:pPr>
      <w:rPr>
        <w:rFonts w:hint="default" w:ascii="Wingdings" w:hAnsi="Wingdings"/>
      </w:rPr>
    </w:lvl>
    <w:lvl w:ilvl="6" w:tplc="18090001" w:tentative="1">
      <w:start w:val="1"/>
      <w:numFmt w:val="bullet"/>
      <w:lvlText w:val=""/>
      <w:lvlJc w:val="left"/>
      <w:pPr>
        <w:ind w:left="4501" w:hanging="360"/>
      </w:pPr>
      <w:rPr>
        <w:rFonts w:hint="default" w:ascii="Symbol" w:hAnsi="Symbol"/>
      </w:rPr>
    </w:lvl>
    <w:lvl w:ilvl="7" w:tplc="18090003" w:tentative="1">
      <w:start w:val="1"/>
      <w:numFmt w:val="bullet"/>
      <w:lvlText w:val="o"/>
      <w:lvlJc w:val="left"/>
      <w:pPr>
        <w:ind w:left="5221" w:hanging="360"/>
      </w:pPr>
      <w:rPr>
        <w:rFonts w:hint="default" w:ascii="Courier New" w:hAnsi="Courier New" w:cs="Courier New"/>
      </w:rPr>
    </w:lvl>
    <w:lvl w:ilvl="8" w:tplc="18090005" w:tentative="1">
      <w:start w:val="1"/>
      <w:numFmt w:val="bullet"/>
      <w:lvlText w:val=""/>
      <w:lvlJc w:val="left"/>
      <w:pPr>
        <w:ind w:left="5941" w:hanging="360"/>
      </w:pPr>
      <w:rPr>
        <w:rFonts w:hint="default" w:ascii="Wingdings" w:hAnsi="Wingdings"/>
      </w:rPr>
    </w:lvl>
  </w:abstractNum>
  <w:abstractNum w:abstractNumId="25">
    <w:nsid w:val="68D208B0"/>
    <w:multiLevelType w:val="hybridMultilevel"/>
    <w:tmpl w:val="75522C94"/>
    <w:lvl w:ilvl="0" w:tplc="18090001">
      <w:start w:val="1"/>
      <w:numFmt w:val="bullet"/>
      <w:lvlText w:val=""/>
      <w:lvlJc w:val="left"/>
      <w:pPr>
        <w:ind w:left="720" w:hanging="360"/>
      </w:pPr>
      <w:rPr>
        <w:rFonts w:hint="default" w:ascii="Symbol" w:hAnsi="Symbol"/>
      </w:rPr>
    </w:lvl>
    <w:lvl w:ilvl="1" w:tplc="18090003">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6">
    <w:nsid w:val="69E664DF"/>
    <w:multiLevelType w:val="hybridMultilevel"/>
    <w:tmpl w:val="FA3ECB94"/>
    <w:lvl w:ilvl="0" w:tplc="C67635F0">
      <w:start w:val="1"/>
      <w:numFmt w:val="decimal"/>
      <w:lvlText w:val="%1."/>
      <w:lvlJc w:val="left"/>
      <w:pPr>
        <w:ind w:left="720" w:hanging="360"/>
      </w:pPr>
      <w:rPr>
        <w:rFonts w:hint="default" w:ascii="Arial" w:hAnsi="Arial"/>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6D2F0140"/>
    <w:multiLevelType w:val="hybridMultilevel"/>
    <w:tmpl w:val="5964A57E"/>
    <w:lvl w:ilvl="0" w:tplc="C67635F0">
      <w:start w:val="1"/>
      <w:numFmt w:val="decimal"/>
      <w:lvlText w:val="%1."/>
      <w:lvlJc w:val="left"/>
      <w:pPr>
        <w:ind w:left="720" w:hanging="360"/>
      </w:pPr>
      <w:rPr>
        <w:rFonts w:hint="default" w:ascii="Arial" w:hAnsi="Arial"/>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nsid w:val="781343A0"/>
    <w:multiLevelType w:val="hybridMultilevel"/>
    <w:tmpl w:val="05F85D6A"/>
    <w:lvl w:ilvl="0" w:tplc="C67635F0">
      <w:start w:val="1"/>
      <w:numFmt w:val="decimal"/>
      <w:lvlText w:val="%1."/>
      <w:lvlJc w:val="left"/>
      <w:pPr>
        <w:ind w:left="720" w:hanging="360"/>
      </w:pPr>
      <w:rPr>
        <w:rFonts w:hint="default" w:ascii="Arial" w:hAnsi="Arial"/>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nsid w:val="7F9728BE"/>
    <w:multiLevelType w:val="hybridMultilevel"/>
    <w:tmpl w:val="F7FAE3C6"/>
    <w:lvl w:ilvl="0" w:tplc="C67635F0">
      <w:start w:val="1"/>
      <w:numFmt w:val="decimal"/>
      <w:lvlText w:val="%1."/>
      <w:lvlJc w:val="left"/>
      <w:pPr>
        <w:ind w:left="360" w:hanging="360"/>
      </w:pPr>
      <w:rPr>
        <w:rFonts w:hint="default" w:ascii="Arial" w:hAnsi="Arial"/>
        <w:sz w:val="24"/>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5"/>
  </w:num>
  <w:num w:numId="2">
    <w:abstractNumId w:val="16"/>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7"/>
  </w:num>
  <w:num w:numId="6">
    <w:abstractNumId w:val="19"/>
  </w:num>
  <w:num w:numId="7">
    <w:abstractNumId w:val="24"/>
  </w:num>
  <w:num w:numId="8">
    <w:abstractNumId w:val="25"/>
  </w:num>
  <w:num w:numId="9">
    <w:abstractNumId w:val="29"/>
  </w:num>
  <w:num w:numId="10">
    <w:abstractNumId w:val="27"/>
  </w:num>
  <w:num w:numId="11">
    <w:abstractNumId w:val="20"/>
  </w:num>
  <w:num w:numId="12">
    <w:abstractNumId w:val="12"/>
  </w:num>
  <w:num w:numId="13">
    <w:abstractNumId w:val="28"/>
  </w:num>
  <w:num w:numId="14">
    <w:abstractNumId w:val="26"/>
  </w:num>
  <w:num w:numId="15">
    <w:abstractNumId w:val="14"/>
  </w:num>
  <w:num w:numId="16">
    <w:abstractNumId w:val="23"/>
  </w:num>
  <w:num w:numId="17">
    <w:abstractNumId w:val="1"/>
  </w:num>
  <w:num w:numId="18">
    <w:abstractNumId w:val="9"/>
  </w:num>
  <w:num w:numId="19">
    <w:abstractNumId w:val="13"/>
  </w:num>
  <w:num w:numId="20">
    <w:abstractNumId w:val="8"/>
  </w:num>
  <w:num w:numId="21">
    <w:abstractNumId w:val="21"/>
  </w:num>
  <w:num w:numId="22">
    <w:abstractNumId w:val="0"/>
  </w:num>
  <w:num w:numId="23">
    <w:abstractNumId w:val="6"/>
  </w:num>
  <w:num w:numId="24">
    <w:abstractNumId w:val="17"/>
  </w:num>
  <w:num w:numId="25">
    <w:abstractNumId w:val="22"/>
  </w:num>
  <w:num w:numId="26">
    <w:abstractNumId w:val="2"/>
  </w:num>
  <w:num w:numId="27">
    <w:abstractNumId w:val="4"/>
  </w:num>
  <w:num w:numId="28">
    <w:abstractNumId w:val="3"/>
  </w:num>
  <w:num w:numId="29">
    <w:abstractNumId w:val="11"/>
  </w:num>
  <w:num w:numId="30">
    <w:abstractNumId w:val="10"/>
  </w:num>
</w:numbering>
</file>

<file path=word/people.xml><?xml version="1.0" encoding="utf-8"?>
<w15:people xmlns:mc="http://schemas.openxmlformats.org/markup-compatibility/2006" xmlns:w15="http://schemas.microsoft.com/office/word/2012/wordml" mc:Ignorable="w15">
  <w15:person w15:author="Microsoft Office User">
    <w15:presenceInfo w15:providerId="None" w15:userId="Microsoft Office User"/>
  </w15:person>
  <w15:person w15:author="Ockleford, Colin">
    <w15:presenceInfo w15:providerId="" w15:user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9es05esfz2vvdef2vixzr5ovz00a0peesrx&quot;&gt;Medical Education&lt;record-ids&gt;&lt;item&gt;211&lt;/item&gt;&lt;item&gt;644&lt;/item&gt;&lt;item&gt;1147&lt;/item&gt;&lt;item&gt;1162&lt;/item&gt;&lt;item&gt;1167&lt;/item&gt;&lt;item&gt;1168&lt;/item&gt;&lt;item&gt;1169&lt;/item&gt;&lt;item&gt;1170&lt;/item&gt;&lt;item&gt;1190&lt;/item&gt;&lt;item&gt;1194&lt;/item&gt;&lt;item&gt;1200&lt;/item&gt;&lt;item&gt;1555&lt;/item&gt;&lt;item&gt;1558&lt;/item&gt;&lt;item&gt;1604&lt;/item&gt;&lt;item&gt;1847&lt;/item&gt;&lt;item&gt;1922&lt;/item&gt;&lt;item&gt;1923&lt;/item&gt;&lt;item&gt;1924&lt;/item&gt;&lt;item&gt;1925&lt;/item&gt;&lt;item&gt;1927&lt;/item&gt;&lt;item&gt;1935&lt;/item&gt;&lt;item&gt;1940&lt;/item&gt;&lt;item&gt;1955&lt;/item&gt;&lt;item&gt;1956&lt;/item&gt;&lt;item&gt;1958&lt;/item&gt;&lt;item&gt;1960&lt;/item&gt;&lt;item&gt;1967&lt;/item&gt;&lt;item&gt;2063&lt;/item&gt;&lt;item&gt;2064&lt;/item&gt;&lt;item&gt;2112&lt;/item&gt;&lt;item&gt;2113&lt;/item&gt;&lt;item&gt;2114&lt;/item&gt;&lt;item&gt;2132&lt;/item&gt;&lt;item&gt;2134&lt;/item&gt;&lt;item&gt;2200&lt;/item&gt;&lt;/record-ids&gt;&lt;/item&gt;&lt;/Libraries&gt;"/>
  </w:docVars>
  <w:rsids>
    <w:rsidRoot w:val="009703D9"/>
    <w:rsid w:val="00020C74"/>
    <w:rsid w:val="00031005"/>
    <w:rsid w:val="00033544"/>
    <w:rsid w:val="00034E0E"/>
    <w:rsid w:val="00050C8A"/>
    <w:rsid w:val="000559E5"/>
    <w:rsid w:val="000562AD"/>
    <w:rsid w:val="0005655A"/>
    <w:rsid w:val="00061A34"/>
    <w:rsid w:val="00061C3F"/>
    <w:rsid w:val="000646C3"/>
    <w:rsid w:val="00071657"/>
    <w:rsid w:val="000717BF"/>
    <w:rsid w:val="000726FA"/>
    <w:rsid w:val="00074785"/>
    <w:rsid w:val="00077D5E"/>
    <w:rsid w:val="00091917"/>
    <w:rsid w:val="00097E99"/>
    <w:rsid w:val="000A3F7D"/>
    <w:rsid w:val="000A4185"/>
    <w:rsid w:val="000A589A"/>
    <w:rsid w:val="000C3DAE"/>
    <w:rsid w:val="000D4317"/>
    <w:rsid w:val="000E4B54"/>
    <w:rsid w:val="000E672E"/>
    <w:rsid w:val="000F5929"/>
    <w:rsid w:val="000F6B0C"/>
    <w:rsid w:val="000F787C"/>
    <w:rsid w:val="0010019C"/>
    <w:rsid w:val="001012AC"/>
    <w:rsid w:val="00120B63"/>
    <w:rsid w:val="00122A8E"/>
    <w:rsid w:val="0014610E"/>
    <w:rsid w:val="00153B21"/>
    <w:rsid w:val="00157EE3"/>
    <w:rsid w:val="00160628"/>
    <w:rsid w:val="001610D7"/>
    <w:rsid w:val="0016614B"/>
    <w:rsid w:val="00170BCB"/>
    <w:rsid w:val="001754B8"/>
    <w:rsid w:val="00177B8D"/>
    <w:rsid w:val="00180FED"/>
    <w:rsid w:val="001A0831"/>
    <w:rsid w:val="001A38F0"/>
    <w:rsid w:val="001A5086"/>
    <w:rsid w:val="001B1954"/>
    <w:rsid w:val="001B1B4E"/>
    <w:rsid w:val="001B2D1E"/>
    <w:rsid w:val="001B39BB"/>
    <w:rsid w:val="001D5FCF"/>
    <w:rsid w:val="001D769E"/>
    <w:rsid w:val="001F13B8"/>
    <w:rsid w:val="002147AD"/>
    <w:rsid w:val="00223315"/>
    <w:rsid w:val="002268BF"/>
    <w:rsid w:val="0023019C"/>
    <w:rsid w:val="00230D53"/>
    <w:rsid w:val="00233DB4"/>
    <w:rsid w:val="002425C6"/>
    <w:rsid w:val="00256496"/>
    <w:rsid w:val="002600DF"/>
    <w:rsid w:val="00261038"/>
    <w:rsid w:val="002614DE"/>
    <w:rsid w:val="00264738"/>
    <w:rsid w:val="00271846"/>
    <w:rsid w:val="00272A66"/>
    <w:rsid w:val="00274CB8"/>
    <w:rsid w:val="002779F4"/>
    <w:rsid w:val="002809B3"/>
    <w:rsid w:val="00281417"/>
    <w:rsid w:val="00281959"/>
    <w:rsid w:val="00285CB9"/>
    <w:rsid w:val="00287033"/>
    <w:rsid w:val="00287185"/>
    <w:rsid w:val="00293119"/>
    <w:rsid w:val="002A2A4F"/>
    <w:rsid w:val="002A562E"/>
    <w:rsid w:val="002B13A3"/>
    <w:rsid w:val="002B49C5"/>
    <w:rsid w:val="002C1D29"/>
    <w:rsid w:val="002C1D58"/>
    <w:rsid w:val="002C45FC"/>
    <w:rsid w:val="002C4E38"/>
    <w:rsid w:val="002C5FDE"/>
    <w:rsid w:val="002C6934"/>
    <w:rsid w:val="002D1686"/>
    <w:rsid w:val="002D28BA"/>
    <w:rsid w:val="002D49D4"/>
    <w:rsid w:val="002D700C"/>
    <w:rsid w:val="00303A7F"/>
    <w:rsid w:val="00307B56"/>
    <w:rsid w:val="00323630"/>
    <w:rsid w:val="00323725"/>
    <w:rsid w:val="00325B80"/>
    <w:rsid w:val="003261B6"/>
    <w:rsid w:val="00345FA5"/>
    <w:rsid w:val="0035113E"/>
    <w:rsid w:val="003630BA"/>
    <w:rsid w:val="00364CE9"/>
    <w:rsid w:val="00365290"/>
    <w:rsid w:val="00390355"/>
    <w:rsid w:val="0039671F"/>
    <w:rsid w:val="00396C79"/>
    <w:rsid w:val="00397616"/>
    <w:rsid w:val="003978B8"/>
    <w:rsid w:val="003A4A4B"/>
    <w:rsid w:val="003A4E93"/>
    <w:rsid w:val="003C5382"/>
    <w:rsid w:val="003D4D9D"/>
    <w:rsid w:val="003D58D7"/>
    <w:rsid w:val="003E25AE"/>
    <w:rsid w:val="00401A86"/>
    <w:rsid w:val="00417E58"/>
    <w:rsid w:val="004276B3"/>
    <w:rsid w:val="00433E76"/>
    <w:rsid w:val="00445DDC"/>
    <w:rsid w:val="00446230"/>
    <w:rsid w:val="00457A04"/>
    <w:rsid w:val="00470DC7"/>
    <w:rsid w:val="00472403"/>
    <w:rsid w:val="00472DCF"/>
    <w:rsid w:val="00473604"/>
    <w:rsid w:val="00480545"/>
    <w:rsid w:val="00480CB8"/>
    <w:rsid w:val="00483949"/>
    <w:rsid w:val="00485090"/>
    <w:rsid w:val="00486031"/>
    <w:rsid w:val="00487C78"/>
    <w:rsid w:val="004A0B4B"/>
    <w:rsid w:val="004A1E31"/>
    <w:rsid w:val="004A46EB"/>
    <w:rsid w:val="004B0C4B"/>
    <w:rsid w:val="004B0F78"/>
    <w:rsid w:val="004B64E5"/>
    <w:rsid w:val="004B712C"/>
    <w:rsid w:val="004B7FAA"/>
    <w:rsid w:val="004C1B96"/>
    <w:rsid w:val="004C3383"/>
    <w:rsid w:val="004C5AD4"/>
    <w:rsid w:val="004D34C4"/>
    <w:rsid w:val="004D713A"/>
    <w:rsid w:val="004D71A3"/>
    <w:rsid w:val="004E266A"/>
    <w:rsid w:val="004F2375"/>
    <w:rsid w:val="004F3F06"/>
    <w:rsid w:val="004F7007"/>
    <w:rsid w:val="00500B96"/>
    <w:rsid w:val="00520218"/>
    <w:rsid w:val="0053083A"/>
    <w:rsid w:val="00531C92"/>
    <w:rsid w:val="0053233F"/>
    <w:rsid w:val="00536272"/>
    <w:rsid w:val="005406B2"/>
    <w:rsid w:val="00542BD1"/>
    <w:rsid w:val="005433FA"/>
    <w:rsid w:val="00546DB9"/>
    <w:rsid w:val="00547140"/>
    <w:rsid w:val="00547ED4"/>
    <w:rsid w:val="005605B5"/>
    <w:rsid w:val="0057084B"/>
    <w:rsid w:val="00571EE7"/>
    <w:rsid w:val="005739C8"/>
    <w:rsid w:val="005968C9"/>
    <w:rsid w:val="005A5F6C"/>
    <w:rsid w:val="005B1E15"/>
    <w:rsid w:val="005B2213"/>
    <w:rsid w:val="005C726D"/>
    <w:rsid w:val="005D62A5"/>
    <w:rsid w:val="005E28AC"/>
    <w:rsid w:val="005E3220"/>
    <w:rsid w:val="005E55DF"/>
    <w:rsid w:val="005F545D"/>
    <w:rsid w:val="005F69B2"/>
    <w:rsid w:val="0060244E"/>
    <w:rsid w:val="00612101"/>
    <w:rsid w:val="00612A59"/>
    <w:rsid w:val="00615CEA"/>
    <w:rsid w:val="00617711"/>
    <w:rsid w:val="00621508"/>
    <w:rsid w:val="00635825"/>
    <w:rsid w:val="006404D7"/>
    <w:rsid w:val="006474BF"/>
    <w:rsid w:val="00647643"/>
    <w:rsid w:val="006544DD"/>
    <w:rsid w:val="00657B9E"/>
    <w:rsid w:val="00657E3D"/>
    <w:rsid w:val="006661FF"/>
    <w:rsid w:val="00670EEB"/>
    <w:rsid w:val="00673688"/>
    <w:rsid w:val="006741BB"/>
    <w:rsid w:val="00677979"/>
    <w:rsid w:val="00680A6A"/>
    <w:rsid w:val="00680F93"/>
    <w:rsid w:val="006823A2"/>
    <w:rsid w:val="006873AF"/>
    <w:rsid w:val="00687B21"/>
    <w:rsid w:val="006A426B"/>
    <w:rsid w:val="006A765D"/>
    <w:rsid w:val="006B0F2D"/>
    <w:rsid w:val="006B3B07"/>
    <w:rsid w:val="006C0E81"/>
    <w:rsid w:val="006C26C2"/>
    <w:rsid w:val="006C36B5"/>
    <w:rsid w:val="006C5A2C"/>
    <w:rsid w:val="006D5B7C"/>
    <w:rsid w:val="006E48B6"/>
    <w:rsid w:val="006F4C99"/>
    <w:rsid w:val="0070080F"/>
    <w:rsid w:val="007072DE"/>
    <w:rsid w:val="0071486F"/>
    <w:rsid w:val="0071664A"/>
    <w:rsid w:val="00725E1F"/>
    <w:rsid w:val="00733321"/>
    <w:rsid w:val="00735393"/>
    <w:rsid w:val="007355D9"/>
    <w:rsid w:val="00742E64"/>
    <w:rsid w:val="00743A2F"/>
    <w:rsid w:val="00752080"/>
    <w:rsid w:val="0075400C"/>
    <w:rsid w:val="00756B9C"/>
    <w:rsid w:val="007646FC"/>
    <w:rsid w:val="007677C1"/>
    <w:rsid w:val="007726BB"/>
    <w:rsid w:val="00772BBB"/>
    <w:rsid w:val="00775564"/>
    <w:rsid w:val="007850D7"/>
    <w:rsid w:val="0078607A"/>
    <w:rsid w:val="0078634E"/>
    <w:rsid w:val="00786807"/>
    <w:rsid w:val="00787C85"/>
    <w:rsid w:val="007A0BDC"/>
    <w:rsid w:val="007B0588"/>
    <w:rsid w:val="007B33F1"/>
    <w:rsid w:val="007B406C"/>
    <w:rsid w:val="007B4277"/>
    <w:rsid w:val="007B7A1F"/>
    <w:rsid w:val="007C1E01"/>
    <w:rsid w:val="007C5681"/>
    <w:rsid w:val="007D6E8A"/>
    <w:rsid w:val="007E0D63"/>
    <w:rsid w:val="007F22B2"/>
    <w:rsid w:val="007F3572"/>
    <w:rsid w:val="007F5836"/>
    <w:rsid w:val="00813D4B"/>
    <w:rsid w:val="00814653"/>
    <w:rsid w:val="00821C8D"/>
    <w:rsid w:val="00827228"/>
    <w:rsid w:val="00835065"/>
    <w:rsid w:val="008450F1"/>
    <w:rsid w:val="008510C5"/>
    <w:rsid w:val="008516DF"/>
    <w:rsid w:val="00851E64"/>
    <w:rsid w:val="00852C6F"/>
    <w:rsid w:val="00862EF0"/>
    <w:rsid w:val="0086406C"/>
    <w:rsid w:val="00865809"/>
    <w:rsid w:val="00865C61"/>
    <w:rsid w:val="00866118"/>
    <w:rsid w:val="0086760A"/>
    <w:rsid w:val="008706AC"/>
    <w:rsid w:val="008766CC"/>
    <w:rsid w:val="00882AA4"/>
    <w:rsid w:val="00890C4F"/>
    <w:rsid w:val="00893989"/>
    <w:rsid w:val="00894AE5"/>
    <w:rsid w:val="008A33F5"/>
    <w:rsid w:val="008A64C3"/>
    <w:rsid w:val="008C132D"/>
    <w:rsid w:val="008C431A"/>
    <w:rsid w:val="008D4EDA"/>
    <w:rsid w:val="008E5E2B"/>
    <w:rsid w:val="008F6886"/>
    <w:rsid w:val="009036BF"/>
    <w:rsid w:val="009039F5"/>
    <w:rsid w:val="0090568A"/>
    <w:rsid w:val="00923EDB"/>
    <w:rsid w:val="009265B7"/>
    <w:rsid w:val="00936C4C"/>
    <w:rsid w:val="0094126A"/>
    <w:rsid w:val="009430DE"/>
    <w:rsid w:val="009436C1"/>
    <w:rsid w:val="00947A6C"/>
    <w:rsid w:val="00953278"/>
    <w:rsid w:val="00960FF0"/>
    <w:rsid w:val="0096148C"/>
    <w:rsid w:val="00962742"/>
    <w:rsid w:val="0096508B"/>
    <w:rsid w:val="009703D9"/>
    <w:rsid w:val="00973E64"/>
    <w:rsid w:val="0098164B"/>
    <w:rsid w:val="00991B4C"/>
    <w:rsid w:val="00994A1C"/>
    <w:rsid w:val="0099630D"/>
    <w:rsid w:val="009A1F3B"/>
    <w:rsid w:val="009B1E1B"/>
    <w:rsid w:val="009B4742"/>
    <w:rsid w:val="009B671D"/>
    <w:rsid w:val="009B6ED9"/>
    <w:rsid w:val="009C20B1"/>
    <w:rsid w:val="009C2DED"/>
    <w:rsid w:val="009D677E"/>
    <w:rsid w:val="009D6F81"/>
    <w:rsid w:val="009F5273"/>
    <w:rsid w:val="00A03452"/>
    <w:rsid w:val="00A076FE"/>
    <w:rsid w:val="00A10C25"/>
    <w:rsid w:val="00A123D6"/>
    <w:rsid w:val="00A15323"/>
    <w:rsid w:val="00A22C85"/>
    <w:rsid w:val="00A27E57"/>
    <w:rsid w:val="00A30102"/>
    <w:rsid w:val="00A30CF9"/>
    <w:rsid w:val="00A359AB"/>
    <w:rsid w:val="00A35EF1"/>
    <w:rsid w:val="00A370A8"/>
    <w:rsid w:val="00A40811"/>
    <w:rsid w:val="00A41E42"/>
    <w:rsid w:val="00A4268B"/>
    <w:rsid w:val="00A4382A"/>
    <w:rsid w:val="00A54BA3"/>
    <w:rsid w:val="00A62A66"/>
    <w:rsid w:val="00A67600"/>
    <w:rsid w:val="00A67F3D"/>
    <w:rsid w:val="00A724B0"/>
    <w:rsid w:val="00A748C2"/>
    <w:rsid w:val="00A8205D"/>
    <w:rsid w:val="00A82F4E"/>
    <w:rsid w:val="00A831D7"/>
    <w:rsid w:val="00A916C6"/>
    <w:rsid w:val="00A9359D"/>
    <w:rsid w:val="00A96ABD"/>
    <w:rsid w:val="00A96ECA"/>
    <w:rsid w:val="00AA6A38"/>
    <w:rsid w:val="00AB01D5"/>
    <w:rsid w:val="00AB07B9"/>
    <w:rsid w:val="00AB4EEA"/>
    <w:rsid w:val="00AB4F42"/>
    <w:rsid w:val="00AB6302"/>
    <w:rsid w:val="00AC6324"/>
    <w:rsid w:val="00AD08EF"/>
    <w:rsid w:val="00AD0E6A"/>
    <w:rsid w:val="00AD594F"/>
    <w:rsid w:val="00AE0077"/>
    <w:rsid w:val="00AE05EA"/>
    <w:rsid w:val="00AF0664"/>
    <w:rsid w:val="00AF3D5A"/>
    <w:rsid w:val="00AF479B"/>
    <w:rsid w:val="00AF6948"/>
    <w:rsid w:val="00B06422"/>
    <w:rsid w:val="00B10F36"/>
    <w:rsid w:val="00B1105A"/>
    <w:rsid w:val="00B16407"/>
    <w:rsid w:val="00B21539"/>
    <w:rsid w:val="00B22797"/>
    <w:rsid w:val="00B23217"/>
    <w:rsid w:val="00B23D29"/>
    <w:rsid w:val="00B3073E"/>
    <w:rsid w:val="00B36739"/>
    <w:rsid w:val="00B42D28"/>
    <w:rsid w:val="00B43C65"/>
    <w:rsid w:val="00B44D27"/>
    <w:rsid w:val="00B44FB3"/>
    <w:rsid w:val="00B4737B"/>
    <w:rsid w:val="00B47B2E"/>
    <w:rsid w:val="00B51D06"/>
    <w:rsid w:val="00B566CE"/>
    <w:rsid w:val="00B57749"/>
    <w:rsid w:val="00B65AD9"/>
    <w:rsid w:val="00B702FA"/>
    <w:rsid w:val="00B7673B"/>
    <w:rsid w:val="00B76FFA"/>
    <w:rsid w:val="00B80030"/>
    <w:rsid w:val="00B806C7"/>
    <w:rsid w:val="00B82393"/>
    <w:rsid w:val="00BA6DF7"/>
    <w:rsid w:val="00BB4D6C"/>
    <w:rsid w:val="00BB52B6"/>
    <w:rsid w:val="00BB6554"/>
    <w:rsid w:val="00BC1F3A"/>
    <w:rsid w:val="00BC517C"/>
    <w:rsid w:val="00BC6B88"/>
    <w:rsid w:val="00BD4A39"/>
    <w:rsid w:val="00BD5753"/>
    <w:rsid w:val="00BD585F"/>
    <w:rsid w:val="00BE1910"/>
    <w:rsid w:val="00BE1A3E"/>
    <w:rsid w:val="00BE40FA"/>
    <w:rsid w:val="00BE4C65"/>
    <w:rsid w:val="00BE60F1"/>
    <w:rsid w:val="00BF2F66"/>
    <w:rsid w:val="00BF432D"/>
    <w:rsid w:val="00BF554D"/>
    <w:rsid w:val="00C106C5"/>
    <w:rsid w:val="00C13B64"/>
    <w:rsid w:val="00C14408"/>
    <w:rsid w:val="00C15BC2"/>
    <w:rsid w:val="00C16BAC"/>
    <w:rsid w:val="00C16FFB"/>
    <w:rsid w:val="00C21656"/>
    <w:rsid w:val="00C24AA9"/>
    <w:rsid w:val="00C27431"/>
    <w:rsid w:val="00C27EDA"/>
    <w:rsid w:val="00C34EAF"/>
    <w:rsid w:val="00C42909"/>
    <w:rsid w:val="00C43404"/>
    <w:rsid w:val="00C4453C"/>
    <w:rsid w:val="00C71F42"/>
    <w:rsid w:val="00C87763"/>
    <w:rsid w:val="00C90F10"/>
    <w:rsid w:val="00C924D9"/>
    <w:rsid w:val="00C9786F"/>
    <w:rsid w:val="00CA3A97"/>
    <w:rsid w:val="00CA4F69"/>
    <w:rsid w:val="00CB22DD"/>
    <w:rsid w:val="00CC09D0"/>
    <w:rsid w:val="00CC2BF6"/>
    <w:rsid w:val="00CC781A"/>
    <w:rsid w:val="00CE3C52"/>
    <w:rsid w:val="00CE5477"/>
    <w:rsid w:val="00CF1F96"/>
    <w:rsid w:val="00D03CD3"/>
    <w:rsid w:val="00D03F56"/>
    <w:rsid w:val="00D17722"/>
    <w:rsid w:val="00D2506B"/>
    <w:rsid w:val="00D27E19"/>
    <w:rsid w:val="00D30270"/>
    <w:rsid w:val="00D347EE"/>
    <w:rsid w:val="00D353A1"/>
    <w:rsid w:val="00D42C2A"/>
    <w:rsid w:val="00D45351"/>
    <w:rsid w:val="00D45ABA"/>
    <w:rsid w:val="00D525AF"/>
    <w:rsid w:val="00D57EEE"/>
    <w:rsid w:val="00D82E61"/>
    <w:rsid w:val="00D871BA"/>
    <w:rsid w:val="00D87246"/>
    <w:rsid w:val="00D87910"/>
    <w:rsid w:val="00D952B8"/>
    <w:rsid w:val="00D95A11"/>
    <w:rsid w:val="00DB476F"/>
    <w:rsid w:val="00DC1302"/>
    <w:rsid w:val="00DD32B5"/>
    <w:rsid w:val="00DD36FF"/>
    <w:rsid w:val="00DD39A2"/>
    <w:rsid w:val="00DE005E"/>
    <w:rsid w:val="00DE10F8"/>
    <w:rsid w:val="00DE3AF1"/>
    <w:rsid w:val="00DE3D7A"/>
    <w:rsid w:val="00E04B09"/>
    <w:rsid w:val="00E05F10"/>
    <w:rsid w:val="00E06CDF"/>
    <w:rsid w:val="00E076A2"/>
    <w:rsid w:val="00E10C91"/>
    <w:rsid w:val="00E150EB"/>
    <w:rsid w:val="00E2146A"/>
    <w:rsid w:val="00E21BB5"/>
    <w:rsid w:val="00E33984"/>
    <w:rsid w:val="00E41383"/>
    <w:rsid w:val="00E43F09"/>
    <w:rsid w:val="00E50F29"/>
    <w:rsid w:val="00E5735F"/>
    <w:rsid w:val="00E6651A"/>
    <w:rsid w:val="00E70530"/>
    <w:rsid w:val="00E73012"/>
    <w:rsid w:val="00E741D6"/>
    <w:rsid w:val="00E831A5"/>
    <w:rsid w:val="00E86E22"/>
    <w:rsid w:val="00E87F1E"/>
    <w:rsid w:val="00E90DB5"/>
    <w:rsid w:val="00E924E6"/>
    <w:rsid w:val="00E96DB3"/>
    <w:rsid w:val="00E9740A"/>
    <w:rsid w:val="00EA0798"/>
    <w:rsid w:val="00EA24DE"/>
    <w:rsid w:val="00EA2C2F"/>
    <w:rsid w:val="00EA409F"/>
    <w:rsid w:val="00EA7CA0"/>
    <w:rsid w:val="00EB4FE2"/>
    <w:rsid w:val="00EB69A9"/>
    <w:rsid w:val="00EC129C"/>
    <w:rsid w:val="00ED10D4"/>
    <w:rsid w:val="00ED33FE"/>
    <w:rsid w:val="00EE3C53"/>
    <w:rsid w:val="00EE543D"/>
    <w:rsid w:val="00EE55E0"/>
    <w:rsid w:val="00EE58A5"/>
    <w:rsid w:val="00EF1046"/>
    <w:rsid w:val="00EF6E35"/>
    <w:rsid w:val="00F20BAF"/>
    <w:rsid w:val="00F21698"/>
    <w:rsid w:val="00F2778D"/>
    <w:rsid w:val="00F35499"/>
    <w:rsid w:val="00F41A84"/>
    <w:rsid w:val="00F50991"/>
    <w:rsid w:val="00F534F4"/>
    <w:rsid w:val="00F633D2"/>
    <w:rsid w:val="00F6489B"/>
    <w:rsid w:val="00F7195E"/>
    <w:rsid w:val="00F736DC"/>
    <w:rsid w:val="00F740AB"/>
    <w:rsid w:val="00F749D0"/>
    <w:rsid w:val="00F83EC7"/>
    <w:rsid w:val="00F868C7"/>
    <w:rsid w:val="00F871AC"/>
    <w:rsid w:val="00F87E35"/>
    <w:rsid w:val="00F90D94"/>
    <w:rsid w:val="00F924B3"/>
    <w:rsid w:val="00FA0348"/>
    <w:rsid w:val="00FA1F2C"/>
    <w:rsid w:val="00FB56A2"/>
    <w:rsid w:val="00FC033B"/>
    <w:rsid w:val="00FC2661"/>
    <w:rsid w:val="00FC3015"/>
    <w:rsid w:val="00FC7A5A"/>
    <w:rsid w:val="00FD2BED"/>
    <w:rsid w:val="00FD71FD"/>
    <w:rsid w:val="00FE15B9"/>
    <w:rsid w:val="00FF077F"/>
    <w:rsid w:val="00FF3E29"/>
    <w:rsid w:val="00FF45C8"/>
    <w:rsid w:val="00FF5D40"/>
    <w:rsid w:val="04A22872"/>
    <w:rsid w:val="5227C368"/>
    <w:rsid w:val="66D97FC4"/>
    <w:rsid w:val="69B75AA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3754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hAnsiTheme="minorHAnsi" w:eastAsiaTheme="minorEastAsia" w:cstheme="minorBidi"/>
        <w:sz w:val="24"/>
        <w:szCs w:val="24"/>
        <w:lang w:val="en-IE" w:eastAsia="en-US" w:bidi="ar-SA"/>
      </w:rPr>
    </w:rPrDefault>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6404D7"/>
  </w:style>
  <w:style w:type="paragraph" w:styleId="Heading1">
    <w:name w:val="heading 1"/>
    <w:basedOn w:val="Normal"/>
    <w:next w:val="Normal"/>
    <w:link w:val="Heading1Char"/>
    <w:uiPriority w:val="9"/>
    <w:qFormat/>
    <w:rsid w:val="00866118"/>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866118"/>
    <w:pPr>
      <w:keepNext w:val="0"/>
      <w:keepLines w:val="0"/>
      <w:spacing w:before="0" w:line="360" w:lineRule="auto"/>
      <w:outlineLvl w:val="1"/>
    </w:pPr>
    <w:rPr>
      <w:rFonts w:ascii="Times New Roman" w:hAnsi="Times New Roman" w:cs="Times New Roman" w:eastAsiaTheme="minorHAnsi"/>
      <w:bCs w:val="0"/>
      <w:color w:val="auto"/>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7726BB"/>
    <w:rPr>
      <w:color w:val="0000FF" w:themeColor="hyperlink"/>
      <w:u w:val="single"/>
    </w:rPr>
  </w:style>
  <w:style w:type="paragraph" w:styleId="TableContents" w:customStyle="1">
    <w:name w:val="Table Contents"/>
    <w:basedOn w:val="Normal"/>
    <w:rsid w:val="00C924D9"/>
    <w:pPr>
      <w:widowControl w:val="0"/>
      <w:suppressLineNumbers/>
      <w:suppressAutoHyphens/>
    </w:pPr>
    <w:rPr>
      <w:rFonts w:ascii="Times New Roman" w:hAnsi="Times New Roman" w:eastAsia="SimSun" w:cs="Mangal"/>
      <w:kern w:val="1"/>
      <w:lang w:eastAsia="hi-IN" w:bidi="hi-IN"/>
    </w:rPr>
  </w:style>
  <w:style w:type="paragraph" w:styleId="BalloonText">
    <w:name w:val="Balloon Text"/>
    <w:basedOn w:val="Normal"/>
    <w:link w:val="BalloonTextChar"/>
    <w:uiPriority w:val="99"/>
    <w:semiHidden/>
    <w:unhideWhenUsed/>
    <w:rsid w:val="00C924D9"/>
    <w:rPr>
      <w:rFonts w:ascii="Tahoma" w:hAnsi="Tahoma" w:cs="Tahoma"/>
      <w:sz w:val="16"/>
      <w:szCs w:val="16"/>
    </w:rPr>
  </w:style>
  <w:style w:type="character" w:styleId="BalloonTextChar" w:customStyle="1">
    <w:name w:val="Balloon Text Char"/>
    <w:basedOn w:val="DefaultParagraphFont"/>
    <w:link w:val="BalloonText"/>
    <w:uiPriority w:val="99"/>
    <w:semiHidden/>
    <w:rsid w:val="00C924D9"/>
    <w:rPr>
      <w:rFonts w:ascii="Tahoma" w:hAnsi="Tahoma" w:cs="Tahoma"/>
      <w:sz w:val="16"/>
      <w:szCs w:val="16"/>
    </w:rPr>
  </w:style>
  <w:style w:type="paragraph" w:styleId="Header">
    <w:name w:val="header"/>
    <w:basedOn w:val="Normal"/>
    <w:link w:val="HeaderChar"/>
    <w:uiPriority w:val="99"/>
    <w:semiHidden/>
    <w:unhideWhenUsed/>
    <w:rsid w:val="00F633D2"/>
    <w:pPr>
      <w:tabs>
        <w:tab w:val="center" w:pos="4513"/>
        <w:tab w:val="right" w:pos="9026"/>
      </w:tabs>
    </w:pPr>
  </w:style>
  <w:style w:type="character" w:styleId="HeaderChar" w:customStyle="1">
    <w:name w:val="Header Char"/>
    <w:basedOn w:val="DefaultParagraphFont"/>
    <w:link w:val="Header"/>
    <w:uiPriority w:val="99"/>
    <w:semiHidden/>
    <w:rsid w:val="00F633D2"/>
  </w:style>
  <w:style w:type="paragraph" w:styleId="Footer">
    <w:name w:val="footer"/>
    <w:basedOn w:val="Normal"/>
    <w:link w:val="FooterChar"/>
    <w:uiPriority w:val="99"/>
    <w:unhideWhenUsed/>
    <w:rsid w:val="00F633D2"/>
    <w:pPr>
      <w:tabs>
        <w:tab w:val="center" w:pos="4513"/>
        <w:tab w:val="right" w:pos="9026"/>
      </w:tabs>
    </w:pPr>
  </w:style>
  <w:style w:type="character" w:styleId="FooterChar" w:customStyle="1">
    <w:name w:val="Footer Char"/>
    <w:basedOn w:val="DefaultParagraphFont"/>
    <w:link w:val="Footer"/>
    <w:uiPriority w:val="99"/>
    <w:rsid w:val="00F633D2"/>
  </w:style>
  <w:style w:type="character" w:styleId="CommentReference">
    <w:name w:val="annotation reference"/>
    <w:basedOn w:val="DefaultParagraphFont"/>
    <w:uiPriority w:val="99"/>
    <w:semiHidden/>
    <w:unhideWhenUsed/>
    <w:rsid w:val="00281959"/>
    <w:rPr>
      <w:sz w:val="16"/>
      <w:szCs w:val="16"/>
    </w:rPr>
  </w:style>
  <w:style w:type="paragraph" w:styleId="CommentText">
    <w:name w:val="annotation text"/>
    <w:basedOn w:val="Normal"/>
    <w:link w:val="CommentTextChar"/>
    <w:uiPriority w:val="99"/>
    <w:unhideWhenUsed/>
    <w:rsid w:val="00281959"/>
    <w:rPr>
      <w:sz w:val="20"/>
      <w:szCs w:val="20"/>
    </w:rPr>
  </w:style>
  <w:style w:type="character" w:styleId="CommentTextChar" w:customStyle="1">
    <w:name w:val="Comment Text Char"/>
    <w:basedOn w:val="DefaultParagraphFont"/>
    <w:link w:val="CommentText"/>
    <w:uiPriority w:val="99"/>
    <w:rsid w:val="00281959"/>
    <w:rPr>
      <w:sz w:val="20"/>
      <w:szCs w:val="20"/>
    </w:rPr>
  </w:style>
  <w:style w:type="paragraph" w:styleId="CommentSubject">
    <w:name w:val="annotation subject"/>
    <w:basedOn w:val="CommentText"/>
    <w:next w:val="CommentText"/>
    <w:link w:val="CommentSubjectChar"/>
    <w:uiPriority w:val="99"/>
    <w:semiHidden/>
    <w:unhideWhenUsed/>
    <w:rsid w:val="00281959"/>
    <w:rPr>
      <w:b/>
      <w:bCs/>
    </w:rPr>
  </w:style>
  <w:style w:type="character" w:styleId="CommentSubjectChar" w:customStyle="1">
    <w:name w:val="Comment Subject Char"/>
    <w:basedOn w:val="CommentTextChar"/>
    <w:link w:val="CommentSubject"/>
    <w:uiPriority w:val="99"/>
    <w:semiHidden/>
    <w:rsid w:val="00281959"/>
    <w:rPr>
      <w:b/>
      <w:bCs/>
      <w:sz w:val="20"/>
      <w:szCs w:val="20"/>
    </w:rPr>
  </w:style>
  <w:style w:type="paragraph" w:styleId="ListParagraph">
    <w:name w:val="List Paragraph"/>
    <w:basedOn w:val="Normal"/>
    <w:uiPriority w:val="34"/>
    <w:qFormat/>
    <w:rsid w:val="00813D4B"/>
    <w:pPr>
      <w:ind w:left="720"/>
      <w:contextualSpacing/>
    </w:pPr>
  </w:style>
  <w:style w:type="paragraph" w:styleId="EndNoteBibliographyTitle" w:customStyle="1">
    <w:name w:val="EndNote Bibliography Title"/>
    <w:basedOn w:val="Normal"/>
    <w:link w:val="EndNoteBibliographyTitleChar"/>
    <w:rsid w:val="00531C92"/>
    <w:pPr>
      <w:jc w:val="center"/>
    </w:pPr>
    <w:rPr>
      <w:rFonts w:ascii="Cambria" w:hAnsi="Cambria"/>
      <w:noProof/>
    </w:rPr>
  </w:style>
  <w:style w:type="character" w:styleId="EndNoteBibliographyTitleChar" w:customStyle="1">
    <w:name w:val="EndNote Bibliography Title Char"/>
    <w:basedOn w:val="DefaultParagraphFont"/>
    <w:link w:val="EndNoteBibliographyTitle"/>
    <w:rsid w:val="00531C92"/>
    <w:rPr>
      <w:rFonts w:ascii="Cambria" w:hAnsi="Cambria"/>
      <w:noProof/>
    </w:rPr>
  </w:style>
  <w:style w:type="paragraph" w:styleId="EndNoteBibliography" w:customStyle="1">
    <w:name w:val="EndNote Bibliography"/>
    <w:basedOn w:val="Normal"/>
    <w:link w:val="EndNoteBibliographyChar"/>
    <w:rsid w:val="00531C92"/>
    <w:rPr>
      <w:rFonts w:ascii="Cambria" w:hAnsi="Cambria"/>
      <w:noProof/>
    </w:rPr>
  </w:style>
  <w:style w:type="character" w:styleId="EndNoteBibliographyChar" w:customStyle="1">
    <w:name w:val="EndNote Bibliography Char"/>
    <w:basedOn w:val="DefaultParagraphFont"/>
    <w:link w:val="EndNoteBibliography"/>
    <w:rsid w:val="00531C92"/>
    <w:rPr>
      <w:rFonts w:ascii="Cambria" w:hAnsi="Cambria"/>
      <w:noProof/>
    </w:rPr>
  </w:style>
  <w:style w:type="table" w:styleId="TableGrid">
    <w:name w:val="Table Grid"/>
    <w:basedOn w:val="TableNormal"/>
    <w:uiPriority w:val="59"/>
    <w:rsid w:val="00787C8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2Char" w:customStyle="1">
    <w:name w:val="Heading 2 Char"/>
    <w:basedOn w:val="DefaultParagraphFont"/>
    <w:link w:val="Heading2"/>
    <w:uiPriority w:val="9"/>
    <w:rsid w:val="00866118"/>
    <w:rPr>
      <w:rFonts w:ascii="Times New Roman" w:hAnsi="Times New Roman" w:cs="Times New Roman" w:eastAsiaTheme="minorHAnsi"/>
      <w:b/>
      <w:lang w:val="en-IE"/>
    </w:rPr>
  </w:style>
  <w:style w:type="character" w:styleId="Heading1Char" w:customStyle="1">
    <w:name w:val="Heading 1 Char"/>
    <w:basedOn w:val="DefaultParagraphFont"/>
    <w:link w:val="Heading1"/>
    <w:uiPriority w:val="9"/>
    <w:rsid w:val="00866118"/>
    <w:rPr>
      <w:rFonts w:asciiTheme="majorHAnsi" w:hAnsiTheme="majorHAnsi" w:eastAsiaTheme="majorEastAsia" w:cstheme="majorBidi"/>
      <w:b/>
      <w:bCs/>
      <w:color w:val="365F91" w:themeColor="accent1" w:themeShade="BF"/>
      <w:sz w:val="28"/>
      <w:szCs w:val="28"/>
    </w:rPr>
  </w:style>
  <w:style w:type="character" w:styleId="LineNumber">
    <w:name w:val="line number"/>
    <w:basedOn w:val="DefaultParagraphFont"/>
    <w:uiPriority w:val="99"/>
    <w:semiHidden/>
    <w:unhideWhenUsed/>
    <w:rsid w:val="00EB4FE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04D7"/>
  </w:style>
  <w:style w:type="paragraph" w:styleId="Heading1">
    <w:name w:val="heading 1"/>
    <w:basedOn w:val="Normal"/>
    <w:next w:val="Normal"/>
    <w:link w:val="Heading1Char"/>
    <w:uiPriority w:val="9"/>
    <w:qFormat/>
    <w:rsid w:val="008661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866118"/>
    <w:pPr>
      <w:keepNext w:val="0"/>
      <w:keepLines w:val="0"/>
      <w:spacing w:before="0" w:line="360" w:lineRule="auto"/>
      <w:outlineLvl w:val="1"/>
    </w:pPr>
    <w:rPr>
      <w:rFonts w:ascii="Times New Roman" w:eastAsiaTheme="minorHAnsi" w:hAnsi="Times New Roman" w:cs="Times New Roman"/>
      <w:bCs w:val="0"/>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26BB"/>
    <w:rPr>
      <w:color w:val="0000FF" w:themeColor="hyperlink"/>
      <w:u w:val="single"/>
    </w:rPr>
  </w:style>
  <w:style w:type="paragraph" w:customStyle="1" w:styleId="TableContents">
    <w:name w:val="Table Contents"/>
    <w:basedOn w:val="Normal"/>
    <w:rsid w:val="00C924D9"/>
    <w:pPr>
      <w:widowControl w:val="0"/>
      <w:suppressLineNumbers/>
      <w:suppressAutoHyphens/>
    </w:pPr>
    <w:rPr>
      <w:rFonts w:ascii="Times New Roman" w:eastAsia="SimSun" w:hAnsi="Times New Roman" w:cs="Mangal"/>
      <w:kern w:val="1"/>
      <w:lang w:eastAsia="hi-IN" w:bidi="hi-IN"/>
    </w:rPr>
  </w:style>
  <w:style w:type="paragraph" w:styleId="BalloonText">
    <w:name w:val="Balloon Text"/>
    <w:basedOn w:val="Normal"/>
    <w:link w:val="BalloonTextChar"/>
    <w:uiPriority w:val="99"/>
    <w:semiHidden/>
    <w:unhideWhenUsed/>
    <w:rsid w:val="00C924D9"/>
    <w:rPr>
      <w:rFonts w:ascii="Tahoma" w:hAnsi="Tahoma" w:cs="Tahoma"/>
      <w:sz w:val="16"/>
      <w:szCs w:val="16"/>
    </w:rPr>
  </w:style>
  <w:style w:type="character" w:customStyle="1" w:styleId="BalloonTextChar">
    <w:name w:val="Balloon Text Char"/>
    <w:basedOn w:val="DefaultParagraphFont"/>
    <w:link w:val="BalloonText"/>
    <w:uiPriority w:val="99"/>
    <w:semiHidden/>
    <w:rsid w:val="00C924D9"/>
    <w:rPr>
      <w:rFonts w:ascii="Tahoma" w:hAnsi="Tahoma" w:cs="Tahoma"/>
      <w:sz w:val="16"/>
      <w:szCs w:val="16"/>
    </w:rPr>
  </w:style>
  <w:style w:type="paragraph" w:styleId="Header">
    <w:name w:val="header"/>
    <w:basedOn w:val="Normal"/>
    <w:link w:val="HeaderChar"/>
    <w:uiPriority w:val="99"/>
    <w:semiHidden/>
    <w:unhideWhenUsed/>
    <w:rsid w:val="00F633D2"/>
    <w:pPr>
      <w:tabs>
        <w:tab w:val="center" w:pos="4513"/>
        <w:tab w:val="right" w:pos="9026"/>
      </w:tabs>
    </w:pPr>
  </w:style>
  <w:style w:type="character" w:customStyle="1" w:styleId="HeaderChar">
    <w:name w:val="Header Char"/>
    <w:basedOn w:val="DefaultParagraphFont"/>
    <w:link w:val="Header"/>
    <w:uiPriority w:val="99"/>
    <w:semiHidden/>
    <w:rsid w:val="00F633D2"/>
  </w:style>
  <w:style w:type="paragraph" w:styleId="Footer">
    <w:name w:val="footer"/>
    <w:basedOn w:val="Normal"/>
    <w:link w:val="FooterChar"/>
    <w:uiPriority w:val="99"/>
    <w:unhideWhenUsed/>
    <w:rsid w:val="00F633D2"/>
    <w:pPr>
      <w:tabs>
        <w:tab w:val="center" w:pos="4513"/>
        <w:tab w:val="right" w:pos="9026"/>
      </w:tabs>
    </w:pPr>
  </w:style>
  <w:style w:type="character" w:customStyle="1" w:styleId="FooterChar">
    <w:name w:val="Footer Char"/>
    <w:basedOn w:val="DefaultParagraphFont"/>
    <w:link w:val="Footer"/>
    <w:uiPriority w:val="99"/>
    <w:rsid w:val="00F633D2"/>
  </w:style>
  <w:style w:type="character" w:styleId="CommentReference">
    <w:name w:val="annotation reference"/>
    <w:basedOn w:val="DefaultParagraphFont"/>
    <w:uiPriority w:val="99"/>
    <w:semiHidden/>
    <w:unhideWhenUsed/>
    <w:rsid w:val="00281959"/>
    <w:rPr>
      <w:sz w:val="16"/>
      <w:szCs w:val="16"/>
    </w:rPr>
  </w:style>
  <w:style w:type="paragraph" w:styleId="CommentText">
    <w:name w:val="annotation text"/>
    <w:basedOn w:val="Normal"/>
    <w:link w:val="CommentTextChar"/>
    <w:uiPriority w:val="99"/>
    <w:unhideWhenUsed/>
    <w:rsid w:val="00281959"/>
    <w:rPr>
      <w:sz w:val="20"/>
      <w:szCs w:val="20"/>
    </w:rPr>
  </w:style>
  <w:style w:type="character" w:customStyle="1" w:styleId="CommentTextChar">
    <w:name w:val="Comment Text Char"/>
    <w:basedOn w:val="DefaultParagraphFont"/>
    <w:link w:val="CommentText"/>
    <w:uiPriority w:val="99"/>
    <w:rsid w:val="00281959"/>
    <w:rPr>
      <w:sz w:val="20"/>
      <w:szCs w:val="20"/>
    </w:rPr>
  </w:style>
  <w:style w:type="paragraph" w:styleId="CommentSubject">
    <w:name w:val="annotation subject"/>
    <w:basedOn w:val="CommentText"/>
    <w:next w:val="CommentText"/>
    <w:link w:val="CommentSubjectChar"/>
    <w:uiPriority w:val="99"/>
    <w:semiHidden/>
    <w:unhideWhenUsed/>
    <w:rsid w:val="00281959"/>
    <w:rPr>
      <w:b/>
      <w:bCs/>
    </w:rPr>
  </w:style>
  <w:style w:type="character" w:customStyle="1" w:styleId="CommentSubjectChar">
    <w:name w:val="Comment Subject Char"/>
    <w:basedOn w:val="CommentTextChar"/>
    <w:link w:val="CommentSubject"/>
    <w:uiPriority w:val="99"/>
    <w:semiHidden/>
    <w:rsid w:val="00281959"/>
    <w:rPr>
      <w:b/>
      <w:bCs/>
      <w:sz w:val="20"/>
      <w:szCs w:val="20"/>
    </w:rPr>
  </w:style>
  <w:style w:type="paragraph" w:styleId="ListParagraph">
    <w:name w:val="List Paragraph"/>
    <w:basedOn w:val="Normal"/>
    <w:uiPriority w:val="34"/>
    <w:qFormat/>
    <w:rsid w:val="00813D4B"/>
    <w:pPr>
      <w:ind w:left="720"/>
      <w:contextualSpacing/>
    </w:pPr>
  </w:style>
  <w:style w:type="paragraph" w:customStyle="1" w:styleId="EndNoteBibliographyTitle">
    <w:name w:val="EndNote Bibliography Title"/>
    <w:basedOn w:val="Normal"/>
    <w:link w:val="EndNoteBibliographyTitleChar"/>
    <w:rsid w:val="00531C92"/>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531C92"/>
    <w:rPr>
      <w:rFonts w:ascii="Cambria" w:hAnsi="Cambria"/>
      <w:noProof/>
    </w:rPr>
  </w:style>
  <w:style w:type="paragraph" w:customStyle="1" w:styleId="EndNoteBibliography">
    <w:name w:val="EndNote Bibliography"/>
    <w:basedOn w:val="Normal"/>
    <w:link w:val="EndNoteBibliographyChar"/>
    <w:rsid w:val="00531C92"/>
    <w:rPr>
      <w:rFonts w:ascii="Cambria" w:hAnsi="Cambria"/>
      <w:noProof/>
    </w:rPr>
  </w:style>
  <w:style w:type="character" w:customStyle="1" w:styleId="EndNoteBibliographyChar">
    <w:name w:val="EndNote Bibliography Char"/>
    <w:basedOn w:val="DefaultParagraphFont"/>
    <w:link w:val="EndNoteBibliography"/>
    <w:rsid w:val="00531C92"/>
    <w:rPr>
      <w:rFonts w:ascii="Cambria" w:hAnsi="Cambria"/>
      <w:noProof/>
    </w:rPr>
  </w:style>
  <w:style w:type="table" w:styleId="TableGrid">
    <w:name w:val="Table Grid"/>
    <w:basedOn w:val="TableNormal"/>
    <w:uiPriority w:val="59"/>
    <w:rsid w:val="00787C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66118"/>
    <w:rPr>
      <w:rFonts w:ascii="Times New Roman" w:eastAsiaTheme="minorHAnsi" w:hAnsi="Times New Roman" w:cs="Times New Roman"/>
      <w:b/>
      <w:lang w:val="en-IE"/>
    </w:rPr>
  </w:style>
  <w:style w:type="character" w:customStyle="1" w:styleId="Heading1Char">
    <w:name w:val="Heading 1 Char"/>
    <w:basedOn w:val="DefaultParagraphFont"/>
    <w:link w:val="Heading1"/>
    <w:uiPriority w:val="9"/>
    <w:rsid w:val="00866118"/>
    <w:rPr>
      <w:rFonts w:asciiTheme="majorHAnsi" w:eastAsiaTheme="majorEastAsia" w:hAnsiTheme="majorHAnsi" w:cstheme="majorBidi"/>
      <w:b/>
      <w:bCs/>
      <w:color w:val="365F91" w:themeColor="accent1" w:themeShade="BF"/>
      <w:sz w:val="28"/>
      <w:szCs w:val="28"/>
    </w:rPr>
  </w:style>
  <w:style w:type="character" w:styleId="LineNumber">
    <w:name w:val="line number"/>
    <w:basedOn w:val="DefaultParagraphFont"/>
    <w:uiPriority w:val="99"/>
    <w:semiHidden/>
    <w:unhideWhenUsed/>
    <w:rsid w:val="00EB4F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82279">
      <w:bodyDiv w:val="1"/>
      <w:marLeft w:val="0"/>
      <w:marRight w:val="0"/>
      <w:marTop w:val="0"/>
      <w:marBottom w:val="0"/>
      <w:divBdr>
        <w:top w:val="none" w:sz="0" w:space="0" w:color="auto"/>
        <w:left w:val="none" w:sz="0" w:space="0" w:color="auto"/>
        <w:bottom w:val="none" w:sz="0" w:space="0" w:color="auto"/>
        <w:right w:val="none" w:sz="0" w:space="0" w:color="auto"/>
      </w:divBdr>
    </w:div>
    <w:div w:id="165171911">
      <w:bodyDiv w:val="1"/>
      <w:marLeft w:val="0"/>
      <w:marRight w:val="0"/>
      <w:marTop w:val="0"/>
      <w:marBottom w:val="0"/>
      <w:divBdr>
        <w:top w:val="none" w:sz="0" w:space="0" w:color="auto"/>
        <w:left w:val="none" w:sz="0" w:space="0" w:color="auto"/>
        <w:bottom w:val="none" w:sz="0" w:space="0" w:color="auto"/>
        <w:right w:val="none" w:sz="0" w:space="0" w:color="auto"/>
      </w:divBdr>
    </w:div>
    <w:div w:id="203757603">
      <w:bodyDiv w:val="1"/>
      <w:marLeft w:val="0"/>
      <w:marRight w:val="0"/>
      <w:marTop w:val="0"/>
      <w:marBottom w:val="0"/>
      <w:divBdr>
        <w:top w:val="none" w:sz="0" w:space="0" w:color="auto"/>
        <w:left w:val="none" w:sz="0" w:space="0" w:color="auto"/>
        <w:bottom w:val="none" w:sz="0" w:space="0" w:color="auto"/>
        <w:right w:val="none" w:sz="0" w:space="0" w:color="auto"/>
      </w:divBdr>
    </w:div>
    <w:div w:id="549998957">
      <w:bodyDiv w:val="1"/>
      <w:marLeft w:val="0"/>
      <w:marRight w:val="0"/>
      <w:marTop w:val="0"/>
      <w:marBottom w:val="0"/>
      <w:divBdr>
        <w:top w:val="none" w:sz="0" w:space="0" w:color="auto"/>
        <w:left w:val="none" w:sz="0" w:space="0" w:color="auto"/>
        <w:bottom w:val="none" w:sz="0" w:space="0" w:color="auto"/>
        <w:right w:val="none" w:sz="0" w:space="0" w:color="auto"/>
      </w:divBdr>
    </w:div>
    <w:div w:id="626277840">
      <w:bodyDiv w:val="1"/>
      <w:marLeft w:val="0"/>
      <w:marRight w:val="0"/>
      <w:marTop w:val="0"/>
      <w:marBottom w:val="0"/>
      <w:divBdr>
        <w:top w:val="none" w:sz="0" w:space="0" w:color="auto"/>
        <w:left w:val="none" w:sz="0" w:space="0" w:color="auto"/>
        <w:bottom w:val="none" w:sz="0" w:space="0" w:color="auto"/>
        <w:right w:val="none" w:sz="0" w:space="0" w:color="auto"/>
      </w:divBdr>
    </w:div>
    <w:div w:id="642539956">
      <w:bodyDiv w:val="1"/>
      <w:marLeft w:val="0"/>
      <w:marRight w:val="0"/>
      <w:marTop w:val="0"/>
      <w:marBottom w:val="0"/>
      <w:divBdr>
        <w:top w:val="none" w:sz="0" w:space="0" w:color="auto"/>
        <w:left w:val="none" w:sz="0" w:space="0" w:color="auto"/>
        <w:bottom w:val="none" w:sz="0" w:space="0" w:color="auto"/>
        <w:right w:val="none" w:sz="0" w:space="0" w:color="auto"/>
      </w:divBdr>
    </w:div>
    <w:div w:id="646907982">
      <w:bodyDiv w:val="1"/>
      <w:marLeft w:val="0"/>
      <w:marRight w:val="0"/>
      <w:marTop w:val="0"/>
      <w:marBottom w:val="0"/>
      <w:divBdr>
        <w:top w:val="none" w:sz="0" w:space="0" w:color="auto"/>
        <w:left w:val="none" w:sz="0" w:space="0" w:color="auto"/>
        <w:bottom w:val="none" w:sz="0" w:space="0" w:color="auto"/>
        <w:right w:val="none" w:sz="0" w:space="0" w:color="auto"/>
      </w:divBdr>
      <w:divsChild>
        <w:div w:id="1844468611">
          <w:marLeft w:val="274"/>
          <w:marRight w:val="0"/>
          <w:marTop w:val="0"/>
          <w:marBottom w:val="0"/>
          <w:divBdr>
            <w:top w:val="none" w:sz="0" w:space="0" w:color="auto"/>
            <w:left w:val="none" w:sz="0" w:space="0" w:color="auto"/>
            <w:bottom w:val="none" w:sz="0" w:space="0" w:color="auto"/>
            <w:right w:val="none" w:sz="0" w:space="0" w:color="auto"/>
          </w:divBdr>
        </w:div>
        <w:div w:id="627780589">
          <w:marLeft w:val="274"/>
          <w:marRight w:val="0"/>
          <w:marTop w:val="0"/>
          <w:marBottom w:val="0"/>
          <w:divBdr>
            <w:top w:val="none" w:sz="0" w:space="0" w:color="auto"/>
            <w:left w:val="none" w:sz="0" w:space="0" w:color="auto"/>
            <w:bottom w:val="none" w:sz="0" w:space="0" w:color="auto"/>
            <w:right w:val="none" w:sz="0" w:space="0" w:color="auto"/>
          </w:divBdr>
        </w:div>
        <w:div w:id="1101297831">
          <w:marLeft w:val="274"/>
          <w:marRight w:val="0"/>
          <w:marTop w:val="0"/>
          <w:marBottom w:val="0"/>
          <w:divBdr>
            <w:top w:val="none" w:sz="0" w:space="0" w:color="auto"/>
            <w:left w:val="none" w:sz="0" w:space="0" w:color="auto"/>
            <w:bottom w:val="none" w:sz="0" w:space="0" w:color="auto"/>
            <w:right w:val="none" w:sz="0" w:space="0" w:color="auto"/>
          </w:divBdr>
        </w:div>
        <w:div w:id="654531585">
          <w:marLeft w:val="274"/>
          <w:marRight w:val="0"/>
          <w:marTop w:val="0"/>
          <w:marBottom w:val="0"/>
          <w:divBdr>
            <w:top w:val="none" w:sz="0" w:space="0" w:color="auto"/>
            <w:left w:val="none" w:sz="0" w:space="0" w:color="auto"/>
            <w:bottom w:val="none" w:sz="0" w:space="0" w:color="auto"/>
            <w:right w:val="none" w:sz="0" w:space="0" w:color="auto"/>
          </w:divBdr>
        </w:div>
        <w:div w:id="465515548">
          <w:marLeft w:val="274"/>
          <w:marRight w:val="0"/>
          <w:marTop w:val="0"/>
          <w:marBottom w:val="0"/>
          <w:divBdr>
            <w:top w:val="none" w:sz="0" w:space="0" w:color="auto"/>
            <w:left w:val="none" w:sz="0" w:space="0" w:color="auto"/>
            <w:bottom w:val="none" w:sz="0" w:space="0" w:color="auto"/>
            <w:right w:val="none" w:sz="0" w:space="0" w:color="auto"/>
          </w:divBdr>
        </w:div>
        <w:div w:id="1814983317">
          <w:marLeft w:val="274"/>
          <w:marRight w:val="0"/>
          <w:marTop w:val="0"/>
          <w:marBottom w:val="0"/>
          <w:divBdr>
            <w:top w:val="none" w:sz="0" w:space="0" w:color="auto"/>
            <w:left w:val="none" w:sz="0" w:space="0" w:color="auto"/>
            <w:bottom w:val="none" w:sz="0" w:space="0" w:color="auto"/>
            <w:right w:val="none" w:sz="0" w:space="0" w:color="auto"/>
          </w:divBdr>
        </w:div>
        <w:div w:id="1162088760">
          <w:marLeft w:val="274"/>
          <w:marRight w:val="0"/>
          <w:marTop w:val="0"/>
          <w:marBottom w:val="0"/>
          <w:divBdr>
            <w:top w:val="none" w:sz="0" w:space="0" w:color="auto"/>
            <w:left w:val="none" w:sz="0" w:space="0" w:color="auto"/>
            <w:bottom w:val="none" w:sz="0" w:space="0" w:color="auto"/>
            <w:right w:val="none" w:sz="0" w:space="0" w:color="auto"/>
          </w:divBdr>
        </w:div>
        <w:div w:id="570042207">
          <w:marLeft w:val="274"/>
          <w:marRight w:val="0"/>
          <w:marTop w:val="0"/>
          <w:marBottom w:val="0"/>
          <w:divBdr>
            <w:top w:val="none" w:sz="0" w:space="0" w:color="auto"/>
            <w:left w:val="none" w:sz="0" w:space="0" w:color="auto"/>
            <w:bottom w:val="none" w:sz="0" w:space="0" w:color="auto"/>
            <w:right w:val="none" w:sz="0" w:space="0" w:color="auto"/>
          </w:divBdr>
        </w:div>
        <w:div w:id="1012759536">
          <w:marLeft w:val="274"/>
          <w:marRight w:val="0"/>
          <w:marTop w:val="0"/>
          <w:marBottom w:val="0"/>
          <w:divBdr>
            <w:top w:val="none" w:sz="0" w:space="0" w:color="auto"/>
            <w:left w:val="none" w:sz="0" w:space="0" w:color="auto"/>
            <w:bottom w:val="none" w:sz="0" w:space="0" w:color="auto"/>
            <w:right w:val="none" w:sz="0" w:space="0" w:color="auto"/>
          </w:divBdr>
        </w:div>
        <w:div w:id="1660427961">
          <w:marLeft w:val="274"/>
          <w:marRight w:val="0"/>
          <w:marTop w:val="0"/>
          <w:marBottom w:val="0"/>
          <w:divBdr>
            <w:top w:val="none" w:sz="0" w:space="0" w:color="auto"/>
            <w:left w:val="none" w:sz="0" w:space="0" w:color="auto"/>
            <w:bottom w:val="none" w:sz="0" w:space="0" w:color="auto"/>
            <w:right w:val="none" w:sz="0" w:space="0" w:color="auto"/>
          </w:divBdr>
        </w:div>
        <w:div w:id="943730870">
          <w:marLeft w:val="274"/>
          <w:marRight w:val="0"/>
          <w:marTop w:val="0"/>
          <w:marBottom w:val="0"/>
          <w:divBdr>
            <w:top w:val="none" w:sz="0" w:space="0" w:color="auto"/>
            <w:left w:val="none" w:sz="0" w:space="0" w:color="auto"/>
            <w:bottom w:val="none" w:sz="0" w:space="0" w:color="auto"/>
            <w:right w:val="none" w:sz="0" w:space="0" w:color="auto"/>
          </w:divBdr>
        </w:div>
        <w:div w:id="1790775962">
          <w:marLeft w:val="274"/>
          <w:marRight w:val="0"/>
          <w:marTop w:val="0"/>
          <w:marBottom w:val="0"/>
          <w:divBdr>
            <w:top w:val="none" w:sz="0" w:space="0" w:color="auto"/>
            <w:left w:val="none" w:sz="0" w:space="0" w:color="auto"/>
            <w:bottom w:val="none" w:sz="0" w:space="0" w:color="auto"/>
            <w:right w:val="none" w:sz="0" w:space="0" w:color="auto"/>
          </w:divBdr>
        </w:div>
        <w:div w:id="275603426">
          <w:marLeft w:val="274"/>
          <w:marRight w:val="0"/>
          <w:marTop w:val="0"/>
          <w:marBottom w:val="0"/>
          <w:divBdr>
            <w:top w:val="none" w:sz="0" w:space="0" w:color="auto"/>
            <w:left w:val="none" w:sz="0" w:space="0" w:color="auto"/>
            <w:bottom w:val="none" w:sz="0" w:space="0" w:color="auto"/>
            <w:right w:val="none" w:sz="0" w:space="0" w:color="auto"/>
          </w:divBdr>
        </w:div>
        <w:div w:id="1317145855">
          <w:marLeft w:val="274"/>
          <w:marRight w:val="0"/>
          <w:marTop w:val="0"/>
          <w:marBottom w:val="0"/>
          <w:divBdr>
            <w:top w:val="none" w:sz="0" w:space="0" w:color="auto"/>
            <w:left w:val="none" w:sz="0" w:space="0" w:color="auto"/>
            <w:bottom w:val="none" w:sz="0" w:space="0" w:color="auto"/>
            <w:right w:val="none" w:sz="0" w:space="0" w:color="auto"/>
          </w:divBdr>
        </w:div>
        <w:div w:id="385180439">
          <w:marLeft w:val="274"/>
          <w:marRight w:val="0"/>
          <w:marTop w:val="0"/>
          <w:marBottom w:val="0"/>
          <w:divBdr>
            <w:top w:val="none" w:sz="0" w:space="0" w:color="auto"/>
            <w:left w:val="none" w:sz="0" w:space="0" w:color="auto"/>
            <w:bottom w:val="none" w:sz="0" w:space="0" w:color="auto"/>
            <w:right w:val="none" w:sz="0" w:space="0" w:color="auto"/>
          </w:divBdr>
        </w:div>
        <w:div w:id="1044328247">
          <w:marLeft w:val="274"/>
          <w:marRight w:val="0"/>
          <w:marTop w:val="0"/>
          <w:marBottom w:val="0"/>
          <w:divBdr>
            <w:top w:val="none" w:sz="0" w:space="0" w:color="auto"/>
            <w:left w:val="none" w:sz="0" w:space="0" w:color="auto"/>
            <w:bottom w:val="none" w:sz="0" w:space="0" w:color="auto"/>
            <w:right w:val="none" w:sz="0" w:space="0" w:color="auto"/>
          </w:divBdr>
        </w:div>
        <w:div w:id="1664895191">
          <w:marLeft w:val="274"/>
          <w:marRight w:val="0"/>
          <w:marTop w:val="0"/>
          <w:marBottom w:val="0"/>
          <w:divBdr>
            <w:top w:val="none" w:sz="0" w:space="0" w:color="auto"/>
            <w:left w:val="none" w:sz="0" w:space="0" w:color="auto"/>
            <w:bottom w:val="none" w:sz="0" w:space="0" w:color="auto"/>
            <w:right w:val="none" w:sz="0" w:space="0" w:color="auto"/>
          </w:divBdr>
        </w:div>
        <w:div w:id="69088181">
          <w:marLeft w:val="274"/>
          <w:marRight w:val="0"/>
          <w:marTop w:val="0"/>
          <w:marBottom w:val="0"/>
          <w:divBdr>
            <w:top w:val="none" w:sz="0" w:space="0" w:color="auto"/>
            <w:left w:val="none" w:sz="0" w:space="0" w:color="auto"/>
            <w:bottom w:val="none" w:sz="0" w:space="0" w:color="auto"/>
            <w:right w:val="none" w:sz="0" w:space="0" w:color="auto"/>
          </w:divBdr>
        </w:div>
        <w:div w:id="1666591472">
          <w:marLeft w:val="274"/>
          <w:marRight w:val="0"/>
          <w:marTop w:val="0"/>
          <w:marBottom w:val="0"/>
          <w:divBdr>
            <w:top w:val="none" w:sz="0" w:space="0" w:color="auto"/>
            <w:left w:val="none" w:sz="0" w:space="0" w:color="auto"/>
            <w:bottom w:val="none" w:sz="0" w:space="0" w:color="auto"/>
            <w:right w:val="none" w:sz="0" w:space="0" w:color="auto"/>
          </w:divBdr>
        </w:div>
        <w:div w:id="557017562">
          <w:marLeft w:val="274"/>
          <w:marRight w:val="0"/>
          <w:marTop w:val="0"/>
          <w:marBottom w:val="0"/>
          <w:divBdr>
            <w:top w:val="none" w:sz="0" w:space="0" w:color="auto"/>
            <w:left w:val="none" w:sz="0" w:space="0" w:color="auto"/>
            <w:bottom w:val="none" w:sz="0" w:space="0" w:color="auto"/>
            <w:right w:val="none" w:sz="0" w:space="0" w:color="auto"/>
          </w:divBdr>
        </w:div>
        <w:div w:id="1824203164">
          <w:marLeft w:val="274"/>
          <w:marRight w:val="0"/>
          <w:marTop w:val="0"/>
          <w:marBottom w:val="0"/>
          <w:divBdr>
            <w:top w:val="none" w:sz="0" w:space="0" w:color="auto"/>
            <w:left w:val="none" w:sz="0" w:space="0" w:color="auto"/>
            <w:bottom w:val="none" w:sz="0" w:space="0" w:color="auto"/>
            <w:right w:val="none" w:sz="0" w:space="0" w:color="auto"/>
          </w:divBdr>
        </w:div>
        <w:div w:id="1588419457">
          <w:marLeft w:val="274"/>
          <w:marRight w:val="0"/>
          <w:marTop w:val="0"/>
          <w:marBottom w:val="0"/>
          <w:divBdr>
            <w:top w:val="none" w:sz="0" w:space="0" w:color="auto"/>
            <w:left w:val="none" w:sz="0" w:space="0" w:color="auto"/>
            <w:bottom w:val="none" w:sz="0" w:space="0" w:color="auto"/>
            <w:right w:val="none" w:sz="0" w:space="0" w:color="auto"/>
          </w:divBdr>
        </w:div>
        <w:div w:id="1606420875">
          <w:marLeft w:val="274"/>
          <w:marRight w:val="0"/>
          <w:marTop w:val="0"/>
          <w:marBottom w:val="0"/>
          <w:divBdr>
            <w:top w:val="none" w:sz="0" w:space="0" w:color="auto"/>
            <w:left w:val="none" w:sz="0" w:space="0" w:color="auto"/>
            <w:bottom w:val="none" w:sz="0" w:space="0" w:color="auto"/>
            <w:right w:val="none" w:sz="0" w:space="0" w:color="auto"/>
          </w:divBdr>
        </w:div>
        <w:div w:id="730349841">
          <w:marLeft w:val="274"/>
          <w:marRight w:val="0"/>
          <w:marTop w:val="0"/>
          <w:marBottom w:val="0"/>
          <w:divBdr>
            <w:top w:val="none" w:sz="0" w:space="0" w:color="auto"/>
            <w:left w:val="none" w:sz="0" w:space="0" w:color="auto"/>
            <w:bottom w:val="none" w:sz="0" w:space="0" w:color="auto"/>
            <w:right w:val="none" w:sz="0" w:space="0" w:color="auto"/>
          </w:divBdr>
        </w:div>
        <w:div w:id="1767460252">
          <w:marLeft w:val="274"/>
          <w:marRight w:val="0"/>
          <w:marTop w:val="0"/>
          <w:marBottom w:val="0"/>
          <w:divBdr>
            <w:top w:val="none" w:sz="0" w:space="0" w:color="auto"/>
            <w:left w:val="none" w:sz="0" w:space="0" w:color="auto"/>
            <w:bottom w:val="none" w:sz="0" w:space="0" w:color="auto"/>
            <w:right w:val="none" w:sz="0" w:space="0" w:color="auto"/>
          </w:divBdr>
        </w:div>
        <w:div w:id="1279722772">
          <w:marLeft w:val="274"/>
          <w:marRight w:val="0"/>
          <w:marTop w:val="0"/>
          <w:marBottom w:val="0"/>
          <w:divBdr>
            <w:top w:val="none" w:sz="0" w:space="0" w:color="auto"/>
            <w:left w:val="none" w:sz="0" w:space="0" w:color="auto"/>
            <w:bottom w:val="none" w:sz="0" w:space="0" w:color="auto"/>
            <w:right w:val="none" w:sz="0" w:space="0" w:color="auto"/>
          </w:divBdr>
        </w:div>
        <w:div w:id="1942295022">
          <w:marLeft w:val="274"/>
          <w:marRight w:val="0"/>
          <w:marTop w:val="0"/>
          <w:marBottom w:val="0"/>
          <w:divBdr>
            <w:top w:val="none" w:sz="0" w:space="0" w:color="auto"/>
            <w:left w:val="none" w:sz="0" w:space="0" w:color="auto"/>
            <w:bottom w:val="none" w:sz="0" w:space="0" w:color="auto"/>
            <w:right w:val="none" w:sz="0" w:space="0" w:color="auto"/>
          </w:divBdr>
        </w:div>
        <w:div w:id="1457720354">
          <w:marLeft w:val="274"/>
          <w:marRight w:val="0"/>
          <w:marTop w:val="0"/>
          <w:marBottom w:val="0"/>
          <w:divBdr>
            <w:top w:val="none" w:sz="0" w:space="0" w:color="auto"/>
            <w:left w:val="none" w:sz="0" w:space="0" w:color="auto"/>
            <w:bottom w:val="none" w:sz="0" w:space="0" w:color="auto"/>
            <w:right w:val="none" w:sz="0" w:space="0" w:color="auto"/>
          </w:divBdr>
        </w:div>
        <w:div w:id="2008169096">
          <w:marLeft w:val="274"/>
          <w:marRight w:val="0"/>
          <w:marTop w:val="0"/>
          <w:marBottom w:val="0"/>
          <w:divBdr>
            <w:top w:val="none" w:sz="0" w:space="0" w:color="auto"/>
            <w:left w:val="none" w:sz="0" w:space="0" w:color="auto"/>
            <w:bottom w:val="none" w:sz="0" w:space="0" w:color="auto"/>
            <w:right w:val="none" w:sz="0" w:space="0" w:color="auto"/>
          </w:divBdr>
        </w:div>
      </w:divsChild>
    </w:div>
    <w:div w:id="649596069">
      <w:bodyDiv w:val="1"/>
      <w:marLeft w:val="0"/>
      <w:marRight w:val="0"/>
      <w:marTop w:val="0"/>
      <w:marBottom w:val="0"/>
      <w:divBdr>
        <w:top w:val="none" w:sz="0" w:space="0" w:color="auto"/>
        <w:left w:val="none" w:sz="0" w:space="0" w:color="auto"/>
        <w:bottom w:val="none" w:sz="0" w:space="0" w:color="auto"/>
        <w:right w:val="none" w:sz="0" w:space="0" w:color="auto"/>
      </w:divBdr>
      <w:divsChild>
        <w:div w:id="626663712">
          <w:marLeft w:val="274"/>
          <w:marRight w:val="0"/>
          <w:marTop w:val="0"/>
          <w:marBottom w:val="0"/>
          <w:divBdr>
            <w:top w:val="none" w:sz="0" w:space="0" w:color="auto"/>
            <w:left w:val="none" w:sz="0" w:space="0" w:color="auto"/>
            <w:bottom w:val="none" w:sz="0" w:space="0" w:color="auto"/>
            <w:right w:val="none" w:sz="0" w:space="0" w:color="auto"/>
          </w:divBdr>
        </w:div>
        <w:div w:id="766271970">
          <w:marLeft w:val="274"/>
          <w:marRight w:val="0"/>
          <w:marTop w:val="0"/>
          <w:marBottom w:val="0"/>
          <w:divBdr>
            <w:top w:val="none" w:sz="0" w:space="0" w:color="auto"/>
            <w:left w:val="none" w:sz="0" w:space="0" w:color="auto"/>
            <w:bottom w:val="none" w:sz="0" w:space="0" w:color="auto"/>
            <w:right w:val="none" w:sz="0" w:space="0" w:color="auto"/>
          </w:divBdr>
        </w:div>
        <w:div w:id="1453328098">
          <w:marLeft w:val="274"/>
          <w:marRight w:val="0"/>
          <w:marTop w:val="0"/>
          <w:marBottom w:val="0"/>
          <w:divBdr>
            <w:top w:val="none" w:sz="0" w:space="0" w:color="auto"/>
            <w:left w:val="none" w:sz="0" w:space="0" w:color="auto"/>
            <w:bottom w:val="none" w:sz="0" w:space="0" w:color="auto"/>
            <w:right w:val="none" w:sz="0" w:space="0" w:color="auto"/>
          </w:divBdr>
        </w:div>
        <w:div w:id="160901287">
          <w:marLeft w:val="274"/>
          <w:marRight w:val="0"/>
          <w:marTop w:val="0"/>
          <w:marBottom w:val="0"/>
          <w:divBdr>
            <w:top w:val="none" w:sz="0" w:space="0" w:color="auto"/>
            <w:left w:val="none" w:sz="0" w:space="0" w:color="auto"/>
            <w:bottom w:val="none" w:sz="0" w:space="0" w:color="auto"/>
            <w:right w:val="none" w:sz="0" w:space="0" w:color="auto"/>
          </w:divBdr>
        </w:div>
        <w:div w:id="1172839452">
          <w:marLeft w:val="274"/>
          <w:marRight w:val="0"/>
          <w:marTop w:val="0"/>
          <w:marBottom w:val="0"/>
          <w:divBdr>
            <w:top w:val="none" w:sz="0" w:space="0" w:color="auto"/>
            <w:left w:val="none" w:sz="0" w:space="0" w:color="auto"/>
            <w:bottom w:val="none" w:sz="0" w:space="0" w:color="auto"/>
            <w:right w:val="none" w:sz="0" w:space="0" w:color="auto"/>
          </w:divBdr>
        </w:div>
        <w:div w:id="305398969">
          <w:marLeft w:val="274"/>
          <w:marRight w:val="0"/>
          <w:marTop w:val="0"/>
          <w:marBottom w:val="0"/>
          <w:divBdr>
            <w:top w:val="none" w:sz="0" w:space="0" w:color="auto"/>
            <w:left w:val="none" w:sz="0" w:space="0" w:color="auto"/>
            <w:bottom w:val="none" w:sz="0" w:space="0" w:color="auto"/>
            <w:right w:val="none" w:sz="0" w:space="0" w:color="auto"/>
          </w:divBdr>
        </w:div>
        <w:div w:id="1952778001">
          <w:marLeft w:val="274"/>
          <w:marRight w:val="0"/>
          <w:marTop w:val="0"/>
          <w:marBottom w:val="0"/>
          <w:divBdr>
            <w:top w:val="none" w:sz="0" w:space="0" w:color="auto"/>
            <w:left w:val="none" w:sz="0" w:space="0" w:color="auto"/>
            <w:bottom w:val="none" w:sz="0" w:space="0" w:color="auto"/>
            <w:right w:val="none" w:sz="0" w:space="0" w:color="auto"/>
          </w:divBdr>
        </w:div>
        <w:div w:id="1309280530">
          <w:marLeft w:val="274"/>
          <w:marRight w:val="0"/>
          <w:marTop w:val="0"/>
          <w:marBottom w:val="0"/>
          <w:divBdr>
            <w:top w:val="none" w:sz="0" w:space="0" w:color="auto"/>
            <w:left w:val="none" w:sz="0" w:space="0" w:color="auto"/>
            <w:bottom w:val="none" w:sz="0" w:space="0" w:color="auto"/>
            <w:right w:val="none" w:sz="0" w:space="0" w:color="auto"/>
          </w:divBdr>
        </w:div>
        <w:div w:id="1119841563">
          <w:marLeft w:val="274"/>
          <w:marRight w:val="0"/>
          <w:marTop w:val="0"/>
          <w:marBottom w:val="0"/>
          <w:divBdr>
            <w:top w:val="none" w:sz="0" w:space="0" w:color="auto"/>
            <w:left w:val="none" w:sz="0" w:space="0" w:color="auto"/>
            <w:bottom w:val="none" w:sz="0" w:space="0" w:color="auto"/>
            <w:right w:val="none" w:sz="0" w:space="0" w:color="auto"/>
          </w:divBdr>
        </w:div>
        <w:div w:id="1782453344">
          <w:marLeft w:val="274"/>
          <w:marRight w:val="0"/>
          <w:marTop w:val="0"/>
          <w:marBottom w:val="0"/>
          <w:divBdr>
            <w:top w:val="none" w:sz="0" w:space="0" w:color="auto"/>
            <w:left w:val="none" w:sz="0" w:space="0" w:color="auto"/>
            <w:bottom w:val="none" w:sz="0" w:space="0" w:color="auto"/>
            <w:right w:val="none" w:sz="0" w:space="0" w:color="auto"/>
          </w:divBdr>
        </w:div>
        <w:div w:id="1419129960">
          <w:marLeft w:val="274"/>
          <w:marRight w:val="0"/>
          <w:marTop w:val="0"/>
          <w:marBottom w:val="0"/>
          <w:divBdr>
            <w:top w:val="none" w:sz="0" w:space="0" w:color="auto"/>
            <w:left w:val="none" w:sz="0" w:space="0" w:color="auto"/>
            <w:bottom w:val="none" w:sz="0" w:space="0" w:color="auto"/>
            <w:right w:val="none" w:sz="0" w:space="0" w:color="auto"/>
          </w:divBdr>
        </w:div>
        <w:div w:id="25372324">
          <w:marLeft w:val="274"/>
          <w:marRight w:val="0"/>
          <w:marTop w:val="0"/>
          <w:marBottom w:val="0"/>
          <w:divBdr>
            <w:top w:val="none" w:sz="0" w:space="0" w:color="auto"/>
            <w:left w:val="none" w:sz="0" w:space="0" w:color="auto"/>
            <w:bottom w:val="none" w:sz="0" w:space="0" w:color="auto"/>
            <w:right w:val="none" w:sz="0" w:space="0" w:color="auto"/>
          </w:divBdr>
        </w:div>
        <w:div w:id="1256792827">
          <w:marLeft w:val="274"/>
          <w:marRight w:val="0"/>
          <w:marTop w:val="0"/>
          <w:marBottom w:val="0"/>
          <w:divBdr>
            <w:top w:val="none" w:sz="0" w:space="0" w:color="auto"/>
            <w:left w:val="none" w:sz="0" w:space="0" w:color="auto"/>
            <w:bottom w:val="none" w:sz="0" w:space="0" w:color="auto"/>
            <w:right w:val="none" w:sz="0" w:space="0" w:color="auto"/>
          </w:divBdr>
        </w:div>
        <w:div w:id="843085639">
          <w:marLeft w:val="274"/>
          <w:marRight w:val="0"/>
          <w:marTop w:val="0"/>
          <w:marBottom w:val="0"/>
          <w:divBdr>
            <w:top w:val="none" w:sz="0" w:space="0" w:color="auto"/>
            <w:left w:val="none" w:sz="0" w:space="0" w:color="auto"/>
            <w:bottom w:val="none" w:sz="0" w:space="0" w:color="auto"/>
            <w:right w:val="none" w:sz="0" w:space="0" w:color="auto"/>
          </w:divBdr>
        </w:div>
        <w:div w:id="103304877">
          <w:marLeft w:val="274"/>
          <w:marRight w:val="0"/>
          <w:marTop w:val="0"/>
          <w:marBottom w:val="0"/>
          <w:divBdr>
            <w:top w:val="none" w:sz="0" w:space="0" w:color="auto"/>
            <w:left w:val="none" w:sz="0" w:space="0" w:color="auto"/>
            <w:bottom w:val="none" w:sz="0" w:space="0" w:color="auto"/>
            <w:right w:val="none" w:sz="0" w:space="0" w:color="auto"/>
          </w:divBdr>
        </w:div>
        <w:div w:id="755056963">
          <w:marLeft w:val="274"/>
          <w:marRight w:val="0"/>
          <w:marTop w:val="0"/>
          <w:marBottom w:val="0"/>
          <w:divBdr>
            <w:top w:val="none" w:sz="0" w:space="0" w:color="auto"/>
            <w:left w:val="none" w:sz="0" w:space="0" w:color="auto"/>
            <w:bottom w:val="none" w:sz="0" w:space="0" w:color="auto"/>
            <w:right w:val="none" w:sz="0" w:space="0" w:color="auto"/>
          </w:divBdr>
        </w:div>
        <w:div w:id="906722738">
          <w:marLeft w:val="274"/>
          <w:marRight w:val="0"/>
          <w:marTop w:val="0"/>
          <w:marBottom w:val="0"/>
          <w:divBdr>
            <w:top w:val="none" w:sz="0" w:space="0" w:color="auto"/>
            <w:left w:val="none" w:sz="0" w:space="0" w:color="auto"/>
            <w:bottom w:val="none" w:sz="0" w:space="0" w:color="auto"/>
            <w:right w:val="none" w:sz="0" w:space="0" w:color="auto"/>
          </w:divBdr>
        </w:div>
        <w:div w:id="225532493">
          <w:marLeft w:val="274"/>
          <w:marRight w:val="0"/>
          <w:marTop w:val="0"/>
          <w:marBottom w:val="0"/>
          <w:divBdr>
            <w:top w:val="none" w:sz="0" w:space="0" w:color="auto"/>
            <w:left w:val="none" w:sz="0" w:space="0" w:color="auto"/>
            <w:bottom w:val="none" w:sz="0" w:space="0" w:color="auto"/>
            <w:right w:val="none" w:sz="0" w:space="0" w:color="auto"/>
          </w:divBdr>
        </w:div>
        <w:div w:id="1363941435">
          <w:marLeft w:val="274"/>
          <w:marRight w:val="0"/>
          <w:marTop w:val="0"/>
          <w:marBottom w:val="0"/>
          <w:divBdr>
            <w:top w:val="none" w:sz="0" w:space="0" w:color="auto"/>
            <w:left w:val="none" w:sz="0" w:space="0" w:color="auto"/>
            <w:bottom w:val="none" w:sz="0" w:space="0" w:color="auto"/>
            <w:right w:val="none" w:sz="0" w:space="0" w:color="auto"/>
          </w:divBdr>
        </w:div>
        <w:div w:id="567037293">
          <w:marLeft w:val="274"/>
          <w:marRight w:val="0"/>
          <w:marTop w:val="0"/>
          <w:marBottom w:val="0"/>
          <w:divBdr>
            <w:top w:val="none" w:sz="0" w:space="0" w:color="auto"/>
            <w:left w:val="none" w:sz="0" w:space="0" w:color="auto"/>
            <w:bottom w:val="none" w:sz="0" w:space="0" w:color="auto"/>
            <w:right w:val="none" w:sz="0" w:space="0" w:color="auto"/>
          </w:divBdr>
        </w:div>
        <w:div w:id="1867714107">
          <w:marLeft w:val="274"/>
          <w:marRight w:val="0"/>
          <w:marTop w:val="0"/>
          <w:marBottom w:val="0"/>
          <w:divBdr>
            <w:top w:val="none" w:sz="0" w:space="0" w:color="auto"/>
            <w:left w:val="none" w:sz="0" w:space="0" w:color="auto"/>
            <w:bottom w:val="none" w:sz="0" w:space="0" w:color="auto"/>
            <w:right w:val="none" w:sz="0" w:space="0" w:color="auto"/>
          </w:divBdr>
        </w:div>
        <w:div w:id="1084378251">
          <w:marLeft w:val="274"/>
          <w:marRight w:val="0"/>
          <w:marTop w:val="0"/>
          <w:marBottom w:val="0"/>
          <w:divBdr>
            <w:top w:val="none" w:sz="0" w:space="0" w:color="auto"/>
            <w:left w:val="none" w:sz="0" w:space="0" w:color="auto"/>
            <w:bottom w:val="none" w:sz="0" w:space="0" w:color="auto"/>
            <w:right w:val="none" w:sz="0" w:space="0" w:color="auto"/>
          </w:divBdr>
        </w:div>
        <w:div w:id="1998262231">
          <w:marLeft w:val="274"/>
          <w:marRight w:val="0"/>
          <w:marTop w:val="0"/>
          <w:marBottom w:val="0"/>
          <w:divBdr>
            <w:top w:val="none" w:sz="0" w:space="0" w:color="auto"/>
            <w:left w:val="none" w:sz="0" w:space="0" w:color="auto"/>
            <w:bottom w:val="none" w:sz="0" w:space="0" w:color="auto"/>
            <w:right w:val="none" w:sz="0" w:space="0" w:color="auto"/>
          </w:divBdr>
        </w:div>
        <w:div w:id="2064984855">
          <w:marLeft w:val="274"/>
          <w:marRight w:val="0"/>
          <w:marTop w:val="0"/>
          <w:marBottom w:val="0"/>
          <w:divBdr>
            <w:top w:val="none" w:sz="0" w:space="0" w:color="auto"/>
            <w:left w:val="none" w:sz="0" w:space="0" w:color="auto"/>
            <w:bottom w:val="none" w:sz="0" w:space="0" w:color="auto"/>
            <w:right w:val="none" w:sz="0" w:space="0" w:color="auto"/>
          </w:divBdr>
        </w:div>
        <w:div w:id="1821575643">
          <w:marLeft w:val="274"/>
          <w:marRight w:val="0"/>
          <w:marTop w:val="0"/>
          <w:marBottom w:val="0"/>
          <w:divBdr>
            <w:top w:val="none" w:sz="0" w:space="0" w:color="auto"/>
            <w:left w:val="none" w:sz="0" w:space="0" w:color="auto"/>
            <w:bottom w:val="none" w:sz="0" w:space="0" w:color="auto"/>
            <w:right w:val="none" w:sz="0" w:space="0" w:color="auto"/>
          </w:divBdr>
        </w:div>
        <w:div w:id="843936035">
          <w:marLeft w:val="274"/>
          <w:marRight w:val="0"/>
          <w:marTop w:val="0"/>
          <w:marBottom w:val="0"/>
          <w:divBdr>
            <w:top w:val="none" w:sz="0" w:space="0" w:color="auto"/>
            <w:left w:val="none" w:sz="0" w:space="0" w:color="auto"/>
            <w:bottom w:val="none" w:sz="0" w:space="0" w:color="auto"/>
            <w:right w:val="none" w:sz="0" w:space="0" w:color="auto"/>
          </w:divBdr>
        </w:div>
        <w:div w:id="771634024">
          <w:marLeft w:val="274"/>
          <w:marRight w:val="0"/>
          <w:marTop w:val="0"/>
          <w:marBottom w:val="0"/>
          <w:divBdr>
            <w:top w:val="none" w:sz="0" w:space="0" w:color="auto"/>
            <w:left w:val="none" w:sz="0" w:space="0" w:color="auto"/>
            <w:bottom w:val="none" w:sz="0" w:space="0" w:color="auto"/>
            <w:right w:val="none" w:sz="0" w:space="0" w:color="auto"/>
          </w:divBdr>
        </w:div>
        <w:div w:id="859050667">
          <w:marLeft w:val="274"/>
          <w:marRight w:val="0"/>
          <w:marTop w:val="0"/>
          <w:marBottom w:val="0"/>
          <w:divBdr>
            <w:top w:val="none" w:sz="0" w:space="0" w:color="auto"/>
            <w:left w:val="none" w:sz="0" w:space="0" w:color="auto"/>
            <w:bottom w:val="none" w:sz="0" w:space="0" w:color="auto"/>
            <w:right w:val="none" w:sz="0" w:space="0" w:color="auto"/>
          </w:divBdr>
        </w:div>
        <w:div w:id="562905971">
          <w:marLeft w:val="274"/>
          <w:marRight w:val="0"/>
          <w:marTop w:val="0"/>
          <w:marBottom w:val="0"/>
          <w:divBdr>
            <w:top w:val="none" w:sz="0" w:space="0" w:color="auto"/>
            <w:left w:val="none" w:sz="0" w:space="0" w:color="auto"/>
            <w:bottom w:val="none" w:sz="0" w:space="0" w:color="auto"/>
            <w:right w:val="none" w:sz="0" w:space="0" w:color="auto"/>
          </w:divBdr>
        </w:div>
      </w:divsChild>
    </w:div>
    <w:div w:id="706763200">
      <w:bodyDiv w:val="1"/>
      <w:marLeft w:val="0"/>
      <w:marRight w:val="0"/>
      <w:marTop w:val="0"/>
      <w:marBottom w:val="0"/>
      <w:divBdr>
        <w:top w:val="none" w:sz="0" w:space="0" w:color="auto"/>
        <w:left w:val="none" w:sz="0" w:space="0" w:color="auto"/>
        <w:bottom w:val="none" w:sz="0" w:space="0" w:color="auto"/>
        <w:right w:val="none" w:sz="0" w:space="0" w:color="auto"/>
      </w:divBdr>
    </w:div>
    <w:div w:id="733433720">
      <w:bodyDiv w:val="1"/>
      <w:marLeft w:val="0"/>
      <w:marRight w:val="0"/>
      <w:marTop w:val="0"/>
      <w:marBottom w:val="0"/>
      <w:divBdr>
        <w:top w:val="none" w:sz="0" w:space="0" w:color="auto"/>
        <w:left w:val="none" w:sz="0" w:space="0" w:color="auto"/>
        <w:bottom w:val="none" w:sz="0" w:space="0" w:color="auto"/>
        <w:right w:val="none" w:sz="0" w:space="0" w:color="auto"/>
      </w:divBdr>
    </w:div>
    <w:div w:id="771363555">
      <w:bodyDiv w:val="1"/>
      <w:marLeft w:val="0"/>
      <w:marRight w:val="0"/>
      <w:marTop w:val="0"/>
      <w:marBottom w:val="0"/>
      <w:divBdr>
        <w:top w:val="none" w:sz="0" w:space="0" w:color="auto"/>
        <w:left w:val="none" w:sz="0" w:space="0" w:color="auto"/>
        <w:bottom w:val="none" w:sz="0" w:space="0" w:color="auto"/>
        <w:right w:val="none" w:sz="0" w:space="0" w:color="auto"/>
      </w:divBdr>
    </w:div>
    <w:div w:id="804080236">
      <w:bodyDiv w:val="1"/>
      <w:marLeft w:val="0"/>
      <w:marRight w:val="0"/>
      <w:marTop w:val="0"/>
      <w:marBottom w:val="0"/>
      <w:divBdr>
        <w:top w:val="none" w:sz="0" w:space="0" w:color="auto"/>
        <w:left w:val="none" w:sz="0" w:space="0" w:color="auto"/>
        <w:bottom w:val="none" w:sz="0" w:space="0" w:color="auto"/>
        <w:right w:val="none" w:sz="0" w:space="0" w:color="auto"/>
      </w:divBdr>
    </w:div>
    <w:div w:id="930509749">
      <w:bodyDiv w:val="1"/>
      <w:marLeft w:val="0"/>
      <w:marRight w:val="0"/>
      <w:marTop w:val="0"/>
      <w:marBottom w:val="0"/>
      <w:divBdr>
        <w:top w:val="none" w:sz="0" w:space="0" w:color="auto"/>
        <w:left w:val="none" w:sz="0" w:space="0" w:color="auto"/>
        <w:bottom w:val="none" w:sz="0" w:space="0" w:color="auto"/>
        <w:right w:val="none" w:sz="0" w:space="0" w:color="auto"/>
      </w:divBdr>
    </w:div>
    <w:div w:id="932860616">
      <w:bodyDiv w:val="1"/>
      <w:marLeft w:val="0"/>
      <w:marRight w:val="0"/>
      <w:marTop w:val="0"/>
      <w:marBottom w:val="0"/>
      <w:divBdr>
        <w:top w:val="none" w:sz="0" w:space="0" w:color="auto"/>
        <w:left w:val="none" w:sz="0" w:space="0" w:color="auto"/>
        <w:bottom w:val="none" w:sz="0" w:space="0" w:color="auto"/>
        <w:right w:val="none" w:sz="0" w:space="0" w:color="auto"/>
      </w:divBdr>
    </w:div>
    <w:div w:id="988173230">
      <w:bodyDiv w:val="1"/>
      <w:marLeft w:val="0"/>
      <w:marRight w:val="0"/>
      <w:marTop w:val="0"/>
      <w:marBottom w:val="0"/>
      <w:divBdr>
        <w:top w:val="none" w:sz="0" w:space="0" w:color="auto"/>
        <w:left w:val="none" w:sz="0" w:space="0" w:color="auto"/>
        <w:bottom w:val="none" w:sz="0" w:space="0" w:color="auto"/>
        <w:right w:val="none" w:sz="0" w:space="0" w:color="auto"/>
      </w:divBdr>
    </w:div>
    <w:div w:id="1067679583">
      <w:bodyDiv w:val="1"/>
      <w:marLeft w:val="0"/>
      <w:marRight w:val="0"/>
      <w:marTop w:val="0"/>
      <w:marBottom w:val="0"/>
      <w:divBdr>
        <w:top w:val="none" w:sz="0" w:space="0" w:color="auto"/>
        <w:left w:val="none" w:sz="0" w:space="0" w:color="auto"/>
        <w:bottom w:val="none" w:sz="0" w:space="0" w:color="auto"/>
        <w:right w:val="none" w:sz="0" w:space="0" w:color="auto"/>
      </w:divBdr>
    </w:div>
    <w:div w:id="1089816936">
      <w:bodyDiv w:val="1"/>
      <w:marLeft w:val="0"/>
      <w:marRight w:val="0"/>
      <w:marTop w:val="0"/>
      <w:marBottom w:val="0"/>
      <w:divBdr>
        <w:top w:val="none" w:sz="0" w:space="0" w:color="auto"/>
        <w:left w:val="none" w:sz="0" w:space="0" w:color="auto"/>
        <w:bottom w:val="none" w:sz="0" w:space="0" w:color="auto"/>
        <w:right w:val="none" w:sz="0" w:space="0" w:color="auto"/>
      </w:divBdr>
    </w:div>
    <w:div w:id="1115557305">
      <w:bodyDiv w:val="1"/>
      <w:marLeft w:val="0"/>
      <w:marRight w:val="0"/>
      <w:marTop w:val="0"/>
      <w:marBottom w:val="0"/>
      <w:divBdr>
        <w:top w:val="none" w:sz="0" w:space="0" w:color="auto"/>
        <w:left w:val="none" w:sz="0" w:space="0" w:color="auto"/>
        <w:bottom w:val="none" w:sz="0" w:space="0" w:color="auto"/>
        <w:right w:val="none" w:sz="0" w:space="0" w:color="auto"/>
      </w:divBdr>
    </w:div>
    <w:div w:id="1375344584">
      <w:bodyDiv w:val="1"/>
      <w:marLeft w:val="0"/>
      <w:marRight w:val="0"/>
      <w:marTop w:val="0"/>
      <w:marBottom w:val="0"/>
      <w:divBdr>
        <w:top w:val="none" w:sz="0" w:space="0" w:color="auto"/>
        <w:left w:val="none" w:sz="0" w:space="0" w:color="auto"/>
        <w:bottom w:val="none" w:sz="0" w:space="0" w:color="auto"/>
        <w:right w:val="none" w:sz="0" w:space="0" w:color="auto"/>
      </w:divBdr>
    </w:div>
    <w:div w:id="1394431563">
      <w:bodyDiv w:val="1"/>
      <w:marLeft w:val="0"/>
      <w:marRight w:val="0"/>
      <w:marTop w:val="0"/>
      <w:marBottom w:val="0"/>
      <w:divBdr>
        <w:top w:val="none" w:sz="0" w:space="0" w:color="auto"/>
        <w:left w:val="none" w:sz="0" w:space="0" w:color="auto"/>
        <w:bottom w:val="none" w:sz="0" w:space="0" w:color="auto"/>
        <w:right w:val="none" w:sz="0" w:space="0" w:color="auto"/>
      </w:divBdr>
    </w:div>
    <w:div w:id="1423255155">
      <w:bodyDiv w:val="1"/>
      <w:marLeft w:val="0"/>
      <w:marRight w:val="0"/>
      <w:marTop w:val="0"/>
      <w:marBottom w:val="0"/>
      <w:divBdr>
        <w:top w:val="none" w:sz="0" w:space="0" w:color="auto"/>
        <w:left w:val="none" w:sz="0" w:space="0" w:color="auto"/>
        <w:bottom w:val="none" w:sz="0" w:space="0" w:color="auto"/>
        <w:right w:val="none" w:sz="0" w:space="0" w:color="auto"/>
      </w:divBdr>
    </w:div>
    <w:div w:id="1621303800">
      <w:bodyDiv w:val="1"/>
      <w:marLeft w:val="0"/>
      <w:marRight w:val="0"/>
      <w:marTop w:val="0"/>
      <w:marBottom w:val="0"/>
      <w:divBdr>
        <w:top w:val="none" w:sz="0" w:space="0" w:color="auto"/>
        <w:left w:val="none" w:sz="0" w:space="0" w:color="auto"/>
        <w:bottom w:val="none" w:sz="0" w:space="0" w:color="auto"/>
        <w:right w:val="none" w:sz="0" w:space="0" w:color="auto"/>
      </w:divBdr>
    </w:div>
    <w:div w:id="1660233415">
      <w:bodyDiv w:val="1"/>
      <w:marLeft w:val="0"/>
      <w:marRight w:val="0"/>
      <w:marTop w:val="0"/>
      <w:marBottom w:val="0"/>
      <w:divBdr>
        <w:top w:val="none" w:sz="0" w:space="0" w:color="auto"/>
        <w:left w:val="none" w:sz="0" w:space="0" w:color="auto"/>
        <w:bottom w:val="none" w:sz="0" w:space="0" w:color="auto"/>
        <w:right w:val="none" w:sz="0" w:space="0" w:color="auto"/>
      </w:divBdr>
    </w:div>
    <w:div w:id="1788306653">
      <w:bodyDiv w:val="1"/>
      <w:marLeft w:val="0"/>
      <w:marRight w:val="0"/>
      <w:marTop w:val="0"/>
      <w:marBottom w:val="0"/>
      <w:divBdr>
        <w:top w:val="none" w:sz="0" w:space="0" w:color="auto"/>
        <w:left w:val="none" w:sz="0" w:space="0" w:color="auto"/>
        <w:bottom w:val="none" w:sz="0" w:space="0" w:color="auto"/>
        <w:right w:val="none" w:sz="0" w:space="0" w:color="auto"/>
      </w:divBdr>
    </w:div>
    <w:div w:id="1831628355">
      <w:bodyDiv w:val="1"/>
      <w:marLeft w:val="0"/>
      <w:marRight w:val="0"/>
      <w:marTop w:val="0"/>
      <w:marBottom w:val="0"/>
      <w:divBdr>
        <w:top w:val="none" w:sz="0" w:space="0" w:color="auto"/>
        <w:left w:val="none" w:sz="0" w:space="0" w:color="auto"/>
        <w:bottom w:val="none" w:sz="0" w:space="0" w:color="auto"/>
        <w:right w:val="none" w:sz="0" w:space="0" w:color="auto"/>
      </w:divBdr>
    </w:div>
    <w:div w:id="1866559369">
      <w:bodyDiv w:val="1"/>
      <w:marLeft w:val="0"/>
      <w:marRight w:val="0"/>
      <w:marTop w:val="0"/>
      <w:marBottom w:val="0"/>
      <w:divBdr>
        <w:top w:val="none" w:sz="0" w:space="0" w:color="auto"/>
        <w:left w:val="none" w:sz="0" w:space="0" w:color="auto"/>
        <w:bottom w:val="none" w:sz="0" w:space="0" w:color="auto"/>
        <w:right w:val="none" w:sz="0" w:space="0" w:color="auto"/>
      </w:divBdr>
      <w:divsChild>
        <w:div w:id="950670988">
          <w:marLeft w:val="274"/>
          <w:marRight w:val="0"/>
          <w:marTop w:val="0"/>
          <w:marBottom w:val="0"/>
          <w:divBdr>
            <w:top w:val="none" w:sz="0" w:space="0" w:color="auto"/>
            <w:left w:val="none" w:sz="0" w:space="0" w:color="auto"/>
            <w:bottom w:val="none" w:sz="0" w:space="0" w:color="auto"/>
            <w:right w:val="none" w:sz="0" w:space="0" w:color="auto"/>
          </w:divBdr>
        </w:div>
        <w:div w:id="295451946">
          <w:marLeft w:val="274"/>
          <w:marRight w:val="0"/>
          <w:marTop w:val="0"/>
          <w:marBottom w:val="0"/>
          <w:divBdr>
            <w:top w:val="none" w:sz="0" w:space="0" w:color="auto"/>
            <w:left w:val="none" w:sz="0" w:space="0" w:color="auto"/>
            <w:bottom w:val="none" w:sz="0" w:space="0" w:color="auto"/>
            <w:right w:val="none" w:sz="0" w:space="0" w:color="auto"/>
          </w:divBdr>
        </w:div>
        <w:div w:id="1391418819">
          <w:marLeft w:val="274"/>
          <w:marRight w:val="0"/>
          <w:marTop w:val="0"/>
          <w:marBottom w:val="0"/>
          <w:divBdr>
            <w:top w:val="none" w:sz="0" w:space="0" w:color="auto"/>
            <w:left w:val="none" w:sz="0" w:space="0" w:color="auto"/>
            <w:bottom w:val="none" w:sz="0" w:space="0" w:color="auto"/>
            <w:right w:val="none" w:sz="0" w:space="0" w:color="auto"/>
          </w:divBdr>
        </w:div>
        <w:div w:id="2058626240">
          <w:marLeft w:val="274"/>
          <w:marRight w:val="0"/>
          <w:marTop w:val="0"/>
          <w:marBottom w:val="0"/>
          <w:divBdr>
            <w:top w:val="none" w:sz="0" w:space="0" w:color="auto"/>
            <w:left w:val="none" w:sz="0" w:space="0" w:color="auto"/>
            <w:bottom w:val="none" w:sz="0" w:space="0" w:color="auto"/>
            <w:right w:val="none" w:sz="0" w:space="0" w:color="auto"/>
          </w:divBdr>
        </w:div>
        <w:div w:id="1634406594">
          <w:marLeft w:val="274"/>
          <w:marRight w:val="0"/>
          <w:marTop w:val="0"/>
          <w:marBottom w:val="0"/>
          <w:divBdr>
            <w:top w:val="none" w:sz="0" w:space="0" w:color="auto"/>
            <w:left w:val="none" w:sz="0" w:space="0" w:color="auto"/>
            <w:bottom w:val="none" w:sz="0" w:space="0" w:color="auto"/>
            <w:right w:val="none" w:sz="0" w:space="0" w:color="auto"/>
          </w:divBdr>
        </w:div>
        <w:div w:id="1496414058">
          <w:marLeft w:val="274"/>
          <w:marRight w:val="0"/>
          <w:marTop w:val="0"/>
          <w:marBottom w:val="0"/>
          <w:divBdr>
            <w:top w:val="none" w:sz="0" w:space="0" w:color="auto"/>
            <w:left w:val="none" w:sz="0" w:space="0" w:color="auto"/>
            <w:bottom w:val="none" w:sz="0" w:space="0" w:color="auto"/>
            <w:right w:val="none" w:sz="0" w:space="0" w:color="auto"/>
          </w:divBdr>
        </w:div>
        <w:div w:id="1833401886">
          <w:marLeft w:val="274"/>
          <w:marRight w:val="0"/>
          <w:marTop w:val="0"/>
          <w:marBottom w:val="0"/>
          <w:divBdr>
            <w:top w:val="none" w:sz="0" w:space="0" w:color="auto"/>
            <w:left w:val="none" w:sz="0" w:space="0" w:color="auto"/>
            <w:bottom w:val="none" w:sz="0" w:space="0" w:color="auto"/>
            <w:right w:val="none" w:sz="0" w:space="0" w:color="auto"/>
          </w:divBdr>
        </w:div>
        <w:div w:id="1852989560">
          <w:marLeft w:val="274"/>
          <w:marRight w:val="0"/>
          <w:marTop w:val="0"/>
          <w:marBottom w:val="0"/>
          <w:divBdr>
            <w:top w:val="none" w:sz="0" w:space="0" w:color="auto"/>
            <w:left w:val="none" w:sz="0" w:space="0" w:color="auto"/>
            <w:bottom w:val="none" w:sz="0" w:space="0" w:color="auto"/>
            <w:right w:val="none" w:sz="0" w:space="0" w:color="auto"/>
          </w:divBdr>
        </w:div>
        <w:div w:id="1156191871">
          <w:marLeft w:val="274"/>
          <w:marRight w:val="0"/>
          <w:marTop w:val="0"/>
          <w:marBottom w:val="0"/>
          <w:divBdr>
            <w:top w:val="none" w:sz="0" w:space="0" w:color="auto"/>
            <w:left w:val="none" w:sz="0" w:space="0" w:color="auto"/>
            <w:bottom w:val="none" w:sz="0" w:space="0" w:color="auto"/>
            <w:right w:val="none" w:sz="0" w:space="0" w:color="auto"/>
          </w:divBdr>
        </w:div>
        <w:div w:id="1559852772">
          <w:marLeft w:val="274"/>
          <w:marRight w:val="0"/>
          <w:marTop w:val="0"/>
          <w:marBottom w:val="0"/>
          <w:divBdr>
            <w:top w:val="none" w:sz="0" w:space="0" w:color="auto"/>
            <w:left w:val="none" w:sz="0" w:space="0" w:color="auto"/>
            <w:bottom w:val="none" w:sz="0" w:space="0" w:color="auto"/>
            <w:right w:val="none" w:sz="0" w:space="0" w:color="auto"/>
          </w:divBdr>
        </w:div>
        <w:div w:id="671302707">
          <w:marLeft w:val="274"/>
          <w:marRight w:val="0"/>
          <w:marTop w:val="0"/>
          <w:marBottom w:val="0"/>
          <w:divBdr>
            <w:top w:val="none" w:sz="0" w:space="0" w:color="auto"/>
            <w:left w:val="none" w:sz="0" w:space="0" w:color="auto"/>
            <w:bottom w:val="none" w:sz="0" w:space="0" w:color="auto"/>
            <w:right w:val="none" w:sz="0" w:space="0" w:color="auto"/>
          </w:divBdr>
        </w:div>
        <w:div w:id="519897526">
          <w:marLeft w:val="274"/>
          <w:marRight w:val="0"/>
          <w:marTop w:val="0"/>
          <w:marBottom w:val="0"/>
          <w:divBdr>
            <w:top w:val="none" w:sz="0" w:space="0" w:color="auto"/>
            <w:left w:val="none" w:sz="0" w:space="0" w:color="auto"/>
            <w:bottom w:val="none" w:sz="0" w:space="0" w:color="auto"/>
            <w:right w:val="none" w:sz="0" w:space="0" w:color="auto"/>
          </w:divBdr>
        </w:div>
        <w:div w:id="1937857711">
          <w:marLeft w:val="274"/>
          <w:marRight w:val="0"/>
          <w:marTop w:val="0"/>
          <w:marBottom w:val="0"/>
          <w:divBdr>
            <w:top w:val="none" w:sz="0" w:space="0" w:color="auto"/>
            <w:left w:val="none" w:sz="0" w:space="0" w:color="auto"/>
            <w:bottom w:val="none" w:sz="0" w:space="0" w:color="auto"/>
            <w:right w:val="none" w:sz="0" w:space="0" w:color="auto"/>
          </w:divBdr>
        </w:div>
        <w:div w:id="962267444">
          <w:marLeft w:val="274"/>
          <w:marRight w:val="0"/>
          <w:marTop w:val="0"/>
          <w:marBottom w:val="0"/>
          <w:divBdr>
            <w:top w:val="none" w:sz="0" w:space="0" w:color="auto"/>
            <w:left w:val="none" w:sz="0" w:space="0" w:color="auto"/>
            <w:bottom w:val="none" w:sz="0" w:space="0" w:color="auto"/>
            <w:right w:val="none" w:sz="0" w:space="0" w:color="auto"/>
          </w:divBdr>
        </w:div>
        <w:div w:id="114183123">
          <w:marLeft w:val="274"/>
          <w:marRight w:val="0"/>
          <w:marTop w:val="0"/>
          <w:marBottom w:val="0"/>
          <w:divBdr>
            <w:top w:val="none" w:sz="0" w:space="0" w:color="auto"/>
            <w:left w:val="none" w:sz="0" w:space="0" w:color="auto"/>
            <w:bottom w:val="none" w:sz="0" w:space="0" w:color="auto"/>
            <w:right w:val="none" w:sz="0" w:space="0" w:color="auto"/>
          </w:divBdr>
        </w:div>
        <w:div w:id="2000961228">
          <w:marLeft w:val="274"/>
          <w:marRight w:val="0"/>
          <w:marTop w:val="0"/>
          <w:marBottom w:val="0"/>
          <w:divBdr>
            <w:top w:val="none" w:sz="0" w:space="0" w:color="auto"/>
            <w:left w:val="none" w:sz="0" w:space="0" w:color="auto"/>
            <w:bottom w:val="none" w:sz="0" w:space="0" w:color="auto"/>
            <w:right w:val="none" w:sz="0" w:space="0" w:color="auto"/>
          </w:divBdr>
        </w:div>
        <w:div w:id="409354223">
          <w:marLeft w:val="274"/>
          <w:marRight w:val="0"/>
          <w:marTop w:val="0"/>
          <w:marBottom w:val="0"/>
          <w:divBdr>
            <w:top w:val="none" w:sz="0" w:space="0" w:color="auto"/>
            <w:left w:val="none" w:sz="0" w:space="0" w:color="auto"/>
            <w:bottom w:val="none" w:sz="0" w:space="0" w:color="auto"/>
            <w:right w:val="none" w:sz="0" w:space="0" w:color="auto"/>
          </w:divBdr>
        </w:div>
        <w:div w:id="832524655">
          <w:marLeft w:val="274"/>
          <w:marRight w:val="0"/>
          <w:marTop w:val="0"/>
          <w:marBottom w:val="0"/>
          <w:divBdr>
            <w:top w:val="none" w:sz="0" w:space="0" w:color="auto"/>
            <w:left w:val="none" w:sz="0" w:space="0" w:color="auto"/>
            <w:bottom w:val="none" w:sz="0" w:space="0" w:color="auto"/>
            <w:right w:val="none" w:sz="0" w:space="0" w:color="auto"/>
          </w:divBdr>
        </w:div>
        <w:div w:id="821698627">
          <w:marLeft w:val="274"/>
          <w:marRight w:val="0"/>
          <w:marTop w:val="0"/>
          <w:marBottom w:val="0"/>
          <w:divBdr>
            <w:top w:val="none" w:sz="0" w:space="0" w:color="auto"/>
            <w:left w:val="none" w:sz="0" w:space="0" w:color="auto"/>
            <w:bottom w:val="none" w:sz="0" w:space="0" w:color="auto"/>
            <w:right w:val="none" w:sz="0" w:space="0" w:color="auto"/>
          </w:divBdr>
        </w:div>
        <w:div w:id="407114590">
          <w:marLeft w:val="274"/>
          <w:marRight w:val="0"/>
          <w:marTop w:val="0"/>
          <w:marBottom w:val="0"/>
          <w:divBdr>
            <w:top w:val="none" w:sz="0" w:space="0" w:color="auto"/>
            <w:left w:val="none" w:sz="0" w:space="0" w:color="auto"/>
            <w:bottom w:val="none" w:sz="0" w:space="0" w:color="auto"/>
            <w:right w:val="none" w:sz="0" w:space="0" w:color="auto"/>
          </w:divBdr>
        </w:div>
        <w:div w:id="2073656351">
          <w:marLeft w:val="274"/>
          <w:marRight w:val="0"/>
          <w:marTop w:val="0"/>
          <w:marBottom w:val="0"/>
          <w:divBdr>
            <w:top w:val="none" w:sz="0" w:space="0" w:color="auto"/>
            <w:left w:val="none" w:sz="0" w:space="0" w:color="auto"/>
            <w:bottom w:val="none" w:sz="0" w:space="0" w:color="auto"/>
            <w:right w:val="none" w:sz="0" w:space="0" w:color="auto"/>
          </w:divBdr>
        </w:div>
        <w:div w:id="1223442266">
          <w:marLeft w:val="274"/>
          <w:marRight w:val="0"/>
          <w:marTop w:val="0"/>
          <w:marBottom w:val="0"/>
          <w:divBdr>
            <w:top w:val="none" w:sz="0" w:space="0" w:color="auto"/>
            <w:left w:val="none" w:sz="0" w:space="0" w:color="auto"/>
            <w:bottom w:val="none" w:sz="0" w:space="0" w:color="auto"/>
            <w:right w:val="none" w:sz="0" w:space="0" w:color="auto"/>
          </w:divBdr>
        </w:div>
        <w:div w:id="927887728">
          <w:marLeft w:val="274"/>
          <w:marRight w:val="0"/>
          <w:marTop w:val="0"/>
          <w:marBottom w:val="0"/>
          <w:divBdr>
            <w:top w:val="none" w:sz="0" w:space="0" w:color="auto"/>
            <w:left w:val="none" w:sz="0" w:space="0" w:color="auto"/>
            <w:bottom w:val="none" w:sz="0" w:space="0" w:color="auto"/>
            <w:right w:val="none" w:sz="0" w:space="0" w:color="auto"/>
          </w:divBdr>
        </w:div>
        <w:div w:id="127627954">
          <w:marLeft w:val="274"/>
          <w:marRight w:val="0"/>
          <w:marTop w:val="0"/>
          <w:marBottom w:val="0"/>
          <w:divBdr>
            <w:top w:val="none" w:sz="0" w:space="0" w:color="auto"/>
            <w:left w:val="none" w:sz="0" w:space="0" w:color="auto"/>
            <w:bottom w:val="none" w:sz="0" w:space="0" w:color="auto"/>
            <w:right w:val="none" w:sz="0" w:space="0" w:color="auto"/>
          </w:divBdr>
        </w:div>
        <w:div w:id="1521046841">
          <w:marLeft w:val="274"/>
          <w:marRight w:val="0"/>
          <w:marTop w:val="0"/>
          <w:marBottom w:val="0"/>
          <w:divBdr>
            <w:top w:val="none" w:sz="0" w:space="0" w:color="auto"/>
            <w:left w:val="none" w:sz="0" w:space="0" w:color="auto"/>
            <w:bottom w:val="none" w:sz="0" w:space="0" w:color="auto"/>
            <w:right w:val="none" w:sz="0" w:space="0" w:color="auto"/>
          </w:divBdr>
        </w:div>
        <w:div w:id="631712199">
          <w:marLeft w:val="274"/>
          <w:marRight w:val="0"/>
          <w:marTop w:val="0"/>
          <w:marBottom w:val="0"/>
          <w:divBdr>
            <w:top w:val="none" w:sz="0" w:space="0" w:color="auto"/>
            <w:left w:val="none" w:sz="0" w:space="0" w:color="auto"/>
            <w:bottom w:val="none" w:sz="0" w:space="0" w:color="auto"/>
            <w:right w:val="none" w:sz="0" w:space="0" w:color="auto"/>
          </w:divBdr>
        </w:div>
        <w:div w:id="1823035532">
          <w:marLeft w:val="274"/>
          <w:marRight w:val="0"/>
          <w:marTop w:val="0"/>
          <w:marBottom w:val="0"/>
          <w:divBdr>
            <w:top w:val="none" w:sz="0" w:space="0" w:color="auto"/>
            <w:left w:val="none" w:sz="0" w:space="0" w:color="auto"/>
            <w:bottom w:val="none" w:sz="0" w:space="0" w:color="auto"/>
            <w:right w:val="none" w:sz="0" w:space="0" w:color="auto"/>
          </w:divBdr>
        </w:div>
        <w:div w:id="1045330270">
          <w:marLeft w:val="274"/>
          <w:marRight w:val="0"/>
          <w:marTop w:val="0"/>
          <w:marBottom w:val="0"/>
          <w:divBdr>
            <w:top w:val="none" w:sz="0" w:space="0" w:color="auto"/>
            <w:left w:val="none" w:sz="0" w:space="0" w:color="auto"/>
            <w:bottom w:val="none" w:sz="0" w:space="0" w:color="auto"/>
            <w:right w:val="none" w:sz="0" w:space="0" w:color="auto"/>
          </w:divBdr>
        </w:div>
        <w:div w:id="866649115">
          <w:marLeft w:val="274"/>
          <w:marRight w:val="0"/>
          <w:marTop w:val="0"/>
          <w:marBottom w:val="0"/>
          <w:divBdr>
            <w:top w:val="none" w:sz="0" w:space="0" w:color="auto"/>
            <w:left w:val="none" w:sz="0" w:space="0" w:color="auto"/>
            <w:bottom w:val="none" w:sz="0" w:space="0" w:color="auto"/>
            <w:right w:val="none" w:sz="0" w:space="0" w:color="auto"/>
          </w:divBdr>
        </w:div>
      </w:divsChild>
    </w:div>
    <w:div w:id="1899168499">
      <w:bodyDiv w:val="1"/>
      <w:marLeft w:val="0"/>
      <w:marRight w:val="0"/>
      <w:marTop w:val="0"/>
      <w:marBottom w:val="0"/>
      <w:divBdr>
        <w:top w:val="none" w:sz="0" w:space="0" w:color="auto"/>
        <w:left w:val="none" w:sz="0" w:space="0" w:color="auto"/>
        <w:bottom w:val="none" w:sz="0" w:space="0" w:color="auto"/>
        <w:right w:val="none" w:sz="0" w:space="0" w:color="auto"/>
      </w:divBdr>
    </w:div>
    <w:div w:id="1922368090">
      <w:bodyDiv w:val="1"/>
      <w:marLeft w:val="0"/>
      <w:marRight w:val="0"/>
      <w:marTop w:val="0"/>
      <w:marBottom w:val="0"/>
      <w:divBdr>
        <w:top w:val="none" w:sz="0" w:space="0" w:color="auto"/>
        <w:left w:val="none" w:sz="0" w:space="0" w:color="auto"/>
        <w:bottom w:val="none" w:sz="0" w:space="0" w:color="auto"/>
        <w:right w:val="none" w:sz="0" w:space="0" w:color="auto"/>
      </w:divBdr>
    </w:div>
    <w:div w:id="2019502521">
      <w:bodyDiv w:val="1"/>
      <w:marLeft w:val="0"/>
      <w:marRight w:val="0"/>
      <w:marTop w:val="0"/>
      <w:marBottom w:val="0"/>
      <w:divBdr>
        <w:top w:val="none" w:sz="0" w:space="0" w:color="auto"/>
        <w:left w:val="none" w:sz="0" w:space="0" w:color="auto"/>
        <w:bottom w:val="none" w:sz="0" w:space="0" w:color="auto"/>
        <w:right w:val="none" w:sz="0" w:space="0" w:color="auto"/>
      </w:divBdr>
    </w:div>
    <w:div w:id="2030255758">
      <w:bodyDiv w:val="1"/>
      <w:marLeft w:val="0"/>
      <w:marRight w:val="0"/>
      <w:marTop w:val="0"/>
      <w:marBottom w:val="0"/>
      <w:divBdr>
        <w:top w:val="none" w:sz="0" w:space="0" w:color="auto"/>
        <w:left w:val="none" w:sz="0" w:space="0" w:color="auto"/>
        <w:bottom w:val="none" w:sz="0" w:space="0" w:color="auto"/>
        <w:right w:val="none" w:sz="0" w:space="0" w:color="auto"/>
      </w:divBdr>
    </w:div>
    <w:div w:id="2040817819">
      <w:bodyDiv w:val="1"/>
      <w:marLeft w:val="0"/>
      <w:marRight w:val="0"/>
      <w:marTop w:val="0"/>
      <w:marBottom w:val="0"/>
      <w:divBdr>
        <w:top w:val="none" w:sz="0" w:space="0" w:color="auto"/>
        <w:left w:val="none" w:sz="0" w:space="0" w:color="auto"/>
        <w:bottom w:val="none" w:sz="0" w:space="0" w:color="auto"/>
        <w:right w:val="none" w:sz="0" w:space="0" w:color="auto"/>
      </w:divBdr>
    </w:div>
    <w:div w:id="2056928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3.tiff" Id="rId13" /><Relationship Type="http://schemas.openxmlformats.org/officeDocument/2006/relationships/styles" Target="styles.xml" Id="rId3" /><Relationship Type="http://schemas.microsoft.com/office/2011/relationships/commentsExtended" Target="commentsExtended.xml" Id="rId21" /><Relationship Type="http://schemas.openxmlformats.org/officeDocument/2006/relationships/footnotes" Target="footnotes.xml" Id="rId7" /><Relationship Type="http://schemas.openxmlformats.org/officeDocument/2006/relationships/image" Target="media/image2.tiff"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microsoft.com/office/2016/09/relationships/commentsIds" Target="commentsIds.xm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1.tiff" Id="rId11" /><Relationship Type="http://schemas.openxmlformats.org/officeDocument/2006/relationships/settings" Target="settings.xml" Id="rId5" /><Relationship Type="http://schemas.openxmlformats.org/officeDocument/2006/relationships/footer" Target="footer2.xml" Id="rId15" /><Relationship Type="http://schemas.openxmlformats.org/officeDocument/2006/relationships/footer" Target="footer1.xml" Id="rId10" /><Relationship Type="http://schemas.microsoft.com/office/2007/relationships/stylesWithEffects" Target="stylesWithEffects.xml" Id="rId4" /><Relationship Type="http://schemas.openxmlformats.org/officeDocument/2006/relationships/hyperlink" Target="mailto:jholland@rcsi.ie" TargetMode="External" Id="rId9" /><Relationship Type="http://schemas.openxmlformats.org/officeDocument/2006/relationships/image" Target="media/image4.tiff" Id="rId14" /><Relationship Type="http://schemas.microsoft.com/office/2011/relationships/people" Target="people.xml" Id="rId22" /><Relationship Type="http://schemas.openxmlformats.org/officeDocument/2006/relationships/glossaryDocument" Target="/word/glossary/document.xml" Id="Rd1d042e84cba4c04"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2501621-9c3d-4872-9152-1e9992c20c72}"/>
      </w:docPartPr>
      <w:docPartBody>
        <w:p w14:paraId="7EA8DD1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D4D3F1-8111-4F36-91F9-B7B2221EE68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The Royal College of Surgeons in Ireland</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HPEC</dc:creator>
  <lastModifiedBy>Gabrielle Finn</lastModifiedBy>
  <revision>21</revision>
  <lastPrinted>2017-03-16T14:07:00.0000000Z</lastPrinted>
  <dcterms:created xsi:type="dcterms:W3CDTF">2019-03-27T15:45:00.0000000Z</dcterms:created>
  <dcterms:modified xsi:type="dcterms:W3CDTF">2019-04-16T12:59:26.5693404Z</dcterms:modified>
</coreProperties>
</file>