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DAE" w:rsidRDefault="0083127B" w:rsidP="0059778B">
      <w:pPr>
        <w:pStyle w:val="01PaperTitle"/>
        <w:spacing w:after="0" w:line="240" w:lineRule="auto"/>
        <w:jc w:val="center"/>
        <w:rPr>
          <w:b w:val="0"/>
          <w:sz w:val="28"/>
          <w:szCs w:val="28"/>
        </w:rPr>
      </w:pPr>
      <w:r w:rsidRPr="00E41DAE">
        <w:rPr>
          <w:b w:val="0"/>
          <w:sz w:val="28"/>
          <w:szCs w:val="28"/>
        </w:rPr>
        <w:t>Supporting Information</w:t>
      </w:r>
      <w:r w:rsidR="00097A40" w:rsidRPr="00E41DAE">
        <w:rPr>
          <w:b w:val="0"/>
          <w:sz w:val="28"/>
          <w:szCs w:val="28"/>
        </w:rPr>
        <w:t xml:space="preserve"> for </w:t>
      </w:r>
      <w:r w:rsidR="00E41DAE" w:rsidRPr="00E41DAE">
        <w:rPr>
          <w:b w:val="0"/>
          <w:sz w:val="28"/>
          <w:szCs w:val="28"/>
        </w:rPr>
        <w:t>manuscript:</w:t>
      </w:r>
    </w:p>
    <w:p w:rsidR="00FD6FC0" w:rsidRPr="00E41DAE" w:rsidRDefault="00FD6FC0" w:rsidP="0059778B">
      <w:pPr>
        <w:pStyle w:val="01PaperTitle"/>
        <w:spacing w:after="0" w:line="240" w:lineRule="auto"/>
        <w:jc w:val="center"/>
        <w:rPr>
          <w:b w:val="0"/>
          <w:sz w:val="28"/>
          <w:szCs w:val="28"/>
        </w:rPr>
      </w:pPr>
    </w:p>
    <w:p w:rsidR="00097A40" w:rsidRDefault="00E41DAE" w:rsidP="004B14C6">
      <w:pPr>
        <w:pStyle w:val="01PaperTitle"/>
        <w:jc w:val="center"/>
        <w:rPr>
          <w:sz w:val="28"/>
          <w:szCs w:val="28"/>
        </w:rPr>
      </w:pPr>
      <w:r w:rsidRPr="00E41DAE">
        <w:rPr>
          <w:sz w:val="28"/>
          <w:szCs w:val="28"/>
        </w:rPr>
        <w:t>“</w:t>
      </w:r>
      <w:r w:rsidR="004B14C6" w:rsidRPr="004B14C6">
        <w:rPr>
          <w:sz w:val="28"/>
          <w:szCs w:val="28"/>
        </w:rPr>
        <w:t>Synthesis and pH-Responsive Dissociation of Framboidal ABC Triblock Copolymer Vesicles in Aqueous Solution</w:t>
      </w:r>
      <w:r w:rsidRPr="00E41DAE">
        <w:rPr>
          <w:sz w:val="28"/>
          <w:szCs w:val="28"/>
        </w:rPr>
        <w:t>”</w:t>
      </w:r>
    </w:p>
    <w:p w:rsidR="007F45B3" w:rsidRDefault="007D306B" w:rsidP="0059778B">
      <w:pPr>
        <w:pStyle w:val="02PaperAuthors"/>
        <w:spacing w:line="240" w:lineRule="auto"/>
        <w:jc w:val="center"/>
        <w:rPr>
          <w:b w:val="0"/>
          <w:i/>
        </w:rPr>
      </w:pPr>
      <w:r>
        <w:rPr>
          <w:b w:val="0"/>
          <w:i/>
        </w:rPr>
        <w:t>C.</w:t>
      </w:r>
      <w:r w:rsidR="007F45B3" w:rsidRPr="007F45B3">
        <w:rPr>
          <w:b w:val="0"/>
          <w:i/>
        </w:rPr>
        <w:t xml:space="preserve"> J. Mable, </w:t>
      </w:r>
      <w:r>
        <w:rPr>
          <w:b w:val="0"/>
          <w:i/>
        </w:rPr>
        <w:t xml:space="preserve">L. A. Fielding, </w:t>
      </w:r>
      <w:r w:rsidR="00B8327C">
        <w:rPr>
          <w:b w:val="0"/>
          <w:i/>
        </w:rPr>
        <w:t xml:space="preserve">M. J. Derry, </w:t>
      </w:r>
      <w:r w:rsidR="007F45B3" w:rsidRPr="007F45B3">
        <w:rPr>
          <w:b w:val="0"/>
          <w:i/>
        </w:rPr>
        <w:t>O. O. Mykhaylyk, P. Chambon</w:t>
      </w:r>
      <w:r w:rsidR="006009C4" w:rsidRPr="006009C4">
        <w:rPr>
          <w:b w:val="0"/>
          <w:i/>
        </w:rPr>
        <w:t xml:space="preserve"> </w:t>
      </w:r>
      <w:r>
        <w:rPr>
          <w:b w:val="0"/>
          <w:i/>
        </w:rPr>
        <w:t>and S.</w:t>
      </w:r>
      <w:r w:rsidR="007F45B3" w:rsidRPr="007F45B3">
        <w:rPr>
          <w:b w:val="0"/>
          <w:i/>
        </w:rPr>
        <w:t xml:space="preserve"> P. Armes</w:t>
      </w:r>
    </w:p>
    <w:p w:rsidR="007F45B3" w:rsidRDefault="007F45B3" w:rsidP="0059778B">
      <w:pPr>
        <w:pStyle w:val="02PaperAuthors"/>
        <w:spacing w:line="240" w:lineRule="auto"/>
        <w:jc w:val="center"/>
        <w:rPr>
          <w:b w:val="0"/>
          <w:i/>
        </w:rPr>
      </w:pPr>
    </w:p>
    <w:p w:rsidR="0083127B" w:rsidRDefault="0083127B" w:rsidP="00E343EA">
      <w:pPr>
        <w:spacing w:after="0" w:line="240" w:lineRule="auto"/>
      </w:pPr>
    </w:p>
    <w:p w:rsidR="0031298C" w:rsidRDefault="00DB210E" w:rsidP="0059778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GB"/>
        </w:rPr>
        <w:drawing>
          <wp:inline distT="0" distB="0" distL="0" distR="0" wp14:anchorId="31E7E6DB">
            <wp:extent cx="4475332" cy="676275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337" cy="6777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B8E" w:rsidRDefault="00382B8E" w:rsidP="00382B8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3127B" w:rsidRDefault="00C65455" w:rsidP="004B124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65455">
        <w:rPr>
          <w:rFonts w:ascii="Times New Roman" w:hAnsi="Times New Roman" w:cs="Times New Roman"/>
          <w:b/>
          <w:sz w:val="20"/>
          <w:szCs w:val="20"/>
        </w:rPr>
        <w:t>Fig</w:t>
      </w:r>
      <w:r w:rsidR="001F1B16">
        <w:rPr>
          <w:rFonts w:ascii="Times New Roman" w:hAnsi="Times New Roman" w:cs="Times New Roman"/>
          <w:b/>
          <w:sz w:val="20"/>
          <w:szCs w:val="20"/>
        </w:rPr>
        <w:t>.</w:t>
      </w:r>
      <w:r w:rsidRPr="00C65455">
        <w:rPr>
          <w:rFonts w:ascii="Times New Roman" w:hAnsi="Times New Roman" w:cs="Times New Roman"/>
          <w:b/>
          <w:sz w:val="20"/>
          <w:szCs w:val="20"/>
        </w:rPr>
        <w:t xml:space="preserve"> S1</w:t>
      </w:r>
      <w:r w:rsidR="006B180A">
        <w:rPr>
          <w:rFonts w:ascii="Times New Roman" w:hAnsi="Times New Roman" w:cs="Times New Roman"/>
          <w:b/>
          <w:sz w:val="20"/>
          <w:szCs w:val="20"/>
        </w:rPr>
        <w:t>.</w:t>
      </w:r>
      <w:r w:rsidR="0083127B" w:rsidRPr="00C65455">
        <w:rPr>
          <w:rFonts w:ascii="Times New Roman" w:hAnsi="Times New Roman" w:cs="Times New Roman"/>
          <w:sz w:val="20"/>
          <w:szCs w:val="20"/>
        </w:rPr>
        <w:t xml:space="preserve"> </w:t>
      </w:r>
      <w:r w:rsidR="00B7506B" w:rsidRPr="00C65455">
        <w:rPr>
          <w:rFonts w:ascii="Times New Roman" w:hAnsi="Times New Roman" w:cs="Times New Roman"/>
          <w:sz w:val="20"/>
          <w:szCs w:val="20"/>
        </w:rPr>
        <w:t xml:space="preserve">Assigned </w:t>
      </w:r>
      <w:r w:rsidR="00B7506B" w:rsidRPr="00C65455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B7506B" w:rsidRPr="00C65455">
        <w:rPr>
          <w:rFonts w:ascii="Times New Roman" w:hAnsi="Times New Roman" w:cs="Times New Roman"/>
          <w:sz w:val="20"/>
          <w:szCs w:val="20"/>
        </w:rPr>
        <w:t>H NMR spectra in</w:t>
      </w:r>
      <w:r w:rsidR="00B943CD">
        <w:rPr>
          <w:rFonts w:ascii="Times New Roman" w:hAnsi="Times New Roman" w:cs="Times New Roman"/>
          <w:sz w:val="20"/>
          <w:szCs w:val="20"/>
        </w:rPr>
        <w:t xml:space="preserve"> </w:t>
      </w:r>
      <w:r w:rsidR="00E343EA" w:rsidRPr="00B943CD">
        <w:rPr>
          <w:rFonts w:ascii="Times New Roman" w:hAnsi="Times New Roman" w:cs="Times New Roman"/>
          <w:sz w:val="20"/>
          <w:szCs w:val="20"/>
        </w:rPr>
        <w:t>CD</w:t>
      </w:r>
      <w:r w:rsidR="00E343EA" w:rsidRPr="00B943CD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B943CD">
        <w:rPr>
          <w:rFonts w:ascii="Times New Roman" w:hAnsi="Times New Roman" w:cs="Times New Roman"/>
          <w:sz w:val="20"/>
          <w:szCs w:val="20"/>
        </w:rPr>
        <w:t xml:space="preserve">OD plus 4 % </w:t>
      </w:r>
      <w:r w:rsidR="00B7506B" w:rsidRPr="00B943CD">
        <w:rPr>
          <w:rFonts w:ascii="Times New Roman" w:hAnsi="Times New Roman" w:cs="Times New Roman"/>
          <w:sz w:val="20"/>
          <w:szCs w:val="20"/>
        </w:rPr>
        <w:t>DCl</w:t>
      </w:r>
      <w:r w:rsidR="00B943CD">
        <w:rPr>
          <w:rFonts w:ascii="Times New Roman" w:hAnsi="Times New Roman" w:cs="Times New Roman"/>
          <w:sz w:val="20"/>
          <w:szCs w:val="20"/>
        </w:rPr>
        <w:t>/D</w:t>
      </w:r>
      <w:r w:rsidR="00B943CD" w:rsidRPr="00B943CD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943CD">
        <w:rPr>
          <w:rFonts w:ascii="Times New Roman" w:hAnsi="Times New Roman" w:cs="Times New Roman"/>
          <w:sz w:val="20"/>
          <w:szCs w:val="20"/>
        </w:rPr>
        <w:t>O</w:t>
      </w:r>
      <w:r w:rsidR="00FF6FC1" w:rsidRPr="00B943CD">
        <w:rPr>
          <w:rFonts w:ascii="Times New Roman" w:hAnsi="Times New Roman" w:cs="Times New Roman"/>
          <w:sz w:val="20"/>
          <w:szCs w:val="20"/>
        </w:rPr>
        <w:t xml:space="preserve"> </w:t>
      </w:r>
      <w:r w:rsidR="00B943CD">
        <w:rPr>
          <w:rFonts w:ascii="Times New Roman" w:hAnsi="Times New Roman" w:cs="Times New Roman"/>
          <w:sz w:val="20"/>
          <w:szCs w:val="20"/>
        </w:rPr>
        <w:t xml:space="preserve">(20% w/w DCl) </w:t>
      </w:r>
      <w:r w:rsidR="006B180A">
        <w:rPr>
          <w:rFonts w:ascii="Times New Roman" w:hAnsi="Times New Roman" w:cs="Times New Roman"/>
          <w:sz w:val="20"/>
          <w:szCs w:val="20"/>
        </w:rPr>
        <w:t>recorded for</w:t>
      </w:r>
      <w:r w:rsidR="00B7506B" w:rsidRPr="00C65455">
        <w:rPr>
          <w:rFonts w:ascii="Times New Roman" w:hAnsi="Times New Roman" w:cs="Times New Roman"/>
          <w:sz w:val="20"/>
          <w:szCs w:val="20"/>
        </w:rPr>
        <w:t xml:space="preserve"> </w:t>
      </w:r>
      <w:r w:rsidR="00013613">
        <w:rPr>
          <w:rFonts w:ascii="Times New Roman" w:hAnsi="Times New Roman" w:cs="Times New Roman"/>
          <w:sz w:val="20"/>
          <w:szCs w:val="20"/>
        </w:rPr>
        <w:t>the G</w:t>
      </w:r>
      <w:r w:rsidR="00013613" w:rsidRPr="00013613">
        <w:rPr>
          <w:rFonts w:ascii="Times New Roman" w:hAnsi="Times New Roman" w:cs="Times New Roman"/>
          <w:sz w:val="20"/>
          <w:szCs w:val="20"/>
          <w:vertAlign w:val="subscript"/>
        </w:rPr>
        <w:t xml:space="preserve">58 </w:t>
      </w:r>
      <w:r w:rsidR="00013613">
        <w:rPr>
          <w:rFonts w:ascii="Times New Roman" w:hAnsi="Times New Roman" w:cs="Times New Roman"/>
          <w:sz w:val="20"/>
          <w:szCs w:val="20"/>
        </w:rPr>
        <w:t xml:space="preserve">macro-CTA, </w:t>
      </w:r>
      <w:r w:rsidR="00B7506B" w:rsidRPr="00C65455">
        <w:rPr>
          <w:rFonts w:ascii="Times New Roman" w:hAnsi="Times New Roman" w:cs="Times New Roman"/>
          <w:sz w:val="20"/>
          <w:szCs w:val="20"/>
        </w:rPr>
        <w:t>G</w:t>
      </w:r>
      <w:r w:rsidR="00B7506B" w:rsidRPr="00C65455">
        <w:rPr>
          <w:rFonts w:ascii="Times New Roman" w:hAnsi="Times New Roman" w:cs="Times New Roman"/>
          <w:sz w:val="20"/>
          <w:szCs w:val="20"/>
          <w:vertAlign w:val="subscript"/>
        </w:rPr>
        <w:t>58</w:t>
      </w:r>
      <w:r w:rsidR="00B7506B" w:rsidRPr="00C65455">
        <w:rPr>
          <w:rFonts w:ascii="Times New Roman" w:hAnsi="Times New Roman" w:cs="Times New Roman"/>
          <w:sz w:val="20"/>
          <w:szCs w:val="20"/>
        </w:rPr>
        <w:t>H</w:t>
      </w:r>
      <w:r w:rsidR="00B7506B" w:rsidRPr="00C65455">
        <w:rPr>
          <w:rFonts w:ascii="Times New Roman" w:hAnsi="Times New Roman" w:cs="Times New Roman"/>
          <w:sz w:val="20"/>
          <w:szCs w:val="20"/>
          <w:vertAlign w:val="subscript"/>
        </w:rPr>
        <w:t>300</w:t>
      </w:r>
      <w:r w:rsidR="00B7506B" w:rsidRPr="00C65455">
        <w:rPr>
          <w:rFonts w:ascii="Times New Roman" w:hAnsi="Times New Roman" w:cs="Times New Roman"/>
          <w:sz w:val="20"/>
          <w:szCs w:val="20"/>
        </w:rPr>
        <w:t xml:space="preserve"> diblock copolymer, DPA monomer and G</w:t>
      </w:r>
      <w:r w:rsidR="00B7506B" w:rsidRPr="00C65455">
        <w:rPr>
          <w:rFonts w:ascii="Times New Roman" w:hAnsi="Times New Roman" w:cs="Times New Roman"/>
          <w:sz w:val="20"/>
          <w:szCs w:val="20"/>
          <w:vertAlign w:val="subscript"/>
        </w:rPr>
        <w:t>58</w:t>
      </w:r>
      <w:r w:rsidR="00B7506B" w:rsidRPr="00C65455">
        <w:rPr>
          <w:rFonts w:ascii="Times New Roman" w:hAnsi="Times New Roman" w:cs="Times New Roman"/>
          <w:sz w:val="20"/>
          <w:szCs w:val="20"/>
        </w:rPr>
        <w:t>H</w:t>
      </w:r>
      <w:r w:rsidR="00B7506B" w:rsidRPr="00C65455">
        <w:rPr>
          <w:rFonts w:ascii="Times New Roman" w:hAnsi="Times New Roman" w:cs="Times New Roman"/>
          <w:sz w:val="20"/>
          <w:szCs w:val="20"/>
          <w:vertAlign w:val="subscript"/>
        </w:rPr>
        <w:t>300</w:t>
      </w:r>
      <w:r w:rsidR="00B7506B" w:rsidRPr="00C65455">
        <w:rPr>
          <w:rFonts w:ascii="Times New Roman" w:hAnsi="Times New Roman" w:cs="Times New Roman"/>
          <w:sz w:val="20"/>
          <w:szCs w:val="20"/>
        </w:rPr>
        <w:t>D</w:t>
      </w:r>
      <w:r w:rsidR="00013613">
        <w:rPr>
          <w:rFonts w:ascii="Times New Roman" w:hAnsi="Times New Roman" w:cs="Times New Roman"/>
          <w:sz w:val="20"/>
          <w:szCs w:val="20"/>
          <w:vertAlign w:val="subscript"/>
        </w:rPr>
        <w:t>z</w:t>
      </w:r>
      <w:r w:rsidR="00B7506B" w:rsidRPr="00C65455">
        <w:rPr>
          <w:rFonts w:ascii="Times New Roman" w:hAnsi="Times New Roman" w:cs="Times New Roman"/>
          <w:sz w:val="20"/>
          <w:szCs w:val="20"/>
        </w:rPr>
        <w:t xml:space="preserve"> triblock copolymer</w:t>
      </w:r>
      <w:r w:rsidR="00013613">
        <w:rPr>
          <w:rFonts w:ascii="Times New Roman" w:hAnsi="Times New Roman" w:cs="Times New Roman"/>
          <w:sz w:val="20"/>
          <w:szCs w:val="20"/>
        </w:rPr>
        <w:t>s (where z = 86, 164, 249, 356 and 460)</w:t>
      </w:r>
      <w:r w:rsidR="00B7506B" w:rsidRPr="00C65455">
        <w:rPr>
          <w:rFonts w:ascii="Times New Roman" w:hAnsi="Times New Roman" w:cs="Times New Roman"/>
          <w:sz w:val="20"/>
          <w:szCs w:val="20"/>
        </w:rPr>
        <w:t>.</w:t>
      </w:r>
    </w:p>
    <w:p w:rsidR="009C65BE" w:rsidRDefault="00BC6E83" w:rsidP="0059778B">
      <w:pPr>
        <w:spacing w:after="0" w:line="240" w:lineRule="auto"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3780430" cy="266797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732" cy="2672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B8E" w:rsidRDefault="00382B8E" w:rsidP="0059778B">
      <w:pPr>
        <w:pStyle w:val="VAFigureCaption"/>
        <w:spacing w:before="0" w:after="0"/>
        <w:rPr>
          <w:b/>
        </w:rPr>
      </w:pPr>
    </w:p>
    <w:p w:rsidR="0083127B" w:rsidRDefault="00C65455" w:rsidP="004B124B">
      <w:pPr>
        <w:pStyle w:val="VAFigureCaption"/>
        <w:spacing w:before="0" w:after="0"/>
        <w:jc w:val="both"/>
      </w:pPr>
      <w:r w:rsidRPr="00C65455">
        <w:rPr>
          <w:b/>
        </w:rPr>
        <w:t>Fig</w:t>
      </w:r>
      <w:r w:rsidR="001F1B16">
        <w:rPr>
          <w:b/>
        </w:rPr>
        <w:t>.</w:t>
      </w:r>
      <w:r w:rsidRPr="00C65455">
        <w:rPr>
          <w:b/>
        </w:rPr>
        <w:t xml:space="preserve"> S2</w:t>
      </w:r>
      <w:r w:rsidR="006B180A">
        <w:rPr>
          <w:b/>
        </w:rPr>
        <w:t>.</w:t>
      </w:r>
      <w:r w:rsidR="0083127B" w:rsidRPr="00C65455">
        <w:t xml:space="preserve"> </w:t>
      </w:r>
      <w:r w:rsidRPr="00C65455">
        <w:t xml:space="preserve">DMF GPC curves (vs. </w:t>
      </w:r>
      <w:r w:rsidR="006B180A">
        <w:t xml:space="preserve">a series of near-monodisperse </w:t>
      </w:r>
      <w:r w:rsidRPr="00C65455">
        <w:t>PMMA standards) obtained for the G</w:t>
      </w:r>
      <w:r>
        <w:rPr>
          <w:vertAlign w:val="subscript"/>
        </w:rPr>
        <w:t>58</w:t>
      </w:r>
      <w:r>
        <w:t xml:space="preserve"> macro-CTA (red) and </w:t>
      </w:r>
      <w:r w:rsidR="00E343EA">
        <w:t xml:space="preserve">the corresponding </w:t>
      </w:r>
      <w:r w:rsidRPr="00C65455">
        <w:t>G</w:t>
      </w:r>
      <w:r>
        <w:rPr>
          <w:vertAlign w:val="subscript"/>
        </w:rPr>
        <w:t>58</w:t>
      </w:r>
      <w:r w:rsidRPr="00C65455">
        <w:t>H</w:t>
      </w:r>
      <w:r>
        <w:rPr>
          <w:vertAlign w:val="subscript"/>
        </w:rPr>
        <w:t>30</w:t>
      </w:r>
      <w:r w:rsidRPr="00C65455">
        <w:rPr>
          <w:vertAlign w:val="subscript"/>
        </w:rPr>
        <w:t>0</w:t>
      </w:r>
      <w:r w:rsidRPr="00C65455">
        <w:t xml:space="preserve"> diblock copolymer precursor</w:t>
      </w:r>
      <w:r>
        <w:t xml:space="preserve"> (blue).</w:t>
      </w:r>
    </w:p>
    <w:p w:rsidR="000A7C25" w:rsidRDefault="000A7C25" w:rsidP="004B124B">
      <w:pPr>
        <w:jc w:val="both"/>
        <w:rPr>
          <w:rFonts w:ascii="Times New Roman" w:hAnsi="Times New Roman" w:cs="Times New Roman"/>
          <w:b/>
          <w:sz w:val="20"/>
          <w:szCs w:val="20"/>
          <w:highlight w:val="yellow"/>
          <w:lang w:val="en-US"/>
        </w:rPr>
      </w:pPr>
    </w:p>
    <w:p w:rsidR="000A7C25" w:rsidRDefault="00DB210E" w:rsidP="00B72B7F">
      <w:pPr>
        <w:jc w:val="center"/>
        <w:rPr>
          <w:rFonts w:ascii="Times New Roman" w:hAnsi="Times New Roman" w:cs="Times New Roman"/>
          <w:b/>
          <w:sz w:val="20"/>
          <w:szCs w:val="20"/>
          <w:highlight w:val="yellow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GB"/>
        </w:rPr>
        <w:drawing>
          <wp:inline distT="0" distB="0" distL="0" distR="0" wp14:anchorId="55E9A07F">
            <wp:extent cx="5468223" cy="4380931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95" cy="4387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B7F" w:rsidRDefault="00B72B7F" w:rsidP="004B124B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A7C25">
        <w:rPr>
          <w:rFonts w:ascii="Times New Roman" w:hAnsi="Times New Roman" w:cs="Times New Roman"/>
          <w:b/>
          <w:sz w:val="20"/>
          <w:szCs w:val="20"/>
          <w:lang w:val="en-US"/>
        </w:rPr>
        <w:t>Fig</w:t>
      </w:r>
      <w:r w:rsidR="001F1B16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Pr="000A7C2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S3</w:t>
      </w:r>
      <w:r w:rsidR="006B180A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="006B180A">
        <w:rPr>
          <w:rFonts w:ascii="Times New Roman" w:hAnsi="Times New Roman" w:cs="Times New Roman"/>
          <w:sz w:val="20"/>
          <w:szCs w:val="20"/>
          <w:lang w:val="en-US"/>
        </w:rPr>
        <w:t xml:space="preserve"> (a) Reaction s</w:t>
      </w:r>
      <w:r w:rsidRPr="000A7C25">
        <w:rPr>
          <w:rFonts w:ascii="Times New Roman" w:hAnsi="Times New Roman" w:cs="Times New Roman"/>
          <w:sz w:val="20"/>
          <w:szCs w:val="20"/>
          <w:lang w:val="en-US"/>
        </w:rPr>
        <w:t>chem</w:t>
      </w:r>
      <w:r w:rsidR="006B180A">
        <w:rPr>
          <w:rFonts w:ascii="Times New Roman" w:hAnsi="Times New Roman" w:cs="Times New Roman"/>
          <w:sz w:val="20"/>
          <w:szCs w:val="20"/>
          <w:lang w:val="en-US"/>
        </w:rPr>
        <w:t>e for</w:t>
      </w:r>
      <w:r w:rsidRPr="000A7C25">
        <w:rPr>
          <w:rFonts w:ascii="Times New Roman" w:hAnsi="Times New Roman" w:cs="Times New Roman"/>
          <w:sz w:val="20"/>
          <w:szCs w:val="20"/>
          <w:lang w:val="en-US"/>
        </w:rPr>
        <w:t xml:space="preserve"> the</w:t>
      </w:r>
      <w:r w:rsidR="006B180A">
        <w:rPr>
          <w:rFonts w:ascii="Times New Roman" w:hAnsi="Times New Roman" w:cs="Times New Roman"/>
          <w:sz w:val="20"/>
          <w:szCs w:val="20"/>
          <w:lang w:val="en-US"/>
        </w:rPr>
        <w:t xml:space="preserve"> esterification of GMA and HPMA residues of the triblock copolymers using </w:t>
      </w:r>
      <w:r w:rsidR="00E343EA">
        <w:rPr>
          <w:rFonts w:ascii="Times New Roman" w:hAnsi="Times New Roman" w:cs="Times New Roman"/>
          <w:sz w:val="20"/>
          <w:szCs w:val="20"/>
          <w:lang w:val="en-US"/>
        </w:rPr>
        <w:t xml:space="preserve">excess </w:t>
      </w:r>
      <w:r w:rsidR="006B180A" w:rsidRPr="00B943CD">
        <w:rPr>
          <w:rFonts w:ascii="Times New Roman" w:hAnsi="Times New Roman" w:cs="Times New Roman"/>
          <w:sz w:val="20"/>
          <w:szCs w:val="20"/>
          <w:lang w:val="en-US"/>
        </w:rPr>
        <w:t>benzoic anhydride</w:t>
      </w:r>
      <w:r w:rsidRPr="000A7C25">
        <w:rPr>
          <w:rFonts w:ascii="Times New Roman" w:hAnsi="Times New Roman" w:cs="Times New Roman"/>
          <w:sz w:val="20"/>
          <w:szCs w:val="20"/>
          <w:lang w:val="en-US"/>
        </w:rPr>
        <w:t xml:space="preserve">. (b) THF GPC curves (vs. </w:t>
      </w:r>
      <w:r w:rsidR="00E343EA">
        <w:rPr>
          <w:rFonts w:ascii="Times New Roman" w:hAnsi="Times New Roman" w:cs="Times New Roman"/>
          <w:sz w:val="20"/>
          <w:szCs w:val="20"/>
          <w:lang w:val="en-US"/>
        </w:rPr>
        <w:t xml:space="preserve">a series of near-monodisperse </w:t>
      </w:r>
      <w:r w:rsidRPr="000A7C25">
        <w:rPr>
          <w:rFonts w:ascii="Times New Roman" w:hAnsi="Times New Roman" w:cs="Times New Roman"/>
          <w:sz w:val="20"/>
          <w:szCs w:val="20"/>
          <w:lang w:val="en-US"/>
        </w:rPr>
        <w:t>PMMA standards) obtained for the benzoate-modified G</w:t>
      </w:r>
      <w:r w:rsidRPr="000A7C2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58</w:t>
      </w:r>
      <w:r w:rsidRPr="000A7C25">
        <w:rPr>
          <w:rFonts w:ascii="Times New Roman" w:hAnsi="Times New Roman" w:cs="Times New Roman"/>
          <w:sz w:val="20"/>
          <w:szCs w:val="20"/>
          <w:lang w:val="en-US"/>
        </w:rPr>
        <w:t xml:space="preserve"> macro-CTA, G</w:t>
      </w:r>
      <w:r w:rsidRPr="000A7C2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58</w:t>
      </w:r>
      <w:r w:rsidRPr="000A7C25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A7C2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300</w:t>
      </w:r>
      <w:r w:rsidRPr="000A7C25">
        <w:rPr>
          <w:rFonts w:ascii="Times New Roman" w:hAnsi="Times New Roman" w:cs="Times New Roman"/>
          <w:sz w:val="20"/>
          <w:szCs w:val="20"/>
          <w:lang w:val="en-US"/>
        </w:rPr>
        <w:t xml:space="preserve"> diblock copolymer precursor and </w:t>
      </w:r>
      <w:r w:rsidR="00666E25">
        <w:rPr>
          <w:rFonts w:ascii="Times New Roman" w:hAnsi="Times New Roman" w:cs="Times New Roman"/>
          <w:sz w:val="20"/>
          <w:szCs w:val="20"/>
          <w:lang w:val="en-US"/>
        </w:rPr>
        <w:t>four</w:t>
      </w:r>
      <w:r w:rsidRPr="000A7C25">
        <w:rPr>
          <w:rFonts w:ascii="Times New Roman" w:hAnsi="Times New Roman" w:cs="Times New Roman"/>
          <w:sz w:val="20"/>
          <w:szCs w:val="20"/>
          <w:lang w:val="en-US"/>
        </w:rPr>
        <w:t xml:space="preserve"> G</w:t>
      </w:r>
      <w:r w:rsidRPr="000A7C2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58</w:t>
      </w:r>
      <w:r w:rsidRPr="000A7C25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A7C2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300</w:t>
      </w:r>
      <w:r w:rsidRPr="000A7C25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0A7C2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z</w:t>
      </w:r>
      <w:r w:rsidRPr="000A7C25">
        <w:rPr>
          <w:rFonts w:ascii="Times New Roman" w:hAnsi="Times New Roman" w:cs="Times New Roman"/>
          <w:sz w:val="20"/>
          <w:szCs w:val="20"/>
          <w:lang w:val="en-US"/>
        </w:rPr>
        <w:t xml:space="preserve"> triblock copolym</w:t>
      </w:r>
      <w:r w:rsidR="00666E25">
        <w:rPr>
          <w:rFonts w:ascii="Times New Roman" w:hAnsi="Times New Roman" w:cs="Times New Roman"/>
          <w:sz w:val="20"/>
          <w:szCs w:val="20"/>
          <w:lang w:val="en-US"/>
        </w:rPr>
        <w:t>ers (where z = 86, 164, 249</w:t>
      </w:r>
      <w:r w:rsidR="00E343EA">
        <w:rPr>
          <w:rFonts w:ascii="Times New Roman" w:hAnsi="Times New Roman" w:cs="Times New Roman"/>
          <w:sz w:val="20"/>
          <w:szCs w:val="20"/>
          <w:lang w:val="en-US"/>
        </w:rPr>
        <w:t xml:space="preserve"> or</w:t>
      </w:r>
      <w:r w:rsidRPr="000A7C25">
        <w:rPr>
          <w:rFonts w:ascii="Times New Roman" w:hAnsi="Times New Roman" w:cs="Times New Roman"/>
          <w:sz w:val="20"/>
          <w:szCs w:val="20"/>
          <w:lang w:val="en-US"/>
        </w:rPr>
        <w:t xml:space="preserve"> 460).</w:t>
      </w:r>
    </w:p>
    <w:p w:rsidR="00382B8E" w:rsidRDefault="00382B8E" w:rsidP="00B72B7F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0B6962" w:rsidRPr="00905E0D" w:rsidRDefault="002F1E23" w:rsidP="000B6962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2652A70F">
            <wp:extent cx="5632857" cy="2593074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44" cy="2594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962" w:rsidRDefault="000B6962" w:rsidP="004B124B">
      <w:pPr>
        <w:pStyle w:val="G1bFigureCaption"/>
        <w:spacing w:line="276" w:lineRule="auto"/>
        <w:jc w:val="both"/>
        <w:rPr>
          <w:sz w:val="20"/>
        </w:rPr>
      </w:pPr>
      <w:r w:rsidRPr="001C0130">
        <w:rPr>
          <w:b/>
          <w:sz w:val="20"/>
        </w:rPr>
        <w:t>Fig</w:t>
      </w:r>
      <w:r w:rsidR="001F1B16">
        <w:rPr>
          <w:b/>
          <w:sz w:val="20"/>
        </w:rPr>
        <w:t>.</w:t>
      </w:r>
      <w:r w:rsidR="001C0130" w:rsidRPr="001C0130">
        <w:rPr>
          <w:b/>
          <w:sz w:val="20"/>
        </w:rPr>
        <w:t xml:space="preserve"> S4</w:t>
      </w:r>
      <w:r w:rsidR="006B180A">
        <w:rPr>
          <w:b/>
          <w:sz w:val="20"/>
        </w:rPr>
        <w:t>.</w:t>
      </w:r>
      <w:r w:rsidR="00E343EA">
        <w:rPr>
          <w:sz w:val="20"/>
        </w:rPr>
        <w:t xml:space="preserve"> Digital photographs recorded for</w:t>
      </w:r>
      <w:r w:rsidRPr="001C0130">
        <w:rPr>
          <w:sz w:val="20"/>
        </w:rPr>
        <w:t xml:space="preserve"> G</w:t>
      </w:r>
      <w:r w:rsidRPr="001C0130">
        <w:rPr>
          <w:sz w:val="20"/>
          <w:vertAlign w:val="subscript"/>
        </w:rPr>
        <w:t>58</w:t>
      </w:r>
      <w:r w:rsidRPr="001C0130">
        <w:rPr>
          <w:sz w:val="20"/>
        </w:rPr>
        <w:t>H</w:t>
      </w:r>
      <w:r w:rsidRPr="001C0130">
        <w:rPr>
          <w:sz w:val="20"/>
          <w:vertAlign w:val="subscript"/>
        </w:rPr>
        <w:t>300</w:t>
      </w:r>
      <w:r w:rsidRPr="001C0130">
        <w:rPr>
          <w:sz w:val="20"/>
        </w:rPr>
        <w:t>D</w:t>
      </w:r>
      <w:r w:rsidRPr="001C0130">
        <w:rPr>
          <w:sz w:val="20"/>
          <w:vertAlign w:val="subscript"/>
        </w:rPr>
        <w:t>z</w:t>
      </w:r>
      <w:r w:rsidRPr="001C0130">
        <w:rPr>
          <w:sz w:val="20"/>
        </w:rPr>
        <w:t xml:space="preserve"> triblock copolymer </w:t>
      </w:r>
      <w:r w:rsidR="00E343EA">
        <w:rPr>
          <w:sz w:val="20"/>
        </w:rPr>
        <w:t>vesicle</w:t>
      </w:r>
      <w:r w:rsidRPr="001C0130">
        <w:rPr>
          <w:sz w:val="20"/>
        </w:rPr>
        <w:t xml:space="preserve"> dispersions (where z is 86, 164, 249, 356 </w:t>
      </w:r>
      <w:r w:rsidR="00E343EA">
        <w:rPr>
          <w:sz w:val="20"/>
        </w:rPr>
        <w:t xml:space="preserve">or </w:t>
      </w:r>
      <w:r w:rsidRPr="001C0130">
        <w:rPr>
          <w:sz w:val="20"/>
        </w:rPr>
        <w:t xml:space="preserve">460) at pH 8 and the resulting change in turbidity after </w:t>
      </w:r>
      <w:r w:rsidR="00E343EA">
        <w:rPr>
          <w:sz w:val="20"/>
        </w:rPr>
        <w:t>switch</w:t>
      </w:r>
      <w:r w:rsidRPr="001C0130">
        <w:rPr>
          <w:sz w:val="20"/>
        </w:rPr>
        <w:t>ing to pH 3.</w:t>
      </w:r>
    </w:p>
    <w:p w:rsidR="002F1E23" w:rsidRPr="002F1E23" w:rsidRDefault="002F1E23" w:rsidP="002F1E23">
      <w:pPr>
        <w:rPr>
          <w:lang w:eastAsia="en-GB"/>
        </w:rPr>
      </w:pPr>
    </w:p>
    <w:p w:rsidR="00CD64B7" w:rsidRDefault="002957C1" w:rsidP="005977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5400136" cy="35512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52" cy="3555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B8E" w:rsidRDefault="00382B8E" w:rsidP="0059778B">
      <w:pPr>
        <w:pStyle w:val="G1bFigureCaption"/>
        <w:spacing w:before="0" w:after="0" w:line="240" w:lineRule="auto"/>
        <w:rPr>
          <w:b/>
          <w:sz w:val="20"/>
        </w:rPr>
      </w:pPr>
    </w:p>
    <w:p w:rsidR="00CD64B7" w:rsidRDefault="009C4CDB" w:rsidP="004B124B">
      <w:pPr>
        <w:pStyle w:val="G1bFigureCaption"/>
        <w:spacing w:before="0" w:after="0" w:line="240" w:lineRule="auto"/>
        <w:jc w:val="both"/>
        <w:rPr>
          <w:sz w:val="20"/>
        </w:rPr>
      </w:pPr>
      <w:r>
        <w:rPr>
          <w:b/>
          <w:sz w:val="20"/>
        </w:rPr>
        <w:t>Fig</w:t>
      </w:r>
      <w:r w:rsidR="001F1B16">
        <w:rPr>
          <w:b/>
          <w:sz w:val="20"/>
        </w:rPr>
        <w:t>.</w:t>
      </w:r>
      <w:r w:rsidR="001C0130">
        <w:rPr>
          <w:b/>
          <w:sz w:val="20"/>
        </w:rPr>
        <w:t xml:space="preserve"> S5</w:t>
      </w:r>
      <w:r w:rsidR="00E343EA">
        <w:rPr>
          <w:b/>
          <w:sz w:val="20"/>
        </w:rPr>
        <w:t>.</w:t>
      </w:r>
      <w:r w:rsidR="00CD64B7" w:rsidRPr="00CD64B7">
        <w:rPr>
          <w:sz w:val="20"/>
        </w:rPr>
        <w:t xml:space="preserve"> Variation of the hydrodynamic diameter (</w:t>
      </w:r>
      <w:r w:rsidR="00CD64B7" w:rsidRPr="00CD64B7">
        <w:rPr>
          <w:color w:val="FF0000"/>
          <w:sz w:val="20"/>
        </w:rPr>
        <w:t>red ●</w:t>
      </w:r>
      <w:r w:rsidR="00CD64B7" w:rsidRPr="00CD64B7">
        <w:rPr>
          <w:sz w:val="20"/>
        </w:rPr>
        <w:t>) and count rate (</w:t>
      </w:r>
      <w:r w:rsidR="00CD64B7" w:rsidRPr="00CD64B7">
        <w:rPr>
          <w:color w:val="0000FF"/>
          <w:sz w:val="20"/>
        </w:rPr>
        <w:t>blue ■</w:t>
      </w:r>
      <w:r w:rsidR="00CD64B7" w:rsidRPr="00CD64B7">
        <w:rPr>
          <w:sz w:val="20"/>
        </w:rPr>
        <w:t>) with solution pH for (top</w:t>
      </w:r>
      <w:r w:rsidR="00CD64B7">
        <w:rPr>
          <w:sz w:val="20"/>
        </w:rPr>
        <w:t xml:space="preserve"> left</w:t>
      </w:r>
      <w:r w:rsidR="00CD64B7" w:rsidRPr="00CD64B7">
        <w:rPr>
          <w:sz w:val="20"/>
        </w:rPr>
        <w:t>) G</w:t>
      </w:r>
      <w:r w:rsidR="00CD64B7" w:rsidRPr="00CD64B7">
        <w:rPr>
          <w:sz w:val="20"/>
          <w:vertAlign w:val="subscript"/>
        </w:rPr>
        <w:t>58</w:t>
      </w:r>
      <w:r w:rsidR="00CD64B7" w:rsidRPr="00CD64B7">
        <w:rPr>
          <w:sz w:val="20"/>
        </w:rPr>
        <w:t>H</w:t>
      </w:r>
      <w:r w:rsidR="00CD64B7" w:rsidRPr="00CD64B7">
        <w:rPr>
          <w:sz w:val="20"/>
          <w:vertAlign w:val="subscript"/>
        </w:rPr>
        <w:t>300</w:t>
      </w:r>
      <w:r w:rsidR="00CD64B7">
        <w:rPr>
          <w:sz w:val="20"/>
        </w:rPr>
        <w:t>D</w:t>
      </w:r>
      <w:r w:rsidR="00CD64B7">
        <w:rPr>
          <w:sz w:val="20"/>
          <w:vertAlign w:val="subscript"/>
        </w:rPr>
        <w:t>86</w:t>
      </w:r>
      <w:r w:rsidR="00CD64B7" w:rsidRPr="00CD64B7">
        <w:rPr>
          <w:sz w:val="20"/>
        </w:rPr>
        <w:t xml:space="preserve"> </w:t>
      </w:r>
      <w:r w:rsidR="00CD64B7">
        <w:rPr>
          <w:sz w:val="20"/>
        </w:rPr>
        <w:t xml:space="preserve">triblock copolymer </w:t>
      </w:r>
      <w:r w:rsidR="00FF6FC1">
        <w:rPr>
          <w:sz w:val="20"/>
        </w:rPr>
        <w:t>vesicles</w:t>
      </w:r>
      <w:r w:rsidR="00CD64B7" w:rsidRPr="00856900">
        <w:rPr>
          <w:sz w:val="20"/>
        </w:rPr>
        <w:t>, (top right) G</w:t>
      </w:r>
      <w:r w:rsidR="00CD64B7" w:rsidRPr="00856900">
        <w:rPr>
          <w:sz w:val="20"/>
          <w:vertAlign w:val="subscript"/>
        </w:rPr>
        <w:t>58</w:t>
      </w:r>
      <w:r w:rsidR="00CD64B7" w:rsidRPr="00856900">
        <w:rPr>
          <w:sz w:val="20"/>
        </w:rPr>
        <w:t>H</w:t>
      </w:r>
      <w:r w:rsidR="00CD64B7" w:rsidRPr="00856900">
        <w:rPr>
          <w:sz w:val="20"/>
          <w:vertAlign w:val="subscript"/>
        </w:rPr>
        <w:t>300</w:t>
      </w:r>
      <w:r w:rsidR="00CD64B7" w:rsidRPr="00856900">
        <w:rPr>
          <w:sz w:val="20"/>
        </w:rPr>
        <w:t>D</w:t>
      </w:r>
      <w:r w:rsidR="00CD64B7" w:rsidRPr="00856900">
        <w:rPr>
          <w:sz w:val="20"/>
          <w:vertAlign w:val="subscript"/>
        </w:rPr>
        <w:t>164</w:t>
      </w:r>
      <w:r w:rsidR="00CD64B7" w:rsidRPr="00856900">
        <w:rPr>
          <w:sz w:val="20"/>
        </w:rPr>
        <w:t xml:space="preserve"> triblock copolymer vesicles, (bottom left) G</w:t>
      </w:r>
      <w:r w:rsidR="00CD64B7" w:rsidRPr="00856900">
        <w:rPr>
          <w:sz w:val="20"/>
          <w:vertAlign w:val="subscript"/>
        </w:rPr>
        <w:t>58</w:t>
      </w:r>
      <w:r w:rsidR="00CD64B7" w:rsidRPr="00856900">
        <w:rPr>
          <w:sz w:val="20"/>
        </w:rPr>
        <w:t>H</w:t>
      </w:r>
      <w:r w:rsidR="00CD64B7" w:rsidRPr="00856900">
        <w:rPr>
          <w:sz w:val="20"/>
          <w:vertAlign w:val="subscript"/>
        </w:rPr>
        <w:t>300</w:t>
      </w:r>
      <w:r w:rsidR="00CD64B7" w:rsidRPr="00856900">
        <w:rPr>
          <w:sz w:val="20"/>
        </w:rPr>
        <w:t>D</w:t>
      </w:r>
      <w:r w:rsidR="00CD64B7" w:rsidRPr="00856900">
        <w:rPr>
          <w:sz w:val="20"/>
          <w:vertAlign w:val="subscript"/>
        </w:rPr>
        <w:t>249</w:t>
      </w:r>
      <w:r w:rsidR="00CD64B7" w:rsidRPr="00856900">
        <w:rPr>
          <w:sz w:val="20"/>
        </w:rPr>
        <w:t xml:space="preserve"> triblock copolymer vesicles and (bottom right) G</w:t>
      </w:r>
      <w:r w:rsidR="00CD64B7" w:rsidRPr="00856900">
        <w:rPr>
          <w:sz w:val="20"/>
          <w:vertAlign w:val="subscript"/>
        </w:rPr>
        <w:t>58</w:t>
      </w:r>
      <w:r w:rsidR="00CD64B7" w:rsidRPr="00856900">
        <w:rPr>
          <w:sz w:val="20"/>
        </w:rPr>
        <w:t>H</w:t>
      </w:r>
      <w:r w:rsidR="00CD64B7" w:rsidRPr="00856900">
        <w:rPr>
          <w:sz w:val="20"/>
          <w:vertAlign w:val="subscript"/>
        </w:rPr>
        <w:t>300</w:t>
      </w:r>
      <w:r w:rsidR="00CD64B7" w:rsidRPr="00856900">
        <w:rPr>
          <w:sz w:val="20"/>
        </w:rPr>
        <w:t>D</w:t>
      </w:r>
      <w:r w:rsidR="00CD64B7" w:rsidRPr="00856900">
        <w:rPr>
          <w:sz w:val="20"/>
          <w:vertAlign w:val="subscript"/>
        </w:rPr>
        <w:t>356</w:t>
      </w:r>
      <w:r w:rsidR="00CD64B7" w:rsidRPr="00856900">
        <w:rPr>
          <w:sz w:val="20"/>
        </w:rPr>
        <w:t xml:space="preserve"> triblock copolymer vesicles.</w:t>
      </w:r>
    </w:p>
    <w:p w:rsidR="00151F0F" w:rsidRPr="00151F0F" w:rsidRDefault="00151F0F" w:rsidP="00151F0F">
      <w:pPr>
        <w:rPr>
          <w:lang w:eastAsia="en-GB"/>
        </w:rPr>
      </w:pPr>
    </w:p>
    <w:p w:rsidR="00CD64B7" w:rsidRDefault="00517D92" w:rsidP="0059778B">
      <w:pPr>
        <w:spacing w:after="0" w:line="240" w:lineRule="auto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0C96E68">
            <wp:extent cx="5686425" cy="44226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56" cy="442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B8E" w:rsidRDefault="00382B8E" w:rsidP="0059778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D64B7" w:rsidRDefault="001F1B16" w:rsidP="004B124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Fig.</w:t>
      </w:r>
      <w:r w:rsidR="001C0130">
        <w:rPr>
          <w:rFonts w:ascii="Times New Roman" w:hAnsi="Times New Roman" w:cs="Times New Roman"/>
          <w:b/>
          <w:sz w:val="20"/>
          <w:szCs w:val="20"/>
        </w:rPr>
        <w:t xml:space="preserve"> S6</w:t>
      </w:r>
      <w:r w:rsidR="006B180A">
        <w:rPr>
          <w:rFonts w:ascii="Times New Roman" w:hAnsi="Times New Roman" w:cs="Times New Roman"/>
          <w:b/>
          <w:sz w:val="20"/>
          <w:szCs w:val="20"/>
        </w:rPr>
        <w:t>.</w:t>
      </w:r>
      <w:r w:rsidR="00CD64B7" w:rsidRPr="00CD64B7">
        <w:rPr>
          <w:rFonts w:ascii="Times New Roman" w:hAnsi="Times New Roman" w:cs="Times New Roman"/>
          <w:sz w:val="20"/>
          <w:szCs w:val="20"/>
        </w:rPr>
        <w:t xml:space="preserve"> </w:t>
      </w:r>
      <w:r w:rsidR="00A53673" w:rsidRPr="00A53673">
        <w:rPr>
          <w:rFonts w:ascii="Times New Roman" w:hAnsi="Times New Roman" w:cs="Times New Roman"/>
          <w:sz w:val="20"/>
          <w:szCs w:val="20"/>
        </w:rPr>
        <w:t xml:space="preserve">Variation </w:t>
      </w:r>
      <w:r w:rsidR="00CE1158">
        <w:rPr>
          <w:rFonts w:ascii="Times New Roman" w:hAnsi="Times New Roman" w:cs="Times New Roman"/>
          <w:sz w:val="20"/>
          <w:szCs w:val="20"/>
        </w:rPr>
        <w:t xml:space="preserve">in </w:t>
      </w:r>
      <w:r w:rsidR="00A53673" w:rsidRPr="00A53673">
        <w:rPr>
          <w:rFonts w:ascii="Times New Roman" w:hAnsi="Times New Roman" w:cs="Times New Roman"/>
          <w:sz w:val="20"/>
          <w:szCs w:val="20"/>
        </w:rPr>
        <w:t xml:space="preserve">zeta potential with solution pH for </w:t>
      </w:r>
      <w:r w:rsidR="008648AB">
        <w:rPr>
          <w:rFonts w:ascii="Times New Roman" w:hAnsi="Times New Roman" w:cs="Times New Roman"/>
          <w:sz w:val="20"/>
          <w:szCs w:val="20"/>
        </w:rPr>
        <w:t xml:space="preserve">(a) </w:t>
      </w:r>
      <w:r w:rsidR="00A53673" w:rsidRPr="00A53673">
        <w:rPr>
          <w:rFonts w:ascii="Times New Roman" w:hAnsi="Times New Roman" w:cs="Times New Roman"/>
          <w:sz w:val="20"/>
          <w:szCs w:val="20"/>
        </w:rPr>
        <w:t>G</w:t>
      </w:r>
      <w:r w:rsidR="00A53673" w:rsidRPr="006414F5">
        <w:rPr>
          <w:rFonts w:ascii="Times New Roman" w:hAnsi="Times New Roman" w:cs="Times New Roman"/>
          <w:sz w:val="20"/>
          <w:szCs w:val="20"/>
          <w:vertAlign w:val="subscript"/>
        </w:rPr>
        <w:t>58</w:t>
      </w:r>
      <w:r w:rsidR="00A53673" w:rsidRPr="00A53673">
        <w:rPr>
          <w:rFonts w:ascii="Times New Roman" w:hAnsi="Times New Roman" w:cs="Times New Roman"/>
          <w:sz w:val="20"/>
          <w:szCs w:val="20"/>
        </w:rPr>
        <w:t>H</w:t>
      </w:r>
      <w:r w:rsidR="00A53673" w:rsidRPr="006414F5">
        <w:rPr>
          <w:rFonts w:ascii="Times New Roman" w:hAnsi="Times New Roman" w:cs="Times New Roman"/>
          <w:sz w:val="20"/>
          <w:szCs w:val="20"/>
          <w:vertAlign w:val="subscript"/>
        </w:rPr>
        <w:t>300</w:t>
      </w:r>
      <w:r w:rsidR="006414F5">
        <w:rPr>
          <w:rFonts w:ascii="Times New Roman" w:hAnsi="Times New Roman" w:cs="Times New Roman"/>
          <w:sz w:val="20"/>
          <w:szCs w:val="20"/>
        </w:rPr>
        <w:t>D</w:t>
      </w:r>
      <w:r w:rsidR="006414F5" w:rsidRPr="006414F5">
        <w:rPr>
          <w:rFonts w:ascii="Times New Roman" w:hAnsi="Times New Roman" w:cs="Times New Roman"/>
          <w:sz w:val="20"/>
          <w:szCs w:val="20"/>
          <w:vertAlign w:val="subscript"/>
        </w:rPr>
        <w:t>164</w:t>
      </w:r>
      <w:r w:rsidR="006414F5">
        <w:rPr>
          <w:rFonts w:ascii="Times New Roman" w:hAnsi="Times New Roman" w:cs="Times New Roman"/>
          <w:sz w:val="20"/>
          <w:szCs w:val="20"/>
        </w:rPr>
        <w:t xml:space="preserve"> tri</w:t>
      </w:r>
      <w:r w:rsidR="00A53673" w:rsidRPr="00A53673">
        <w:rPr>
          <w:rFonts w:ascii="Times New Roman" w:hAnsi="Times New Roman" w:cs="Times New Roman"/>
          <w:sz w:val="20"/>
          <w:szCs w:val="20"/>
        </w:rPr>
        <w:t>block</w:t>
      </w:r>
      <w:r w:rsidR="006414F5">
        <w:rPr>
          <w:rFonts w:ascii="Times New Roman" w:hAnsi="Times New Roman" w:cs="Times New Roman"/>
          <w:sz w:val="20"/>
          <w:szCs w:val="20"/>
        </w:rPr>
        <w:t xml:space="preserve"> copolymer vesicles</w:t>
      </w:r>
      <w:r w:rsidR="00A53673" w:rsidRPr="00856900">
        <w:rPr>
          <w:rFonts w:ascii="Times New Roman" w:hAnsi="Times New Roman" w:cs="Times New Roman"/>
          <w:sz w:val="20"/>
          <w:szCs w:val="20"/>
        </w:rPr>
        <w:t>,</w:t>
      </w:r>
      <w:r w:rsidR="00A53673" w:rsidRPr="00A53673">
        <w:rPr>
          <w:rFonts w:ascii="Times New Roman" w:hAnsi="Times New Roman" w:cs="Times New Roman"/>
          <w:sz w:val="20"/>
          <w:szCs w:val="20"/>
        </w:rPr>
        <w:t xml:space="preserve"> </w:t>
      </w:r>
      <w:r w:rsidR="008648AB">
        <w:rPr>
          <w:rFonts w:ascii="Times New Roman" w:hAnsi="Times New Roman" w:cs="Times New Roman"/>
          <w:sz w:val="20"/>
          <w:szCs w:val="20"/>
        </w:rPr>
        <w:t xml:space="preserve">(b) </w:t>
      </w:r>
      <w:r w:rsidR="00A53673" w:rsidRPr="00A53673">
        <w:rPr>
          <w:rFonts w:ascii="Times New Roman" w:hAnsi="Times New Roman" w:cs="Times New Roman"/>
          <w:sz w:val="20"/>
          <w:szCs w:val="20"/>
        </w:rPr>
        <w:t>G</w:t>
      </w:r>
      <w:r w:rsidR="00A53673" w:rsidRPr="006414F5">
        <w:rPr>
          <w:rFonts w:ascii="Times New Roman" w:hAnsi="Times New Roman" w:cs="Times New Roman"/>
          <w:sz w:val="20"/>
          <w:szCs w:val="20"/>
          <w:vertAlign w:val="subscript"/>
        </w:rPr>
        <w:t>58</w:t>
      </w:r>
      <w:r w:rsidR="00A53673" w:rsidRPr="00A53673">
        <w:rPr>
          <w:rFonts w:ascii="Times New Roman" w:hAnsi="Times New Roman" w:cs="Times New Roman"/>
          <w:sz w:val="20"/>
          <w:szCs w:val="20"/>
        </w:rPr>
        <w:t>H</w:t>
      </w:r>
      <w:r w:rsidR="00A53673" w:rsidRPr="006414F5">
        <w:rPr>
          <w:rFonts w:ascii="Times New Roman" w:hAnsi="Times New Roman" w:cs="Times New Roman"/>
          <w:sz w:val="20"/>
          <w:szCs w:val="20"/>
          <w:vertAlign w:val="subscript"/>
        </w:rPr>
        <w:t>300</w:t>
      </w:r>
      <w:r w:rsidR="00A53673" w:rsidRPr="00A53673">
        <w:rPr>
          <w:rFonts w:ascii="Times New Roman" w:hAnsi="Times New Roman" w:cs="Times New Roman"/>
          <w:sz w:val="20"/>
          <w:szCs w:val="20"/>
        </w:rPr>
        <w:t>D</w:t>
      </w:r>
      <w:r w:rsidR="006414F5">
        <w:rPr>
          <w:rFonts w:ascii="Times New Roman" w:hAnsi="Times New Roman" w:cs="Times New Roman"/>
          <w:sz w:val="20"/>
          <w:szCs w:val="20"/>
          <w:vertAlign w:val="subscript"/>
        </w:rPr>
        <w:t>249</w:t>
      </w:r>
      <w:r w:rsidR="00A53673" w:rsidRPr="00A53673">
        <w:rPr>
          <w:rFonts w:ascii="Times New Roman" w:hAnsi="Times New Roman" w:cs="Times New Roman"/>
          <w:sz w:val="20"/>
          <w:szCs w:val="20"/>
        </w:rPr>
        <w:t xml:space="preserve"> triblock copolymer </w:t>
      </w:r>
      <w:r w:rsidR="002957C1">
        <w:rPr>
          <w:rFonts w:ascii="Times New Roman" w:hAnsi="Times New Roman" w:cs="Times New Roman"/>
          <w:sz w:val="20"/>
          <w:szCs w:val="20"/>
        </w:rPr>
        <w:t>vesicles</w:t>
      </w:r>
      <w:r w:rsidR="00A53673" w:rsidRPr="00856900">
        <w:rPr>
          <w:rFonts w:ascii="Times New Roman" w:hAnsi="Times New Roman" w:cs="Times New Roman"/>
          <w:sz w:val="20"/>
          <w:szCs w:val="20"/>
        </w:rPr>
        <w:t xml:space="preserve"> </w:t>
      </w:r>
      <w:r w:rsidR="00A53673" w:rsidRPr="00A53673">
        <w:rPr>
          <w:rFonts w:ascii="Times New Roman" w:hAnsi="Times New Roman" w:cs="Times New Roman"/>
          <w:sz w:val="20"/>
          <w:szCs w:val="20"/>
        </w:rPr>
        <w:t xml:space="preserve">and </w:t>
      </w:r>
      <w:r w:rsidR="008648AB">
        <w:rPr>
          <w:rFonts w:ascii="Times New Roman" w:hAnsi="Times New Roman" w:cs="Times New Roman"/>
          <w:sz w:val="20"/>
          <w:szCs w:val="20"/>
        </w:rPr>
        <w:t xml:space="preserve">(c) </w:t>
      </w:r>
      <w:r w:rsidR="00A53673" w:rsidRPr="00A53673">
        <w:rPr>
          <w:rFonts w:ascii="Times New Roman" w:hAnsi="Times New Roman" w:cs="Times New Roman"/>
          <w:sz w:val="20"/>
          <w:szCs w:val="20"/>
        </w:rPr>
        <w:t>G</w:t>
      </w:r>
      <w:r w:rsidR="00A53673" w:rsidRPr="006414F5">
        <w:rPr>
          <w:rFonts w:ascii="Times New Roman" w:hAnsi="Times New Roman" w:cs="Times New Roman"/>
          <w:sz w:val="20"/>
          <w:szCs w:val="20"/>
          <w:vertAlign w:val="subscript"/>
        </w:rPr>
        <w:t>58</w:t>
      </w:r>
      <w:r w:rsidR="00A53673" w:rsidRPr="00A53673">
        <w:rPr>
          <w:rFonts w:ascii="Times New Roman" w:hAnsi="Times New Roman" w:cs="Times New Roman"/>
          <w:sz w:val="20"/>
          <w:szCs w:val="20"/>
        </w:rPr>
        <w:t>H</w:t>
      </w:r>
      <w:r w:rsidR="00A53673" w:rsidRPr="006414F5">
        <w:rPr>
          <w:rFonts w:ascii="Times New Roman" w:hAnsi="Times New Roman" w:cs="Times New Roman"/>
          <w:sz w:val="20"/>
          <w:szCs w:val="20"/>
          <w:vertAlign w:val="subscript"/>
        </w:rPr>
        <w:t>300</w:t>
      </w:r>
      <w:r w:rsidR="00A53673" w:rsidRPr="00A53673">
        <w:rPr>
          <w:rFonts w:ascii="Times New Roman" w:hAnsi="Times New Roman" w:cs="Times New Roman"/>
          <w:sz w:val="20"/>
          <w:szCs w:val="20"/>
        </w:rPr>
        <w:t>D</w:t>
      </w:r>
      <w:r w:rsidR="006414F5">
        <w:rPr>
          <w:rFonts w:ascii="Times New Roman" w:hAnsi="Times New Roman" w:cs="Times New Roman"/>
          <w:sz w:val="20"/>
          <w:szCs w:val="20"/>
          <w:vertAlign w:val="subscript"/>
        </w:rPr>
        <w:t>356</w:t>
      </w:r>
      <w:r w:rsidR="00A53673" w:rsidRPr="00A53673">
        <w:rPr>
          <w:rFonts w:ascii="Times New Roman" w:hAnsi="Times New Roman" w:cs="Times New Roman"/>
          <w:sz w:val="20"/>
          <w:szCs w:val="20"/>
        </w:rPr>
        <w:t xml:space="preserve"> triblock copolymer vesicles</w:t>
      </w:r>
      <w:r w:rsidR="00A53673" w:rsidRPr="00856900">
        <w:rPr>
          <w:rFonts w:ascii="Times New Roman" w:hAnsi="Times New Roman" w:cs="Times New Roman"/>
          <w:sz w:val="20"/>
          <w:szCs w:val="20"/>
        </w:rPr>
        <w:t>.</w:t>
      </w:r>
    </w:p>
    <w:p w:rsidR="00151F0F" w:rsidRDefault="00151F0F" w:rsidP="004B124B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  <w:sectPr w:rsidR="00151F0F" w:rsidSect="00E26C30"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51F0F" w:rsidRDefault="00151F0F" w:rsidP="00151F0F">
      <w:pPr>
        <w:spacing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905E0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S1. </w:t>
      </w:r>
      <w:r w:rsidRPr="00905E0D">
        <w:rPr>
          <w:rFonts w:ascii="Times New Roman" w:hAnsi="Times New Roman" w:cs="Times New Roman"/>
          <w:sz w:val="20"/>
          <w:szCs w:val="20"/>
        </w:rPr>
        <w:t xml:space="preserve">Structural parameters obtained for a series of </w:t>
      </w:r>
      <w:r w:rsidRPr="00905E0D">
        <w:rPr>
          <w:rFonts w:ascii="Times New Roman" w:hAnsi="Times New Roman" w:cs="Times New Roman"/>
          <w:bCs/>
          <w:sz w:val="20"/>
          <w:szCs w:val="20"/>
        </w:rPr>
        <w:t>G</w:t>
      </w:r>
      <w:r w:rsidRPr="00905E0D">
        <w:rPr>
          <w:rFonts w:ascii="Times New Roman" w:hAnsi="Times New Roman" w:cs="Times New Roman"/>
          <w:bCs/>
          <w:sz w:val="20"/>
          <w:szCs w:val="20"/>
          <w:vertAlign w:val="subscript"/>
        </w:rPr>
        <w:t>58</w:t>
      </w:r>
      <w:r w:rsidRPr="00905E0D">
        <w:rPr>
          <w:rFonts w:ascii="Times New Roman" w:hAnsi="Times New Roman" w:cs="Times New Roman"/>
          <w:bCs/>
          <w:sz w:val="20"/>
          <w:szCs w:val="20"/>
        </w:rPr>
        <w:t>H</w:t>
      </w:r>
      <w:r w:rsidRPr="00905E0D">
        <w:rPr>
          <w:rFonts w:ascii="Times New Roman" w:hAnsi="Times New Roman" w:cs="Times New Roman"/>
          <w:bCs/>
          <w:sz w:val="20"/>
          <w:szCs w:val="20"/>
          <w:vertAlign w:val="subscript"/>
        </w:rPr>
        <w:t>300</w:t>
      </w:r>
      <w:r w:rsidRPr="00905E0D">
        <w:rPr>
          <w:rFonts w:ascii="Times New Roman" w:hAnsi="Times New Roman" w:cs="Times New Roman"/>
          <w:bCs/>
          <w:sz w:val="20"/>
          <w:szCs w:val="20"/>
        </w:rPr>
        <w:t>D</w:t>
      </w:r>
      <w:r w:rsidRPr="00905E0D">
        <w:rPr>
          <w:rFonts w:ascii="Times New Roman" w:hAnsi="Times New Roman" w:cs="Times New Roman"/>
          <w:bCs/>
          <w:sz w:val="20"/>
          <w:szCs w:val="20"/>
          <w:vertAlign w:val="subscript"/>
        </w:rPr>
        <w:t>z</w:t>
      </w:r>
      <w:r w:rsidRPr="00905E0D">
        <w:rPr>
          <w:rFonts w:ascii="Times New Roman" w:hAnsi="Times New Roman" w:cs="Times New Roman"/>
          <w:sz w:val="20"/>
          <w:szCs w:val="20"/>
        </w:rPr>
        <w:t xml:space="preserve"> (z = 0 to 249)</w:t>
      </w:r>
      <w:r w:rsidRPr="00905E0D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DE7023" w:rsidRPr="00905E0D">
        <w:rPr>
          <w:rFonts w:ascii="Times New Roman" w:hAnsi="Times New Roman" w:cs="Times New Roman"/>
          <w:sz w:val="20"/>
          <w:szCs w:val="20"/>
        </w:rPr>
        <w:t xml:space="preserve">aqueous </w:t>
      </w:r>
      <w:r w:rsidRPr="00905E0D">
        <w:rPr>
          <w:rFonts w:ascii="Times New Roman" w:hAnsi="Times New Roman" w:cs="Times New Roman"/>
          <w:sz w:val="20"/>
          <w:szCs w:val="20"/>
        </w:rPr>
        <w:t>copolymer dispersions from SAXS analysis. The volume and scattering length density of the brush/corona block (</w:t>
      </w:r>
      <w:r w:rsidRPr="00905E0D">
        <w:rPr>
          <w:rFonts w:ascii="Times New Roman" w:hAnsi="Times New Roman" w:cs="Times New Roman"/>
          <w:i/>
          <w:sz w:val="20"/>
          <w:szCs w:val="20"/>
        </w:rPr>
        <w:t>V</w:t>
      </w:r>
      <w:r w:rsidRPr="00905E0D">
        <w:rPr>
          <w:rFonts w:ascii="Times New Roman" w:hAnsi="Times New Roman" w:cs="Times New Roman"/>
          <w:sz w:val="20"/>
          <w:szCs w:val="20"/>
          <w:vertAlign w:val="subscript"/>
        </w:rPr>
        <w:t>brush</w:t>
      </w:r>
      <w:r w:rsidRPr="00905E0D">
        <w:rPr>
          <w:rFonts w:ascii="Times New Roman" w:hAnsi="Times New Roman" w:cs="Times New Roman"/>
          <w:sz w:val="20"/>
          <w:szCs w:val="20"/>
        </w:rPr>
        <w:t xml:space="preserve"> and </w:t>
      </w:r>
      <w:r w:rsidRPr="00905E0D">
        <w:rPr>
          <w:rFonts w:ascii="Times New Roman" w:hAnsi="Times New Roman" w:cs="Times New Roman"/>
          <w:b/>
          <w:i/>
          <w:sz w:val="20"/>
          <w:szCs w:val="20"/>
        </w:rPr>
        <w:t>ξ</w:t>
      </w:r>
      <w:r w:rsidRPr="00905E0D">
        <w:rPr>
          <w:rFonts w:ascii="Times New Roman" w:hAnsi="Times New Roman" w:cs="Times New Roman"/>
          <w:sz w:val="20"/>
          <w:szCs w:val="20"/>
          <w:vertAlign w:val="subscript"/>
        </w:rPr>
        <w:t>brush</w:t>
      </w:r>
      <w:r w:rsidRPr="00905E0D">
        <w:rPr>
          <w:rFonts w:ascii="Times New Roman" w:hAnsi="Times New Roman" w:cs="Times New Roman"/>
          <w:sz w:val="20"/>
          <w:szCs w:val="20"/>
        </w:rPr>
        <w:t>, respectively) and the core block (</w:t>
      </w:r>
      <w:r w:rsidRPr="00905E0D">
        <w:rPr>
          <w:rFonts w:ascii="Times New Roman" w:hAnsi="Times New Roman" w:cs="Times New Roman"/>
          <w:i/>
          <w:sz w:val="20"/>
          <w:szCs w:val="20"/>
        </w:rPr>
        <w:t>V</w:t>
      </w:r>
      <w:r w:rsidRPr="00905E0D">
        <w:rPr>
          <w:rFonts w:ascii="Times New Roman" w:hAnsi="Times New Roman" w:cs="Times New Roman"/>
          <w:sz w:val="20"/>
          <w:szCs w:val="20"/>
          <w:vertAlign w:val="subscript"/>
        </w:rPr>
        <w:t>core</w:t>
      </w:r>
      <w:r w:rsidRPr="00905E0D">
        <w:rPr>
          <w:rFonts w:ascii="Times New Roman" w:hAnsi="Times New Roman" w:cs="Times New Roman"/>
          <w:sz w:val="20"/>
          <w:szCs w:val="20"/>
        </w:rPr>
        <w:t xml:space="preserve"> and </w:t>
      </w:r>
      <w:r w:rsidRPr="00905E0D">
        <w:rPr>
          <w:rFonts w:ascii="Times New Roman" w:hAnsi="Times New Roman" w:cs="Times New Roman"/>
          <w:b/>
          <w:i/>
          <w:sz w:val="20"/>
          <w:szCs w:val="20"/>
        </w:rPr>
        <w:t>ξ</w:t>
      </w:r>
      <w:r w:rsidRPr="00905E0D">
        <w:rPr>
          <w:rFonts w:ascii="Times New Roman" w:hAnsi="Times New Roman" w:cs="Times New Roman"/>
          <w:sz w:val="20"/>
          <w:szCs w:val="20"/>
          <w:vertAlign w:val="subscript"/>
        </w:rPr>
        <w:t>core</w:t>
      </w:r>
      <w:r w:rsidRPr="00905E0D">
        <w:rPr>
          <w:rFonts w:ascii="Times New Roman" w:hAnsi="Times New Roman" w:cs="Times New Roman"/>
          <w:sz w:val="20"/>
          <w:szCs w:val="20"/>
        </w:rPr>
        <w:t xml:space="preserve">, respectively) were fixed parameters for fitting, based on theoretical calculations. Representative parameters for </w:t>
      </w:r>
      <w:r w:rsidRPr="00DE7023">
        <w:rPr>
          <w:rFonts w:ascii="Times New Roman" w:hAnsi="Times New Roman" w:cs="Times New Roman"/>
          <w:b/>
          <w:sz w:val="20"/>
          <w:szCs w:val="20"/>
        </w:rPr>
        <w:t>population 1</w:t>
      </w:r>
      <w:r w:rsidRPr="00905E0D">
        <w:rPr>
          <w:rFonts w:ascii="Times New Roman" w:hAnsi="Times New Roman" w:cs="Times New Roman"/>
          <w:sz w:val="20"/>
          <w:szCs w:val="20"/>
        </w:rPr>
        <w:t xml:space="preserve"> corresponding to vesicles: </w:t>
      </w:r>
      <w:r w:rsidRPr="00905E0D">
        <w:rPr>
          <w:rFonts w:ascii="Times New Roman" w:hAnsi="Times New Roman" w:cs="Times New Roman"/>
          <w:i/>
          <w:sz w:val="20"/>
          <w:szCs w:val="20"/>
        </w:rPr>
        <w:t>R</w:t>
      </w:r>
      <w:r w:rsidRPr="00905E0D">
        <w:rPr>
          <w:rFonts w:ascii="Times New Roman" w:hAnsi="Times New Roman" w:cs="Times New Roman"/>
          <w:sz w:val="20"/>
          <w:szCs w:val="20"/>
          <w:vertAlign w:val="subscript"/>
        </w:rPr>
        <w:t>mc</w:t>
      </w:r>
      <w:r w:rsidRPr="00905E0D">
        <w:rPr>
          <w:rFonts w:ascii="Times New Roman" w:hAnsi="Times New Roman" w:cs="Times New Roman"/>
          <w:sz w:val="20"/>
          <w:szCs w:val="20"/>
        </w:rPr>
        <w:t xml:space="preserve"> is the radius from the centre of the vesicle to the centre of the membrane and </w:t>
      </w:r>
      <w:r w:rsidRPr="00905E0D">
        <w:rPr>
          <w:rFonts w:ascii="Times New Roman" w:hAnsi="Times New Roman" w:cs="Times New Roman"/>
          <w:i/>
          <w:sz w:val="20"/>
          <w:szCs w:val="20"/>
        </w:rPr>
        <w:t>σ</w:t>
      </w:r>
      <w:r w:rsidRPr="00905E0D">
        <w:rPr>
          <w:rFonts w:ascii="Times New Roman" w:hAnsi="Times New Roman" w:cs="Times New Roman"/>
          <w:i/>
          <w:sz w:val="20"/>
          <w:szCs w:val="20"/>
          <w:vertAlign w:val="subscript"/>
        </w:rPr>
        <w:t>R</w:t>
      </w:r>
      <w:r w:rsidRPr="00905E0D">
        <w:rPr>
          <w:rFonts w:ascii="Times New Roman" w:hAnsi="Times New Roman" w:cs="Times New Roman"/>
          <w:sz w:val="20"/>
          <w:szCs w:val="20"/>
          <w:vertAlign w:val="subscript"/>
        </w:rPr>
        <w:t>mc</w:t>
      </w:r>
      <w:r w:rsidRPr="00905E0D">
        <w:rPr>
          <w:rFonts w:ascii="Times New Roman" w:hAnsi="Times New Roman" w:cs="Times New Roman"/>
          <w:sz w:val="20"/>
          <w:szCs w:val="20"/>
        </w:rPr>
        <w:t xml:space="preserve"> is the associated standard deviation, </w:t>
      </w:r>
      <w:r w:rsidRPr="00905E0D">
        <w:rPr>
          <w:rFonts w:ascii="Times New Roman" w:hAnsi="Times New Roman" w:cs="Times New Roman"/>
          <w:i/>
          <w:sz w:val="20"/>
          <w:szCs w:val="20"/>
        </w:rPr>
        <w:t>T</w:t>
      </w:r>
      <w:r w:rsidRPr="00905E0D">
        <w:rPr>
          <w:rFonts w:ascii="Times New Roman" w:hAnsi="Times New Roman" w:cs="Times New Roman"/>
          <w:sz w:val="20"/>
          <w:szCs w:val="20"/>
          <w:vertAlign w:val="subscript"/>
        </w:rPr>
        <w:t>mc</w:t>
      </w:r>
      <w:r w:rsidRPr="00905E0D">
        <w:rPr>
          <w:rFonts w:ascii="Times New Roman" w:hAnsi="Times New Roman" w:cs="Times New Roman"/>
          <w:sz w:val="20"/>
          <w:szCs w:val="20"/>
        </w:rPr>
        <w:t xml:space="preserve"> is the </w:t>
      </w:r>
      <w:r w:rsidR="004A5311" w:rsidRPr="00892B86">
        <w:rPr>
          <w:rFonts w:ascii="Times New Roman" w:hAnsi="Times New Roman" w:cs="Times New Roman"/>
          <w:sz w:val="20"/>
          <w:szCs w:val="20"/>
        </w:rPr>
        <w:t xml:space="preserve">thickness of the hydrophobic </w:t>
      </w:r>
      <w:r w:rsidR="00892B86">
        <w:rPr>
          <w:rFonts w:ascii="Times New Roman" w:hAnsi="Times New Roman" w:cs="Times New Roman"/>
          <w:sz w:val="20"/>
          <w:szCs w:val="20"/>
        </w:rPr>
        <w:t xml:space="preserve">part </w:t>
      </w:r>
      <w:bookmarkStart w:id="0" w:name="_GoBack"/>
      <w:bookmarkEnd w:id="0"/>
      <w:r w:rsidR="004A5311" w:rsidRPr="00892B86">
        <w:rPr>
          <w:rFonts w:ascii="Times New Roman" w:hAnsi="Times New Roman" w:cs="Times New Roman"/>
          <w:sz w:val="20"/>
          <w:szCs w:val="20"/>
        </w:rPr>
        <w:t xml:space="preserve">of the </w:t>
      </w:r>
      <w:r w:rsidR="00431182" w:rsidRPr="00892B86">
        <w:rPr>
          <w:rFonts w:ascii="Times New Roman" w:hAnsi="Times New Roman" w:cs="Times New Roman"/>
          <w:sz w:val="20"/>
          <w:szCs w:val="20"/>
        </w:rPr>
        <w:t xml:space="preserve">vesicle </w:t>
      </w:r>
      <w:r w:rsidRPr="00892B86">
        <w:rPr>
          <w:rFonts w:ascii="Times New Roman" w:hAnsi="Times New Roman" w:cs="Times New Roman"/>
          <w:sz w:val="20"/>
          <w:szCs w:val="20"/>
        </w:rPr>
        <w:t>membrane</w:t>
      </w:r>
      <w:r w:rsidRPr="00905E0D">
        <w:rPr>
          <w:rFonts w:ascii="Times New Roman" w:hAnsi="Times New Roman" w:cs="Times New Roman"/>
          <w:sz w:val="20"/>
          <w:szCs w:val="20"/>
        </w:rPr>
        <w:t xml:space="preserve"> and </w:t>
      </w:r>
      <w:r w:rsidRPr="00905E0D">
        <w:rPr>
          <w:rFonts w:ascii="Times New Roman" w:hAnsi="Times New Roman" w:cs="Times New Roman"/>
          <w:i/>
          <w:sz w:val="20"/>
          <w:szCs w:val="20"/>
        </w:rPr>
        <w:t>σ</w:t>
      </w:r>
      <w:r w:rsidRPr="00905E0D">
        <w:rPr>
          <w:rFonts w:ascii="Times New Roman" w:hAnsi="Times New Roman" w:cs="Times New Roman"/>
          <w:i/>
          <w:sz w:val="20"/>
          <w:szCs w:val="20"/>
          <w:vertAlign w:val="subscript"/>
        </w:rPr>
        <w:t>T</w:t>
      </w:r>
      <w:r w:rsidRPr="00905E0D">
        <w:rPr>
          <w:rFonts w:ascii="Times New Roman" w:hAnsi="Times New Roman" w:cs="Times New Roman"/>
          <w:sz w:val="20"/>
          <w:szCs w:val="20"/>
          <w:vertAlign w:val="subscript"/>
        </w:rPr>
        <w:t>mc</w:t>
      </w:r>
      <w:r w:rsidRPr="00905E0D">
        <w:rPr>
          <w:rFonts w:ascii="Times New Roman" w:hAnsi="Times New Roman" w:cs="Times New Roman"/>
          <w:sz w:val="20"/>
          <w:szCs w:val="20"/>
        </w:rPr>
        <w:t xml:space="preserve"> is the associated standard deviation, </w:t>
      </w:r>
      <w:r w:rsidRPr="00905E0D">
        <w:rPr>
          <w:rFonts w:ascii="Times New Roman" w:hAnsi="Times New Roman" w:cs="Times New Roman"/>
          <w:i/>
          <w:sz w:val="20"/>
          <w:szCs w:val="20"/>
        </w:rPr>
        <w:t>D</w:t>
      </w:r>
      <w:r w:rsidRPr="00905E0D">
        <w:rPr>
          <w:rFonts w:ascii="Times New Roman" w:hAnsi="Times New Roman" w:cs="Times New Roman"/>
          <w:sz w:val="20"/>
          <w:szCs w:val="20"/>
          <w:vertAlign w:val="subscript"/>
        </w:rPr>
        <w:t>SAXS</w:t>
      </w:r>
      <w:r w:rsidRPr="00905E0D">
        <w:rPr>
          <w:rFonts w:ascii="Times New Roman" w:hAnsi="Times New Roman" w:cs="Times New Roman"/>
          <w:sz w:val="20"/>
          <w:szCs w:val="20"/>
        </w:rPr>
        <w:t xml:space="preserve"> is the </w:t>
      </w:r>
      <w:r w:rsidR="00DE7023">
        <w:rPr>
          <w:rFonts w:ascii="Times New Roman" w:hAnsi="Times New Roman" w:cs="Times New Roman"/>
          <w:sz w:val="20"/>
          <w:szCs w:val="20"/>
        </w:rPr>
        <w:t xml:space="preserve">vesicle </w:t>
      </w:r>
      <w:r w:rsidRPr="00905E0D">
        <w:rPr>
          <w:rFonts w:ascii="Times New Roman" w:hAnsi="Times New Roman" w:cs="Times New Roman"/>
          <w:sz w:val="20"/>
          <w:szCs w:val="20"/>
        </w:rPr>
        <w:t xml:space="preserve">diameter: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SAXS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2(R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mc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mc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+2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g</m:t>
            </m:r>
          </m:sub>
        </m:sSub>
      </m:oMath>
      <w:r w:rsidRPr="00905E0D">
        <w:rPr>
          <w:rFonts w:ascii="Times New Roman" w:eastAsiaTheme="minorEastAsia" w:hAnsi="Times New Roman" w:cs="Times New Roman"/>
          <w:sz w:val="20"/>
          <w:szCs w:val="20"/>
        </w:rPr>
        <w:t>)</w:t>
      </w:r>
      <w:r w:rsidRPr="00905E0D">
        <w:rPr>
          <w:rFonts w:ascii="Times New Roman" w:hAnsi="Times New Roman" w:cs="Times New Roman"/>
          <w:sz w:val="20"/>
          <w:szCs w:val="20"/>
        </w:rPr>
        <w:t xml:space="preserve">, where </w:t>
      </w:r>
      <w:r w:rsidRPr="00905E0D">
        <w:rPr>
          <w:rFonts w:ascii="Times New Roman" w:hAnsi="Times New Roman" w:cs="Times New Roman"/>
          <w:i/>
          <w:sz w:val="20"/>
          <w:szCs w:val="20"/>
        </w:rPr>
        <w:t>R</w:t>
      </w:r>
      <w:r w:rsidRPr="00905E0D">
        <w:rPr>
          <w:rFonts w:ascii="Times New Roman" w:hAnsi="Times New Roman" w:cs="Times New Roman"/>
          <w:sz w:val="20"/>
          <w:szCs w:val="20"/>
          <w:vertAlign w:val="subscript"/>
        </w:rPr>
        <w:t>g</w:t>
      </w:r>
      <w:r w:rsidRPr="00905E0D">
        <w:rPr>
          <w:rFonts w:ascii="Times New Roman" w:hAnsi="Times New Roman" w:cs="Times New Roman"/>
          <w:sz w:val="20"/>
          <w:szCs w:val="20"/>
        </w:rPr>
        <w:t xml:space="preserve"> is the radius of gyration of the brush/corona block. Representative parameters for </w:t>
      </w:r>
      <w:r w:rsidRPr="00DE7023">
        <w:rPr>
          <w:rFonts w:ascii="Times New Roman" w:hAnsi="Times New Roman" w:cs="Times New Roman"/>
          <w:b/>
          <w:sz w:val="20"/>
          <w:szCs w:val="20"/>
        </w:rPr>
        <w:t>population 2</w:t>
      </w:r>
      <w:r w:rsidRPr="00905E0D">
        <w:rPr>
          <w:rFonts w:ascii="Times New Roman" w:hAnsi="Times New Roman" w:cs="Times New Roman"/>
          <w:sz w:val="20"/>
          <w:szCs w:val="20"/>
        </w:rPr>
        <w:t xml:space="preserve"> corresponding to spherical micelles: </w:t>
      </w:r>
      <w:r w:rsidRPr="00905E0D">
        <w:rPr>
          <w:rFonts w:ascii="Times New Roman" w:hAnsi="Times New Roman" w:cs="Times New Roman"/>
          <w:i/>
          <w:sz w:val="20"/>
          <w:szCs w:val="20"/>
        </w:rPr>
        <w:t>R</w:t>
      </w:r>
      <w:r w:rsidRPr="00905E0D">
        <w:rPr>
          <w:rFonts w:ascii="Times New Roman" w:hAnsi="Times New Roman" w:cs="Times New Roman"/>
          <w:sz w:val="20"/>
          <w:szCs w:val="20"/>
          <w:vertAlign w:val="subscript"/>
        </w:rPr>
        <w:t>s</w:t>
      </w:r>
      <w:r w:rsidRPr="00905E0D">
        <w:rPr>
          <w:rFonts w:ascii="Times New Roman" w:hAnsi="Times New Roman" w:cs="Times New Roman"/>
          <w:sz w:val="20"/>
          <w:szCs w:val="20"/>
        </w:rPr>
        <w:t xml:space="preserve"> is the core radius, </w:t>
      </w:r>
      <w:r w:rsidRPr="00905E0D">
        <w:rPr>
          <w:rFonts w:ascii="Times New Roman" w:hAnsi="Times New Roman" w:cs="Times New Roman"/>
          <w:i/>
          <w:sz w:val="20"/>
          <w:szCs w:val="20"/>
        </w:rPr>
        <w:t>σ</w:t>
      </w:r>
      <w:r w:rsidRPr="00905E0D">
        <w:rPr>
          <w:rFonts w:ascii="Times New Roman" w:hAnsi="Times New Roman" w:cs="Times New Roman"/>
          <w:i/>
          <w:sz w:val="20"/>
          <w:szCs w:val="20"/>
          <w:vertAlign w:val="subscript"/>
        </w:rPr>
        <w:t>R</w:t>
      </w:r>
      <w:r w:rsidRPr="00905E0D">
        <w:rPr>
          <w:rFonts w:ascii="Times New Roman" w:hAnsi="Times New Roman" w:cs="Times New Roman"/>
          <w:sz w:val="20"/>
          <w:szCs w:val="20"/>
          <w:vertAlign w:val="subscript"/>
        </w:rPr>
        <w:t>s</w:t>
      </w:r>
      <w:r w:rsidRPr="00905E0D">
        <w:rPr>
          <w:rFonts w:ascii="Times New Roman" w:hAnsi="Times New Roman" w:cs="Times New Roman"/>
          <w:sz w:val="20"/>
          <w:szCs w:val="20"/>
        </w:rPr>
        <w:t xml:space="preserve"> is the standard deviation of the core radius, </w:t>
      </w:r>
      <w:r w:rsidRPr="00905E0D">
        <w:rPr>
          <w:rFonts w:ascii="Times New Roman" w:hAnsi="Times New Roman" w:cs="Times New Roman"/>
          <w:i/>
          <w:sz w:val="20"/>
          <w:szCs w:val="20"/>
        </w:rPr>
        <w:t>R</w:t>
      </w:r>
      <w:r w:rsidRPr="00905E0D">
        <w:rPr>
          <w:rFonts w:ascii="Times New Roman" w:hAnsi="Times New Roman" w:cs="Times New Roman"/>
          <w:sz w:val="20"/>
          <w:szCs w:val="20"/>
          <w:vertAlign w:val="subscript"/>
        </w:rPr>
        <w:t>PY</w:t>
      </w:r>
      <w:r w:rsidRPr="00905E0D">
        <w:rPr>
          <w:rFonts w:ascii="Times New Roman" w:hAnsi="Times New Roman" w:cs="Times New Roman"/>
          <w:sz w:val="20"/>
          <w:szCs w:val="20"/>
        </w:rPr>
        <w:t xml:space="preserve"> is the </w:t>
      </w:r>
      <w:r w:rsidRPr="00905E0D">
        <w:rPr>
          <w:rFonts w:ascii="Times New Roman" w:hAnsi="Times New Roman" w:cs="Times New Roman"/>
          <w:bCs/>
          <w:sz w:val="20"/>
          <w:szCs w:val="20"/>
          <w:lang w:eastAsia="ru-RU"/>
        </w:rPr>
        <w:t xml:space="preserve">Percus-Yevick correlation radius of densely-packed spherical micelles </w:t>
      </w:r>
      <w:r w:rsidR="00FC32AB">
        <w:rPr>
          <w:rFonts w:ascii="Times New Roman" w:hAnsi="Times New Roman" w:cs="Times New Roman"/>
          <w:bCs/>
          <w:sz w:val="20"/>
          <w:szCs w:val="20"/>
          <w:lang w:eastAsia="ru-RU"/>
        </w:rPr>
        <w:t xml:space="preserve">(this parameter should be doubled for the inter-particle correlation distance) </w:t>
      </w:r>
      <w:r w:rsidRPr="00905E0D">
        <w:rPr>
          <w:rFonts w:ascii="Times New Roman" w:hAnsi="Times New Roman" w:cs="Times New Roman"/>
          <w:bCs/>
          <w:sz w:val="20"/>
          <w:szCs w:val="20"/>
          <w:lang w:eastAsia="ru-RU"/>
        </w:rPr>
        <w:t xml:space="preserve">and </w:t>
      </w:r>
      <w:r w:rsidRPr="00905E0D">
        <w:rPr>
          <w:rFonts w:ascii="Times New Roman" w:hAnsi="Times New Roman" w:cs="Times New Roman"/>
          <w:bCs/>
          <w:i/>
          <w:sz w:val="20"/>
          <w:szCs w:val="20"/>
          <w:lang w:eastAsia="ru-RU"/>
        </w:rPr>
        <w:t>F</w:t>
      </w:r>
      <w:r w:rsidRPr="00905E0D">
        <w:rPr>
          <w:rFonts w:ascii="Times New Roman" w:hAnsi="Times New Roman" w:cs="Times New Roman"/>
          <w:sz w:val="20"/>
          <w:szCs w:val="20"/>
          <w:vertAlign w:val="subscript"/>
        </w:rPr>
        <w:t>PY</w:t>
      </w:r>
      <w:r w:rsidRPr="00905E0D">
        <w:rPr>
          <w:rFonts w:ascii="Times New Roman" w:hAnsi="Times New Roman" w:cs="Times New Roman"/>
          <w:sz w:val="20"/>
          <w:szCs w:val="20"/>
        </w:rPr>
        <w:t xml:space="preserve"> is the </w:t>
      </w:r>
      <w:r w:rsidRPr="00905E0D">
        <w:rPr>
          <w:rFonts w:ascii="Times New Roman" w:hAnsi="Times New Roman" w:cs="Times New Roman"/>
          <w:bCs/>
          <w:sz w:val="20"/>
          <w:szCs w:val="20"/>
          <w:lang w:eastAsia="ru-RU"/>
        </w:rPr>
        <w:t xml:space="preserve">Percus-Yevick effective </w:t>
      </w:r>
      <w:r w:rsidRPr="00905E0D">
        <w:rPr>
          <w:rFonts w:ascii="Times New Roman" w:hAnsi="Times New Roman" w:cs="Times New Roman"/>
          <w:sz w:val="20"/>
          <w:szCs w:val="20"/>
        </w:rPr>
        <w:t xml:space="preserve">volume fraction of the packed micelles. </w:t>
      </w:r>
      <w:r w:rsidRPr="00905E0D">
        <w:rPr>
          <w:rFonts w:ascii="Times New Roman" w:hAnsi="Times New Roman" w:cs="Times New Roman"/>
          <w:i/>
          <w:sz w:val="20"/>
          <w:szCs w:val="20"/>
        </w:rPr>
        <w:t>c</w:t>
      </w:r>
      <w:r w:rsidRPr="00905E0D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905E0D">
        <w:rPr>
          <w:rFonts w:ascii="Times New Roman" w:hAnsi="Times New Roman" w:cs="Times New Roman"/>
          <w:sz w:val="20"/>
          <w:szCs w:val="20"/>
        </w:rPr>
        <w:t>/</w:t>
      </w:r>
      <w:r w:rsidRPr="00905E0D">
        <w:rPr>
          <w:rFonts w:ascii="Times New Roman" w:hAnsi="Times New Roman" w:cs="Times New Roman"/>
          <w:i/>
          <w:sz w:val="20"/>
          <w:szCs w:val="20"/>
        </w:rPr>
        <w:t>c</w:t>
      </w:r>
      <w:r w:rsidRPr="00905E0D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Pr="00905E0D">
        <w:rPr>
          <w:rFonts w:ascii="Times New Roman" w:hAnsi="Times New Roman" w:cs="Times New Roman"/>
          <w:sz w:val="20"/>
          <w:szCs w:val="20"/>
        </w:rPr>
        <w:t xml:space="preserve"> is the ratio of the </w:t>
      </w:r>
      <w:r w:rsidR="00197816">
        <w:rPr>
          <w:rFonts w:ascii="Times New Roman" w:hAnsi="Times New Roman" w:cs="Times New Roman"/>
          <w:sz w:val="20"/>
          <w:szCs w:val="20"/>
        </w:rPr>
        <w:t xml:space="preserve">copolymer </w:t>
      </w:r>
      <w:r w:rsidRPr="00905E0D">
        <w:rPr>
          <w:rFonts w:ascii="Times New Roman" w:hAnsi="Times New Roman" w:cs="Times New Roman"/>
          <w:sz w:val="20"/>
          <w:szCs w:val="20"/>
        </w:rPr>
        <w:t>volume fraction forming spherical micelles (</w:t>
      </w:r>
      <w:r w:rsidRPr="00197816">
        <w:rPr>
          <w:rFonts w:ascii="Times New Roman" w:hAnsi="Times New Roman" w:cs="Times New Roman"/>
          <w:b/>
          <w:sz w:val="20"/>
          <w:szCs w:val="20"/>
        </w:rPr>
        <w:t>population 2</w:t>
      </w:r>
      <w:r w:rsidRPr="00905E0D">
        <w:rPr>
          <w:rFonts w:ascii="Times New Roman" w:hAnsi="Times New Roman" w:cs="Times New Roman"/>
          <w:sz w:val="20"/>
          <w:szCs w:val="20"/>
        </w:rPr>
        <w:t xml:space="preserve">) to </w:t>
      </w:r>
      <w:r w:rsidR="00197816">
        <w:rPr>
          <w:rFonts w:ascii="Times New Roman" w:hAnsi="Times New Roman" w:cs="Times New Roman"/>
          <w:sz w:val="20"/>
          <w:szCs w:val="20"/>
        </w:rPr>
        <w:t xml:space="preserve">that </w:t>
      </w:r>
      <w:r w:rsidRPr="00905E0D">
        <w:rPr>
          <w:rFonts w:ascii="Times New Roman" w:hAnsi="Times New Roman" w:cs="Times New Roman"/>
          <w:sz w:val="20"/>
          <w:szCs w:val="20"/>
        </w:rPr>
        <w:t>forming vesicles (</w:t>
      </w:r>
      <w:r w:rsidRPr="00197816">
        <w:rPr>
          <w:rFonts w:ascii="Times New Roman" w:hAnsi="Times New Roman" w:cs="Times New Roman"/>
          <w:b/>
          <w:sz w:val="20"/>
          <w:szCs w:val="20"/>
        </w:rPr>
        <w:t>population 1</w:t>
      </w:r>
      <w:r w:rsidRPr="00905E0D">
        <w:rPr>
          <w:rFonts w:ascii="Times New Roman" w:hAnsi="Times New Roman" w:cs="Times New Roman"/>
          <w:sz w:val="20"/>
          <w:szCs w:val="20"/>
        </w:rPr>
        <w:t xml:space="preserve">). </w:t>
      </w:r>
      <w:r w:rsidR="00197816">
        <w:rPr>
          <w:rFonts w:ascii="Times New Roman" w:hAnsi="Times New Roman" w:cs="Times New Roman"/>
          <w:sz w:val="20"/>
          <w:szCs w:val="18"/>
        </w:rPr>
        <w:t xml:space="preserve">Finally, </w:t>
      </w:r>
      <w:r w:rsidRPr="00905E0D">
        <w:rPr>
          <w:rFonts w:ascii="Times New Roman" w:hAnsi="Times New Roman" w:cs="Times New Roman"/>
          <w:i/>
          <w:sz w:val="20"/>
          <w:szCs w:val="18"/>
        </w:rPr>
        <w:t xml:space="preserve">D </w:t>
      </w:r>
      <w:r w:rsidRPr="00905E0D">
        <w:rPr>
          <w:rFonts w:ascii="Times New Roman" w:hAnsi="Times New Roman" w:cs="Times New Roman"/>
          <w:sz w:val="20"/>
          <w:szCs w:val="18"/>
        </w:rPr>
        <w:t>is the mass fractal dimensions</w:t>
      </w:r>
      <w:r w:rsidR="00197816">
        <w:rPr>
          <w:rFonts w:ascii="Times New Roman" w:hAnsi="Times New Roman" w:cs="Times New Roman"/>
          <w:sz w:val="20"/>
          <w:szCs w:val="18"/>
        </w:rPr>
        <w:t xml:space="preserve"> for the mass fractal model (</w:t>
      </w:r>
      <w:r w:rsidR="00197816" w:rsidRPr="00197816">
        <w:rPr>
          <w:rFonts w:ascii="Times New Roman" w:hAnsi="Times New Roman" w:cs="Times New Roman"/>
          <w:b/>
          <w:sz w:val="20"/>
          <w:szCs w:val="18"/>
        </w:rPr>
        <w:t>population 3</w:t>
      </w:r>
      <w:r w:rsidR="00197816">
        <w:rPr>
          <w:rFonts w:ascii="Times New Roman" w:hAnsi="Times New Roman" w:cs="Times New Roman"/>
          <w:sz w:val="20"/>
          <w:szCs w:val="18"/>
        </w:rPr>
        <w:t>)</w:t>
      </w:r>
      <w:r w:rsidRPr="00905E0D">
        <w:rPr>
          <w:rFonts w:ascii="Times New Roman" w:hAnsi="Times New Roman" w:cs="Times New Roman"/>
          <w:sz w:val="20"/>
          <w:szCs w:val="18"/>
        </w:rPr>
        <w:t>.</w:t>
      </w:r>
    </w:p>
    <w:tbl>
      <w:tblPr>
        <w:tblStyle w:val="TableGrid"/>
        <w:tblW w:w="13408" w:type="dxa"/>
        <w:jc w:val="center"/>
        <w:tblLayout w:type="fixed"/>
        <w:tblLook w:val="04A0" w:firstRow="1" w:lastRow="0" w:firstColumn="1" w:lastColumn="0" w:noHBand="0" w:noVBand="1"/>
      </w:tblPr>
      <w:tblGrid>
        <w:gridCol w:w="1221"/>
        <w:gridCol w:w="1037"/>
        <w:gridCol w:w="709"/>
        <w:gridCol w:w="708"/>
        <w:gridCol w:w="709"/>
        <w:gridCol w:w="709"/>
        <w:gridCol w:w="992"/>
        <w:gridCol w:w="992"/>
        <w:gridCol w:w="851"/>
        <w:gridCol w:w="709"/>
        <w:gridCol w:w="1027"/>
        <w:gridCol w:w="709"/>
        <w:gridCol w:w="763"/>
        <w:gridCol w:w="2272"/>
      </w:tblGrid>
      <w:tr w:rsidR="00151F0F" w:rsidRPr="00892B86" w:rsidTr="00C763DD">
        <w:trPr>
          <w:trHeight w:val="170"/>
          <w:jc w:val="center"/>
        </w:trPr>
        <w:tc>
          <w:tcPr>
            <w:tcW w:w="1221" w:type="dxa"/>
            <w:vMerge w:val="restart"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>Copolymer Composition</w:t>
            </w:r>
          </w:p>
        </w:tc>
        <w:tc>
          <w:tcPr>
            <w:tcW w:w="1037" w:type="dxa"/>
            <w:vMerge w:val="restart"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>pH</w:t>
            </w:r>
          </w:p>
        </w:tc>
        <w:tc>
          <w:tcPr>
            <w:tcW w:w="709" w:type="dxa"/>
            <w:vMerge w:val="restart"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V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brush</w:t>
            </w:r>
            <w:r w:rsidR="00D43AFB"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a</w:t>
            </w: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>/nm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08" w:type="dxa"/>
            <w:vMerge w:val="restart"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V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core</w:t>
            </w:r>
            <w:r w:rsidR="00D43AFB"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b</w:t>
            </w: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bscript"/>
              </w:rPr>
              <w:t xml:space="preserve"> </w:t>
            </w: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>/nm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09" w:type="dxa"/>
            <w:vMerge w:val="restart"/>
            <w:vAlign w:val="center"/>
          </w:tcPr>
          <w:p w:rsidR="00151F0F" w:rsidRPr="00892B86" w:rsidRDefault="00151F0F" w:rsidP="002C5E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ξ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brush</w:t>
            </w:r>
            <w:r w:rsidR="002C5E16"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a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×10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10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/cm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709" w:type="dxa"/>
            <w:vMerge w:val="restart"/>
            <w:vAlign w:val="center"/>
          </w:tcPr>
          <w:p w:rsidR="00151F0F" w:rsidRPr="00892B86" w:rsidRDefault="00151F0F" w:rsidP="002C5E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ξ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core</w:t>
            </w:r>
            <w:r w:rsidR="002C5E16"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b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×10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10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/cm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2835" w:type="dxa"/>
            <w:gridSpan w:val="3"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b/>
                <w:sz w:val="16"/>
                <w:szCs w:val="18"/>
              </w:rPr>
              <w:t>Population 1 - Vesicles</w:t>
            </w:r>
          </w:p>
        </w:tc>
        <w:tc>
          <w:tcPr>
            <w:tcW w:w="709" w:type="dxa"/>
            <w:vMerge w:val="restart"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c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2</w:t>
            </w: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/c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2499" w:type="dxa"/>
            <w:gridSpan w:val="3"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b/>
                <w:sz w:val="16"/>
                <w:szCs w:val="18"/>
              </w:rPr>
              <w:t>Population 2 – Spherical Micelles</w:t>
            </w:r>
          </w:p>
        </w:tc>
        <w:tc>
          <w:tcPr>
            <w:tcW w:w="2272" w:type="dxa"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892B86">
              <w:rPr>
                <w:rFonts w:ascii="Times New Roman" w:hAnsi="Times New Roman" w:cs="Times New Roman"/>
                <w:b/>
                <w:sz w:val="16"/>
                <w:szCs w:val="18"/>
              </w:rPr>
              <w:t>Population 3 - Mass Fractals</w:t>
            </w:r>
          </w:p>
        </w:tc>
      </w:tr>
      <w:tr w:rsidR="00151F0F" w:rsidRPr="00892B86" w:rsidTr="00C763DD">
        <w:trPr>
          <w:trHeight w:val="669"/>
          <w:jc w:val="center"/>
        </w:trPr>
        <w:tc>
          <w:tcPr>
            <w:tcW w:w="1221" w:type="dxa"/>
            <w:vMerge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7" w:type="dxa"/>
            <w:vMerge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mc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</w:t>
            </w: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σ</w:t>
            </w: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bscript"/>
              </w:rPr>
              <w:t>R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mc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 w:rsidR="002C5E16"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c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/nm</w:t>
            </w:r>
          </w:p>
        </w:tc>
        <w:tc>
          <w:tcPr>
            <w:tcW w:w="992" w:type="dxa"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T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mc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</w:t>
            </w: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σ</w:t>
            </w: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bscript"/>
              </w:rPr>
              <w:t>T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mc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>)/ nm</w:t>
            </w:r>
          </w:p>
        </w:tc>
        <w:tc>
          <w:tcPr>
            <w:tcW w:w="851" w:type="dxa"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D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SAXS</w:t>
            </w:r>
            <w:r w:rsidR="002C5E16"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c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>/ nm</w:t>
            </w:r>
          </w:p>
        </w:tc>
        <w:tc>
          <w:tcPr>
            <w:tcW w:w="709" w:type="dxa"/>
            <w:vMerge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s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</w:t>
            </w: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σ</w:t>
            </w: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bscript"/>
              </w:rPr>
              <w:t>R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s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>)/ nm</w:t>
            </w:r>
          </w:p>
        </w:tc>
        <w:tc>
          <w:tcPr>
            <w:tcW w:w="709" w:type="dxa"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PY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/nm</w:t>
            </w:r>
          </w:p>
        </w:tc>
        <w:tc>
          <w:tcPr>
            <w:tcW w:w="763" w:type="dxa"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F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PY</w:t>
            </w:r>
            <w:r w:rsidRPr="00892B8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/nm</w:t>
            </w:r>
          </w:p>
        </w:tc>
        <w:tc>
          <w:tcPr>
            <w:tcW w:w="2272" w:type="dxa"/>
            <w:vAlign w:val="center"/>
          </w:tcPr>
          <w:p w:rsidR="00151F0F" w:rsidRPr="00892B86" w:rsidRDefault="00151F0F" w:rsidP="00C763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D</w:t>
            </w:r>
          </w:p>
        </w:tc>
      </w:tr>
      <w:tr w:rsidR="00151F0F" w:rsidRPr="00892B86" w:rsidTr="00C763DD">
        <w:trPr>
          <w:trHeight w:val="340"/>
          <w:jc w:val="center"/>
        </w:trPr>
        <w:tc>
          <w:tcPr>
            <w:tcW w:w="1221" w:type="dxa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en-GB"/>
              </w:rPr>
              <w:t>G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vertAlign w:val="subscript"/>
                <w:lang w:eastAsia="en-GB"/>
              </w:rPr>
              <w:t>58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en-GB"/>
              </w:rPr>
              <w:t>H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vertAlign w:val="subscript"/>
                <w:lang w:eastAsia="en-GB"/>
              </w:rPr>
              <w:t>300</w:t>
            </w:r>
          </w:p>
        </w:tc>
        <w:tc>
          <w:tcPr>
            <w:tcW w:w="1037" w:type="dxa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8.0 and 3.0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11.8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59.4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11.94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11.11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1F0F" w:rsidRPr="00892B86" w:rsidRDefault="002C5E16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178 (40)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16.8 (1.8)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51F0F" w:rsidRPr="00892B86" w:rsidRDefault="00151F0F" w:rsidP="002C5E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383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51F0F" w:rsidRPr="00892B86" w:rsidTr="00C763DD">
        <w:trPr>
          <w:trHeight w:val="340"/>
          <w:jc w:val="center"/>
        </w:trPr>
        <w:tc>
          <w:tcPr>
            <w:tcW w:w="1221" w:type="dxa"/>
            <w:vMerge w:val="restart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en-GB"/>
              </w:rPr>
              <w:t>G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vertAlign w:val="subscript"/>
                <w:lang w:eastAsia="en-GB"/>
              </w:rPr>
              <w:t>58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en-GB"/>
              </w:rPr>
              <w:t>H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vertAlign w:val="subscript"/>
                <w:lang w:eastAsia="en-GB"/>
              </w:rPr>
              <w:t>300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en-GB"/>
              </w:rPr>
              <w:t>D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vertAlign w:val="subscript"/>
                <w:lang w:eastAsia="en-GB"/>
              </w:rPr>
              <w:t>86</w:t>
            </w:r>
          </w:p>
        </w:tc>
        <w:tc>
          <w:tcPr>
            <w:tcW w:w="1037" w:type="dxa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8.0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11.8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88.3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11.94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10.71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1F0F" w:rsidRPr="00892B86" w:rsidRDefault="002C5E16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178 (49)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24.9 (1.3)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0.273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51F0F" w:rsidRPr="00892B86" w:rsidRDefault="00151F0F" w:rsidP="003B42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8.5 (1.2)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3B42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11.9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0.34</w:t>
            </w:r>
          </w:p>
        </w:tc>
        <w:tc>
          <w:tcPr>
            <w:tcW w:w="2272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51F0F" w:rsidRPr="00892B86" w:rsidTr="00A855A6">
        <w:trPr>
          <w:trHeight w:val="340"/>
          <w:jc w:val="center"/>
        </w:trPr>
        <w:tc>
          <w:tcPr>
            <w:tcW w:w="1221" w:type="dxa"/>
            <w:vMerge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en-GB"/>
              </w:rPr>
            </w:pPr>
          </w:p>
        </w:tc>
        <w:tc>
          <w:tcPr>
            <w:tcW w:w="1037" w:type="dxa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40.7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59.4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10.48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11.11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151F0F" w:rsidRPr="00892B86" w:rsidRDefault="00151F0F" w:rsidP="00A8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  <w:r w:rsidR="00A855A6" w:rsidRPr="00892B86">
              <w:rPr>
                <w:rFonts w:ascii="Times New Roman" w:hAnsi="Times New Roman" w:cs="Times New Roman"/>
                <w:sz w:val="18"/>
                <w:szCs w:val="18"/>
              </w:rPr>
              <w:t>9 (1.6</w:t>
            </w: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A7F75" w:rsidP="003B42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151F0F" w:rsidRPr="00892B86" w:rsidRDefault="00BD625B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0.05</w:t>
            </w:r>
          </w:p>
        </w:tc>
        <w:tc>
          <w:tcPr>
            <w:tcW w:w="2272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51F0F" w:rsidRPr="00892B86" w:rsidTr="00C763DD">
        <w:trPr>
          <w:trHeight w:val="340"/>
          <w:jc w:val="center"/>
        </w:trPr>
        <w:tc>
          <w:tcPr>
            <w:tcW w:w="1221" w:type="dxa"/>
            <w:vMerge w:val="restart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en-GB"/>
              </w:rPr>
            </w:pP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en-GB"/>
              </w:rPr>
              <w:t>G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vertAlign w:val="subscript"/>
                <w:lang w:eastAsia="en-GB"/>
              </w:rPr>
              <w:t>58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en-GB"/>
              </w:rPr>
              <w:t>H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vertAlign w:val="subscript"/>
                <w:lang w:eastAsia="en-GB"/>
              </w:rPr>
              <w:t>300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en-GB"/>
              </w:rPr>
              <w:t>D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vertAlign w:val="subscript"/>
                <w:lang w:eastAsia="en-GB"/>
              </w:rPr>
              <w:t>164</w:t>
            </w:r>
          </w:p>
        </w:tc>
        <w:tc>
          <w:tcPr>
            <w:tcW w:w="1037" w:type="dxa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8.0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11.8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11.94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10.52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1F0F" w:rsidRPr="00892B86" w:rsidRDefault="002C5E16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178 (50)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36.3 (1.5)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402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0.701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13.7 (2.6)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3B42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15.</w:t>
            </w:r>
            <w:r w:rsidR="003B4242" w:rsidRPr="00892B8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0.45</w:t>
            </w:r>
          </w:p>
        </w:tc>
        <w:tc>
          <w:tcPr>
            <w:tcW w:w="2272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51F0F" w:rsidRPr="00892B86" w:rsidTr="00A855A6">
        <w:trPr>
          <w:trHeight w:val="340"/>
          <w:jc w:val="center"/>
        </w:trPr>
        <w:tc>
          <w:tcPr>
            <w:tcW w:w="1221" w:type="dxa"/>
            <w:vMerge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037" w:type="dxa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66.9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59.4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10.25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11.11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151F0F" w:rsidRPr="00892B86" w:rsidRDefault="00A855A6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10.5 (1.4</w:t>
            </w:r>
            <w:r w:rsidR="00151F0F" w:rsidRPr="00892B8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A7F75" w:rsidP="003B42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10.8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151F0F" w:rsidRPr="00892B86" w:rsidRDefault="00A855A6" w:rsidP="00F772C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0.08</w:t>
            </w:r>
          </w:p>
        </w:tc>
        <w:tc>
          <w:tcPr>
            <w:tcW w:w="2272" w:type="dxa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1.61</w:t>
            </w:r>
          </w:p>
        </w:tc>
      </w:tr>
      <w:tr w:rsidR="00151F0F" w:rsidRPr="00892B86" w:rsidTr="00C763DD">
        <w:trPr>
          <w:trHeight w:val="340"/>
          <w:jc w:val="center"/>
        </w:trPr>
        <w:tc>
          <w:tcPr>
            <w:tcW w:w="1221" w:type="dxa"/>
            <w:vMerge w:val="restart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en-GB"/>
              </w:rPr>
            </w:pP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en-GB"/>
              </w:rPr>
              <w:t>G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vertAlign w:val="subscript"/>
                <w:lang w:eastAsia="en-GB"/>
              </w:rPr>
              <w:t>58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en-GB"/>
              </w:rPr>
              <w:t>H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vertAlign w:val="subscript"/>
                <w:lang w:eastAsia="en-GB"/>
              </w:rPr>
              <w:t>300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en-GB"/>
              </w:rPr>
              <w:t>D</w:t>
            </w:r>
            <w:r w:rsidRPr="00892B8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18"/>
                <w:szCs w:val="18"/>
                <w:vertAlign w:val="subscript"/>
                <w:lang w:eastAsia="en-GB"/>
              </w:rPr>
              <w:t>249</w:t>
            </w:r>
          </w:p>
        </w:tc>
        <w:tc>
          <w:tcPr>
            <w:tcW w:w="1037" w:type="dxa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8.0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11.8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11.94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10.40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1F0F" w:rsidRPr="00892B86" w:rsidRDefault="002C5E16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178 (45)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46.4 (1.3)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412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0.997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17.0 (4.1)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3B42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20.</w:t>
            </w:r>
            <w:r w:rsidR="003B4242" w:rsidRPr="00892B8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0.53</w:t>
            </w:r>
          </w:p>
        </w:tc>
        <w:tc>
          <w:tcPr>
            <w:tcW w:w="2272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51F0F" w:rsidRPr="00892B86" w:rsidTr="001A7F75">
        <w:trPr>
          <w:trHeight w:val="340"/>
          <w:jc w:val="center"/>
        </w:trPr>
        <w:tc>
          <w:tcPr>
            <w:tcW w:w="1221" w:type="dxa"/>
            <w:vMerge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037" w:type="dxa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95.5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59.4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10.14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11.11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151F0F" w:rsidRPr="00892B86" w:rsidRDefault="00151F0F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151F0F" w:rsidRPr="00892B86" w:rsidRDefault="00151F0F" w:rsidP="003B42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8.5 (1.3)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1F0F" w:rsidRPr="00892B86" w:rsidRDefault="003B4242" w:rsidP="003B42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1A7F75" w:rsidRPr="00892B8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151F0F" w:rsidRPr="00892B86" w:rsidRDefault="00CE133D" w:rsidP="00C763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0.12</w:t>
            </w:r>
          </w:p>
        </w:tc>
        <w:tc>
          <w:tcPr>
            <w:tcW w:w="2272" w:type="dxa"/>
            <w:vAlign w:val="center"/>
          </w:tcPr>
          <w:p w:rsidR="00151F0F" w:rsidRPr="00892B86" w:rsidRDefault="00A855A6" w:rsidP="002C5E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2B8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2C5E16" w:rsidRPr="00892B86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</w:tr>
    </w:tbl>
    <w:p w:rsidR="003430E1" w:rsidRPr="00892B86" w:rsidRDefault="003430E1" w:rsidP="00151F0F">
      <w:pPr>
        <w:pStyle w:val="ListParagraph"/>
        <w:rPr>
          <w:rFonts w:ascii="Times New Roman" w:hAnsi="Times New Roman" w:cs="Times New Roman"/>
          <w:sz w:val="16"/>
          <w:szCs w:val="20"/>
        </w:rPr>
      </w:pPr>
    </w:p>
    <w:p w:rsidR="00DE386F" w:rsidRPr="00892B86" w:rsidRDefault="00DE386F" w:rsidP="002C5E16">
      <w:pPr>
        <w:pStyle w:val="ListParagraph"/>
        <w:spacing w:after="24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 w:rsidRPr="00892B86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892B86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892B86">
        <w:rPr>
          <w:rFonts w:ascii="Times New Roman" w:hAnsi="Times New Roman" w:cs="Times New Roman"/>
          <w:sz w:val="20"/>
          <w:szCs w:val="20"/>
        </w:rPr>
        <w:t>At pH 8</w:t>
      </w:r>
      <w:r w:rsidR="0016405F" w:rsidRPr="00892B86">
        <w:rPr>
          <w:rFonts w:ascii="Times New Roman" w:hAnsi="Times New Roman" w:cs="Times New Roman"/>
          <w:sz w:val="20"/>
          <w:szCs w:val="20"/>
        </w:rPr>
        <w:t>.0</w:t>
      </w:r>
      <w:r w:rsidRPr="00892B86">
        <w:rPr>
          <w:rFonts w:ascii="Times New Roman" w:hAnsi="Times New Roman" w:cs="Times New Roman"/>
          <w:sz w:val="20"/>
          <w:szCs w:val="20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 w:cs="Times New Roman"/>
                <w:sz w:val="20"/>
                <w:szCs w:val="20"/>
              </w:rPr>
              <m:t>brush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, P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GMA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PGMA</m:t>
                </m:r>
              </m:sub>
            </m:sSub>
          </m:den>
        </m:f>
      </m:oMath>
      <w:r w:rsidRPr="00892B86">
        <w:rPr>
          <w:rFonts w:ascii="Times New Roman" w:eastAsiaTheme="minorEastAsia" w:hAnsi="Times New Roman" w:cs="Times New Roman"/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brush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PGMA</m:t>
            </m:r>
          </m:sub>
        </m:sSub>
      </m:oMath>
      <w:r w:rsidR="0016405F" w:rsidRPr="00892B86">
        <w:rPr>
          <w:rFonts w:ascii="Times New Roman" w:eastAsiaTheme="minorEastAsia" w:hAnsi="Times New Roman" w:cs="Times New Roman"/>
          <w:sz w:val="20"/>
          <w:szCs w:val="20"/>
        </w:rPr>
        <w:t xml:space="preserve">. </w:t>
      </w:r>
      <w:r w:rsidR="0016405F" w:rsidRPr="00892B86">
        <w:rPr>
          <w:rFonts w:ascii="Times New Roman" w:hAnsi="Times New Roman" w:cs="Times New Roman"/>
          <w:sz w:val="20"/>
          <w:szCs w:val="20"/>
        </w:rPr>
        <w:t xml:space="preserve">At pH 3.0,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 w:cs="Times New Roman"/>
                <w:sz w:val="20"/>
                <w:szCs w:val="20"/>
              </w:rPr>
              <m:t>brush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, P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GMA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PGMA</m:t>
                </m:r>
              </m:sub>
            </m:sSub>
          </m:den>
        </m:f>
        <m:r>
          <w:rPr>
            <w:rFonts w:ascii="Cambria Math" w:hAnsi="Cambria Math" w:cs="Times New Roman"/>
            <w:sz w:val="20"/>
            <w:szCs w:val="20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, P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DPA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PDPA</m:t>
                </m:r>
              </m:sub>
            </m:sSub>
          </m:den>
        </m:f>
      </m:oMath>
      <w:r w:rsidR="0016405F" w:rsidRPr="00892B86">
        <w:rPr>
          <w:rFonts w:ascii="Times New Roman" w:eastAsiaTheme="minorEastAsia" w:hAnsi="Times New Roman" w:cs="Times New Roman"/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brush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PGMA</m:t>
                </m:r>
              </m:sub>
            </m:s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PGMA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</w:rPr>
          <m:t>+(1-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PGMA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</w:rPr>
          <m:t>)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PDPA</m:t>
            </m:r>
          </m:sub>
        </m:sSub>
      </m:oMath>
      <w:r w:rsidR="0016405F" w:rsidRPr="00892B86">
        <w:rPr>
          <w:rFonts w:ascii="Times New Roman" w:eastAsiaTheme="minorEastAsia" w:hAnsi="Times New Roman" w:cs="Times New Roman"/>
          <w:sz w:val="20"/>
          <w:szCs w:val="20"/>
        </w:rPr>
        <w:t xml:space="preserve"> where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PGMA</m:t>
            </m:r>
          </m:sub>
        </m:sSub>
      </m:oMath>
      <w:r w:rsidR="001875DA" w:rsidRPr="00892B86">
        <w:rPr>
          <w:rFonts w:ascii="Times New Roman" w:eastAsiaTheme="minorEastAsia" w:hAnsi="Times New Roman" w:cs="Times New Roman"/>
          <w:sz w:val="20"/>
          <w:szCs w:val="20"/>
        </w:rPr>
        <w:t>is the volume fraction of PGMA in the corona.</w:t>
      </w:r>
    </w:p>
    <w:p w:rsidR="002C5E16" w:rsidRPr="00892B86" w:rsidRDefault="002C5E16" w:rsidP="002C5E16">
      <w:pPr>
        <w:pStyle w:val="ListParagraph"/>
        <w:spacing w:after="240" w:line="240" w:lineRule="auto"/>
        <w:rPr>
          <w:rFonts w:ascii="Times New Roman" w:hAnsi="Times New Roman" w:cs="Times New Roman"/>
          <w:sz w:val="20"/>
          <w:szCs w:val="20"/>
        </w:rPr>
      </w:pPr>
    </w:p>
    <w:p w:rsidR="0016405F" w:rsidRDefault="0016405F" w:rsidP="002C5E16">
      <w:pPr>
        <w:pStyle w:val="ListParagraph"/>
        <w:spacing w:after="24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 w:rsidRPr="00892B86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892B86">
        <w:rPr>
          <w:rFonts w:ascii="Times New Roman" w:hAnsi="Times New Roman" w:cs="Times New Roman"/>
          <w:sz w:val="20"/>
          <w:szCs w:val="20"/>
        </w:rPr>
        <w:t xml:space="preserve">At pH 8.0,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 w:cs="Times New Roman"/>
                <w:sz w:val="20"/>
                <w:szCs w:val="20"/>
              </w:rPr>
              <m:t>core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, P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HPMA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PHPMA</m:t>
                </m:r>
              </m:sub>
            </m:sSub>
          </m:den>
        </m:f>
        <m:r>
          <w:rPr>
            <w:rFonts w:ascii="Cambria Math" w:hAnsi="Cambria Math" w:cs="Times New Roman"/>
            <w:sz w:val="20"/>
            <w:szCs w:val="20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, P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DPA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PDPA</m:t>
                </m:r>
              </m:sub>
            </m:sSub>
          </m:den>
        </m:f>
      </m:oMath>
      <w:r w:rsidRPr="00892B86">
        <w:rPr>
          <w:rFonts w:ascii="Times New Roman" w:eastAsiaTheme="minorEastAsia" w:hAnsi="Times New Roman" w:cs="Times New Roman"/>
          <w:sz w:val="20"/>
          <w:szCs w:val="20"/>
        </w:rPr>
        <w:t xml:space="preserve"> and</w:t>
      </w:r>
      <w:r w:rsidR="001875DA" w:rsidRPr="00892B86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core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PHPMA</m:t>
                </m:r>
              </m:sub>
            </m:s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PHPMA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</w:rPr>
          <m:t>+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1-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PHPMA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PDPA</m:t>
            </m:r>
          </m:sub>
        </m:sSub>
      </m:oMath>
      <w:r w:rsidR="001875DA" w:rsidRPr="00892B86">
        <w:rPr>
          <w:rFonts w:ascii="Times New Roman" w:eastAsiaTheme="minorEastAsia" w:hAnsi="Times New Roman" w:cs="Times New Roman"/>
          <w:sz w:val="20"/>
          <w:szCs w:val="20"/>
        </w:rPr>
        <w:t xml:space="preserve">  where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PHPMA</m:t>
            </m:r>
          </m:sub>
        </m:sSub>
      </m:oMath>
      <w:r w:rsidR="001875DA" w:rsidRPr="00892B86">
        <w:rPr>
          <w:rFonts w:ascii="Times New Roman" w:eastAsiaTheme="minorEastAsia" w:hAnsi="Times New Roman" w:cs="Times New Roman"/>
          <w:sz w:val="20"/>
          <w:szCs w:val="20"/>
        </w:rPr>
        <w:t xml:space="preserve">is the volume fraction of PHPMA in the core-forming block. </w:t>
      </w:r>
      <w:r w:rsidRPr="00892B86">
        <w:rPr>
          <w:rFonts w:ascii="Times New Roman" w:hAnsi="Times New Roman" w:cs="Times New Roman"/>
          <w:sz w:val="20"/>
          <w:szCs w:val="20"/>
        </w:rPr>
        <w:t xml:space="preserve">At pH 3.0,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 w:cs="Times New Roman"/>
                <w:sz w:val="20"/>
                <w:szCs w:val="20"/>
              </w:rPr>
              <m:t>core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, P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HPMA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PHPMA</m:t>
                </m:r>
              </m:sub>
            </m:sSub>
          </m:den>
        </m:f>
      </m:oMath>
      <w:r w:rsidRPr="00892B86">
        <w:rPr>
          <w:rFonts w:ascii="Times New Roman" w:eastAsiaTheme="minorEastAsia" w:hAnsi="Times New Roman" w:cs="Times New Roman"/>
          <w:sz w:val="20"/>
          <w:szCs w:val="20"/>
        </w:rPr>
        <w:t xml:space="preserve">and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core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PHPMA</m:t>
            </m:r>
          </m:sub>
        </m:sSub>
      </m:oMath>
      <w:r w:rsidR="001875DA" w:rsidRPr="00892B86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2C5E16" w:rsidRDefault="002C5E16" w:rsidP="002C5E16">
      <w:pPr>
        <w:pStyle w:val="ListParagraph"/>
        <w:spacing w:after="240" w:line="240" w:lineRule="auto"/>
        <w:rPr>
          <w:rFonts w:ascii="Times New Roman" w:hAnsi="Times New Roman" w:cs="Times New Roman"/>
          <w:sz w:val="20"/>
          <w:szCs w:val="20"/>
        </w:rPr>
      </w:pPr>
    </w:p>
    <w:p w:rsidR="00151F0F" w:rsidRPr="006B180A" w:rsidRDefault="002C5E16" w:rsidP="002C5E16">
      <w:pPr>
        <w:pStyle w:val="ListParagraph"/>
        <w:spacing w:after="240" w:line="240" w:lineRule="auto"/>
        <w:rPr>
          <w:rFonts w:ascii="Times New Roman" w:hAnsi="Times New Roman" w:cs="Times New Roman"/>
          <w:sz w:val="20"/>
          <w:szCs w:val="20"/>
        </w:rPr>
      </w:pPr>
      <w:r w:rsidRPr="00892B86"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r w:rsidR="006B180A" w:rsidRPr="00892B86">
        <w:rPr>
          <w:rFonts w:ascii="Times New Roman" w:hAnsi="Times New Roman" w:cs="Times New Roman"/>
          <w:sz w:val="20"/>
          <w:szCs w:val="20"/>
        </w:rPr>
        <w:t>T</w:t>
      </w:r>
      <w:r w:rsidR="006B180A">
        <w:rPr>
          <w:rFonts w:ascii="Times New Roman" w:hAnsi="Times New Roman" w:cs="Times New Roman"/>
          <w:sz w:val="20"/>
          <w:szCs w:val="20"/>
        </w:rPr>
        <w:t>hese data a</w:t>
      </w:r>
      <w:r w:rsidR="00151F0F" w:rsidRPr="006B180A">
        <w:rPr>
          <w:rFonts w:ascii="Times New Roman" w:hAnsi="Times New Roman" w:cs="Times New Roman"/>
          <w:sz w:val="20"/>
          <w:szCs w:val="20"/>
        </w:rPr>
        <w:t xml:space="preserve">re considered </w:t>
      </w:r>
      <w:r w:rsidR="00DE7023">
        <w:rPr>
          <w:rFonts w:ascii="Times New Roman" w:hAnsi="Times New Roman" w:cs="Times New Roman"/>
          <w:sz w:val="20"/>
          <w:szCs w:val="20"/>
        </w:rPr>
        <w:t xml:space="preserve">less </w:t>
      </w:r>
      <w:r w:rsidR="00151F0F" w:rsidRPr="006B180A">
        <w:rPr>
          <w:rFonts w:ascii="Times New Roman" w:hAnsi="Times New Roman" w:cs="Times New Roman"/>
          <w:sz w:val="20"/>
          <w:szCs w:val="20"/>
        </w:rPr>
        <w:t>reliable because the camera lengt</w:t>
      </w:r>
      <w:r w:rsidR="006B180A">
        <w:rPr>
          <w:rFonts w:ascii="Times New Roman" w:hAnsi="Times New Roman" w:cs="Times New Roman"/>
          <w:sz w:val="20"/>
          <w:szCs w:val="20"/>
        </w:rPr>
        <w:t>h used to obtain the SAXS data wa</w:t>
      </w:r>
      <w:r w:rsidR="00151F0F" w:rsidRPr="006B180A">
        <w:rPr>
          <w:rFonts w:ascii="Times New Roman" w:hAnsi="Times New Roman" w:cs="Times New Roman"/>
          <w:sz w:val="20"/>
          <w:szCs w:val="20"/>
        </w:rPr>
        <w:t>s not long enough to give accurate overall vesicle diameters.</w:t>
      </w:r>
    </w:p>
    <w:p w:rsidR="00151F0F" w:rsidRDefault="00151F0F" w:rsidP="0059778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430E1" w:rsidRDefault="003430E1">
      <w:pPr>
        <w:rPr>
          <w:rFonts w:ascii="Times New Roman" w:hAnsi="Times New Roman" w:cs="Times New Roman"/>
          <w:b/>
          <w:sz w:val="20"/>
          <w:szCs w:val="20"/>
        </w:rPr>
        <w:sectPr w:rsidR="003430E1" w:rsidSect="003430E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151F0F" w:rsidRDefault="001B5BB4" w:rsidP="0059778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 wp14:anchorId="33A1452E">
            <wp:extent cx="4722125" cy="4134562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89" cy="4139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DCF" w:rsidRDefault="002C7DCF" w:rsidP="0059778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C7DCF" w:rsidRDefault="002C7DCF" w:rsidP="004B124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Fig. S7</w:t>
      </w:r>
      <w:r w:rsidR="006B180A">
        <w:rPr>
          <w:rFonts w:ascii="Times New Roman" w:hAnsi="Times New Roman" w:cs="Times New Roman"/>
          <w:b/>
          <w:sz w:val="20"/>
          <w:szCs w:val="20"/>
        </w:rPr>
        <w:t>.</w:t>
      </w:r>
      <w:r w:rsidRPr="00CD64B7">
        <w:rPr>
          <w:rFonts w:ascii="Times New Roman" w:hAnsi="Times New Roman" w:cs="Times New Roman"/>
          <w:sz w:val="20"/>
          <w:szCs w:val="20"/>
        </w:rPr>
        <w:t xml:space="preserve"> </w:t>
      </w:r>
      <w:r w:rsidR="00F9490F">
        <w:rPr>
          <w:rFonts w:ascii="Times New Roman" w:hAnsi="Times New Roman" w:cs="Times New Roman"/>
          <w:sz w:val="20"/>
          <w:szCs w:val="20"/>
        </w:rPr>
        <w:t>(a</w:t>
      </w:r>
      <w:r>
        <w:rPr>
          <w:rFonts w:ascii="Times New Roman" w:hAnsi="Times New Roman" w:cs="Times New Roman"/>
          <w:sz w:val="20"/>
          <w:szCs w:val="20"/>
        </w:rPr>
        <w:t xml:space="preserve">) </w:t>
      </w:r>
      <w:r w:rsidRPr="00C65455">
        <w:rPr>
          <w:rFonts w:ascii="Times New Roman" w:hAnsi="Times New Roman" w:cs="Times New Roman"/>
          <w:sz w:val="20"/>
          <w:szCs w:val="20"/>
        </w:rPr>
        <w:t xml:space="preserve">Assigned </w:t>
      </w:r>
      <w:r w:rsidRPr="00C65455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3C3C05">
        <w:rPr>
          <w:rFonts w:ascii="Times New Roman" w:hAnsi="Times New Roman" w:cs="Times New Roman"/>
          <w:sz w:val="20"/>
          <w:szCs w:val="20"/>
        </w:rPr>
        <w:t xml:space="preserve">H NMR spectrum </w:t>
      </w:r>
      <w:r w:rsidR="003C3C05" w:rsidRPr="00C65455">
        <w:rPr>
          <w:rFonts w:ascii="Times New Roman" w:hAnsi="Times New Roman" w:cs="Times New Roman"/>
          <w:sz w:val="20"/>
          <w:szCs w:val="20"/>
        </w:rPr>
        <w:t xml:space="preserve">of </w:t>
      </w:r>
      <w:r w:rsidR="003C3C05">
        <w:rPr>
          <w:rFonts w:ascii="Times New Roman" w:hAnsi="Times New Roman" w:cs="Times New Roman"/>
          <w:sz w:val="20"/>
          <w:szCs w:val="20"/>
        </w:rPr>
        <w:t xml:space="preserve">the </w:t>
      </w:r>
      <w:r w:rsidR="003C3C05" w:rsidRPr="00C65455">
        <w:rPr>
          <w:rFonts w:ascii="Times New Roman" w:hAnsi="Times New Roman" w:cs="Times New Roman"/>
          <w:sz w:val="20"/>
          <w:szCs w:val="20"/>
        </w:rPr>
        <w:t>G</w:t>
      </w:r>
      <w:r w:rsidR="003C3C05" w:rsidRPr="00C65455">
        <w:rPr>
          <w:rFonts w:ascii="Times New Roman" w:hAnsi="Times New Roman" w:cs="Times New Roman"/>
          <w:sz w:val="20"/>
          <w:szCs w:val="20"/>
          <w:vertAlign w:val="subscript"/>
        </w:rPr>
        <w:t>58</w:t>
      </w:r>
      <w:r w:rsidR="003C3C05" w:rsidRPr="00C65455">
        <w:rPr>
          <w:rFonts w:ascii="Times New Roman" w:hAnsi="Times New Roman" w:cs="Times New Roman"/>
          <w:sz w:val="20"/>
          <w:szCs w:val="20"/>
        </w:rPr>
        <w:t>H</w:t>
      </w:r>
      <w:r w:rsidR="003C3C05">
        <w:rPr>
          <w:rFonts w:ascii="Times New Roman" w:hAnsi="Times New Roman" w:cs="Times New Roman"/>
          <w:sz w:val="20"/>
          <w:szCs w:val="20"/>
          <w:vertAlign w:val="subscript"/>
        </w:rPr>
        <w:t>25</w:t>
      </w:r>
      <w:r w:rsidR="003C3C05" w:rsidRPr="00C65455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3C3C05" w:rsidRPr="00C65455">
        <w:rPr>
          <w:rFonts w:ascii="Times New Roman" w:hAnsi="Times New Roman" w:cs="Times New Roman"/>
          <w:sz w:val="20"/>
          <w:szCs w:val="20"/>
        </w:rPr>
        <w:t>D</w:t>
      </w:r>
      <w:r w:rsidR="003C3C05">
        <w:rPr>
          <w:rFonts w:ascii="Times New Roman" w:hAnsi="Times New Roman" w:cs="Times New Roman"/>
          <w:sz w:val="20"/>
          <w:szCs w:val="20"/>
          <w:vertAlign w:val="subscript"/>
        </w:rPr>
        <w:t>184</w:t>
      </w:r>
      <w:r w:rsidR="003C3C05" w:rsidRPr="00C65455">
        <w:rPr>
          <w:rFonts w:ascii="Times New Roman" w:hAnsi="Times New Roman" w:cs="Times New Roman"/>
          <w:sz w:val="20"/>
          <w:szCs w:val="20"/>
        </w:rPr>
        <w:t xml:space="preserve"> triblock copolymer</w:t>
      </w:r>
      <w:r w:rsidR="003C3C05">
        <w:rPr>
          <w:rFonts w:ascii="Times New Roman" w:hAnsi="Times New Roman" w:cs="Times New Roman"/>
          <w:sz w:val="20"/>
          <w:szCs w:val="20"/>
        </w:rPr>
        <w:t xml:space="preserve"> recorded in</w:t>
      </w:r>
      <w:r w:rsidR="00B943CD" w:rsidRPr="00B943CD">
        <w:rPr>
          <w:rFonts w:ascii="Times New Roman" w:hAnsi="Times New Roman" w:cs="Times New Roman"/>
          <w:sz w:val="20"/>
          <w:szCs w:val="20"/>
        </w:rPr>
        <w:t xml:space="preserve"> CD</w:t>
      </w:r>
      <w:r w:rsidR="00B943CD" w:rsidRPr="00B943CD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B943CD">
        <w:rPr>
          <w:rFonts w:ascii="Times New Roman" w:hAnsi="Times New Roman" w:cs="Times New Roman"/>
          <w:sz w:val="20"/>
          <w:szCs w:val="20"/>
        </w:rPr>
        <w:t xml:space="preserve">OD plus 4 % </w:t>
      </w:r>
      <w:r w:rsidR="00B943CD" w:rsidRPr="00B943CD">
        <w:rPr>
          <w:rFonts w:ascii="Times New Roman" w:hAnsi="Times New Roman" w:cs="Times New Roman"/>
          <w:sz w:val="20"/>
          <w:szCs w:val="20"/>
        </w:rPr>
        <w:t>DCl</w:t>
      </w:r>
      <w:r w:rsidR="00B943CD">
        <w:rPr>
          <w:rFonts w:ascii="Times New Roman" w:hAnsi="Times New Roman" w:cs="Times New Roman"/>
          <w:sz w:val="20"/>
          <w:szCs w:val="20"/>
        </w:rPr>
        <w:t>/D</w:t>
      </w:r>
      <w:r w:rsidR="00B943CD" w:rsidRPr="00B943CD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943CD">
        <w:rPr>
          <w:rFonts w:ascii="Times New Roman" w:hAnsi="Times New Roman" w:cs="Times New Roman"/>
          <w:sz w:val="20"/>
          <w:szCs w:val="20"/>
        </w:rPr>
        <w:t>O</w:t>
      </w:r>
      <w:r w:rsidR="00B943CD" w:rsidRPr="00B943CD">
        <w:rPr>
          <w:rFonts w:ascii="Times New Roman" w:hAnsi="Times New Roman" w:cs="Times New Roman"/>
          <w:sz w:val="20"/>
          <w:szCs w:val="20"/>
        </w:rPr>
        <w:t xml:space="preserve"> </w:t>
      </w:r>
      <w:r w:rsidR="00B943CD">
        <w:rPr>
          <w:rFonts w:ascii="Times New Roman" w:hAnsi="Times New Roman" w:cs="Times New Roman"/>
          <w:sz w:val="20"/>
          <w:szCs w:val="20"/>
        </w:rPr>
        <w:t>(20% w/w DCl)</w:t>
      </w:r>
      <w:r w:rsidRPr="00C65455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9490F" w:rsidRPr="00583A16">
        <w:rPr>
          <w:rFonts w:ascii="Times New Roman" w:hAnsi="Times New Roman" w:cs="Times New Roman"/>
          <w:sz w:val="20"/>
          <w:szCs w:val="20"/>
        </w:rPr>
        <w:t xml:space="preserve">Representative TEM images obtained for </w:t>
      </w:r>
      <w:r w:rsidR="003C3C05">
        <w:rPr>
          <w:rFonts w:ascii="Times New Roman" w:hAnsi="Times New Roman" w:cs="Times New Roman"/>
          <w:sz w:val="20"/>
          <w:szCs w:val="20"/>
        </w:rPr>
        <w:t xml:space="preserve">(b) </w:t>
      </w:r>
      <w:r w:rsidR="00F9490F" w:rsidRPr="00583A16">
        <w:rPr>
          <w:rFonts w:ascii="Times New Roman" w:hAnsi="Times New Roman" w:cs="Times New Roman"/>
          <w:sz w:val="20"/>
          <w:szCs w:val="20"/>
        </w:rPr>
        <w:t>G</w:t>
      </w:r>
      <w:r w:rsidR="00F9490F" w:rsidRPr="00583A16">
        <w:rPr>
          <w:rFonts w:ascii="Times New Roman" w:hAnsi="Times New Roman" w:cs="Times New Roman"/>
          <w:sz w:val="20"/>
          <w:szCs w:val="20"/>
          <w:vertAlign w:val="subscript"/>
        </w:rPr>
        <w:t>58</w:t>
      </w:r>
      <w:r w:rsidR="00F9490F" w:rsidRPr="00583A16">
        <w:rPr>
          <w:rFonts w:ascii="Times New Roman" w:hAnsi="Times New Roman" w:cs="Times New Roman"/>
          <w:sz w:val="20"/>
          <w:szCs w:val="20"/>
        </w:rPr>
        <w:t>H</w:t>
      </w:r>
      <w:r w:rsidR="00F9490F" w:rsidRPr="00583A16">
        <w:rPr>
          <w:rFonts w:ascii="Times New Roman" w:hAnsi="Times New Roman" w:cs="Times New Roman"/>
          <w:sz w:val="20"/>
          <w:szCs w:val="20"/>
          <w:vertAlign w:val="subscript"/>
        </w:rPr>
        <w:t>250</w:t>
      </w:r>
      <w:r w:rsidR="00F9490F" w:rsidRPr="00583A16">
        <w:rPr>
          <w:rFonts w:ascii="Times New Roman" w:hAnsi="Times New Roman" w:cs="Times New Roman"/>
          <w:sz w:val="20"/>
          <w:szCs w:val="20"/>
        </w:rPr>
        <w:t>D</w:t>
      </w:r>
      <w:r w:rsidR="00F9490F" w:rsidRPr="00583A16">
        <w:rPr>
          <w:rFonts w:ascii="Times New Roman" w:hAnsi="Times New Roman" w:cs="Times New Roman"/>
          <w:sz w:val="20"/>
          <w:szCs w:val="20"/>
          <w:vertAlign w:val="subscript"/>
        </w:rPr>
        <w:t>184</w:t>
      </w:r>
      <w:r w:rsidR="00F9490F">
        <w:rPr>
          <w:rFonts w:ascii="Times New Roman" w:hAnsi="Times New Roman" w:cs="Times New Roman"/>
          <w:sz w:val="20"/>
          <w:szCs w:val="20"/>
        </w:rPr>
        <w:t xml:space="preserve"> </w:t>
      </w:r>
      <w:r w:rsidR="003C3C05">
        <w:rPr>
          <w:rFonts w:ascii="Times New Roman" w:hAnsi="Times New Roman" w:cs="Times New Roman"/>
          <w:sz w:val="20"/>
          <w:szCs w:val="20"/>
        </w:rPr>
        <w:t xml:space="preserve">framboidal </w:t>
      </w:r>
      <w:r w:rsidR="00F9490F">
        <w:rPr>
          <w:rFonts w:ascii="Times New Roman" w:hAnsi="Times New Roman" w:cs="Times New Roman"/>
          <w:sz w:val="20"/>
          <w:szCs w:val="20"/>
        </w:rPr>
        <w:t xml:space="preserve">triblock vesicles at </w:t>
      </w:r>
      <w:r w:rsidR="00F9490F" w:rsidRPr="00583A16">
        <w:rPr>
          <w:rFonts w:ascii="Times New Roman" w:hAnsi="Times New Roman" w:cs="Times New Roman"/>
          <w:sz w:val="20"/>
          <w:szCs w:val="20"/>
        </w:rPr>
        <w:t xml:space="preserve">pH 8 </w:t>
      </w:r>
      <w:r w:rsidR="00F9490F">
        <w:rPr>
          <w:rFonts w:ascii="Times New Roman" w:hAnsi="Times New Roman" w:cs="Times New Roman"/>
          <w:sz w:val="20"/>
          <w:szCs w:val="20"/>
        </w:rPr>
        <w:t xml:space="preserve">and (c) </w:t>
      </w:r>
      <w:r w:rsidR="003C3C05" w:rsidRPr="008648AB">
        <w:rPr>
          <w:rFonts w:ascii="Times New Roman" w:hAnsi="Times New Roman" w:cs="Times New Roman"/>
          <w:sz w:val="20"/>
          <w:szCs w:val="20"/>
        </w:rPr>
        <w:t xml:space="preserve">fractal aggregates of cationic spheres formed by the same copolymer at </w:t>
      </w:r>
      <w:r w:rsidR="00F9490F" w:rsidRPr="008648AB">
        <w:rPr>
          <w:rFonts w:ascii="Times New Roman" w:hAnsi="Times New Roman" w:cs="Times New Roman"/>
          <w:sz w:val="20"/>
          <w:szCs w:val="20"/>
        </w:rPr>
        <w:t>pH 3.</w:t>
      </w:r>
    </w:p>
    <w:p w:rsidR="00382B8E" w:rsidRDefault="00382B8E" w:rsidP="002C7DC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957C1" w:rsidRDefault="00262694" w:rsidP="00382B8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4CFFFCD3" wp14:editId="13931A4C">
            <wp:extent cx="4633708" cy="27647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07" cy="2792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D0E" w:rsidRDefault="00666E25" w:rsidP="004B124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Fig. S</w:t>
      </w:r>
      <w:r w:rsidR="002C7DCF">
        <w:rPr>
          <w:rFonts w:ascii="Times New Roman" w:hAnsi="Times New Roman" w:cs="Times New Roman"/>
          <w:b/>
          <w:sz w:val="20"/>
          <w:szCs w:val="20"/>
        </w:rPr>
        <w:t>8</w:t>
      </w:r>
      <w:r w:rsidR="006B180A">
        <w:rPr>
          <w:rFonts w:ascii="Times New Roman" w:hAnsi="Times New Roman" w:cs="Times New Roman"/>
          <w:b/>
          <w:sz w:val="20"/>
          <w:szCs w:val="20"/>
        </w:rPr>
        <w:t>.</w:t>
      </w:r>
      <w:r w:rsidRPr="00CD64B7">
        <w:rPr>
          <w:rFonts w:ascii="Times New Roman" w:hAnsi="Times New Roman" w:cs="Times New Roman"/>
          <w:sz w:val="20"/>
          <w:szCs w:val="20"/>
        </w:rPr>
        <w:t xml:space="preserve"> </w:t>
      </w:r>
      <w:r w:rsidR="00452C1B">
        <w:rPr>
          <w:rFonts w:ascii="Times New Roman" w:hAnsi="Times New Roman" w:cs="Times New Roman"/>
          <w:sz w:val="20"/>
          <w:szCs w:val="20"/>
        </w:rPr>
        <w:t xml:space="preserve">Two </w:t>
      </w:r>
      <w:r>
        <w:rPr>
          <w:rFonts w:ascii="Times New Roman" w:hAnsi="Times New Roman" w:cs="Times New Roman"/>
          <w:sz w:val="20"/>
          <w:szCs w:val="20"/>
        </w:rPr>
        <w:t xml:space="preserve">SAXS patterns </w:t>
      </w:r>
      <w:r w:rsidR="00452C1B">
        <w:rPr>
          <w:rFonts w:ascii="Times New Roman" w:hAnsi="Times New Roman" w:cs="Times New Roman"/>
          <w:sz w:val="20"/>
          <w:szCs w:val="20"/>
        </w:rPr>
        <w:t>record</w:t>
      </w:r>
      <w:r>
        <w:rPr>
          <w:rFonts w:ascii="Times New Roman" w:hAnsi="Times New Roman" w:cs="Times New Roman"/>
          <w:sz w:val="20"/>
          <w:szCs w:val="20"/>
        </w:rPr>
        <w:t>ed for G</w:t>
      </w:r>
      <w:r w:rsidRPr="00666E25">
        <w:rPr>
          <w:rFonts w:ascii="Times New Roman" w:hAnsi="Times New Roman" w:cs="Times New Roman"/>
          <w:sz w:val="20"/>
          <w:szCs w:val="20"/>
          <w:vertAlign w:val="subscript"/>
        </w:rPr>
        <w:t>58</w:t>
      </w:r>
      <w:r>
        <w:rPr>
          <w:rFonts w:ascii="Times New Roman" w:hAnsi="Times New Roman" w:cs="Times New Roman"/>
          <w:sz w:val="20"/>
          <w:szCs w:val="20"/>
        </w:rPr>
        <w:t>H</w:t>
      </w:r>
      <w:r w:rsidRPr="00666E25">
        <w:rPr>
          <w:rFonts w:ascii="Times New Roman" w:hAnsi="Times New Roman" w:cs="Times New Roman"/>
          <w:sz w:val="20"/>
          <w:szCs w:val="20"/>
          <w:vertAlign w:val="subscript"/>
        </w:rPr>
        <w:t>250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666E25">
        <w:rPr>
          <w:rFonts w:ascii="Times New Roman" w:hAnsi="Times New Roman" w:cs="Times New Roman"/>
          <w:sz w:val="20"/>
          <w:szCs w:val="20"/>
          <w:vertAlign w:val="subscript"/>
        </w:rPr>
        <w:t>184</w:t>
      </w:r>
      <w:r>
        <w:rPr>
          <w:rFonts w:ascii="Times New Roman" w:hAnsi="Times New Roman" w:cs="Times New Roman"/>
          <w:sz w:val="20"/>
          <w:szCs w:val="20"/>
        </w:rPr>
        <w:t xml:space="preserve"> fra</w:t>
      </w:r>
      <w:r w:rsidR="00452C1B">
        <w:rPr>
          <w:rFonts w:ascii="Times New Roman" w:hAnsi="Times New Roman" w:cs="Times New Roman"/>
          <w:sz w:val="20"/>
          <w:szCs w:val="20"/>
        </w:rPr>
        <w:t>mboidal vesicles 100 ms after HCl</w:t>
      </w:r>
      <w:r>
        <w:rPr>
          <w:rFonts w:ascii="Times New Roman" w:hAnsi="Times New Roman" w:cs="Times New Roman"/>
          <w:sz w:val="20"/>
          <w:szCs w:val="20"/>
        </w:rPr>
        <w:t xml:space="preserve"> addition. </w:t>
      </w:r>
      <w:r w:rsidR="00262694">
        <w:rPr>
          <w:rFonts w:ascii="Times New Roman" w:hAnsi="Times New Roman" w:cs="Times New Roman"/>
          <w:sz w:val="20"/>
          <w:szCs w:val="20"/>
        </w:rPr>
        <w:t>The</w:t>
      </w:r>
      <w:r w:rsidR="00452C1B">
        <w:rPr>
          <w:rFonts w:ascii="Times New Roman" w:hAnsi="Times New Roman" w:cs="Times New Roman"/>
          <w:sz w:val="20"/>
          <w:szCs w:val="20"/>
        </w:rPr>
        <w:t xml:space="preserve">se </w:t>
      </w:r>
      <w:r w:rsidR="00262694">
        <w:rPr>
          <w:rFonts w:ascii="Times New Roman" w:hAnsi="Times New Roman" w:cs="Times New Roman"/>
          <w:sz w:val="20"/>
          <w:szCs w:val="20"/>
        </w:rPr>
        <w:t xml:space="preserve">patterns were obtained from two </w:t>
      </w:r>
      <w:r w:rsidR="00452C1B">
        <w:rPr>
          <w:rFonts w:ascii="Times New Roman" w:hAnsi="Times New Roman" w:cs="Times New Roman"/>
          <w:sz w:val="20"/>
          <w:szCs w:val="20"/>
        </w:rPr>
        <w:t xml:space="preserve">identical </w:t>
      </w:r>
      <w:r w:rsidR="00262694">
        <w:rPr>
          <w:rFonts w:ascii="Times New Roman" w:hAnsi="Times New Roman" w:cs="Times New Roman"/>
          <w:sz w:val="20"/>
          <w:szCs w:val="20"/>
        </w:rPr>
        <w:t>experiments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816E0">
        <w:rPr>
          <w:rFonts w:ascii="Times New Roman" w:hAnsi="Times New Roman" w:cs="Times New Roman"/>
          <w:sz w:val="20"/>
          <w:szCs w:val="20"/>
        </w:rPr>
        <w:t xml:space="preserve">run using </w:t>
      </w:r>
      <w:r w:rsidR="00452C1B">
        <w:rPr>
          <w:rFonts w:ascii="Times New Roman" w:hAnsi="Times New Roman" w:cs="Times New Roman"/>
          <w:sz w:val="20"/>
          <w:szCs w:val="20"/>
        </w:rPr>
        <w:t>a camera length of 3 m</w:t>
      </w:r>
      <w:r w:rsidR="00262694">
        <w:rPr>
          <w:rFonts w:ascii="Times New Roman" w:hAnsi="Times New Roman" w:cs="Times New Roman"/>
          <w:sz w:val="20"/>
          <w:szCs w:val="20"/>
        </w:rPr>
        <w:t xml:space="preserve"> (red data</w:t>
      </w:r>
      <w:r w:rsidR="00452C1B">
        <w:rPr>
          <w:rFonts w:ascii="Times New Roman" w:hAnsi="Times New Roman" w:cs="Times New Roman"/>
          <w:sz w:val="20"/>
          <w:szCs w:val="20"/>
        </w:rPr>
        <w:t>) or 31 m</w:t>
      </w:r>
      <w:r w:rsidR="00262694">
        <w:rPr>
          <w:rFonts w:ascii="Times New Roman" w:hAnsi="Times New Roman" w:cs="Times New Roman"/>
          <w:sz w:val="20"/>
          <w:szCs w:val="20"/>
        </w:rPr>
        <w:t xml:space="preserve"> </w:t>
      </w:r>
      <w:r w:rsidR="00452C1B">
        <w:rPr>
          <w:rFonts w:ascii="Times New Roman" w:hAnsi="Times New Roman" w:cs="Times New Roman"/>
          <w:sz w:val="20"/>
          <w:szCs w:val="20"/>
        </w:rPr>
        <w:t xml:space="preserve">(blue data). The </w:t>
      </w:r>
      <w:r w:rsidR="00262694">
        <w:rPr>
          <w:rFonts w:ascii="Times New Roman" w:hAnsi="Times New Roman" w:cs="Times New Roman"/>
          <w:sz w:val="20"/>
          <w:szCs w:val="20"/>
        </w:rPr>
        <w:t>ov</w:t>
      </w:r>
      <w:r w:rsidR="00452C1B">
        <w:rPr>
          <w:rFonts w:ascii="Times New Roman" w:hAnsi="Times New Roman" w:cs="Times New Roman"/>
          <w:sz w:val="20"/>
          <w:szCs w:val="20"/>
        </w:rPr>
        <w:t>erlap between the two data sets indicates</w:t>
      </w:r>
      <w:r w:rsidR="00262694">
        <w:rPr>
          <w:rFonts w:ascii="Times New Roman" w:hAnsi="Times New Roman" w:cs="Times New Roman"/>
          <w:sz w:val="20"/>
          <w:szCs w:val="20"/>
        </w:rPr>
        <w:t xml:space="preserve"> </w:t>
      </w:r>
      <w:r w:rsidR="003C3C05">
        <w:rPr>
          <w:rFonts w:ascii="Times New Roman" w:hAnsi="Times New Roman" w:cs="Times New Roman"/>
          <w:sz w:val="20"/>
          <w:szCs w:val="20"/>
        </w:rPr>
        <w:t xml:space="preserve">excellent data </w:t>
      </w:r>
      <w:r w:rsidR="00262694">
        <w:rPr>
          <w:rFonts w:ascii="Times New Roman" w:hAnsi="Times New Roman" w:cs="Times New Roman"/>
          <w:sz w:val="20"/>
          <w:szCs w:val="20"/>
        </w:rPr>
        <w:t>reproducibility.</w:t>
      </w:r>
    </w:p>
    <w:p w:rsidR="00382B8E" w:rsidRDefault="00382B8E" w:rsidP="00842D0E">
      <w:pPr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</w:p>
    <w:p w:rsidR="003C3C05" w:rsidRDefault="00842D0E" w:rsidP="00842D0E">
      <w:pPr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842D0E">
        <w:rPr>
          <w:rFonts w:ascii="Times New Roman" w:hAnsi="Times New Roman" w:cs="Times New Roman"/>
          <w:b/>
          <w:sz w:val="24"/>
          <w:szCs w:val="20"/>
        </w:rPr>
        <w:t>References</w:t>
      </w:r>
    </w:p>
    <w:p w:rsidR="003C3C05" w:rsidRPr="003C3C05" w:rsidRDefault="003C3C05" w:rsidP="00842D0E">
      <w:pPr>
        <w:spacing w:after="0" w:line="240" w:lineRule="auto"/>
        <w:rPr>
          <w:rFonts w:ascii="Times New Roman" w:hAnsi="Times New Roman" w:cs="Times New Roman"/>
          <w:b/>
          <w:sz w:val="12"/>
          <w:szCs w:val="12"/>
        </w:rPr>
      </w:pPr>
    </w:p>
    <w:p w:rsidR="00666E25" w:rsidRDefault="00452C1B" w:rsidP="006B18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</w:t>
      </w:r>
      <w:r w:rsidRPr="00452C1B">
        <w:rPr>
          <w:rFonts w:ascii="Times New Roman" w:hAnsi="Times New Roman" w:cs="Times New Roman"/>
          <w:sz w:val="20"/>
          <w:szCs w:val="20"/>
        </w:rPr>
        <w:t xml:space="preserve">J. Ilavsky and P. R. Jemian, </w:t>
      </w:r>
      <w:r w:rsidRPr="00452C1B">
        <w:rPr>
          <w:rFonts w:ascii="Times New Roman" w:hAnsi="Times New Roman" w:cs="Times New Roman"/>
          <w:i/>
          <w:sz w:val="20"/>
          <w:szCs w:val="20"/>
        </w:rPr>
        <w:t>J. Appl. Crystallogr.</w:t>
      </w:r>
      <w:r w:rsidRPr="00452C1B">
        <w:rPr>
          <w:rFonts w:ascii="Times New Roman" w:hAnsi="Times New Roman" w:cs="Times New Roman"/>
          <w:sz w:val="20"/>
          <w:szCs w:val="20"/>
        </w:rPr>
        <w:t xml:space="preserve">, </w:t>
      </w:r>
      <w:r w:rsidRPr="00452C1B">
        <w:rPr>
          <w:rFonts w:ascii="Times New Roman" w:hAnsi="Times New Roman" w:cs="Times New Roman"/>
          <w:b/>
          <w:sz w:val="20"/>
          <w:szCs w:val="20"/>
        </w:rPr>
        <w:t>2009</w:t>
      </w:r>
      <w:r w:rsidRPr="00452C1B">
        <w:rPr>
          <w:rFonts w:ascii="Times New Roman" w:hAnsi="Times New Roman" w:cs="Times New Roman"/>
          <w:sz w:val="20"/>
          <w:szCs w:val="20"/>
        </w:rPr>
        <w:t xml:space="preserve">, </w:t>
      </w:r>
      <w:r w:rsidRPr="00452C1B">
        <w:rPr>
          <w:rFonts w:ascii="Times New Roman" w:hAnsi="Times New Roman" w:cs="Times New Roman"/>
          <w:i/>
          <w:sz w:val="20"/>
          <w:szCs w:val="20"/>
        </w:rPr>
        <w:t>42</w:t>
      </w:r>
      <w:r w:rsidRPr="00452C1B">
        <w:rPr>
          <w:rFonts w:ascii="Times New Roman" w:hAnsi="Times New Roman" w:cs="Times New Roman"/>
          <w:sz w:val="20"/>
          <w:szCs w:val="20"/>
        </w:rPr>
        <w:t>, 347-353</w:t>
      </w:r>
    </w:p>
    <w:sectPr w:rsidR="00666E25" w:rsidSect="003430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846" w:rsidRDefault="00BC3846" w:rsidP="0083127B">
      <w:pPr>
        <w:spacing w:after="0" w:line="240" w:lineRule="auto"/>
      </w:pPr>
      <w:r>
        <w:separator/>
      </w:r>
    </w:p>
  </w:endnote>
  <w:endnote w:type="continuationSeparator" w:id="0">
    <w:p w:rsidR="00BC3846" w:rsidRDefault="00BC3846" w:rsidP="00831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77198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180A" w:rsidRDefault="006B180A">
        <w:pPr>
          <w:pStyle w:val="Footer"/>
          <w:jc w:val="right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2B8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B180A" w:rsidRDefault="006B18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846" w:rsidRDefault="00BC3846" w:rsidP="0083127B">
      <w:pPr>
        <w:spacing w:after="0" w:line="240" w:lineRule="auto"/>
      </w:pPr>
      <w:r>
        <w:separator/>
      </w:r>
    </w:p>
  </w:footnote>
  <w:footnote w:type="continuationSeparator" w:id="0">
    <w:p w:rsidR="00BC3846" w:rsidRDefault="00BC3846" w:rsidP="008312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Communication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xdezzpz55vxtke9xrm5ed2cdr2efsvrrvzt&quot;&gt;All&lt;record-ids&gt;&lt;item&gt;589&lt;/item&gt;&lt;/record-ids&gt;&lt;/item&gt;&lt;/Libraries&gt;"/>
  </w:docVars>
  <w:rsids>
    <w:rsidRoot w:val="0083127B"/>
    <w:rsid w:val="00013613"/>
    <w:rsid w:val="0002086E"/>
    <w:rsid w:val="0008344D"/>
    <w:rsid w:val="00084BB6"/>
    <w:rsid w:val="00097A40"/>
    <w:rsid w:val="000A7C25"/>
    <w:rsid w:val="000B6962"/>
    <w:rsid w:val="000E7E9D"/>
    <w:rsid w:val="000F116F"/>
    <w:rsid w:val="000F578E"/>
    <w:rsid w:val="000F7CFA"/>
    <w:rsid w:val="001416BC"/>
    <w:rsid w:val="00145B5D"/>
    <w:rsid w:val="00145CBD"/>
    <w:rsid w:val="00151F0F"/>
    <w:rsid w:val="0016405F"/>
    <w:rsid w:val="001816E0"/>
    <w:rsid w:val="001825E6"/>
    <w:rsid w:val="00184D97"/>
    <w:rsid w:val="001875DA"/>
    <w:rsid w:val="00197816"/>
    <w:rsid w:val="001A7F75"/>
    <w:rsid w:val="001B5BB4"/>
    <w:rsid w:val="001C0130"/>
    <w:rsid w:val="001E4BBC"/>
    <w:rsid w:val="001F1B16"/>
    <w:rsid w:val="002028DA"/>
    <w:rsid w:val="0021021A"/>
    <w:rsid w:val="002103D5"/>
    <w:rsid w:val="00213831"/>
    <w:rsid w:val="002245B7"/>
    <w:rsid w:val="00261493"/>
    <w:rsid w:val="00262694"/>
    <w:rsid w:val="002720F6"/>
    <w:rsid w:val="00293D24"/>
    <w:rsid w:val="002957C1"/>
    <w:rsid w:val="00297D37"/>
    <w:rsid w:val="002A29C9"/>
    <w:rsid w:val="002C5E16"/>
    <w:rsid w:val="002C7DCF"/>
    <w:rsid w:val="002F1E23"/>
    <w:rsid w:val="0031298C"/>
    <w:rsid w:val="00333DDD"/>
    <w:rsid w:val="003430E1"/>
    <w:rsid w:val="00344087"/>
    <w:rsid w:val="003476C1"/>
    <w:rsid w:val="00357DF3"/>
    <w:rsid w:val="003706D3"/>
    <w:rsid w:val="00375A10"/>
    <w:rsid w:val="00380DAF"/>
    <w:rsid w:val="00382B8E"/>
    <w:rsid w:val="003B4242"/>
    <w:rsid w:val="003C3C05"/>
    <w:rsid w:val="003E72CB"/>
    <w:rsid w:val="004073A2"/>
    <w:rsid w:val="00431182"/>
    <w:rsid w:val="004351BA"/>
    <w:rsid w:val="00441C73"/>
    <w:rsid w:val="004440EB"/>
    <w:rsid w:val="004456AB"/>
    <w:rsid w:val="00452C1B"/>
    <w:rsid w:val="0045317B"/>
    <w:rsid w:val="00460E0E"/>
    <w:rsid w:val="0048085C"/>
    <w:rsid w:val="00491FBB"/>
    <w:rsid w:val="004923D5"/>
    <w:rsid w:val="004A419F"/>
    <w:rsid w:val="004A5311"/>
    <w:rsid w:val="004B124B"/>
    <w:rsid w:val="004B14C6"/>
    <w:rsid w:val="004E4D19"/>
    <w:rsid w:val="004F19EB"/>
    <w:rsid w:val="0050153B"/>
    <w:rsid w:val="00503FFA"/>
    <w:rsid w:val="00517D92"/>
    <w:rsid w:val="00532196"/>
    <w:rsid w:val="00542FDF"/>
    <w:rsid w:val="00550908"/>
    <w:rsid w:val="00560885"/>
    <w:rsid w:val="00573658"/>
    <w:rsid w:val="00583A16"/>
    <w:rsid w:val="00593D4B"/>
    <w:rsid w:val="0059778B"/>
    <w:rsid w:val="005B21A4"/>
    <w:rsid w:val="005C4E97"/>
    <w:rsid w:val="005D1791"/>
    <w:rsid w:val="005F75B8"/>
    <w:rsid w:val="006009C4"/>
    <w:rsid w:val="00620686"/>
    <w:rsid w:val="0064068F"/>
    <w:rsid w:val="006414F5"/>
    <w:rsid w:val="00654151"/>
    <w:rsid w:val="00657E9D"/>
    <w:rsid w:val="00666E25"/>
    <w:rsid w:val="006B180A"/>
    <w:rsid w:val="00713A3E"/>
    <w:rsid w:val="00745877"/>
    <w:rsid w:val="00751937"/>
    <w:rsid w:val="007707CF"/>
    <w:rsid w:val="00772D72"/>
    <w:rsid w:val="00792FD0"/>
    <w:rsid w:val="007B327D"/>
    <w:rsid w:val="007B56E2"/>
    <w:rsid w:val="007B6B8C"/>
    <w:rsid w:val="007D306B"/>
    <w:rsid w:val="007F4150"/>
    <w:rsid w:val="007F45B3"/>
    <w:rsid w:val="007F59AA"/>
    <w:rsid w:val="008155F8"/>
    <w:rsid w:val="0083127B"/>
    <w:rsid w:val="00842D0E"/>
    <w:rsid w:val="00844255"/>
    <w:rsid w:val="00851C46"/>
    <w:rsid w:val="00856148"/>
    <w:rsid w:val="00856900"/>
    <w:rsid w:val="008648AB"/>
    <w:rsid w:val="00892B86"/>
    <w:rsid w:val="008D43E3"/>
    <w:rsid w:val="008D6249"/>
    <w:rsid w:val="008F7A71"/>
    <w:rsid w:val="00906A91"/>
    <w:rsid w:val="00946B68"/>
    <w:rsid w:val="009722D2"/>
    <w:rsid w:val="00973C9E"/>
    <w:rsid w:val="00975A8E"/>
    <w:rsid w:val="00994167"/>
    <w:rsid w:val="009A4AC9"/>
    <w:rsid w:val="009A5EB7"/>
    <w:rsid w:val="009B5A62"/>
    <w:rsid w:val="009C03A4"/>
    <w:rsid w:val="009C4CDB"/>
    <w:rsid w:val="009C65BE"/>
    <w:rsid w:val="009F2414"/>
    <w:rsid w:val="00A00F68"/>
    <w:rsid w:val="00A53673"/>
    <w:rsid w:val="00A5498D"/>
    <w:rsid w:val="00A5631D"/>
    <w:rsid w:val="00A712E1"/>
    <w:rsid w:val="00A84FB7"/>
    <w:rsid w:val="00A855A6"/>
    <w:rsid w:val="00A86945"/>
    <w:rsid w:val="00AA42ED"/>
    <w:rsid w:val="00AC4794"/>
    <w:rsid w:val="00AD3B63"/>
    <w:rsid w:val="00B00A38"/>
    <w:rsid w:val="00B0125B"/>
    <w:rsid w:val="00B249CE"/>
    <w:rsid w:val="00B374AB"/>
    <w:rsid w:val="00B50274"/>
    <w:rsid w:val="00B72B7F"/>
    <w:rsid w:val="00B7506B"/>
    <w:rsid w:val="00B8327C"/>
    <w:rsid w:val="00B943CD"/>
    <w:rsid w:val="00BC3846"/>
    <w:rsid w:val="00BC6E83"/>
    <w:rsid w:val="00BD23FA"/>
    <w:rsid w:val="00BD625B"/>
    <w:rsid w:val="00BE1CD9"/>
    <w:rsid w:val="00BF23C9"/>
    <w:rsid w:val="00C04636"/>
    <w:rsid w:val="00C253E6"/>
    <w:rsid w:val="00C44BC1"/>
    <w:rsid w:val="00C47708"/>
    <w:rsid w:val="00C54D53"/>
    <w:rsid w:val="00C65455"/>
    <w:rsid w:val="00C70332"/>
    <w:rsid w:val="00C7565B"/>
    <w:rsid w:val="00C849A2"/>
    <w:rsid w:val="00CA4CB4"/>
    <w:rsid w:val="00CA6940"/>
    <w:rsid w:val="00CB6707"/>
    <w:rsid w:val="00CD57C9"/>
    <w:rsid w:val="00CD64B7"/>
    <w:rsid w:val="00CE1158"/>
    <w:rsid w:val="00CE133D"/>
    <w:rsid w:val="00CE14BD"/>
    <w:rsid w:val="00CF285F"/>
    <w:rsid w:val="00D1187E"/>
    <w:rsid w:val="00D160A9"/>
    <w:rsid w:val="00D43AFB"/>
    <w:rsid w:val="00D704EC"/>
    <w:rsid w:val="00D75EFE"/>
    <w:rsid w:val="00D844C4"/>
    <w:rsid w:val="00D87DB8"/>
    <w:rsid w:val="00DB210E"/>
    <w:rsid w:val="00DB2DC8"/>
    <w:rsid w:val="00DD32F5"/>
    <w:rsid w:val="00DE386F"/>
    <w:rsid w:val="00DE441C"/>
    <w:rsid w:val="00DE7023"/>
    <w:rsid w:val="00DE702B"/>
    <w:rsid w:val="00DF0E21"/>
    <w:rsid w:val="00E00431"/>
    <w:rsid w:val="00E11F93"/>
    <w:rsid w:val="00E26C30"/>
    <w:rsid w:val="00E343EA"/>
    <w:rsid w:val="00E41DAE"/>
    <w:rsid w:val="00E6498C"/>
    <w:rsid w:val="00E761C0"/>
    <w:rsid w:val="00E96DD3"/>
    <w:rsid w:val="00EA2166"/>
    <w:rsid w:val="00EF08DA"/>
    <w:rsid w:val="00EF3E5F"/>
    <w:rsid w:val="00F16611"/>
    <w:rsid w:val="00F27223"/>
    <w:rsid w:val="00F459B3"/>
    <w:rsid w:val="00F45D77"/>
    <w:rsid w:val="00F51177"/>
    <w:rsid w:val="00F54138"/>
    <w:rsid w:val="00F56B59"/>
    <w:rsid w:val="00F63AE6"/>
    <w:rsid w:val="00F772C5"/>
    <w:rsid w:val="00F84D9D"/>
    <w:rsid w:val="00F87287"/>
    <w:rsid w:val="00F9490F"/>
    <w:rsid w:val="00FA343E"/>
    <w:rsid w:val="00FC32AB"/>
    <w:rsid w:val="00FD6FC0"/>
    <w:rsid w:val="00FE53B8"/>
    <w:rsid w:val="00FF5C11"/>
    <w:rsid w:val="00FF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A80DCB-E7D9-4F3C-BD8B-FC318E51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2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1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2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12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27B"/>
  </w:style>
  <w:style w:type="paragraph" w:styleId="Footer">
    <w:name w:val="footer"/>
    <w:basedOn w:val="Normal"/>
    <w:link w:val="FooterChar"/>
    <w:uiPriority w:val="99"/>
    <w:unhideWhenUsed/>
    <w:rsid w:val="008312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27B"/>
  </w:style>
  <w:style w:type="paragraph" w:customStyle="1" w:styleId="VAFigureCaption">
    <w:name w:val="VA_Figure_Caption"/>
    <w:basedOn w:val="Normal"/>
    <w:next w:val="Normal"/>
    <w:autoRedefine/>
    <w:rsid w:val="00C65455"/>
    <w:pPr>
      <w:spacing w:before="200" w:after="120" w:line="240" w:lineRule="auto"/>
      <w:jc w:val="center"/>
    </w:pPr>
    <w:rPr>
      <w:rFonts w:ascii="Times New Roman" w:eastAsia="Times New Roman" w:hAnsi="Times New Roman" w:cs="Times New Roman"/>
      <w:kern w:val="20"/>
      <w:sz w:val="20"/>
      <w:szCs w:val="20"/>
      <w:lang w:val="en-US"/>
    </w:rPr>
  </w:style>
  <w:style w:type="paragraph" w:customStyle="1" w:styleId="G1bFigureCaption">
    <w:name w:val="G1b Figure Caption"/>
    <w:basedOn w:val="Normal"/>
    <w:next w:val="Normal"/>
    <w:qFormat/>
    <w:rsid w:val="00CD64B7"/>
    <w:pPr>
      <w:shd w:val="solid" w:color="FFFFFF" w:fill="FFFFFF"/>
      <w:spacing w:before="40" w:after="160" w:line="190" w:lineRule="exact"/>
      <w:jc w:val="center"/>
    </w:pPr>
    <w:rPr>
      <w:rFonts w:ascii="Times New Roman" w:eastAsia="Times New Roman" w:hAnsi="Times New Roman" w:cs="Times New Roman"/>
      <w:sz w:val="16"/>
      <w:szCs w:val="20"/>
      <w:lang w:eastAsia="en-GB"/>
    </w:rPr>
  </w:style>
  <w:style w:type="table" w:styleId="TableGrid">
    <w:name w:val="Table Grid"/>
    <w:basedOn w:val="TableNormal"/>
    <w:uiPriority w:val="59"/>
    <w:rsid w:val="003440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44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01PaperTitle">
    <w:name w:val="01 Paper Title"/>
    <w:qFormat/>
    <w:rsid w:val="00097A40"/>
    <w:pPr>
      <w:spacing w:after="180" w:line="360" w:lineRule="exact"/>
    </w:pPr>
    <w:rPr>
      <w:rFonts w:ascii="Times New Roman" w:eastAsia="Times New Roman" w:hAnsi="Times New Roman" w:cs="Times New Roman"/>
      <w:b/>
      <w:position w:val="7"/>
      <w:sz w:val="32"/>
      <w:szCs w:val="32"/>
      <w:lang w:eastAsia="en-GB"/>
    </w:rPr>
  </w:style>
  <w:style w:type="paragraph" w:customStyle="1" w:styleId="02PaperAuthors">
    <w:name w:val="02 Paper Authors"/>
    <w:qFormat/>
    <w:rsid w:val="00097A40"/>
    <w:pPr>
      <w:spacing w:after="0" w:line="240" w:lineRule="exact"/>
    </w:pPr>
    <w:rPr>
      <w:rFonts w:ascii="Times New Roman" w:eastAsia="Times New Roman" w:hAnsi="Times New Roman" w:cs="Times New Roman"/>
      <w:b/>
      <w:noProof/>
      <w:lang w:eastAsia="en-GB"/>
    </w:rPr>
  </w:style>
  <w:style w:type="paragraph" w:customStyle="1" w:styleId="TAMainText">
    <w:name w:val="TA_Main_Text"/>
    <w:basedOn w:val="Normal"/>
    <w:autoRedefine/>
    <w:rsid w:val="00654151"/>
    <w:pPr>
      <w:spacing w:after="60" w:line="240" w:lineRule="auto"/>
      <w:jc w:val="both"/>
    </w:pPr>
    <w:rPr>
      <w:rFonts w:ascii="Cambria Math" w:eastAsia="Times New Roman" w:hAnsi="Cambria Math" w:cs="Times New Roman"/>
      <w:kern w:val="21"/>
      <w:sz w:val="19"/>
      <w:szCs w:val="20"/>
      <w:lang w:val="en-US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654151"/>
    <w:pPr>
      <w:spacing w:after="0" w:line="240" w:lineRule="auto"/>
      <w:jc w:val="both"/>
    </w:pPr>
    <w:rPr>
      <w:rFonts w:ascii="Arno Pro" w:eastAsia="Times New Roman" w:hAnsi="Arno Pro" w:cs="Times New Roman"/>
      <w:kern w:val="20"/>
      <w:sz w:val="18"/>
      <w:szCs w:val="20"/>
      <w:lang w:val="en-US"/>
    </w:rPr>
  </w:style>
  <w:style w:type="character" w:customStyle="1" w:styleId="TDAcknowledgmentsChar">
    <w:name w:val="TD_Acknowledgments Char"/>
    <w:link w:val="TDAcknowledgments"/>
    <w:rsid w:val="00654151"/>
    <w:rPr>
      <w:rFonts w:ascii="Arno Pro" w:eastAsia="Times New Roman" w:hAnsi="Arno Pro" w:cs="Times New Roman"/>
      <w:kern w:val="20"/>
      <w:sz w:val="18"/>
      <w:szCs w:val="20"/>
      <w:lang w:val="en-US"/>
    </w:rPr>
  </w:style>
  <w:style w:type="paragraph" w:customStyle="1" w:styleId="RSCB08CHeadingIn-line">
    <w:name w:val="RSC B08 C Heading (In-line)"/>
    <w:link w:val="RSCB08CHeadingIn-lineChar"/>
    <w:qFormat/>
    <w:rsid w:val="0059778B"/>
    <w:pPr>
      <w:spacing w:after="0"/>
    </w:pPr>
    <w:rPr>
      <w:b/>
      <w:sz w:val="18"/>
    </w:rPr>
  </w:style>
  <w:style w:type="character" w:customStyle="1" w:styleId="RSCB08CHeadingIn-lineChar">
    <w:name w:val="RSC B08 C Heading (In-line) Char"/>
    <w:basedOn w:val="DefaultParagraphFont"/>
    <w:link w:val="RSCB08CHeadingIn-line"/>
    <w:rsid w:val="0059778B"/>
    <w:rPr>
      <w:b/>
      <w:sz w:val="18"/>
    </w:rPr>
  </w:style>
  <w:style w:type="paragraph" w:styleId="ListParagraph">
    <w:name w:val="List Paragraph"/>
    <w:basedOn w:val="Normal"/>
    <w:uiPriority w:val="34"/>
    <w:qFormat/>
    <w:rsid w:val="00151F0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311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11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11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11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118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42D0E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E38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armesgroup</dc:creator>
  <cp:lastModifiedBy>ch1spa</cp:lastModifiedBy>
  <cp:revision>3</cp:revision>
  <cp:lastPrinted>2014-02-24T16:33:00Z</cp:lastPrinted>
  <dcterms:created xsi:type="dcterms:W3CDTF">2017-12-07T15:22:00Z</dcterms:created>
  <dcterms:modified xsi:type="dcterms:W3CDTF">2017-12-07T15:32:00Z</dcterms:modified>
</cp:coreProperties>
</file>