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CD65" w14:textId="77777777" w:rsidR="003A428B" w:rsidRPr="007046F3" w:rsidRDefault="003A428B" w:rsidP="003A428B">
      <w:pPr>
        <w:rPr>
          <w:rFonts w:ascii="Times New Roman" w:eastAsia="Calibri" w:hAnsi="Times New Roman" w:cs="Times New Roman"/>
          <w:b/>
          <w:sz w:val="24"/>
          <w:szCs w:val="24"/>
        </w:rPr>
      </w:pPr>
      <w:bookmarkStart w:id="0" w:name="_GoBack"/>
      <w:bookmarkEnd w:id="0"/>
      <w:r w:rsidRPr="007046F3">
        <w:rPr>
          <w:rFonts w:ascii="Times New Roman" w:eastAsia="Calibri" w:hAnsi="Times New Roman" w:cs="Times New Roman"/>
          <w:b/>
          <w:sz w:val="24"/>
          <w:szCs w:val="24"/>
        </w:rPr>
        <w:t>Introduction and background</w:t>
      </w:r>
    </w:p>
    <w:p w14:paraId="5C626A11" w14:textId="5CB97270" w:rsidR="003A428B" w:rsidRPr="007046F3" w:rsidRDefault="003A428B" w:rsidP="003A428B">
      <w:pPr>
        <w:spacing w:after="200" w:line="480" w:lineRule="auto"/>
        <w:rPr>
          <w:rFonts w:ascii="Times New Roman" w:eastAsia="Calibri" w:hAnsi="Times New Roman" w:cs="Times New Roman"/>
          <w:sz w:val="24"/>
          <w:szCs w:val="24"/>
        </w:rPr>
      </w:pPr>
      <w:r w:rsidRPr="007046F3">
        <w:rPr>
          <w:rFonts w:ascii="Times New Roman" w:eastAsia="Calibri" w:hAnsi="Times New Roman" w:cs="Times New Roman"/>
          <w:i/>
          <w:sz w:val="24"/>
          <w:szCs w:val="24"/>
        </w:rPr>
        <w:t>Mycobacterium ulcerans</w:t>
      </w:r>
      <w:r>
        <w:rPr>
          <w:rFonts w:ascii="Times New Roman" w:eastAsia="Calibri" w:hAnsi="Times New Roman" w:cs="Times New Roman"/>
          <w:sz w:val="24"/>
          <w:szCs w:val="24"/>
        </w:rPr>
        <w:t xml:space="preserve"> disease or </w:t>
      </w:r>
      <w:r w:rsidRPr="007046F3">
        <w:rPr>
          <w:rFonts w:ascii="Times New Roman" w:eastAsia="Calibri" w:hAnsi="Times New Roman" w:cs="Times New Roman"/>
          <w:sz w:val="24"/>
          <w:szCs w:val="24"/>
        </w:rPr>
        <w:t xml:space="preserve">Buruli Ulcer (BU) </w:t>
      </w:r>
      <w:r>
        <w:rPr>
          <w:rFonts w:ascii="Times New Roman" w:eastAsia="Calibri" w:hAnsi="Times New Roman" w:cs="Times New Roman"/>
          <w:sz w:val="24"/>
          <w:szCs w:val="24"/>
        </w:rPr>
        <w:t xml:space="preserve">is </w:t>
      </w:r>
      <w:r w:rsidRPr="007046F3">
        <w:rPr>
          <w:rFonts w:ascii="Times New Roman" w:eastAsia="Calibri" w:hAnsi="Times New Roman" w:cs="Times New Roman"/>
          <w:sz w:val="24"/>
          <w:szCs w:val="24"/>
        </w:rPr>
        <w:t>a rare</w:t>
      </w:r>
      <w:r>
        <w:rPr>
          <w:rFonts w:ascii="Times New Roman" w:eastAsia="Calibri" w:hAnsi="Times New Roman" w:cs="Times New Roman"/>
          <w:sz w:val="24"/>
          <w:szCs w:val="24"/>
        </w:rPr>
        <w:t xml:space="preserve"> chronic bacterial skin disease which presents different </w:t>
      </w:r>
      <w:r w:rsidRPr="007046F3">
        <w:rPr>
          <w:rFonts w:ascii="Times New Roman" w:eastAsia="Calibri" w:hAnsi="Times New Roman" w:cs="Times New Roman"/>
          <w:sz w:val="24"/>
          <w:szCs w:val="24"/>
        </w:rPr>
        <w:t>forms of lesions</w:t>
      </w:r>
      <w:r w:rsidRPr="007046F3">
        <w:rPr>
          <w:rFonts w:ascii="Times New Roman" w:eastAsia="Calibri" w:hAnsi="Times New Roman" w:cs="Times New Roman"/>
          <w:sz w:val="24"/>
          <w:szCs w:val="24"/>
          <w:vertAlign w:val="superscript"/>
        </w:rPr>
        <w:t>1</w:t>
      </w:r>
      <w:r w:rsidRPr="007046F3">
        <w:rPr>
          <w:rFonts w:ascii="Times New Roman" w:eastAsia="Calibri" w:hAnsi="Times New Roman" w:cs="Times New Roman"/>
          <w:sz w:val="24"/>
          <w:szCs w:val="24"/>
        </w:rPr>
        <w:t xml:space="preserve">. The non-ulcerative form appears as </w:t>
      </w:r>
      <w:r>
        <w:rPr>
          <w:rFonts w:ascii="Times New Roman" w:eastAsia="Calibri" w:hAnsi="Times New Roman" w:cs="Times New Roman"/>
          <w:sz w:val="24"/>
          <w:szCs w:val="24"/>
        </w:rPr>
        <w:t xml:space="preserve">a papule or a firm, subcutaneous nodule </w:t>
      </w:r>
      <w:r w:rsidRPr="007046F3">
        <w:rPr>
          <w:rFonts w:ascii="Times New Roman" w:eastAsia="Calibri" w:hAnsi="Times New Roman" w:cs="Times New Roman"/>
          <w:sz w:val="24"/>
          <w:szCs w:val="24"/>
        </w:rPr>
        <w:t>which may ulcerate with deep undermined edges</w:t>
      </w:r>
      <w:r w:rsidRPr="007046F3">
        <w:rPr>
          <w:rFonts w:ascii="Times New Roman" w:eastAsia="Calibri" w:hAnsi="Times New Roman" w:cs="Times New Roman"/>
          <w:sz w:val="24"/>
          <w:szCs w:val="24"/>
          <w:vertAlign w:val="superscript"/>
        </w:rPr>
        <w:t>2, 3</w:t>
      </w:r>
      <w:r w:rsidRPr="007046F3">
        <w:rPr>
          <w:rFonts w:ascii="Times New Roman" w:eastAsia="Calibri" w:hAnsi="Times New Roman" w:cs="Times New Roman"/>
          <w:sz w:val="24"/>
          <w:szCs w:val="24"/>
        </w:rPr>
        <w:t>. The infection in the ulcerative form ca</w:t>
      </w:r>
      <w:r>
        <w:rPr>
          <w:rFonts w:ascii="Times New Roman" w:eastAsia="Calibri" w:hAnsi="Times New Roman" w:cs="Times New Roman"/>
          <w:sz w:val="24"/>
          <w:szCs w:val="24"/>
        </w:rPr>
        <w:t xml:space="preserve">n be extensive and may </w:t>
      </w:r>
      <w:r w:rsidRPr="007046F3">
        <w:rPr>
          <w:rFonts w:ascii="Times New Roman" w:eastAsia="Calibri" w:hAnsi="Times New Roman" w:cs="Times New Roman"/>
          <w:sz w:val="24"/>
          <w:szCs w:val="24"/>
        </w:rPr>
        <w:t>destroy nerves, appendages and blood vessels</w:t>
      </w:r>
      <w:r w:rsidRPr="007046F3">
        <w:rPr>
          <w:rFonts w:ascii="Times New Roman" w:eastAsia="Calibri" w:hAnsi="Times New Roman" w:cs="Times New Roman"/>
          <w:sz w:val="24"/>
          <w:szCs w:val="24"/>
          <w:vertAlign w:val="superscript"/>
        </w:rPr>
        <w:t>1</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An acute oedematous form of the disease may involve a whole limb, or the entire face</w:t>
      </w:r>
      <w:r w:rsidRPr="004F7BD0">
        <w:rPr>
          <w:rFonts w:ascii="Times New Roman" w:eastAsia="Calibri" w:hAnsi="Times New Roman" w:cs="Times New Roman"/>
          <w:sz w:val="24"/>
          <w:szCs w:val="24"/>
          <w:vertAlign w:val="superscript"/>
        </w:rPr>
        <w:t>4</w:t>
      </w:r>
      <w:r>
        <w:rPr>
          <w:rFonts w:ascii="Times New Roman" w:eastAsia="Calibri" w:hAnsi="Times New Roman" w:cs="Times New Roman"/>
          <w:sz w:val="24"/>
          <w:szCs w:val="24"/>
        </w:rPr>
        <w:t>. BU may cause osteomyelitis when the severe form can lead to amputation</w:t>
      </w:r>
      <w:r w:rsidRPr="004F7BD0">
        <w:rPr>
          <w:rFonts w:ascii="Times New Roman" w:eastAsia="Calibri" w:hAnsi="Times New Roman" w:cs="Times New Roman"/>
          <w:sz w:val="24"/>
          <w:szCs w:val="24"/>
          <w:vertAlign w:val="superscript"/>
        </w:rPr>
        <w:t>5</w:t>
      </w:r>
      <w:r>
        <w:rPr>
          <w:rFonts w:ascii="Times New Roman" w:eastAsia="Calibri" w:hAnsi="Times New Roman" w:cs="Times New Roman"/>
          <w:sz w:val="24"/>
          <w:szCs w:val="24"/>
        </w:rPr>
        <w:t xml:space="preserve">.Although mortality of BU is low, morbidity and subsequent disability are high. </w:t>
      </w:r>
      <w:r w:rsidRPr="00BF5BFA">
        <w:rPr>
          <w:rFonts w:ascii="Times New Roman" w:eastAsia="Calibri" w:hAnsi="Times New Roman" w:cs="Times New Roman"/>
          <w:sz w:val="24"/>
          <w:szCs w:val="24"/>
        </w:rPr>
        <w:t xml:space="preserve">For example all the 27 participants in this study had severe </w:t>
      </w:r>
      <w:r w:rsidRPr="001F09FB">
        <w:rPr>
          <w:rFonts w:ascii="Times New Roman" w:eastAsia="Calibri" w:hAnsi="Times New Roman" w:cs="Times New Roman"/>
          <w:sz w:val="24"/>
          <w:szCs w:val="24"/>
        </w:rPr>
        <w:t>sca</w:t>
      </w:r>
      <w:r w:rsidR="00410DAC" w:rsidRPr="001F09FB">
        <w:rPr>
          <w:rFonts w:ascii="Times New Roman" w:eastAsia="Calibri" w:hAnsi="Times New Roman" w:cs="Times New Roman"/>
          <w:sz w:val="24"/>
          <w:szCs w:val="24"/>
        </w:rPr>
        <w:t>r</w:t>
      </w:r>
      <w:r w:rsidRPr="001F09FB">
        <w:rPr>
          <w:rFonts w:ascii="Times New Roman" w:eastAsia="Calibri" w:hAnsi="Times New Roman" w:cs="Times New Roman"/>
          <w:sz w:val="24"/>
          <w:szCs w:val="24"/>
        </w:rPr>
        <w:t>ring</w:t>
      </w:r>
      <w:r w:rsidRPr="00BF5BFA">
        <w:rPr>
          <w:rFonts w:ascii="Times New Roman" w:eastAsia="Calibri" w:hAnsi="Times New Roman" w:cs="Times New Roman"/>
          <w:sz w:val="24"/>
          <w:szCs w:val="24"/>
        </w:rPr>
        <w:t xml:space="preserve"> on different parts of their bodies and 15 participants had severe contractures to their arms and legs.</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Active treatment including wound care, debridement, excision and skin gra</w:t>
      </w:r>
      <w:r>
        <w:rPr>
          <w:rFonts w:ascii="Times New Roman" w:eastAsia="Calibri" w:hAnsi="Times New Roman" w:cs="Times New Roman"/>
          <w:sz w:val="24"/>
          <w:szCs w:val="24"/>
        </w:rPr>
        <w:t>fting</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leads to long hospital stays. </w:t>
      </w:r>
      <w:r w:rsidRPr="007046F3">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study considered these needs within the context of one of WHO’s</w:t>
      </w:r>
      <w:r>
        <w:rPr>
          <w:rFonts w:ascii="Times New Roman" w:eastAsia="Calibri" w:hAnsi="Times New Roman" w:cs="Times New Roman"/>
          <w:sz w:val="24"/>
          <w:szCs w:val="24"/>
          <w:vertAlign w:val="superscript"/>
        </w:rPr>
        <w:t>6</w:t>
      </w:r>
      <w:r w:rsidRPr="007046F3">
        <w:rPr>
          <w:rFonts w:ascii="Times New Roman" w:eastAsia="Calibri" w:hAnsi="Times New Roman" w:cs="Times New Roman"/>
          <w:sz w:val="24"/>
          <w:szCs w:val="24"/>
        </w:rPr>
        <w:t xml:space="preserve"> seven recommended research priorities of </w:t>
      </w:r>
      <w:r w:rsidRPr="007046F3">
        <w:rPr>
          <w:rFonts w:ascii="Times New Roman" w:eastAsia="Calibri" w:hAnsi="Times New Roman" w:cs="Times New Roman"/>
          <w:i/>
          <w:sz w:val="24"/>
          <w:szCs w:val="24"/>
        </w:rPr>
        <w:t>cultural and socio-economic research</w:t>
      </w:r>
      <w:r>
        <w:rPr>
          <w:rFonts w:ascii="Times New Roman" w:eastAsia="Calibri" w:hAnsi="Times New Roman" w:cs="Times New Roman"/>
          <w:sz w:val="24"/>
          <w:szCs w:val="24"/>
        </w:rPr>
        <w:t xml:space="preserve"> related to BU. </w:t>
      </w:r>
    </w:p>
    <w:p w14:paraId="468BFEDE" w14:textId="77777777" w:rsidR="003A428B" w:rsidRPr="00F90A57" w:rsidRDefault="003A428B" w:rsidP="003A428B">
      <w:pPr>
        <w:rPr>
          <w:rFonts w:ascii="Times New Roman" w:eastAsia="Calibri" w:hAnsi="Times New Roman" w:cs="Times New Roman"/>
          <w:b/>
          <w:sz w:val="24"/>
          <w:szCs w:val="24"/>
        </w:rPr>
      </w:pPr>
      <w:r w:rsidRPr="007046F3">
        <w:rPr>
          <w:rFonts w:ascii="Times New Roman" w:eastAsia="Calibri" w:hAnsi="Times New Roman" w:cs="Times New Roman"/>
          <w:b/>
          <w:sz w:val="24"/>
          <w:szCs w:val="24"/>
        </w:rPr>
        <w:t>Methods</w:t>
      </w:r>
    </w:p>
    <w:p w14:paraId="519B29D6" w14:textId="77777777" w:rsidR="00460E23" w:rsidRDefault="003A428B" w:rsidP="00460E23">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To understand the psychosocial impact of BU we adopted a qualitative research</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design </w:t>
      </w:r>
      <w:r w:rsidRPr="007046F3">
        <w:rPr>
          <w:rFonts w:ascii="Times New Roman" w:eastAsia="Calibri" w:hAnsi="Times New Roman" w:cs="Times New Roman"/>
          <w:sz w:val="24"/>
          <w:szCs w:val="24"/>
        </w:rPr>
        <w:t>using Glaser’s</w:t>
      </w:r>
      <w:r w:rsidR="00ED3FBE">
        <w:rPr>
          <w:rFonts w:ascii="Times New Roman" w:eastAsia="Calibri" w:hAnsi="Times New Roman" w:cs="Times New Roman"/>
          <w:sz w:val="24"/>
          <w:szCs w:val="24"/>
          <w:vertAlign w:val="superscript"/>
        </w:rPr>
        <w:t>8-9</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and Chamaz’s</w:t>
      </w:r>
      <w:r w:rsidR="00ED3FBE">
        <w:rPr>
          <w:rFonts w:ascii="Times New Roman" w:eastAsia="Calibri" w:hAnsi="Times New Roman" w:cs="Times New Roman"/>
          <w:sz w:val="24"/>
          <w:szCs w:val="24"/>
          <w:vertAlign w:val="superscript"/>
        </w:rPr>
        <w:t>10-11</w:t>
      </w:r>
      <w:r w:rsidRPr="007046F3">
        <w:rPr>
          <w:rFonts w:ascii="Times New Roman" w:eastAsia="Calibri" w:hAnsi="Times New Roman" w:cs="Times New Roman"/>
          <w:sz w:val="24"/>
          <w:szCs w:val="24"/>
          <w:vertAlign w:val="superscript"/>
        </w:rPr>
        <w:t xml:space="preserve"> </w:t>
      </w:r>
      <w:r w:rsidRPr="007046F3">
        <w:rPr>
          <w:rFonts w:ascii="Times New Roman" w:eastAsia="Calibri" w:hAnsi="Times New Roman" w:cs="Times New Roman"/>
          <w:sz w:val="24"/>
          <w:szCs w:val="24"/>
        </w:rPr>
        <w:t xml:space="preserve">versions </w:t>
      </w:r>
      <w:r w:rsidR="004A57F2">
        <w:rPr>
          <w:rFonts w:ascii="Times New Roman" w:eastAsia="Calibri" w:hAnsi="Times New Roman" w:cs="Times New Roman"/>
          <w:sz w:val="24"/>
          <w:szCs w:val="24"/>
        </w:rPr>
        <w:t>of</w:t>
      </w:r>
      <w:r>
        <w:rPr>
          <w:rFonts w:ascii="Times New Roman" w:eastAsia="Calibri" w:hAnsi="Times New Roman" w:cs="Times New Roman"/>
          <w:sz w:val="24"/>
          <w:szCs w:val="24"/>
        </w:rPr>
        <w:t xml:space="preserve"> grounded theory method. </w:t>
      </w:r>
      <w:r w:rsidRPr="00BF5BFA">
        <w:rPr>
          <w:rFonts w:ascii="Times New Roman" w:eastAsia="Calibri" w:hAnsi="Times New Roman" w:cs="Times New Roman"/>
          <w:sz w:val="24"/>
          <w:szCs w:val="24"/>
        </w:rPr>
        <w:t>The method consist of simultaneous data collection and analysis with each informing the other throughout the research process.</w:t>
      </w:r>
      <w:r>
        <w:rPr>
          <w:rFonts w:ascii="Times New Roman" w:eastAsia="Calibri" w:hAnsi="Times New Roman" w:cs="Times New Roman"/>
          <w:sz w:val="24"/>
          <w:szCs w:val="24"/>
        </w:rPr>
        <w:t xml:space="preserve"> It involved the use of in-depth interviewing and </w:t>
      </w:r>
      <w:r w:rsidRPr="007046F3">
        <w:rPr>
          <w:rFonts w:ascii="Times New Roman" w:eastAsia="Calibri" w:hAnsi="Times New Roman" w:cs="Times New Roman"/>
          <w:sz w:val="24"/>
          <w:szCs w:val="24"/>
        </w:rPr>
        <w:t xml:space="preserve">observation of </w:t>
      </w:r>
      <w:r>
        <w:rPr>
          <w:rFonts w:ascii="Times New Roman" w:eastAsia="Calibri" w:hAnsi="Times New Roman" w:cs="Times New Roman"/>
          <w:sz w:val="24"/>
          <w:szCs w:val="24"/>
        </w:rPr>
        <w:t xml:space="preserve">patient </w:t>
      </w:r>
      <w:r w:rsidRPr="007046F3">
        <w:rPr>
          <w:rFonts w:ascii="Times New Roman" w:eastAsia="Calibri" w:hAnsi="Times New Roman" w:cs="Times New Roman"/>
          <w:sz w:val="24"/>
          <w:szCs w:val="24"/>
        </w:rPr>
        <w:t>behav</w:t>
      </w:r>
      <w:r>
        <w:rPr>
          <w:rFonts w:ascii="Times New Roman" w:eastAsia="Calibri" w:hAnsi="Times New Roman" w:cs="Times New Roman"/>
          <w:sz w:val="24"/>
          <w:szCs w:val="24"/>
        </w:rPr>
        <w:t xml:space="preserve">iour, field notes and </w:t>
      </w:r>
      <w:r w:rsidRPr="007046F3">
        <w:rPr>
          <w:rFonts w:ascii="Times New Roman" w:eastAsia="Calibri" w:hAnsi="Times New Roman" w:cs="Times New Roman"/>
          <w:sz w:val="24"/>
          <w:szCs w:val="24"/>
        </w:rPr>
        <w:t>conversations and discussions w</w:t>
      </w:r>
      <w:r>
        <w:rPr>
          <w:rFonts w:ascii="Times New Roman" w:eastAsia="Calibri" w:hAnsi="Times New Roman" w:cs="Times New Roman"/>
          <w:sz w:val="24"/>
          <w:szCs w:val="24"/>
        </w:rPr>
        <w:t>ith key people in t</w:t>
      </w:r>
      <w:r w:rsidR="00410DAC">
        <w:rPr>
          <w:rFonts w:ascii="Times New Roman" w:eastAsia="Calibri" w:hAnsi="Times New Roman" w:cs="Times New Roman"/>
          <w:sz w:val="24"/>
          <w:szCs w:val="24"/>
        </w:rPr>
        <w:t>h</w:t>
      </w:r>
      <w:r w:rsidR="00F656ED">
        <w:rPr>
          <w:rFonts w:ascii="Times New Roman" w:eastAsia="Calibri" w:hAnsi="Times New Roman" w:cs="Times New Roman"/>
          <w:sz w:val="24"/>
          <w:szCs w:val="24"/>
        </w:rPr>
        <w:t>e hospital and the communities.</w:t>
      </w:r>
      <w:r>
        <w:rPr>
          <w:rFonts w:ascii="Times New Roman" w:eastAsia="Calibri" w:hAnsi="Times New Roman" w:cs="Times New Roman"/>
          <w:sz w:val="24"/>
          <w:szCs w:val="24"/>
        </w:rPr>
        <w:t xml:space="preserve"> </w:t>
      </w:r>
    </w:p>
    <w:p w14:paraId="11401B1C" w14:textId="48A0D287" w:rsidR="00460E23" w:rsidRDefault="003A428B" w:rsidP="00460E23">
      <w:pPr>
        <w:spacing w:after="20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Access, sampling, </w:t>
      </w:r>
      <w:r w:rsidRPr="007046F3">
        <w:rPr>
          <w:rFonts w:ascii="Times New Roman" w:eastAsia="Calibri" w:hAnsi="Times New Roman" w:cs="Times New Roman"/>
          <w:b/>
          <w:sz w:val="24"/>
          <w:szCs w:val="24"/>
        </w:rPr>
        <w:t>interviews</w:t>
      </w:r>
      <w:r>
        <w:rPr>
          <w:rFonts w:ascii="Times New Roman" w:eastAsia="Calibri" w:hAnsi="Times New Roman" w:cs="Times New Roman"/>
          <w:b/>
          <w:sz w:val="24"/>
          <w:szCs w:val="24"/>
        </w:rPr>
        <w:t xml:space="preserve"> and data analysis</w:t>
      </w:r>
    </w:p>
    <w:p w14:paraId="5D637185" w14:textId="635CAE94" w:rsidR="003A428B" w:rsidRPr="00460E23" w:rsidRDefault="003A428B" w:rsidP="00460E23">
      <w:pPr>
        <w:spacing w:line="480" w:lineRule="auto"/>
        <w:rPr>
          <w:rFonts w:ascii="Times New Roman" w:eastAsia="Calibri" w:hAnsi="Times New Roman" w:cs="Times New Roman"/>
          <w:sz w:val="24"/>
          <w:szCs w:val="24"/>
        </w:rPr>
      </w:pPr>
      <w:r w:rsidRPr="007046F3">
        <w:rPr>
          <w:rFonts w:ascii="Times New Roman" w:eastAsia="Calibri" w:hAnsi="Times New Roman" w:cs="Times New Roman"/>
          <w:sz w:val="24"/>
          <w:szCs w:val="24"/>
        </w:rPr>
        <w:t>Ethical approval was obtained from The Ghana Health Service Ethical Review Committee. Verbal and written consents were obtained from all ad</w:t>
      </w:r>
      <w:r>
        <w:rPr>
          <w:rFonts w:ascii="Times New Roman" w:eastAsia="Calibri" w:hAnsi="Times New Roman" w:cs="Times New Roman"/>
          <w:sz w:val="24"/>
          <w:szCs w:val="24"/>
        </w:rPr>
        <w:t>ult participants and from those</w:t>
      </w:r>
      <w:r w:rsidRPr="007046F3">
        <w:rPr>
          <w:rFonts w:ascii="Times New Roman" w:eastAsia="Calibri" w:hAnsi="Times New Roman" w:cs="Times New Roman"/>
          <w:sz w:val="24"/>
          <w:szCs w:val="24"/>
        </w:rPr>
        <w:t xml:space="preserve"> with parental responsibilities for minors.</w:t>
      </w:r>
    </w:p>
    <w:p w14:paraId="4B06ED82" w14:textId="5BF79988" w:rsidR="003A428B" w:rsidRPr="007046F3"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case based samplin</w:t>
      </w:r>
      <w:r w:rsidRPr="007046F3">
        <w:rPr>
          <w:rFonts w:ascii="Times New Roman" w:eastAsia="Calibri" w:hAnsi="Times New Roman" w:cs="Times New Roman"/>
          <w:sz w:val="24"/>
          <w:szCs w:val="24"/>
        </w:rPr>
        <w:t xml:space="preserve">g strategy </w:t>
      </w:r>
      <w:r>
        <w:rPr>
          <w:rFonts w:ascii="Times New Roman" w:eastAsia="Calibri" w:hAnsi="Times New Roman" w:cs="Times New Roman"/>
          <w:sz w:val="24"/>
          <w:szCs w:val="24"/>
        </w:rPr>
        <w:t xml:space="preserve">and snowballing </w:t>
      </w:r>
      <w:r w:rsidR="00DD464C" w:rsidRPr="001F09FB">
        <w:rPr>
          <w:rFonts w:ascii="Times New Roman" w:eastAsia="Calibri" w:hAnsi="Times New Roman" w:cs="Times New Roman"/>
          <w:sz w:val="24"/>
          <w:szCs w:val="24"/>
        </w:rPr>
        <w:t>technique</w:t>
      </w:r>
      <w:r w:rsidR="00DD464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F5BFA">
        <w:rPr>
          <w:rFonts w:ascii="Times New Roman" w:eastAsia="Calibri" w:hAnsi="Times New Roman" w:cs="Times New Roman"/>
          <w:sz w:val="24"/>
          <w:szCs w:val="24"/>
        </w:rPr>
        <w:t>a method whereby potential participants are asked to name any one else with the condition who would be prepared to take part in the study</w:t>
      </w:r>
      <w:r>
        <w:rPr>
          <w:rFonts w:ascii="Times New Roman" w:eastAsia="Calibri" w:hAnsi="Times New Roman" w:cs="Times New Roman"/>
          <w:sz w:val="24"/>
          <w:szCs w:val="24"/>
        </w:rPr>
        <w:t>) were</w:t>
      </w:r>
      <w:r w:rsidRPr="007046F3">
        <w:rPr>
          <w:rFonts w:ascii="Times New Roman" w:eastAsia="Calibri" w:hAnsi="Times New Roman" w:cs="Times New Roman"/>
          <w:sz w:val="24"/>
          <w:szCs w:val="24"/>
        </w:rPr>
        <w:t xml:space="preserve"> used</w:t>
      </w:r>
      <w:r>
        <w:rPr>
          <w:rFonts w:ascii="Times New Roman" w:eastAsia="Calibri" w:hAnsi="Times New Roman" w:cs="Times New Roman"/>
          <w:sz w:val="24"/>
          <w:szCs w:val="24"/>
        </w:rPr>
        <w:t xml:space="preserve"> to recruit the participants </w:t>
      </w:r>
      <w:r w:rsidRPr="007046F3">
        <w:rPr>
          <w:rFonts w:ascii="Times New Roman" w:eastAsia="Calibri" w:hAnsi="Times New Roman" w:cs="Times New Roman"/>
          <w:sz w:val="24"/>
          <w:szCs w:val="24"/>
        </w:rPr>
        <w:t>and those providing their he</w:t>
      </w:r>
      <w:r>
        <w:rPr>
          <w:rFonts w:ascii="Times New Roman" w:eastAsia="Calibri" w:hAnsi="Times New Roman" w:cs="Times New Roman"/>
          <w:sz w:val="24"/>
          <w:szCs w:val="24"/>
        </w:rPr>
        <w:t>althcare.</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Thirty five participants</w:t>
      </w:r>
      <w:r w:rsidRPr="007046F3">
        <w:rPr>
          <w:rFonts w:ascii="Times New Roman" w:eastAsia="Calibri" w:hAnsi="Times New Roman" w:cs="Times New Roman"/>
          <w:sz w:val="24"/>
          <w:szCs w:val="24"/>
        </w:rPr>
        <w:t xml:space="preserve"> were selected initially</w:t>
      </w:r>
      <w:r w:rsidR="00DD464C" w:rsidRPr="001F09FB">
        <w:rPr>
          <w:rFonts w:ascii="Times New Roman" w:eastAsia="Calibri" w:hAnsi="Times New Roman" w:cs="Times New Roman"/>
          <w:sz w:val="24"/>
          <w:szCs w:val="24"/>
        </w:rPr>
        <w:t>,</w:t>
      </w:r>
      <w:r>
        <w:rPr>
          <w:rFonts w:ascii="Times New Roman" w:eastAsia="Calibri" w:hAnsi="Times New Roman" w:cs="Times New Roman"/>
          <w:sz w:val="24"/>
          <w:szCs w:val="24"/>
        </w:rPr>
        <w:t xml:space="preserve"> h</w:t>
      </w:r>
      <w:r w:rsidRPr="007046F3">
        <w:rPr>
          <w:rFonts w:ascii="Times New Roman" w:eastAsia="Calibri" w:hAnsi="Times New Roman" w:cs="Times New Roman"/>
          <w:sz w:val="24"/>
          <w:szCs w:val="24"/>
        </w:rPr>
        <w:t>owever, the actual number of twenty seven (21adults a</w:t>
      </w:r>
      <w:r w:rsidR="00F656ED">
        <w:rPr>
          <w:rFonts w:ascii="Times New Roman" w:eastAsia="Calibri" w:hAnsi="Times New Roman" w:cs="Times New Roman"/>
          <w:sz w:val="24"/>
          <w:szCs w:val="24"/>
        </w:rPr>
        <w:t xml:space="preserve">nd 6 children) was determined </w:t>
      </w:r>
      <w:r w:rsidR="00F656ED" w:rsidRPr="001F09FB">
        <w:rPr>
          <w:rFonts w:ascii="Times New Roman" w:eastAsia="Calibri" w:hAnsi="Times New Roman" w:cs="Times New Roman"/>
          <w:sz w:val="24"/>
          <w:szCs w:val="24"/>
        </w:rPr>
        <w:t>at</w:t>
      </w:r>
      <w:r w:rsidRPr="007046F3">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point of theoretical saturation </w:t>
      </w:r>
      <w:r w:rsidRPr="001F09FB">
        <w:rPr>
          <w:rFonts w:ascii="Times New Roman" w:eastAsia="Calibri" w:hAnsi="Times New Roman" w:cs="Times New Roman"/>
          <w:sz w:val="24"/>
          <w:szCs w:val="24"/>
        </w:rPr>
        <w:t>(</w:t>
      </w:r>
      <w:r w:rsidR="00DD464C" w:rsidRPr="001F09FB">
        <w:rPr>
          <w:rFonts w:ascii="Times New Roman" w:eastAsia="Calibri" w:hAnsi="Times New Roman" w:cs="Times New Roman"/>
          <w:sz w:val="24"/>
          <w:szCs w:val="24"/>
        </w:rPr>
        <w:t>where</w:t>
      </w:r>
      <w:r w:rsidR="00DD464C">
        <w:rPr>
          <w:rFonts w:ascii="Times New Roman" w:eastAsia="Calibri" w:hAnsi="Times New Roman" w:cs="Times New Roman"/>
          <w:sz w:val="24"/>
          <w:szCs w:val="24"/>
        </w:rPr>
        <w:t xml:space="preserve"> </w:t>
      </w:r>
      <w:r>
        <w:rPr>
          <w:rFonts w:ascii="Times New Roman" w:eastAsia="Calibri" w:hAnsi="Times New Roman" w:cs="Times New Roman"/>
          <w:sz w:val="24"/>
          <w:szCs w:val="24"/>
        </w:rPr>
        <w:t>no new data were derived).</w:t>
      </w:r>
      <w:r w:rsidR="007C3A4B">
        <w:rPr>
          <w:rFonts w:ascii="Times New Roman" w:eastAsia="Calibri" w:hAnsi="Times New Roman" w:cs="Times New Roman"/>
          <w:sz w:val="24"/>
          <w:szCs w:val="24"/>
        </w:rPr>
        <w:t xml:space="preserve"> </w:t>
      </w:r>
      <w:r>
        <w:rPr>
          <w:rFonts w:ascii="Times New Roman" w:eastAsia="Calibri" w:hAnsi="Times New Roman" w:cs="Times New Roman"/>
          <w:sz w:val="24"/>
          <w:szCs w:val="24"/>
        </w:rPr>
        <w:t>Appendix</w:t>
      </w:r>
      <w:r w:rsidR="00F656ED">
        <w:rPr>
          <w:rFonts w:ascii="Times New Roman" w:eastAsia="Calibri" w:hAnsi="Times New Roman" w:cs="Times New Roman"/>
          <w:sz w:val="24"/>
          <w:szCs w:val="24"/>
        </w:rPr>
        <w:t xml:space="preserve"> </w:t>
      </w:r>
      <w:r w:rsidR="00F656ED" w:rsidRPr="007C3A4B">
        <w:rPr>
          <w:rFonts w:ascii="Times New Roman" w:eastAsia="Calibri" w:hAnsi="Times New Roman" w:cs="Times New Roman"/>
          <w:sz w:val="24"/>
          <w:szCs w:val="24"/>
        </w:rPr>
        <w:t>1</w:t>
      </w:r>
      <w:r w:rsidR="007C3A4B">
        <w:rPr>
          <w:rFonts w:ascii="Times New Roman" w:eastAsia="Calibri" w:hAnsi="Times New Roman" w:cs="Times New Roman"/>
          <w:sz w:val="24"/>
          <w:szCs w:val="24"/>
        </w:rPr>
        <w:t xml:space="preserve"> </w:t>
      </w:r>
      <w:r>
        <w:rPr>
          <w:rFonts w:ascii="Times New Roman" w:eastAsia="Calibri" w:hAnsi="Times New Roman" w:cs="Times New Roman"/>
          <w:sz w:val="24"/>
          <w:szCs w:val="24"/>
        </w:rPr>
        <w:t>depicts the participants’ characteristics.</w:t>
      </w:r>
    </w:p>
    <w:p w14:paraId="63D2672C" w14:textId="1EE83204" w:rsidR="003A428B" w:rsidRPr="00132DA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The researcher (AE), stayed in the community for five mont</w:t>
      </w:r>
      <w:r w:rsidR="006404CB">
        <w:rPr>
          <w:rFonts w:ascii="Times New Roman" w:eastAsia="Calibri" w:hAnsi="Times New Roman" w:cs="Times New Roman"/>
          <w:sz w:val="24"/>
          <w:szCs w:val="24"/>
        </w:rPr>
        <w:t>hs employing observation and</w:t>
      </w:r>
      <w:r>
        <w:rPr>
          <w:rFonts w:ascii="Times New Roman" w:eastAsia="Calibri" w:hAnsi="Times New Roman" w:cs="Times New Roman"/>
          <w:sz w:val="24"/>
          <w:szCs w:val="24"/>
        </w:rPr>
        <w:t xml:space="preserve"> one-to-one semi-structured </w:t>
      </w:r>
      <w:r w:rsidRPr="007046F3">
        <w:rPr>
          <w:rFonts w:ascii="Times New Roman" w:eastAsia="Calibri" w:hAnsi="Times New Roman" w:cs="Times New Roman"/>
          <w:sz w:val="24"/>
          <w:szCs w:val="24"/>
        </w:rPr>
        <w:t>inte</w:t>
      </w:r>
      <w:r>
        <w:rPr>
          <w:rFonts w:ascii="Times New Roman" w:eastAsia="Calibri" w:hAnsi="Times New Roman" w:cs="Times New Roman"/>
          <w:sz w:val="24"/>
          <w:szCs w:val="24"/>
        </w:rPr>
        <w:t>rviews which were tape-recorded</w:t>
      </w:r>
      <w:r w:rsidRPr="007046F3">
        <w:rPr>
          <w:rFonts w:ascii="Times New Roman" w:eastAsia="Calibri" w:hAnsi="Times New Roman" w:cs="Times New Roman"/>
          <w:sz w:val="24"/>
          <w:szCs w:val="24"/>
        </w:rPr>
        <w:t xml:space="preserve"> in </w:t>
      </w:r>
      <w:r w:rsidR="00DD464C" w:rsidRPr="001F09FB">
        <w:rPr>
          <w:rFonts w:ascii="Times New Roman" w:eastAsia="Calibri" w:hAnsi="Times New Roman" w:cs="Times New Roman"/>
          <w:sz w:val="24"/>
          <w:szCs w:val="24"/>
        </w:rPr>
        <w:t>the</w:t>
      </w:r>
      <w:r w:rsidR="00DD464C">
        <w:rPr>
          <w:rFonts w:ascii="Times New Roman" w:eastAsia="Calibri" w:hAnsi="Times New Roman" w:cs="Times New Roman"/>
          <w:sz w:val="24"/>
          <w:szCs w:val="24"/>
        </w:rPr>
        <w:t xml:space="preserve"> </w:t>
      </w:r>
      <w:r w:rsidRPr="007046F3">
        <w:rPr>
          <w:rFonts w:ascii="Times New Roman" w:eastAsia="Calibri" w:hAnsi="Times New Roman" w:cs="Times New Roman"/>
          <w:i/>
          <w:sz w:val="24"/>
          <w:szCs w:val="24"/>
        </w:rPr>
        <w:t xml:space="preserve">Twi </w:t>
      </w:r>
      <w:r>
        <w:rPr>
          <w:rFonts w:ascii="Times New Roman" w:eastAsia="Calibri" w:hAnsi="Times New Roman" w:cs="Times New Roman"/>
          <w:sz w:val="24"/>
          <w:szCs w:val="24"/>
        </w:rPr>
        <w:t>language.</w:t>
      </w:r>
      <w:r w:rsidRPr="007046F3">
        <w:rPr>
          <w:rFonts w:ascii="Times New Roman" w:eastAsia="Calibri" w:hAnsi="Times New Roman" w:cs="Times New Roman"/>
          <w:sz w:val="24"/>
          <w:szCs w:val="24"/>
        </w:rPr>
        <w:t xml:space="preserve"> The recordings were translated into English and transcribed verbatim. </w:t>
      </w:r>
      <w:r>
        <w:rPr>
          <w:rFonts w:ascii="Times New Roman" w:eastAsia="Calibri" w:hAnsi="Times New Roman" w:cs="Times New Roman"/>
          <w:sz w:val="24"/>
          <w:szCs w:val="24"/>
        </w:rPr>
        <w:t xml:space="preserve">An independent person audited the transcripts to ensure accuracy. </w:t>
      </w:r>
    </w:p>
    <w:p w14:paraId="19CCDFC0" w14:textId="77777777" w:rsidR="003A428B" w:rsidRDefault="003A428B" w:rsidP="003A428B">
      <w:pPr>
        <w:tabs>
          <w:tab w:val="left" w:pos="2295"/>
        </w:tabs>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Content analysis was employed to examine key themes and then constant comparative</w:t>
      </w:r>
      <w:r w:rsidRPr="007046F3">
        <w:rPr>
          <w:rFonts w:ascii="Times New Roman" w:eastAsia="Calibri" w:hAnsi="Times New Roman" w:cs="Times New Roman"/>
          <w:sz w:val="24"/>
          <w:szCs w:val="24"/>
        </w:rPr>
        <w:t xml:space="preserve"> method </w:t>
      </w:r>
      <w:r>
        <w:rPr>
          <w:rFonts w:ascii="Times New Roman" w:eastAsia="Calibri" w:hAnsi="Times New Roman" w:cs="Times New Roman"/>
          <w:sz w:val="24"/>
          <w:szCs w:val="24"/>
        </w:rPr>
        <w:t xml:space="preserve">of data analysis was used to examine </w:t>
      </w:r>
      <w:r w:rsidR="00DD464C" w:rsidRPr="001F09FB">
        <w:rPr>
          <w:rFonts w:ascii="Times New Roman" w:eastAsia="Calibri" w:hAnsi="Times New Roman" w:cs="Times New Roman"/>
          <w:sz w:val="24"/>
          <w:szCs w:val="24"/>
        </w:rPr>
        <w:t>and reveal</w:t>
      </w:r>
      <w:r w:rsidR="00DD464C">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7046F3">
        <w:rPr>
          <w:rFonts w:ascii="Times New Roman" w:eastAsia="Calibri" w:hAnsi="Times New Roman" w:cs="Times New Roman"/>
          <w:sz w:val="24"/>
          <w:szCs w:val="24"/>
        </w:rPr>
        <w:t xml:space="preserve"> similarities and differenc</w:t>
      </w:r>
      <w:r>
        <w:rPr>
          <w:rFonts w:ascii="Times New Roman" w:eastAsia="Calibri" w:hAnsi="Times New Roman" w:cs="Times New Roman"/>
          <w:sz w:val="24"/>
          <w:szCs w:val="24"/>
        </w:rPr>
        <w:t xml:space="preserve">es between the data sets.  </w:t>
      </w:r>
    </w:p>
    <w:p w14:paraId="63B07747" w14:textId="2EBBF2D1" w:rsidR="008F7EA3" w:rsidRPr="001F09FB" w:rsidRDefault="008F7EA3" w:rsidP="008F7EA3">
      <w:pPr>
        <w:spacing w:after="200" w:line="480" w:lineRule="auto"/>
        <w:rPr>
          <w:rFonts w:ascii="Times New Roman" w:eastAsia="Calibri" w:hAnsi="Times New Roman" w:cs="Times New Roman"/>
          <w:sz w:val="24"/>
          <w:szCs w:val="24"/>
        </w:rPr>
      </w:pPr>
      <w:r w:rsidRPr="001F09FB">
        <w:rPr>
          <w:rFonts w:ascii="Times New Roman" w:hAnsi="Times New Roman" w:cs="Times New Roman"/>
          <w:b/>
          <w:sz w:val="24"/>
          <w:szCs w:val="24"/>
        </w:rPr>
        <w:t xml:space="preserve">Development of </w:t>
      </w:r>
      <w:r w:rsidR="00874CFA" w:rsidRPr="001F09FB">
        <w:rPr>
          <w:rFonts w:ascii="Times New Roman" w:hAnsi="Times New Roman" w:cs="Times New Roman"/>
          <w:b/>
          <w:sz w:val="24"/>
          <w:szCs w:val="24"/>
        </w:rPr>
        <w:t>BU functional limitation score</w:t>
      </w:r>
    </w:p>
    <w:p w14:paraId="03DCD748" w14:textId="5DD4EAF8" w:rsidR="008F7EA3" w:rsidRPr="008C32DA" w:rsidRDefault="00F43164" w:rsidP="008F7EA3">
      <w:pPr>
        <w:spacing w:after="200" w:line="480" w:lineRule="auto"/>
        <w:rPr>
          <w:rFonts w:ascii="Times New Roman" w:eastAsia="Calibri" w:hAnsi="Times New Roman" w:cs="Times New Roman"/>
          <w:sz w:val="24"/>
          <w:szCs w:val="24"/>
        </w:rPr>
      </w:pPr>
      <w:r w:rsidRPr="001F09FB">
        <w:rPr>
          <w:rFonts w:ascii="Times New Roman" w:hAnsi="Times New Roman" w:cs="Times New Roman"/>
          <w:sz w:val="24"/>
          <w:szCs w:val="24"/>
        </w:rPr>
        <w:t>Disability measurement in BU is largely based on functional disability scores</w:t>
      </w:r>
      <w:r w:rsidR="000914BE" w:rsidRPr="001F09FB">
        <w:rPr>
          <w:rFonts w:ascii="Times New Roman" w:hAnsi="Times New Roman" w:cs="Times New Roman"/>
          <w:sz w:val="24"/>
          <w:szCs w:val="24"/>
        </w:rPr>
        <w:t>, yet these tend to focus on physical limitations</w:t>
      </w:r>
      <w:r w:rsidRPr="001F09FB">
        <w:rPr>
          <w:rFonts w:ascii="Times New Roman" w:hAnsi="Times New Roman" w:cs="Times New Roman"/>
          <w:sz w:val="24"/>
          <w:szCs w:val="24"/>
        </w:rPr>
        <w:t xml:space="preserve">. Therefore we </w:t>
      </w:r>
      <w:r w:rsidR="000914BE" w:rsidRPr="001F09FB">
        <w:rPr>
          <w:rFonts w:ascii="Times New Roman" w:hAnsi="Times New Roman" w:cs="Times New Roman"/>
          <w:sz w:val="24"/>
          <w:szCs w:val="24"/>
        </w:rPr>
        <w:t>modified Stienstra et al’s</w:t>
      </w:r>
      <w:r w:rsidR="00E45875" w:rsidRPr="001F09FB">
        <w:rPr>
          <w:rFonts w:ascii="Times New Roman" w:hAnsi="Times New Roman" w:cs="Times New Roman"/>
          <w:sz w:val="24"/>
          <w:szCs w:val="24"/>
          <w:vertAlign w:val="superscript"/>
        </w:rPr>
        <w:t>12</w:t>
      </w:r>
      <w:r w:rsidR="008F7EA3" w:rsidRPr="001F09FB">
        <w:rPr>
          <w:rFonts w:ascii="Times New Roman" w:hAnsi="Times New Roman" w:cs="Times New Roman"/>
          <w:sz w:val="24"/>
          <w:szCs w:val="24"/>
        </w:rPr>
        <w:t xml:space="preserve"> BU functional limitation scoring system to assess the nature and severity of the impairment on carrying out daily activities as a result of BU. We</w:t>
      </w:r>
      <w:r w:rsidR="00474939" w:rsidRPr="001F09FB">
        <w:rPr>
          <w:rFonts w:ascii="Times New Roman" w:hAnsi="Times New Roman" w:cs="Times New Roman"/>
          <w:sz w:val="24"/>
          <w:szCs w:val="24"/>
        </w:rPr>
        <w:t xml:space="preserve"> then</w:t>
      </w:r>
      <w:r w:rsidR="005879EF" w:rsidRPr="001F09FB">
        <w:rPr>
          <w:rFonts w:ascii="Times New Roman" w:hAnsi="Times New Roman" w:cs="Times New Roman"/>
          <w:sz w:val="24"/>
          <w:szCs w:val="24"/>
        </w:rPr>
        <w:t xml:space="preserve"> include</w:t>
      </w:r>
      <w:r w:rsidR="00474939" w:rsidRPr="001F09FB">
        <w:rPr>
          <w:rFonts w:ascii="Times New Roman" w:hAnsi="Times New Roman" w:cs="Times New Roman"/>
          <w:sz w:val="24"/>
          <w:szCs w:val="24"/>
        </w:rPr>
        <w:t>d</w:t>
      </w:r>
      <w:r w:rsidR="005879EF" w:rsidRPr="001F09FB">
        <w:rPr>
          <w:rFonts w:ascii="Times New Roman" w:hAnsi="Times New Roman" w:cs="Times New Roman"/>
          <w:sz w:val="24"/>
          <w:szCs w:val="24"/>
        </w:rPr>
        <w:t xml:space="preserve"> the more profound</w:t>
      </w:r>
      <w:r w:rsidR="008F7EA3" w:rsidRPr="001F09FB">
        <w:rPr>
          <w:rFonts w:ascii="Times New Roman" w:hAnsi="Times New Roman" w:cs="Times New Roman"/>
          <w:sz w:val="24"/>
          <w:szCs w:val="24"/>
        </w:rPr>
        <w:t xml:space="preserve"> impact on the participants’ </w:t>
      </w:r>
      <w:r w:rsidR="008F7EA3" w:rsidRPr="001F09FB">
        <w:rPr>
          <w:rFonts w:ascii="Times New Roman" w:hAnsi="Times New Roman" w:cs="Times New Roman"/>
          <w:i/>
          <w:sz w:val="24"/>
          <w:szCs w:val="24"/>
        </w:rPr>
        <w:t>social</w:t>
      </w:r>
      <w:r w:rsidR="008F7EA3" w:rsidRPr="001F09FB">
        <w:rPr>
          <w:rFonts w:ascii="Times New Roman" w:hAnsi="Times New Roman" w:cs="Times New Roman"/>
          <w:sz w:val="24"/>
          <w:szCs w:val="24"/>
        </w:rPr>
        <w:t xml:space="preserve"> and </w:t>
      </w:r>
      <w:r w:rsidR="008F7EA3" w:rsidRPr="001F09FB">
        <w:rPr>
          <w:rFonts w:ascii="Times New Roman" w:hAnsi="Times New Roman" w:cs="Times New Roman"/>
          <w:i/>
          <w:sz w:val="24"/>
          <w:szCs w:val="24"/>
        </w:rPr>
        <w:t>psychological</w:t>
      </w:r>
      <w:r w:rsidR="008F7EA3" w:rsidRPr="001F09FB">
        <w:rPr>
          <w:rFonts w:ascii="Times New Roman" w:hAnsi="Times New Roman" w:cs="Times New Roman"/>
          <w:sz w:val="24"/>
          <w:szCs w:val="24"/>
        </w:rPr>
        <w:t xml:space="preserve"> well-being. The modified version and the scoring system used are shown at appendix 2.</w:t>
      </w:r>
    </w:p>
    <w:p w14:paraId="6BCE4B59" w14:textId="77777777" w:rsidR="003A428B" w:rsidRDefault="003A428B" w:rsidP="003A428B">
      <w:pPr>
        <w:rPr>
          <w:rFonts w:ascii="Times New Roman" w:eastAsia="Calibri" w:hAnsi="Times New Roman" w:cs="Times New Roman"/>
          <w:b/>
          <w:sz w:val="28"/>
          <w:szCs w:val="28"/>
        </w:rPr>
      </w:pPr>
      <w:r w:rsidRPr="007046F3">
        <w:rPr>
          <w:rFonts w:ascii="Times New Roman" w:eastAsia="Calibri" w:hAnsi="Times New Roman" w:cs="Times New Roman"/>
          <w:b/>
          <w:sz w:val="28"/>
          <w:szCs w:val="28"/>
        </w:rPr>
        <w:t xml:space="preserve">Findings </w:t>
      </w:r>
    </w:p>
    <w:p w14:paraId="642D89B2" w14:textId="77777777" w:rsidR="003A428B" w:rsidRDefault="003A428B" w:rsidP="003A428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findings here relate to the support needs of the participants. Where appropriate participants’ responses are quoted verbatim with brevity to support the finding around the key conceptual themes emerging from the data.</w:t>
      </w:r>
    </w:p>
    <w:p w14:paraId="55569AA1" w14:textId="77777777" w:rsidR="00224A46" w:rsidRPr="001F09FB" w:rsidRDefault="00224A46" w:rsidP="00224A46">
      <w:pPr>
        <w:spacing w:after="0" w:line="480" w:lineRule="auto"/>
        <w:jc w:val="both"/>
        <w:rPr>
          <w:rFonts w:ascii="Times New Roman" w:eastAsia="Calibri" w:hAnsi="Times New Roman" w:cs="Times New Roman"/>
          <w:b/>
          <w:sz w:val="24"/>
          <w:szCs w:val="24"/>
        </w:rPr>
      </w:pPr>
      <w:r w:rsidRPr="001F09FB">
        <w:rPr>
          <w:rFonts w:ascii="Times New Roman" w:eastAsia="Calibri" w:hAnsi="Times New Roman" w:cs="Times New Roman"/>
          <w:b/>
          <w:sz w:val="24"/>
          <w:szCs w:val="24"/>
        </w:rPr>
        <w:lastRenderedPageBreak/>
        <w:t>Functional limitations</w:t>
      </w:r>
    </w:p>
    <w:p w14:paraId="7676E727" w14:textId="67A2F425" w:rsidR="00224A46" w:rsidRPr="002C075F" w:rsidRDefault="00224A46" w:rsidP="00224A46">
      <w:pPr>
        <w:spacing w:after="0" w:line="480" w:lineRule="auto"/>
        <w:jc w:val="both"/>
        <w:rPr>
          <w:rFonts w:ascii="Times New Roman" w:eastAsia="Calibri" w:hAnsi="Times New Roman" w:cs="Times New Roman"/>
          <w:sz w:val="24"/>
          <w:szCs w:val="24"/>
        </w:rPr>
      </w:pPr>
      <w:r w:rsidRPr="001F09FB">
        <w:rPr>
          <w:rFonts w:ascii="Times New Roman" w:eastAsia="Calibri" w:hAnsi="Times New Roman" w:cs="Times New Roman"/>
          <w:sz w:val="24"/>
          <w:szCs w:val="24"/>
        </w:rPr>
        <w:t xml:space="preserve">The study revealed that </w:t>
      </w:r>
      <w:r w:rsidR="009346B5" w:rsidRPr="001F09FB">
        <w:rPr>
          <w:rFonts w:ascii="Times New Roman" w:eastAsia="Calibri" w:hAnsi="Times New Roman" w:cs="Times New Roman"/>
          <w:sz w:val="24"/>
          <w:szCs w:val="24"/>
        </w:rPr>
        <w:t>all</w:t>
      </w:r>
      <w:r w:rsidR="004865B6" w:rsidRPr="001F09FB">
        <w:rPr>
          <w:rFonts w:ascii="Times New Roman" w:eastAsia="Calibri" w:hAnsi="Times New Roman" w:cs="Times New Roman"/>
          <w:sz w:val="24"/>
          <w:szCs w:val="24"/>
        </w:rPr>
        <w:t xml:space="preserve"> of the </w:t>
      </w:r>
      <w:r w:rsidR="009346B5" w:rsidRPr="001F09FB">
        <w:rPr>
          <w:rFonts w:ascii="Times New Roman" w:eastAsia="Calibri" w:hAnsi="Times New Roman" w:cs="Times New Roman"/>
          <w:sz w:val="24"/>
          <w:szCs w:val="24"/>
        </w:rPr>
        <w:t>participants had</w:t>
      </w:r>
      <w:r w:rsidR="004865B6" w:rsidRPr="001F09FB">
        <w:rPr>
          <w:rFonts w:ascii="Times New Roman" w:eastAsia="Calibri" w:hAnsi="Times New Roman" w:cs="Times New Roman"/>
          <w:sz w:val="24"/>
          <w:szCs w:val="24"/>
        </w:rPr>
        <w:t xml:space="preserve"> physical functional limitation</w:t>
      </w:r>
      <w:r w:rsidR="009346B5" w:rsidRPr="001F09FB">
        <w:rPr>
          <w:rFonts w:ascii="Times New Roman" w:eastAsia="Calibri" w:hAnsi="Times New Roman" w:cs="Times New Roman"/>
          <w:sz w:val="24"/>
          <w:szCs w:val="24"/>
        </w:rPr>
        <w:t>s</w:t>
      </w:r>
      <w:r w:rsidR="004865B6" w:rsidRPr="001F09FB">
        <w:rPr>
          <w:rFonts w:ascii="Times New Roman" w:eastAsia="Calibri" w:hAnsi="Times New Roman" w:cs="Times New Roman"/>
          <w:sz w:val="24"/>
          <w:szCs w:val="24"/>
        </w:rPr>
        <w:t>.  The average</w:t>
      </w:r>
      <w:r w:rsidRPr="001F09FB">
        <w:rPr>
          <w:rFonts w:ascii="Times New Roman" w:eastAsia="Calibri" w:hAnsi="Times New Roman" w:cs="Times New Roman"/>
          <w:sz w:val="24"/>
          <w:szCs w:val="24"/>
        </w:rPr>
        <w:t xml:space="preserve"> physica</w:t>
      </w:r>
      <w:r w:rsidR="00483DBA" w:rsidRPr="001F09FB">
        <w:rPr>
          <w:rFonts w:ascii="Times New Roman" w:eastAsia="Calibri" w:hAnsi="Times New Roman" w:cs="Times New Roman"/>
          <w:sz w:val="24"/>
          <w:szCs w:val="24"/>
        </w:rPr>
        <w:t>l functional limitation score</w:t>
      </w:r>
      <w:r w:rsidR="009346B5" w:rsidRPr="001F09FB">
        <w:rPr>
          <w:rFonts w:ascii="Times New Roman" w:eastAsia="Calibri" w:hAnsi="Times New Roman" w:cs="Times New Roman"/>
          <w:sz w:val="24"/>
          <w:szCs w:val="24"/>
        </w:rPr>
        <w:t xml:space="preserve"> </w:t>
      </w:r>
      <w:r w:rsidR="001B3655" w:rsidRPr="001F09FB">
        <w:rPr>
          <w:rFonts w:ascii="Times New Roman" w:eastAsia="Calibri" w:hAnsi="Times New Roman" w:cs="Times New Roman"/>
          <w:sz w:val="24"/>
          <w:szCs w:val="24"/>
        </w:rPr>
        <w:t>was 4</w:t>
      </w:r>
      <w:r w:rsidRPr="001F09FB">
        <w:rPr>
          <w:rFonts w:ascii="Times New Roman" w:eastAsia="Calibri" w:hAnsi="Times New Roman" w:cs="Times New Roman"/>
          <w:sz w:val="24"/>
          <w:szCs w:val="24"/>
        </w:rPr>
        <w:t>5%</w:t>
      </w:r>
      <w:r w:rsidR="000914BE" w:rsidRPr="001F09FB">
        <w:rPr>
          <w:rFonts w:ascii="Times New Roman" w:eastAsia="Calibri" w:hAnsi="Times New Roman" w:cs="Times New Roman"/>
          <w:sz w:val="24"/>
          <w:szCs w:val="24"/>
        </w:rPr>
        <w:t xml:space="preserve"> [score ranging from no functional limitation (0%) to total limitation (100%)]</w:t>
      </w:r>
      <w:r w:rsidRPr="001F09FB">
        <w:rPr>
          <w:rFonts w:ascii="Times New Roman" w:eastAsia="Calibri" w:hAnsi="Times New Roman" w:cs="Times New Roman"/>
          <w:sz w:val="24"/>
          <w:szCs w:val="24"/>
        </w:rPr>
        <w:t>. However,</w:t>
      </w:r>
      <w:r w:rsidR="004865B6" w:rsidRPr="001F09FB">
        <w:rPr>
          <w:rFonts w:ascii="Times New Roman" w:eastAsia="Calibri" w:hAnsi="Times New Roman" w:cs="Times New Roman"/>
          <w:sz w:val="24"/>
          <w:szCs w:val="24"/>
        </w:rPr>
        <w:t xml:space="preserve"> the average</w:t>
      </w:r>
      <w:r w:rsidRPr="001F09FB">
        <w:rPr>
          <w:rFonts w:ascii="Times New Roman" w:eastAsia="Calibri" w:hAnsi="Times New Roman" w:cs="Times New Roman"/>
          <w:sz w:val="24"/>
          <w:szCs w:val="24"/>
        </w:rPr>
        <w:t xml:space="preserve"> psychological and social functional limitation scores were</w:t>
      </w:r>
      <w:r w:rsidR="002A209D" w:rsidRPr="001F09FB">
        <w:rPr>
          <w:rFonts w:ascii="Times New Roman" w:eastAsia="Calibri" w:hAnsi="Times New Roman" w:cs="Times New Roman"/>
          <w:sz w:val="24"/>
          <w:szCs w:val="24"/>
        </w:rPr>
        <w:t xml:space="preserve"> 52% and 3</w:t>
      </w:r>
      <w:r w:rsidR="00900EA4" w:rsidRPr="001F09FB">
        <w:rPr>
          <w:rFonts w:ascii="Times New Roman" w:eastAsia="Calibri" w:hAnsi="Times New Roman" w:cs="Times New Roman"/>
          <w:sz w:val="24"/>
          <w:szCs w:val="24"/>
        </w:rPr>
        <w:t xml:space="preserve">8% respectively. (See appendix 2 for the explanation of these scores). </w:t>
      </w:r>
      <w:r w:rsidRPr="001F09FB">
        <w:rPr>
          <w:rFonts w:ascii="Times New Roman" w:eastAsia="Calibri" w:hAnsi="Times New Roman" w:cs="Times New Roman"/>
          <w:sz w:val="24"/>
          <w:szCs w:val="24"/>
        </w:rPr>
        <w:t xml:space="preserve">The impact </w:t>
      </w:r>
      <w:r w:rsidR="00EC5DF0" w:rsidRPr="001F09FB">
        <w:rPr>
          <w:rFonts w:ascii="Times New Roman" w:eastAsia="Calibri" w:hAnsi="Times New Roman" w:cs="Times New Roman"/>
          <w:sz w:val="24"/>
          <w:szCs w:val="24"/>
        </w:rPr>
        <w:t>of this</w:t>
      </w:r>
      <w:r w:rsidR="00506486" w:rsidRPr="001F09FB">
        <w:rPr>
          <w:rFonts w:ascii="Times New Roman" w:eastAsia="Calibri" w:hAnsi="Times New Roman" w:cs="Times New Roman"/>
          <w:sz w:val="24"/>
          <w:szCs w:val="24"/>
        </w:rPr>
        <w:t xml:space="preserve"> </w:t>
      </w:r>
      <w:r w:rsidRPr="001F09FB">
        <w:rPr>
          <w:rFonts w:ascii="Times New Roman" w:eastAsia="Calibri" w:hAnsi="Times New Roman" w:cs="Times New Roman"/>
          <w:sz w:val="24"/>
          <w:szCs w:val="24"/>
        </w:rPr>
        <w:t>is borne out in the following qualitative data.</w:t>
      </w:r>
    </w:p>
    <w:p w14:paraId="78FC1920" w14:textId="35017CEA" w:rsidR="003A428B" w:rsidRPr="00862B08" w:rsidRDefault="003A428B" w:rsidP="00DB113D">
      <w:pPr>
        <w:rPr>
          <w:rFonts w:ascii="Times New Roman" w:eastAsia="Calibri" w:hAnsi="Times New Roman" w:cs="Times New Roman"/>
          <w:b/>
          <w:sz w:val="24"/>
          <w:szCs w:val="24"/>
        </w:rPr>
      </w:pPr>
      <w:r w:rsidRPr="00862B08">
        <w:rPr>
          <w:rFonts w:ascii="Times New Roman" w:eastAsia="Calibri" w:hAnsi="Times New Roman" w:cs="Times New Roman"/>
          <w:b/>
          <w:sz w:val="24"/>
          <w:szCs w:val="24"/>
        </w:rPr>
        <w:t>Fear of recurrence</w:t>
      </w:r>
    </w:p>
    <w:p w14:paraId="7A5CE672" w14:textId="6E1ADB15" w:rsidR="003A428B" w:rsidRDefault="003A428B" w:rsidP="003A428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many</w:t>
      </w:r>
      <w:r w:rsidRPr="007046F3">
        <w:rPr>
          <w:rFonts w:ascii="Times New Roman" w:eastAsia="Calibri" w:hAnsi="Times New Roman" w:cs="Times New Roman"/>
          <w:sz w:val="24"/>
          <w:szCs w:val="24"/>
        </w:rPr>
        <w:t xml:space="preserve"> participants their greatest wor</w:t>
      </w:r>
      <w:r>
        <w:rPr>
          <w:rFonts w:ascii="Times New Roman" w:eastAsia="Calibri" w:hAnsi="Times New Roman" w:cs="Times New Roman"/>
          <w:sz w:val="24"/>
          <w:szCs w:val="24"/>
        </w:rPr>
        <w:t>ry was the fear</w:t>
      </w:r>
      <w:r w:rsidRPr="007046F3">
        <w:rPr>
          <w:rFonts w:ascii="Times New Roman" w:eastAsia="Calibri" w:hAnsi="Times New Roman" w:cs="Times New Roman"/>
          <w:sz w:val="24"/>
          <w:szCs w:val="24"/>
        </w:rPr>
        <w:t xml:space="preserve"> of the ulcer recurr</w:t>
      </w:r>
      <w:r>
        <w:rPr>
          <w:rFonts w:ascii="Times New Roman" w:eastAsia="Calibri" w:hAnsi="Times New Roman" w:cs="Times New Roman"/>
          <w:sz w:val="24"/>
          <w:szCs w:val="24"/>
        </w:rPr>
        <w:t>ing and the need</w:t>
      </w:r>
      <w:r w:rsidRPr="007046F3">
        <w:rPr>
          <w:rFonts w:ascii="Times New Roman" w:eastAsia="Calibri" w:hAnsi="Times New Roman" w:cs="Times New Roman"/>
          <w:sz w:val="24"/>
          <w:szCs w:val="24"/>
        </w:rPr>
        <w:t xml:space="preserve"> to prevent this. </w:t>
      </w:r>
      <w:r w:rsidRPr="00BF5BFA">
        <w:rPr>
          <w:rFonts w:ascii="Times New Roman" w:eastAsia="Calibri" w:hAnsi="Times New Roman" w:cs="Times New Roman"/>
          <w:sz w:val="24"/>
          <w:szCs w:val="24"/>
        </w:rPr>
        <w:t>The mean time and the range for the disease to be inactive was 7 and 6-12 months respectively.</w:t>
      </w:r>
      <w:r>
        <w:rPr>
          <w:rFonts w:ascii="Times New Roman" w:eastAsia="Calibri" w:hAnsi="Times New Roman" w:cs="Times New Roman"/>
          <w:sz w:val="24"/>
          <w:szCs w:val="24"/>
        </w:rPr>
        <w:t xml:space="preserve"> The mean recurrence rate was also found to be twice per year. </w:t>
      </w:r>
      <w:r w:rsidR="00684E31">
        <w:rPr>
          <w:rFonts w:ascii="Times New Roman" w:eastAsia="Calibri" w:hAnsi="Times New Roman" w:cs="Times New Roman"/>
          <w:sz w:val="24"/>
          <w:szCs w:val="24"/>
        </w:rPr>
        <w:t xml:space="preserve">The </w:t>
      </w:r>
      <w:r w:rsidR="00E67D36">
        <w:rPr>
          <w:rFonts w:ascii="Times New Roman" w:eastAsia="Calibri" w:hAnsi="Times New Roman" w:cs="Times New Roman"/>
          <w:sz w:val="24"/>
          <w:szCs w:val="24"/>
        </w:rPr>
        <w:t>fear of recurrence</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often led to anxiety and panic which affected</w:t>
      </w:r>
      <w:r>
        <w:rPr>
          <w:rFonts w:ascii="Times New Roman" w:eastAsia="Calibri" w:hAnsi="Times New Roman" w:cs="Times New Roman"/>
          <w:sz w:val="24"/>
          <w:szCs w:val="24"/>
        </w:rPr>
        <w:t xml:space="preserve"> </w:t>
      </w:r>
      <w:r w:rsidR="00684E31">
        <w:rPr>
          <w:rFonts w:ascii="Times New Roman" w:eastAsia="Calibri" w:hAnsi="Times New Roman" w:cs="Times New Roman"/>
          <w:sz w:val="24"/>
          <w:szCs w:val="24"/>
        </w:rPr>
        <w:t xml:space="preserve">the participants’ </w:t>
      </w:r>
      <w:r>
        <w:rPr>
          <w:rFonts w:ascii="Times New Roman" w:eastAsia="Calibri" w:hAnsi="Times New Roman" w:cs="Times New Roman"/>
          <w:sz w:val="24"/>
          <w:szCs w:val="24"/>
        </w:rPr>
        <w:t>daily routines and social activit</w:t>
      </w:r>
      <w:r w:rsidR="00684E31">
        <w:rPr>
          <w:rFonts w:ascii="Times New Roman" w:eastAsia="Calibri" w:hAnsi="Times New Roman" w:cs="Times New Roman"/>
          <w:sz w:val="24"/>
          <w:szCs w:val="24"/>
        </w:rPr>
        <w:t xml:space="preserve">ies. </w:t>
      </w:r>
      <w:r>
        <w:rPr>
          <w:rFonts w:ascii="Times New Roman" w:eastAsia="Calibri" w:hAnsi="Times New Roman" w:cs="Times New Roman"/>
          <w:sz w:val="24"/>
          <w:szCs w:val="24"/>
        </w:rPr>
        <w:t xml:space="preserve">This is encapsulated by a young mother of two, </w:t>
      </w:r>
    </w:p>
    <w:p w14:paraId="59018D23" w14:textId="77777777" w:rsidR="003A428B" w:rsidRPr="00CF3770" w:rsidRDefault="003A428B" w:rsidP="003A428B">
      <w:pPr>
        <w:spacing w:after="0" w:line="480" w:lineRule="auto"/>
        <w:jc w:val="center"/>
        <w:rPr>
          <w:rFonts w:ascii="Times New Roman" w:eastAsia="Calibri" w:hAnsi="Times New Roman" w:cs="Times New Roman"/>
          <w:b/>
          <w:i/>
        </w:rPr>
      </w:pPr>
      <w:r>
        <w:rPr>
          <w:rFonts w:ascii="Times New Roman" w:eastAsia="Calibri" w:hAnsi="Times New Roman" w:cs="Times New Roman"/>
          <w:i/>
          <w:sz w:val="24"/>
          <w:szCs w:val="24"/>
        </w:rPr>
        <w:t xml:space="preserve">               </w:t>
      </w:r>
      <w:r w:rsidRPr="00CF3770">
        <w:rPr>
          <w:rFonts w:ascii="Times New Roman" w:eastAsia="Calibri" w:hAnsi="Times New Roman" w:cs="Times New Roman"/>
          <w:i/>
          <w:sz w:val="24"/>
          <w:szCs w:val="24"/>
        </w:rPr>
        <w:t>‘I spent about four to five hours daily thinking about recurre</w:t>
      </w:r>
      <w:r>
        <w:rPr>
          <w:rFonts w:ascii="Times New Roman" w:eastAsia="Calibri" w:hAnsi="Times New Roman" w:cs="Times New Roman"/>
          <w:i/>
          <w:sz w:val="24"/>
          <w:szCs w:val="24"/>
        </w:rPr>
        <w:t xml:space="preserve">nce and then try to think about </w:t>
      </w:r>
      <w:r w:rsidRPr="00CF3770">
        <w:rPr>
          <w:rFonts w:ascii="Times New Roman" w:eastAsia="Calibri" w:hAnsi="Times New Roman" w:cs="Times New Roman"/>
          <w:i/>
          <w:sz w:val="24"/>
          <w:szCs w:val="24"/>
        </w:rPr>
        <w:t>how best to minimise any activity that will lead to recurrence’</w:t>
      </w:r>
    </w:p>
    <w:p w14:paraId="2B905CF2" w14:textId="77777777" w:rsidR="003A428B" w:rsidRPr="00862B08" w:rsidRDefault="003A428B" w:rsidP="003A428B">
      <w:pPr>
        <w:rPr>
          <w:rFonts w:ascii="Times New Roman" w:eastAsia="Calibri" w:hAnsi="Times New Roman" w:cs="Times New Roman"/>
          <w:b/>
          <w:sz w:val="24"/>
          <w:szCs w:val="24"/>
        </w:rPr>
      </w:pPr>
      <w:r w:rsidRPr="00862B08">
        <w:rPr>
          <w:rFonts w:ascii="Times New Roman" w:eastAsia="Calibri" w:hAnsi="Times New Roman" w:cs="Times New Roman"/>
          <w:b/>
          <w:sz w:val="24"/>
          <w:szCs w:val="24"/>
        </w:rPr>
        <w:t>Contracture</w:t>
      </w:r>
    </w:p>
    <w:p w14:paraId="5C4A7299" w14:textId="7D4E6FD4" w:rsidR="003A428B" w:rsidRDefault="003A428B" w:rsidP="003A428B">
      <w:pPr>
        <w:spacing w:after="0" w:line="480" w:lineRule="auto"/>
        <w:rPr>
          <w:rFonts w:ascii="Times New Roman" w:eastAsia="Calibri" w:hAnsi="Times New Roman" w:cs="Times New Roman"/>
          <w:sz w:val="24"/>
          <w:szCs w:val="24"/>
        </w:rPr>
      </w:pPr>
      <w:r w:rsidRPr="007046F3">
        <w:rPr>
          <w:rFonts w:ascii="Times New Roman" w:eastAsia="Calibri" w:hAnsi="Times New Roman" w:cs="Times New Roman"/>
          <w:sz w:val="24"/>
          <w:szCs w:val="24"/>
        </w:rPr>
        <w:t>Contr</w:t>
      </w:r>
      <w:r>
        <w:rPr>
          <w:rFonts w:ascii="Times New Roman" w:eastAsia="Calibri" w:hAnsi="Times New Roman" w:cs="Times New Roman"/>
          <w:sz w:val="24"/>
          <w:szCs w:val="24"/>
        </w:rPr>
        <w:t>acture</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leading to disability affected 55% (n=15) of the participants and</w:t>
      </w:r>
      <w:r w:rsidRPr="007046F3">
        <w:rPr>
          <w:rFonts w:ascii="Times New Roman" w:eastAsia="Calibri" w:hAnsi="Times New Roman" w:cs="Times New Roman"/>
          <w:sz w:val="24"/>
          <w:szCs w:val="24"/>
        </w:rPr>
        <w:t xml:space="preserve"> what they </w:t>
      </w:r>
      <w:r>
        <w:rPr>
          <w:rFonts w:ascii="Times New Roman" w:eastAsia="Calibri" w:hAnsi="Times New Roman" w:cs="Times New Roman"/>
          <w:sz w:val="24"/>
          <w:szCs w:val="24"/>
        </w:rPr>
        <w:t>could do</w:t>
      </w:r>
      <w:r w:rsidRPr="001F09FB">
        <w:rPr>
          <w:rFonts w:ascii="Times New Roman" w:eastAsia="Calibri" w:hAnsi="Times New Roman" w:cs="Times New Roman"/>
          <w:sz w:val="24"/>
          <w:szCs w:val="24"/>
        </w:rPr>
        <w:t xml:space="preserve">. </w:t>
      </w:r>
      <w:r w:rsidR="006D77A5" w:rsidRPr="001F09FB">
        <w:rPr>
          <w:rFonts w:ascii="Times New Roman" w:eastAsia="Calibri" w:hAnsi="Times New Roman" w:cs="Times New Roman"/>
          <w:sz w:val="24"/>
          <w:szCs w:val="24"/>
        </w:rPr>
        <w:t xml:space="preserve">The </w:t>
      </w:r>
      <w:r w:rsidR="009346B5" w:rsidRPr="001F09FB">
        <w:rPr>
          <w:rFonts w:ascii="Times New Roman" w:eastAsia="Calibri" w:hAnsi="Times New Roman" w:cs="Times New Roman"/>
          <w:sz w:val="24"/>
          <w:szCs w:val="24"/>
        </w:rPr>
        <w:t>average</w:t>
      </w:r>
      <w:r w:rsidR="008F7EA3" w:rsidRPr="001F09FB">
        <w:rPr>
          <w:rFonts w:ascii="Times New Roman" w:eastAsia="Calibri" w:hAnsi="Times New Roman" w:cs="Times New Roman"/>
          <w:sz w:val="24"/>
          <w:szCs w:val="24"/>
        </w:rPr>
        <w:t xml:space="preserve"> physical </w:t>
      </w:r>
      <w:r w:rsidR="006D77A5" w:rsidRPr="001F09FB">
        <w:rPr>
          <w:rFonts w:ascii="Times New Roman" w:eastAsia="Calibri" w:hAnsi="Times New Roman" w:cs="Times New Roman"/>
          <w:sz w:val="24"/>
          <w:szCs w:val="24"/>
        </w:rPr>
        <w:t>functional limit</w:t>
      </w:r>
      <w:r w:rsidR="00B470A5" w:rsidRPr="001F09FB">
        <w:rPr>
          <w:rFonts w:ascii="Times New Roman" w:eastAsia="Calibri" w:hAnsi="Times New Roman" w:cs="Times New Roman"/>
          <w:sz w:val="24"/>
          <w:szCs w:val="24"/>
        </w:rPr>
        <w:t xml:space="preserve">ation score </w:t>
      </w:r>
      <w:r w:rsidR="009346B5" w:rsidRPr="001F09FB">
        <w:rPr>
          <w:rFonts w:ascii="Times New Roman" w:eastAsia="Calibri" w:hAnsi="Times New Roman" w:cs="Times New Roman"/>
          <w:sz w:val="24"/>
          <w:szCs w:val="24"/>
        </w:rPr>
        <w:t>of those with visible</w:t>
      </w:r>
      <w:r w:rsidR="00CE0180" w:rsidRPr="001F09FB">
        <w:rPr>
          <w:rFonts w:ascii="Times New Roman" w:eastAsia="Calibri" w:hAnsi="Times New Roman" w:cs="Times New Roman"/>
          <w:sz w:val="24"/>
          <w:szCs w:val="24"/>
        </w:rPr>
        <w:t xml:space="preserve"> contractures was found to be 52</w:t>
      </w:r>
      <w:r w:rsidR="00B470A5" w:rsidRPr="001F09FB">
        <w:rPr>
          <w:rFonts w:ascii="Times New Roman" w:eastAsia="Calibri" w:hAnsi="Times New Roman" w:cs="Times New Roman"/>
          <w:sz w:val="24"/>
          <w:szCs w:val="24"/>
        </w:rPr>
        <w:t xml:space="preserve">% </w:t>
      </w:r>
      <w:r w:rsidR="00B470A5" w:rsidRPr="00B470A5">
        <w:rPr>
          <w:rFonts w:ascii="Times New Roman" w:eastAsia="Calibri" w:hAnsi="Times New Roman" w:cs="Times New Roman"/>
          <w:sz w:val="24"/>
          <w:szCs w:val="24"/>
        </w:rPr>
        <w:t>and it</w:t>
      </w:r>
      <w:r w:rsidRPr="007046F3">
        <w:rPr>
          <w:rFonts w:ascii="Times New Roman" w:eastAsia="Calibri" w:hAnsi="Times New Roman" w:cs="Times New Roman"/>
          <w:sz w:val="24"/>
          <w:szCs w:val="24"/>
        </w:rPr>
        <w:t xml:space="preserve"> was serious among young</w:t>
      </w:r>
      <w:r>
        <w:rPr>
          <w:rFonts w:ascii="Times New Roman" w:eastAsia="Calibri" w:hAnsi="Times New Roman" w:cs="Times New Roman"/>
          <w:sz w:val="24"/>
          <w:szCs w:val="24"/>
        </w:rPr>
        <w:t xml:space="preserve"> mothers and </w:t>
      </w:r>
      <w:r w:rsidRPr="007046F3">
        <w:rPr>
          <w:rFonts w:ascii="Times New Roman" w:eastAsia="Calibri" w:hAnsi="Times New Roman" w:cs="Times New Roman"/>
          <w:sz w:val="24"/>
          <w:szCs w:val="24"/>
        </w:rPr>
        <w:t>young men who had to walk long distances to</w:t>
      </w:r>
      <w:r>
        <w:rPr>
          <w:rFonts w:ascii="Times New Roman" w:eastAsia="Calibri" w:hAnsi="Times New Roman" w:cs="Times New Roman"/>
          <w:sz w:val="24"/>
          <w:szCs w:val="24"/>
        </w:rPr>
        <w:t xml:space="preserve"> their farms</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work</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for school pupils who</w:t>
      </w:r>
      <w:r w:rsidRPr="007046F3">
        <w:rPr>
          <w:rFonts w:ascii="Times New Roman" w:eastAsia="Calibri" w:hAnsi="Times New Roman" w:cs="Times New Roman"/>
          <w:sz w:val="24"/>
          <w:szCs w:val="24"/>
        </w:rPr>
        <w:t xml:space="preserve"> struggle</w:t>
      </w:r>
      <w:r>
        <w:rPr>
          <w:rFonts w:ascii="Times New Roman" w:eastAsia="Calibri" w:hAnsi="Times New Roman" w:cs="Times New Roman"/>
          <w:sz w:val="24"/>
          <w:szCs w:val="24"/>
        </w:rPr>
        <w:t>d</w:t>
      </w:r>
      <w:r w:rsidRPr="007046F3">
        <w:rPr>
          <w:rFonts w:ascii="Times New Roman" w:eastAsia="Calibri" w:hAnsi="Times New Roman" w:cs="Times New Roman"/>
          <w:sz w:val="24"/>
          <w:szCs w:val="24"/>
        </w:rPr>
        <w:t xml:space="preserve"> to write with the affected hands.</w:t>
      </w:r>
      <w:r>
        <w:rPr>
          <w:rFonts w:ascii="Times New Roman" w:eastAsia="Calibri" w:hAnsi="Times New Roman" w:cs="Times New Roman"/>
          <w:sz w:val="24"/>
          <w:szCs w:val="24"/>
        </w:rPr>
        <w:t xml:space="preserve"> A female respondent recounted, </w:t>
      </w:r>
    </w:p>
    <w:p w14:paraId="2F1B4AC0" w14:textId="77777777" w:rsidR="003A428B" w:rsidRDefault="003A428B" w:rsidP="003A428B">
      <w:pPr>
        <w:spacing w:after="0" w:line="480" w:lineRule="auto"/>
        <w:ind w:left="720"/>
        <w:rPr>
          <w:rFonts w:ascii="Times New Roman" w:eastAsia="Calibri" w:hAnsi="Times New Roman" w:cs="Times New Roman"/>
          <w:i/>
          <w:sz w:val="24"/>
          <w:szCs w:val="24"/>
        </w:rPr>
      </w:pPr>
      <w:r w:rsidRPr="00E2615F">
        <w:rPr>
          <w:rFonts w:ascii="Times New Roman" w:eastAsia="Calibri" w:hAnsi="Times New Roman" w:cs="Times New Roman"/>
          <w:i/>
          <w:sz w:val="24"/>
          <w:szCs w:val="24"/>
        </w:rPr>
        <w:t>‘I will always need someone to bath and cream my back because of contracture’</w:t>
      </w:r>
      <w:r>
        <w:rPr>
          <w:rFonts w:ascii="Times New Roman" w:eastAsia="Calibri" w:hAnsi="Times New Roman" w:cs="Times New Roman"/>
          <w:i/>
          <w:sz w:val="24"/>
          <w:szCs w:val="24"/>
        </w:rPr>
        <w:t xml:space="preserve"> </w:t>
      </w:r>
    </w:p>
    <w:p w14:paraId="450F6232" w14:textId="77777777" w:rsidR="003A428B" w:rsidRDefault="003A428B" w:rsidP="003A428B">
      <w:pPr>
        <w:spacing w:after="20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Lack of sensation and numbness</w:t>
      </w:r>
    </w:p>
    <w:p w14:paraId="7A36E5B6" w14:textId="72F4BD34" w:rsidR="003A428B" w:rsidRPr="00083B64" w:rsidRDefault="007B6008" w:rsidP="003A428B">
      <w:pPr>
        <w:spacing w:after="20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w:t>
      </w:r>
      <w:r w:rsidR="003A428B">
        <w:rPr>
          <w:rFonts w:ascii="Times New Roman" w:eastAsia="Calibri" w:hAnsi="Times New Roman" w:cs="Times New Roman"/>
          <w:sz w:val="24"/>
          <w:szCs w:val="24"/>
        </w:rPr>
        <w:t>part from the obvious physical losses due to amputation and contracture</w:t>
      </w:r>
      <w:r w:rsidR="00E67D36" w:rsidRPr="001F09FB">
        <w:rPr>
          <w:rFonts w:ascii="Times New Roman" w:eastAsia="Calibri" w:hAnsi="Times New Roman" w:cs="Times New Roman"/>
          <w:sz w:val="24"/>
          <w:szCs w:val="24"/>
        </w:rPr>
        <w:t>,</w:t>
      </w:r>
      <w:r w:rsidR="003A428B" w:rsidRPr="001F09FB">
        <w:rPr>
          <w:rFonts w:ascii="Times New Roman" w:eastAsia="Calibri" w:hAnsi="Times New Roman" w:cs="Times New Roman"/>
          <w:sz w:val="24"/>
          <w:szCs w:val="24"/>
        </w:rPr>
        <w:t xml:space="preserve"> </w:t>
      </w:r>
      <w:r w:rsidRPr="001F09FB">
        <w:rPr>
          <w:rFonts w:ascii="Times New Roman" w:eastAsia="Calibri" w:hAnsi="Times New Roman" w:cs="Times New Roman"/>
          <w:sz w:val="24"/>
          <w:szCs w:val="24"/>
        </w:rPr>
        <w:t xml:space="preserve">72% (n=19) of </w:t>
      </w:r>
      <w:r w:rsidR="003A428B">
        <w:rPr>
          <w:rFonts w:ascii="Times New Roman" w:eastAsia="Calibri" w:hAnsi="Times New Roman" w:cs="Times New Roman"/>
          <w:sz w:val="24"/>
          <w:szCs w:val="24"/>
        </w:rPr>
        <w:t>the participants described other physical symptoms such as l</w:t>
      </w:r>
      <w:r w:rsidR="003A428B" w:rsidRPr="007046F3">
        <w:rPr>
          <w:rFonts w:ascii="Times New Roman" w:eastAsia="Calibri" w:hAnsi="Times New Roman" w:cs="Times New Roman"/>
          <w:sz w:val="24"/>
          <w:szCs w:val="24"/>
        </w:rPr>
        <w:t>oss of sensation and numbness</w:t>
      </w:r>
      <w:r w:rsidR="003A428B">
        <w:rPr>
          <w:rFonts w:ascii="Times New Roman" w:eastAsia="Calibri" w:hAnsi="Times New Roman" w:cs="Times New Roman"/>
          <w:sz w:val="24"/>
          <w:szCs w:val="24"/>
        </w:rPr>
        <w:t xml:space="preserve"> in diseased areas. Consequently </w:t>
      </w:r>
      <w:r w:rsidR="003A428B" w:rsidRPr="007046F3">
        <w:rPr>
          <w:rFonts w:ascii="Times New Roman" w:eastAsia="Calibri" w:hAnsi="Times New Roman" w:cs="Times New Roman"/>
          <w:sz w:val="24"/>
          <w:szCs w:val="24"/>
        </w:rPr>
        <w:t>undertaking normal domestic chores such as cooking</w:t>
      </w:r>
      <w:r w:rsidR="003A428B">
        <w:rPr>
          <w:rFonts w:ascii="Times New Roman" w:eastAsia="Calibri" w:hAnsi="Times New Roman" w:cs="Times New Roman"/>
          <w:sz w:val="24"/>
          <w:szCs w:val="24"/>
        </w:rPr>
        <w:t xml:space="preserve"> led to risk </w:t>
      </w:r>
      <w:r w:rsidR="003A428B">
        <w:rPr>
          <w:rFonts w:ascii="Times New Roman" w:eastAsia="Calibri" w:hAnsi="Times New Roman" w:cs="Times New Roman"/>
          <w:sz w:val="24"/>
          <w:szCs w:val="24"/>
        </w:rPr>
        <w:lastRenderedPageBreak/>
        <w:t xml:space="preserve">of burning and walking to work required </w:t>
      </w:r>
      <w:r w:rsidR="003A428B" w:rsidRPr="007046F3">
        <w:rPr>
          <w:rFonts w:ascii="Times New Roman" w:eastAsia="Calibri" w:hAnsi="Times New Roman" w:cs="Times New Roman"/>
          <w:sz w:val="24"/>
          <w:szCs w:val="24"/>
        </w:rPr>
        <w:t xml:space="preserve">protection on the affected </w:t>
      </w:r>
      <w:r w:rsidR="003A428B">
        <w:rPr>
          <w:rFonts w:ascii="Times New Roman" w:eastAsia="Calibri" w:hAnsi="Times New Roman" w:cs="Times New Roman"/>
          <w:sz w:val="24"/>
          <w:szCs w:val="24"/>
        </w:rPr>
        <w:t xml:space="preserve">area. This 25 years old young man recounts his experience, </w:t>
      </w:r>
    </w:p>
    <w:p w14:paraId="2717773F" w14:textId="77777777" w:rsidR="003A428B" w:rsidRPr="00E2615F" w:rsidRDefault="003A428B" w:rsidP="003A428B">
      <w:pPr>
        <w:spacing w:after="200" w:line="48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‘I have to be cautious about my surroundings which in itself has been a worry to me’. </w:t>
      </w:r>
    </w:p>
    <w:p w14:paraId="4A4676BD" w14:textId="53B42CBE" w:rsidR="003A428B" w:rsidRDefault="003A428B" w:rsidP="003A428B">
      <w:pPr>
        <w:rPr>
          <w:rFonts w:ascii="Times New Roman" w:eastAsia="Calibri" w:hAnsi="Times New Roman" w:cs="Times New Roman"/>
          <w:b/>
          <w:sz w:val="24"/>
          <w:szCs w:val="24"/>
        </w:rPr>
      </w:pPr>
      <w:r w:rsidRPr="00083B64">
        <w:rPr>
          <w:rFonts w:ascii="Times New Roman" w:eastAsia="Calibri" w:hAnsi="Times New Roman" w:cs="Times New Roman"/>
          <w:b/>
          <w:sz w:val="24"/>
          <w:szCs w:val="24"/>
        </w:rPr>
        <w:t>Feeling tired</w:t>
      </w:r>
    </w:p>
    <w:p w14:paraId="0C461C1C" w14:textId="77777777" w:rsidR="003A428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Participants also </w:t>
      </w:r>
      <w:r w:rsidRPr="007046F3">
        <w:rPr>
          <w:rFonts w:ascii="Times New Roman" w:eastAsia="Calibri" w:hAnsi="Times New Roman" w:cs="Times New Roman"/>
          <w:sz w:val="24"/>
          <w:szCs w:val="24"/>
        </w:rPr>
        <w:t>reported severe fatigue which they describe as “</w:t>
      </w:r>
      <w:r w:rsidRPr="00AC228F">
        <w:rPr>
          <w:rFonts w:ascii="Times New Roman" w:eastAsia="Calibri" w:hAnsi="Times New Roman" w:cs="Times New Roman"/>
          <w:i/>
          <w:sz w:val="24"/>
          <w:szCs w:val="24"/>
        </w:rPr>
        <w:t>feeling constantly tired</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 little or no improvement on</w:t>
      </w:r>
      <w:r w:rsidRPr="007046F3">
        <w:rPr>
          <w:rFonts w:ascii="Times New Roman" w:eastAsia="Calibri" w:hAnsi="Times New Roman" w:cs="Times New Roman"/>
          <w:sz w:val="24"/>
          <w:szCs w:val="24"/>
        </w:rPr>
        <w:t xml:space="preserve"> resting. This also interfered with their activities</w:t>
      </w:r>
      <w:r>
        <w:rPr>
          <w:rFonts w:ascii="Times New Roman" w:eastAsia="Calibri" w:hAnsi="Times New Roman" w:cs="Times New Roman"/>
          <w:sz w:val="24"/>
          <w:szCs w:val="24"/>
        </w:rPr>
        <w:t xml:space="preserve"> of daily living, including</w:t>
      </w:r>
      <w:r w:rsidR="007A008E">
        <w:rPr>
          <w:rFonts w:ascii="Times New Roman" w:eastAsia="Calibri" w:hAnsi="Times New Roman" w:cs="Times New Roman"/>
          <w:sz w:val="24"/>
          <w:szCs w:val="24"/>
        </w:rPr>
        <w:t xml:space="preserve"> </w:t>
      </w:r>
      <w:r w:rsidR="007A008E" w:rsidRPr="001F09FB">
        <w:rPr>
          <w:rFonts w:ascii="Times New Roman" w:eastAsia="Calibri" w:hAnsi="Times New Roman" w:cs="Times New Roman"/>
          <w:sz w:val="24"/>
          <w:szCs w:val="24"/>
        </w:rPr>
        <w:t>leisure, recreation</w:t>
      </w:r>
      <w:r w:rsidR="007A008E">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sexual relationships</w:t>
      </w:r>
      <w:r w:rsidRPr="007046F3">
        <w:rPr>
          <w:rFonts w:ascii="Times New Roman" w:eastAsia="Calibri" w:hAnsi="Times New Roman" w:cs="Times New Roman"/>
          <w:sz w:val="24"/>
          <w:szCs w:val="24"/>
        </w:rPr>
        <w:t xml:space="preserve">. </w:t>
      </w:r>
      <w:r w:rsidR="007A008E">
        <w:rPr>
          <w:rFonts w:ascii="Times New Roman" w:eastAsia="Calibri" w:hAnsi="Times New Roman" w:cs="Times New Roman"/>
          <w:sz w:val="24"/>
          <w:szCs w:val="24"/>
        </w:rPr>
        <w:t>A 22 year old man reported that;</w:t>
      </w:r>
    </w:p>
    <w:p w14:paraId="78B123C7" w14:textId="4D50AC2F" w:rsidR="007A008E" w:rsidRPr="001F09FB" w:rsidRDefault="007A008E" w:rsidP="003A428B">
      <w:pPr>
        <w:spacing w:after="200" w:line="480"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1F09FB">
        <w:rPr>
          <w:rFonts w:ascii="Times New Roman" w:eastAsia="Calibri" w:hAnsi="Times New Roman" w:cs="Times New Roman"/>
          <w:i/>
          <w:sz w:val="24"/>
          <w:szCs w:val="24"/>
        </w:rPr>
        <w:t xml:space="preserve">‘Buruli ulcer has </w:t>
      </w:r>
      <w:r w:rsidR="00321FFC" w:rsidRPr="001F09FB">
        <w:rPr>
          <w:rFonts w:ascii="Times New Roman" w:eastAsia="Calibri" w:hAnsi="Times New Roman" w:cs="Times New Roman"/>
          <w:i/>
          <w:sz w:val="24"/>
          <w:szCs w:val="24"/>
        </w:rPr>
        <w:t xml:space="preserve">restricted </w:t>
      </w:r>
      <w:r w:rsidRPr="001F09FB">
        <w:rPr>
          <w:rFonts w:ascii="Times New Roman" w:eastAsia="Calibri" w:hAnsi="Times New Roman" w:cs="Times New Roman"/>
          <w:i/>
          <w:sz w:val="24"/>
          <w:szCs w:val="24"/>
        </w:rPr>
        <w:t xml:space="preserve">my hobbies </w:t>
      </w:r>
      <w:r w:rsidR="00C50513" w:rsidRPr="001F09FB">
        <w:rPr>
          <w:rFonts w:ascii="Times New Roman" w:eastAsia="Calibri" w:hAnsi="Times New Roman" w:cs="Times New Roman"/>
          <w:i/>
          <w:sz w:val="24"/>
          <w:szCs w:val="24"/>
        </w:rPr>
        <w:t xml:space="preserve">and </w:t>
      </w:r>
      <w:r w:rsidRPr="001F09FB">
        <w:rPr>
          <w:rFonts w:ascii="Times New Roman" w:eastAsia="Calibri" w:hAnsi="Times New Roman" w:cs="Times New Roman"/>
          <w:i/>
          <w:sz w:val="24"/>
          <w:szCs w:val="24"/>
        </w:rPr>
        <w:t>what I used to enjoy’</w:t>
      </w:r>
    </w:p>
    <w:p w14:paraId="3EB67FAE" w14:textId="32D4A029" w:rsidR="007A008E" w:rsidRPr="00321FFC" w:rsidRDefault="00321FFC" w:rsidP="003A428B">
      <w:pPr>
        <w:spacing w:after="200" w:line="480" w:lineRule="auto"/>
        <w:rPr>
          <w:rFonts w:ascii="Times New Roman" w:eastAsia="Calibri" w:hAnsi="Times New Roman" w:cs="Times New Roman"/>
          <w:sz w:val="24"/>
          <w:szCs w:val="24"/>
        </w:rPr>
      </w:pPr>
      <w:r w:rsidRPr="001F09FB">
        <w:rPr>
          <w:rFonts w:ascii="Times New Roman" w:eastAsia="Calibri" w:hAnsi="Times New Roman" w:cs="Times New Roman"/>
          <w:sz w:val="24"/>
          <w:szCs w:val="24"/>
        </w:rPr>
        <w:t>Lack of leisure and recreation</w:t>
      </w:r>
      <w:r w:rsidR="008219B7" w:rsidRPr="001F09FB">
        <w:rPr>
          <w:rFonts w:ascii="Times New Roman" w:eastAsia="Calibri" w:hAnsi="Times New Roman" w:cs="Times New Roman"/>
          <w:sz w:val="24"/>
          <w:szCs w:val="24"/>
        </w:rPr>
        <w:t>al activities resulted in above average</w:t>
      </w:r>
      <w:r w:rsidRPr="001F09FB">
        <w:rPr>
          <w:rFonts w:ascii="Times New Roman" w:eastAsia="Calibri" w:hAnsi="Times New Roman" w:cs="Times New Roman"/>
          <w:sz w:val="24"/>
          <w:szCs w:val="24"/>
        </w:rPr>
        <w:t xml:space="preserve"> social and psychological fu</w:t>
      </w:r>
      <w:r w:rsidR="001B3655" w:rsidRPr="001F09FB">
        <w:rPr>
          <w:rFonts w:ascii="Times New Roman" w:eastAsia="Calibri" w:hAnsi="Times New Roman" w:cs="Times New Roman"/>
          <w:sz w:val="24"/>
          <w:szCs w:val="24"/>
        </w:rPr>
        <w:t>nctional limitation scores of 4</w:t>
      </w:r>
      <w:r w:rsidR="008219B7" w:rsidRPr="001F09FB">
        <w:rPr>
          <w:rFonts w:ascii="Times New Roman" w:eastAsia="Calibri" w:hAnsi="Times New Roman" w:cs="Times New Roman"/>
          <w:sz w:val="24"/>
          <w:szCs w:val="24"/>
        </w:rPr>
        <w:t>2% and 5</w:t>
      </w:r>
      <w:r w:rsidR="001B3655" w:rsidRPr="001F09FB">
        <w:rPr>
          <w:rFonts w:ascii="Times New Roman" w:eastAsia="Calibri" w:hAnsi="Times New Roman" w:cs="Times New Roman"/>
          <w:sz w:val="24"/>
          <w:szCs w:val="24"/>
        </w:rPr>
        <w:t>7</w:t>
      </w:r>
      <w:r w:rsidRPr="001F09FB">
        <w:rPr>
          <w:rFonts w:ascii="Times New Roman" w:eastAsia="Calibri" w:hAnsi="Times New Roman" w:cs="Times New Roman"/>
          <w:sz w:val="24"/>
          <w:szCs w:val="24"/>
        </w:rPr>
        <w:t>%</w:t>
      </w:r>
      <w:r w:rsidR="00E312C1" w:rsidRPr="001F09FB">
        <w:rPr>
          <w:rFonts w:ascii="Times New Roman" w:eastAsia="Calibri" w:hAnsi="Times New Roman" w:cs="Times New Roman"/>
          <w:sz w:val="24"/>
          <w:szCs w:val="24"/>
        </w:rPr>
        <w:t xml:space="preserve"> for</w:t>
      </w:r>
      <w:r w:rsidRPr="001F09FB">
        <w:rPr>
          <w:rFonts w:ascii="Times New Roman" w:eastAsia="Calibri" w:hAnsi="Times New Roman" w:cs="Times New Roman"/>
          <w:sz w:val="24"/>
          <w:szCs w:val="24"/>
        </w:rPr>
        <w:t xml:space="preserve"> all the participants.</w:t>
      </w:r>
      <w:r w:rsidRPr="00321FFC">
        <w:rPr>
          <w:rFonts w:ascii="Times New Roman" w:eastAsia="Calibri" w:hAnsi="Times New Roman" w:cs="Times New Roman"/>
          <w:sz w:val="24"/>
          <w:szCs w:val="24"/>
        </w:rPr>
        <w:t xml:space="preserve"> </w:t>
      </w:r>
    </w:p>
    <w:p w14:paraId="68001649" w14:textId="77777777" w:rsidR="006B02BB" w:rsidRDefault="003A428B" w:rsidP="003A428B">
      <w:pPr>
        <w:spacing w:after="200" w:line="480" w:lineRule="auto"/>
        <w:rPr>
          <w:rFonts w:ascii="Times New Roman" w:eastAsia="Calibri" w:hAnsi="Times New Roman" w:cs="Times New Roman"/>
          <w:sz w:val="24"/>
          <w:szCs w:val="24"/>
        </w:rPr>
      </w:pPr>
      <w:r w:rsidRPr="00083B64">
        <w:rPr>
          <w:rFonts w:ascii="Times New Roman" w:eastAsia="Calibri" w:hAnsi="Times New Roman" w:cs="Times New Roman"/>
          <w:b/>
          <w:sz w:val="24"/>
          <w:szCs w:val="24"/>
        </w:rPr>
        <w:t xml:space="preserve">Lack of information </w:t>
      </w:r>
    </w:p>
    <w:p w14:paraId="796214E9" w14:textId="6663D88B" w:rsidR="003A428B" w:rsidRPr="006B02B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Participants were concerned about t</w:t>
      </w:r>
      <w:r w:rsidRPr="007046F3">
        <w:rPr>
          <w:rFonts w:ascii="Times New Roman" w:eastAsia="Calibri" w:hAnsi="Times New Roman" w:cs="Times New Roman"/>
          <w:sz w:val="24"/>
          <w:szCs w:val="24"/>
        </w:rPr>
        <w:t xml:space="preserve">he lack </w:t>
      </w:r>
      <w:r>
        <w:rPr>
          <w:rFonts w:ascii="Times New Roman" w:eastAsia="Calibri" w:hAnsi="Times New Roman" w:cs="Times New Roman"/>
          <w:sz w:val="24"/>
          <w:szCs w:val="24"/>
        </w:rPr>
        <w:t xml:space="preserve">and reliability </w:t>
      </w:r>
      <w:r w:rsidRPr="007046F3">
        <w:rPr>
          <w:rFonts w:ascii="Times New Roman" w:eastAsia="Calibri" w:hAnsi="Times New Roman" w:cs="Times New Roman"/>
          <w:sz w:val="24"/>
          <w:szCs w:val="24"/>
        </w:rPr>
        <w:t>of information from the health professionals followi</w:t>
      </w:r>
      <w:r>
        <w:rPr>
          <w:rFonts w:ascii="Times New Roman" w:eastAsia="Calibri" w:hAnsi="Times New Roman" w:cs="Times New Roman"/>
          <w:sz w:val="24"/>
          <w:szCs w:val="24"/>
        </w:rPr>
        <w:t>ng their discharge.</w:t>
      </w:r>
      <w:r w:rsidRPr="007046F3">
        <w:rPr>
          <w:rFonts w:ascii="Times New Roman" w:eastAsia="Calibri" w:hAnsi="Times New Roman" w:cs="Times New Roman"/>
          <w:sz w:val="24"/>
          <w:szCs w:val="24"/>
        </w:rPr>
        <w:t xml:space="preserve"> Some felt that the only information they get about BU </w:t>
      </w:r>
      <w:r>
        <w:rPr>
          <w:rFonts w:ascii="Times New Roman" w:eastAsia="Calibri" w:hAnsi="Times New Roman" w:cs="Times New Roman"/>
          <w:sz w:val="24"/>
          <w:szCs w:val="24"/>
        </w:rPr>
        <w:t>was</w:t>
      </w:r>
      <w:r w:rsidRPr="007046F3">
        <w:rPr>
          <w:rFonts w:ascii="Times New Roman" w:eastAsia="Calibri" w:hAnsi="Times New Roman" w:cs="Times New Roman"/>
          <w:sz w:val="24"/>
          <w:szCs w:val="24"/>
        </w:rPr>
        <w:t xml:space="preserve"> thro</w:t>
      </w:r>
      <w:r>
        <w:rPr>
          <w:rFonts w:ascii="Times New Roman" w:eastAsia="Calibri" w:hAnsi="Times New Roman" w:cs="Times New Roman"/>
          <w:sz w:val="24"/>
          <w:szCs w:val="24"/>
        </w:rPr>
        <w:t xml:space="preserve">ugh doubtful sources including </w:t>
      </w:r>
      <w:r w:rsidRPr="00004F9C">
        <w:rPr>
          <w:rFonts w:ascii="Times New Roman" w:eastAsia="Calibri" w:hAnsi="Times New Roman" w:cs="Times New Roman"/>
          <w:sz w:val="24"/>
          <w:szCs w:val="24"/>
        </w:rPr>
        <w:t xml:space="preserve">the media </w:t>
      </w:r>
      <w:r w:rsidRPr="00BF5BFA">
        <w:rPr>
          <w:rFonts w:ascii="Times New Roman" w:eastAsia="Calibri" w:hAnsi="Times New Roman" w:cs="Times New Roman"/>
          <w:sz w:val="24"/>
          <w:szCs w:val="24"/>
        </w:rPr>
        <w:t>especially newspapers and the radio</w:t>
      </w:r>
      <w:r>
        <w:rPr>
          <w:rFonts w:ascii="Times New Roman" w:eastAsia="Calibri" w:hAnsi="Times New Roman" w:cs="Times New Roman"/>
          <w:sz w:val="24"/>
          <w:szCs w:val="24"/>
        </w:rPr>
        <w:t xml:space="preserve"> which distorted the true nature of their condition. A young lady recounted her experience;</w:t>
      </w:r>
    </w:p>
    <w:p w14:paraId="42C918AB" w14:textId="54D21AA0" w:rsidR="008F7EA3" w:rsidRDefault="00A14C45" w:rsidP="003A428B">
      <w:pPr>
        <w:spacing w:after="200" w:line="480" w:lineRule="auto"/>
        <w:ind w:left="720"/>
        <w:rPr>
          <w:rFonts w:ascii="Times New Roman" w:eastAsia="Calibri" w:hAnsi="Times New Roman" w:cs="Times New Roman"/>
          <w:i/>
          <w:sz w:val="24"/>
          <w:szCs w:val="24"/>
        </w:rPr>
      </w:pPr>
      <w:r>
        <w:rPr>
          <w:rFonts w:ascii="Times New Roman" w:eastAsia="Calibri" w:hAnsi="Times New Roman" w:cs="Times New Roman"/>
          <w:i/>
          <w:sz w:val="24"/>
          <w:szCs w:val="24"/>
        </w:rPr>
        <w:t>‘</w:t>
      </w:r>
      <w:r w:rsidR="003A428B" w:rsidRPr="00DF5F53">
        <w:rPr>
          <w:rFonts w:ascii="Times New Roman" w:eastAsia="Calibri" w:hAnsi="Times New Roman" w:cs="Times New Roman"/>
          <w:i/>
          <w:sz w:val="24"/>
          <w:szCs w:val="24"/>
        </w:rPr>
        <w:t xml:space="preserve">I was given a booklet on Buruli ulcer and that was it. </w:t>
      </w:r>
      <w:r w:rsidR="003A428B">
        <w:rPr>
          <w:rFonts w:ascii="Times New Roman" w:eastAsia="Calibri" w:hAnsi="Times New Roman" w:cs="Times New Roman"/>
          <w:i/>
          <w:sz w:val="24"/>
          <w:szCs w:val="24"/>
        </w:rPr>
        <w:t>And the information from the radio and newspapers were all disgusting</w:t>
      </w:r>
      <w:r>
        <w:rPr>
          <w:rFonts w:ascii="Times New Roman" w:eastAsia="Calibri" w:hAnsi="Times New Roman" w:cs="Times New Roman"/>
          <w:i/>
          <w:sz w:val="24"/>
          <w:szCs w:val="24"/>
        </w:rPr>
        <w:t>’</w:t>
      </w:r>
      <w:r w:rsidR="003A428B">
        <w:rPr>
          <w:rFonts w:ascii="Times New Roman" w:eastAsia="Calibri" w:hAnsi="Times New Roman" w:cs="Times New Roman"/>
          <w:i/>
          <w:sz w:val="24"/>
          <w:szCs w:val="24"/>
        </w:rPr>
        <w:t>.</w:t>
      </w:r>
    </w:p>
    <w:p w14:paraId="09FBD2B1" w14:textId="77777777" w:rsidR="00A14C45" w:rsidRDefault="003A428B" w:rsidP="003A428B">
      <w:pPr>
        <w:spacing w:after="200" w:line="480" w:lineRule="auto"/>
        <w:rPr>
          <w:rFonts w:ascii="Times New Roman" w:eastAsia="Calibri" w:hAnsi="Times New Roman" w:cs="Times New Roman"/>
          <w:b/>
          <w:sz w:val="24"/>
          <w:szCs w:val="24"/>
        </w:rPr>
      </w:pPr>
      <w:r w:rsidRPr="00083B64">
        <w:rPr>
          <w:rFonts w:ascii="Times New Roman" w:eastAsia="Calibri" w:hAnsi="Times New Roman" w:cs="Times New Roman"/>
          <w:b/>
          <w:sz w:val="24"/>
          <w:szCs w:val="24"/>
        </w:rPr>
        <w:t>Poor dietary requirements</w:t>
      </w:r>
    </w:p>
    <w:p w14:paraId="37995BB6" w14:textId="1CCE8B32" w:rsidR="003A428B" w:rsidRPr="00A14C45" w:rsidRDefault="003A428B" w:rsidP="003A428B">
      <w:pPr>
        <w:spacing w:after="200" w:line="480" w:lineRule="auto"/>
        <w:rPr>
          <w:rFonts w:ascii="Times New Roman" w:eastAsia="Calibri" w:hAnsi="Times New Roman" w:cs="Times New Roman"/>
          <w:b/>
          <w:sz w:val="24"/>
          <w:szCs w:val="24"/>
        </w:rPr>
      </w:pPr>
      <w:r w:rsidRPr="007046F3">
        <w:rPr>
          <w:rFonts w:ascii="Times New Roman" w:eastAsia="Calibri" w:hAnsi="Times New Roman" w:cs="Times New Roman"/>
          <w:sz w:val="24"/>
          <w:szCs w:val="24"/>
        </w:rPr>
        <w:t>Many of the participants confirmed that the hospital staff discussed with</w:t>
      </w:r>
      <w:r>
        <w:rPr>
          <w:rFonts w:ascii="Times New Roman" w:eastAsia="Calibri" w:hAnsi="Times New Roman" w:cs="Times New Roman"/>
          <w:sz w:val="24"/>
          <w:szCs w:val="24"/>
        </w:rPr>
        <w:t xml:space="preserve"> them about the importance of balanced diet to help improve ulcer healing but</w:t>
      </w:r>
      <w:r w:rsidRPr="007046F3">
        <w:rPr>
          <w:rFonts w:ascii="Times New Roman" w:eastAsia="Calibri" w:hAnsi="Times New Roman" w:cs="Times New Roman"/>
          <w:sz w:val="24"/>
          <w:szCs w:val="24"/>
        </w:rPr>
        <w:t xml:space="preserve"> there was no follow up</w:t>
      </w:r>
      <w:r w:rsidR="00E67D36">
        <w:rPr>
          <w:rFonts w:ascii="Times New Roman" w:eastAsia="Calibri" w:hAnsi="Times New Roman" w:cs="Times New Roman"/>
          <w:sz w:val="24"/>
          <w:szCs w:val="24"/>
        </w:rPr>
        <w:t xml:space="preserve"> </w:t>
      </w:r>
      <w:r w:rsidR="00E67D36" w:rsidRPr="001F09FB">
        <w:rPr>
          <w:rFonts w:ascii="Times New Roman" w:eastAsia="Calibri" w:hAnsi="Times New Roman" w:cs="Times New Roman"/>
          <w:sz w:val="24"/>
          <w:szCs w:val="24"/>
        </w:rPr>
        <w:t>nor</w:t>
      </w:r>
      <w:r w:rsidRPr="007046F3">
        <w:rPr>
          <w:rFonts w:ascii="Times New Roman" w:eastAsia="Calibri" w:hAnsi="Times New Roman" w:cs="Times New Roman"/>
          <w:sz w:val="24"/>
          <w:szCs w:val="24"/>
        </w:rPr>
        <w:t xml:space="preserve"> professional dietary advice on what </w:t>
      </w:r>
      <w:r>
        <w:rPr>
          <w:rFonts w:ascii="Times New Roman" w:eastAsia="Calibri" w:hAnsi="Times New Roman" w:cs="Times New Roman"/>
          <w:sz w:val="24"/>
          <w:szCs w:val="24"/>
        </w:rPr>
        <w:t xml:space="preserve">precisely </w:t>
      </w:r>
      <w:r w:rsidRPr="007046F3">
        <w:rPr>
          <w:rFonts w:ascii="Times New Roman" w:eastAsia="Calibri" w:hAnsi="Times New Roman" w:cs="Times New Roman"/>
          <w:sz w:val="24"/>
          <w:szCs w:val="24"/>
        </w:rPr>
        <w:t xml:space="preserve">to eat to </w:t>
      </w:r>
      <w:r>
        <w:rPr>
          <w:rFonts w:ascii="Times New Roman" w:eastAsia="Calibri" w:hAnsi="Times New Roman" w:cs="Times New Roman"/>
          <w:sz w:val="24"/>
          <w:szCs w:val="24"/>
        </w:rPr>
        <w:t xml:space="preserve">support their immune system and </w:t>
      </w:r>
      <w:r w:rsidRPr="007046F3">
        <w:rPr>
          <w:rFonts w:ascii="Times New Roman" w:eastAsia="Calibri" w:hAnsi="Times New Roman" w:cs="Times New Roman"/>
          <w:sz w:val="24"/>
          <w:szCs w:val="24"/>
        </w:rPr>
        <w:t xml:space="preserve">wound healing. </w:t>
      </w:r>
    </w:p>
    <w:p w14:paraId="116027EB" w14:textId="77777777" w:rsidR="003A428B" w:rsidRDefault="003A428B" w:rsidP="006D77A5">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Sexual needs</w:t>
      </w:r>
    </w:p>
    <w:p w14:paraId="30E80AD5" w14:textId="7F0C485D" w:rsidR="003A428B" w:rsidRPr="001E7BA2" w:rsidRDefault="003A428B" w:rsidP="003A428B">
      <w:pPr>
        <w:spacing w:after="20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M</w:t>
      </w:r>
      <w:r w:rsidRPr="007046F3">
        <w:rPr>
          <w:rFonts w:ascii="Times New Roman" w:eastAsia="Calibri" w:hAnsi="Times New Roman" w:cs="Times New Roman"/>
          <w:sz w:val="24"/>
          <w:szCs w:val="24"/>
        </w:rPr>
        <w:t xml:space="preserve">any of the participants </w:t>
      </w:r>
      <w:r>
        <w:rPr>
          <w:rFonts w:ascii="Times New Roman" w:eastAsia="Calibri" w:hAnsi="Times New Roman" w:cs="Times New Roman"/>
          <w:sz w:val="24"/>
          <w:szCs w:val="24"/>
        </w:rPr>
        <w:t xml:space="preserve">said that they </w:t>
      </w:r>
      <w:r w:rsidRPr="007046F3">
        <w:rPr>
          <w:rFonts w:ascii="Times New Roman" w:eastAsia="Calibri" w:hAnsi="Times New Roman" w:cs="Times New Roman"/>
          <w:sz w:val="24"/>
          <w:szCs w:val="24"/>
        </w:rPr>
        <w:t>found it diffic</w:t>
      </w:r>
      <w:r>
        <w:rPr>
          <w:rFonts w:ascii="Times New Roman" w:eastAsia="Calibri" w:hAnsi="Times New Roman" w:cs="Times New Roman"/>
          <w:sz w:val="24"/>
          <w:szCs w:val="24"/>
        </w:rPr>
        <w:t>ult to engage in intimate relationships due to the stigma attached to BU.</w:t>
      </w:r>
      <w:r w:rsidRPr="007046F3">
        <w:rPr>
          <w:rFonts w:ascii="Times New Roman" w:eastAsia="Calibri" w:hAnsi="Times New Roman" w:cs="Times New Roman"/>
          <w:sz w:val="24"/>
          <w:szCs w:val="24"/>
        </w:rPr>
        <w:t xml:space="preserve"> </w:t>
      </w:r>
      <w:r w:rsidR="00C02F41" w:rsidRPr="001F09FB">
        <w:rPr>
          <w:rFonts w:ascii="Times New Roman" w:eastAsia="Calibri" w:hAnsi="Times New Roman" w:cs="Times New Roman"/>
          <w:sz w:val="24"/>
          <w:szCs w:val="24"/>
        </w:rPr>
        <w:t>This was more profound</w:t>
      </w:r>
      <w:r w:rsidR="00E97628" w:rsidRPr="001F09FB">
        <w:rPr>
          <w:rFonts w:ascii="Times New Roman" w:eastAsia="Calibri" w:hAnsi="Times New Roman" w:cs="Times New Roman"/>
          <w:sz w:val="24"/>
          <w:szCs w:val="24"/>
        </w:rPr>
        <w:t xml:space="preserve"> among participants with </w:t>
      </w:r>
      <w:r w:rsidR="008F7EA3" w:rsidRPr="001F09FB">
        <w:rPr>
          <w:rFonts w:ascii="Times New Roman" w:eastAsia="Calibri" w:hAnsi="Times New Roman" w:cs="Times New Roman"/>
          <w:sz w:val="24"/>
          <w:szCs w:val="24"/>
        </w:rPr>
        <w:t xml:space="preserve">physical </w:t>
      </w:r>
      <w:r w:rsidR="00C02F41" w:rsidRPr="001F09FB">
        <w:rPr>
          <w:rFonts w:ascii="Times New Roman" w:eastAsia="Calibri" w:hAnsi="Times New Roman" w:cs="Times New Roman"/>
          <w:sz w:val="24"/>
          <w:szCs w:val="24"/>
        </w:rPr>
        <w:t>functional limitation scores</w:t>
      </w:r>
      <w:r w:rsidR="00CE0180" w:rsidRPr="001F09FB">
        <w:rPr>
          <w:rFonts w:ascii="Times New Roman" w:eastAsia="Calibri" w:hAnsi="Times New Roman" w:cs="Times New Roman"/>
          <w:sz w:val="24"/>
          <w:szCs w:val="24"/>
        </w:rPr>
        <w:t xml:space="preserve"> between 36</w:t>
      </w:r>
      <w:r w:rsidR="008219B7" w:rsidRPr="001F09FB">
        <w:rPr>
          <w:rFonts w:ascii="Times New Roman" w:eastAsia="Calibri" w:hAnsi="Times New Roman" w:cs="Times New Roman"/>
          <w:sz w:val="24"/>
          <w:szCs w:val="24"/>
        </w:rPr>
        <w:t>-4</w:t>
      </w:r>
      <w:r w:rsidR="008F7EA3" w:rsidRPr="001F09FB">
        <w:rPr>
          <w:rFonts w:ascii="Times New Roman" w:eastAsia="Calibri" w:hAnsi="Times New Roman" w:cs="Times New Roman"/>
          <w:sz w:val="24"/>
          <w:szCs w:val="24"/>
        </w:rPr>
        <w:t>5</w:t>
      </w:r>
      <w:r w:rsidR="00E67D36" w:rsidRPr="001F09FB">
        <w:rPr>
          <w:rFonts w:ascii="Times New Roman" w:eastAsia="Calibri" w:hAnsi="Times New Roman" w:cs="Times New Roman"/>
          <w:sz w:val="24"/>
          <w:szCs w:val="24"/>
        </w:rPr>
        <w:t>%</w:t>
      </w:r>
      <w:r w:rsidR="002C075F" w:rsidRPr="001F09FB">
        <w:rPr>
          <w:rFonts w:ascii="Times New Roman" w:eastAsia="Calibri" w:hAnsi="Times New Roman" w:cs="Times New Roman"/>
          <w:sz w:val="24"/>
          <w:szCs w:val="24"/>
        </w:rPr>
        <w:t xml:space="preserve"> and psychological and social functional li</w:t>
      </w:r>
      <w:r w:rsidR="00CE0180" w:rsidRPr="001F09FB">
        <w:rPr>
          <w:rFonts w:ascii="Times New Roman" w:eastAsia="Calibri" w:hAnsi="Times New Roman" w:cs="Times New Roman"/>
          <w:sz w:val="24"/>
          <w:szCs w:val="24"/>
        </w:rPr>
        <w:t>mitation scores of between 39-58% and 34-42</w:t>
      </w:r>
      <w:r w:rsidR="00E92DE5" w:rsidRPr="001F09FB">
        <w:rPr>
          <w:rFonts w:ascii="Times New Roman" w:eastAsia="Calibri" w:hAnsi="Times New Roman" w:cs="Times New Roman"/>
          <w:sz w:val="24"/>
          <w:szCs w:val="24"/>
        </w:rPr>
        <w:t xml:space="preserve">% respectively. </w:t>
      </w:r>
      <w:r w:rsidRPr="007046F3">
        <w:rPr>
          <w:rFonts w:ascii="Times New Roman" w:eastAsia="Calibri" w:hAnsi="Times New Roman" w:cs="Times New Roman"/>
          <w:sz w:val="24"/>
          <w:szCs w:val="24"/>
        </w:rPr>
        <w:t>Others expressed the need to get trusted health professionals to discuss and help them to address their sexual problems, such</w:t>
      </w:r>
      <w:r w:rsidR="00E97628">
        <w:rPr>
          <w:rFonts w:ascii="Times New Roman" w:eastAsia="Calibri" w:hAnsi="Times New Roman" w:cs="Times New Roman"/>
          <w:sz w:val="24"/>
          <w:szCs w:val="24"/>
        </w:rPr>
        <w:t xml:space="preserve"> as feeling tired after sex </w:t>
      </w:r>
      <w:r w:rsidR="00E97628" w:rsidRPr="001F09FB">
        <w:rPr>
          <w:rFonts w:ascii="Times New Roman" w:eastAsia="Calibri" w:hAnsi="Times New Roman" w:cs="Times New Roman"/>
          <w:sz w:val="24"/>
          <w:szCs w:val="24"/>
        </w:rPr>
        <w:t>and</w:t>
      </w:r>
      <w:r w:rsidR="009018E6">
        <w:rPr>
          <w:rFonts w:ascii="Times New Roman" w:eastAsia="Calibri" w:hAnsi="Times New Roman" w:cs="Times New Roman"/>
          <w:sz w:val="24"/>
          <w:szCs w:val="24"/>
        </w:rPr>
        <w:t xml:space="preserve"> genital</w:t>
      </w:r>
      <w:r>
        <w:rPr>
          <w:rFonts w:ascii="Times New Roman" w:eastAsia="Calibri" w:hAnsi="Times New Roman" w:cs="Times New Roman"/>
          <w:sz w:val="24"/>
          <w:szCs w:val="24"/>
        </w:rPr>
        <w:t xml:space="preserve"> </w:t>
      </w:r>
      <w:r w:rsidRPr="001F09FB">
        <w:rPr>
          <w:rFonts w:ascii="Times New Roman" w:eastAsia="Calibri" w:hAnsi="Times New Roman" w:cs="Times New Roman"/>
          <w:sz w:val="24"/>
          <w:szCs w:val="24"/>
        </w:rPr>
        <w:t>sore</w:t>
      </w:r>
      <w:r w:rsidR="009018E6" w:rsidRPr="001F09FB">
        <w:rPr>
          <w:rFonts w:ascii="Times New Roman" w:eastAsia="Calibri" w:hAnsi="Times New Roman" w:cs="Times New Roman"/>
          <w:sz w:val="24"/>
          <w:szCs w:val="24"/>
        </w:rPr>
        <w:t>ness</w:t>
      </w:r>
      <w:r>
        <w:rPr>
          <w:rFonts w:ascii="Times New Roman" w:eastAsia="Calibri" w:hAnsi="Times New Roman" w:cs="Times New Roman"/>
          <w:sz w:val="24"/>
          <w:szCs w:val="24"/>
        </w:rPr>
        <w:t xml:space="preserve"> after masturbating. However, such support was unavailable. A 23 year old man recounted his humiliation when he visited the local clinic</w:t>
      </w:r>
      <w:r w:rsidR="00A14C45">
        <w:rPr>
          <w:rFonts w:ascii="Times New Roman" w:eastAsia="Calibri" w:hAnsi="Times New Roman" w:cs="Times New Roman"/>
          <w:sz w:val="24"/>
          <w:szCs w:val="24"/>
        </w:rPr>
        <w:t xml:space="preserve"> </w:t>
      </w:r>
      <w:r w:rsidR="00A14C45" w:rsidRPr="001F09FB">
        <w:rPr>
          <w:rFonts w:ascii="Times New Roman" w:eastAsia="Calibri" w:hAnsi="Times New Roman" w:cs="Times New Roman"/>
          <w:sz w:val="24"/>
          <w:szCs w:val="24"/>
        </w:rPr>
        <w:t>with a sore penis after masturbating</w:t>
      </w:r>
      <w:r w:rsidRPr="001F09F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0F46A84" w14:textId="77777777" w:rsidR="003A428B" w:rsidRDefault="003A428B" w:rsidP="003A428B">
      <w:pPr>
        <w:spacing w:after="200" w:line="480" w:lineRule="auto"/>
        <w:ind w:left="720"/>
        <w:rPr>
          <w:rFonts w:ascii="Times New Roman" w:eastAsia="Calibri" w:hAnsi="Times New Roman" w:cs="Times New Roman"/>
          <w:i/>
          <w:sz w:val="24"/>
          <w:szCs w:val="24"/>
        </w:rPr>
      </w:pPr>
      <w:r>
        <w:rPr>
          <w:rFonts w:ascii="Times New Roman" w:eastAsia="Calibri" w:hAnsi="Times New Roman" w:cs="Times New Roman"/>
          <w:i/>
          <w:sz w:val="24"/>
          <w:szCs w:val="24"/>
        </w:rPr>
        <w:t>‘The</w:t>
      </w:r>
      <w:r w:rsidRPr="004575C5">
        <w:rPr>
          <w:rFonts w:ascii="Times New Roman" w:eastAsia="Calibri" w:hAnsi="Times New Roman" w:cs="Times New Roman"/>
          <w:i/>
          <w:sz w:val="24"/>
          <w:szCs w:val="24"/>
        </w:rPr>
        <w:t xml:space="preserve"> nurses started giggling and told me it was self-inflic</w:t>
      </w:r>
      <w:r>
        <w:rPr>
          <w:rFonts w:ascii="Times New Roman" w:eastAsia="Calibri" w:hAnsi="Times New Roman" w:cs="Times New Roman"/>
          <w:i/>
          <w:sz w:val="24"/>
          <w:szCs w:val="24"/>
        </w:rPr>
        <w:t>ted.</w:t>
      </w:r>
      <w:r w:rsidRPr="004575C5">
        <w:rPr>
          <w:rFonts w:ascii="Times New Roman" w:eastAsia="Calibri" w:hAnsi="Times New Roman" w:cs="Times New Roman"/>
          <w:i/>
          <w:sz w:val="24"/>
          <w:szCs w:val="24"/>
        </w:rPr>
        <w:t xml:space="preserve"> I have never had the courage to go there again so I </w:t>
      </w:r>
      <w:r>
        <w:rPr>
          <w:rFonts w:ascii="Times New Roman" w:eastAsia="Calibri" w:hAnsi="Times New Roman" w:cs="Times New Roman"/>
          <w:i/>
          <w:sz w:val="24"/>
          <w:szCs w:val="24"/>
        </w:rPr>
        <w:t xml:space="preserve">will rely on the dispenser or </w:t>
      </w:r>
      <w:r w:rsidRPr="004575C5">
        <w:rPr>
          <w:rFonts w:ascii="Times New Roman" w:eastAsia="Calibri" w:hAnsi="Times New Roman" w:cs="Times New Roman"/>
          <w:i/>
          <w:sz w:val="24"/>
          <w:szCs w:val="24"/>
        </w:rPr>
        <w:t xml:space="preserve">use </w:t>
      </w:r>
      <w:r>
        <w:rPr>
          <w:rFonts w:ascii="Times New Roman" w:eastAsia="Calibri" w:hAnsi="Times New Roman" w:cs="Times New Roman"/>
          <w:i/>
          <w:sz w:val="24"/>
          <w:szCs w:val="24"/>
        </w:rPr>
        <w:t>indigenous medicine</w:t>
      </w:r>
      <w:r w:rsidRPr="004575C5">
        <w:rPr>
          <w:rFonts w:ascii="Times New Roman" w:eastAsia="Calibri" w:hAnsi="Times New Roman" w:cs="Times New Roman"/>
          <w:i/>
          <w:sz w:val="24"/>
          <w:szCs w:val="24"/>
        </w:rPr>
        <w:t>’.</w:t>
      </w:r>
    </w:p>
    <w:p w14:paraId="4BA71B53" w14:textId="77777777" w:rsidR="003A428B" w:rsidRDefault="003A428B" w:rsidP="003A428B">
      <w:pPr>
        <w:rPr>
          <w:rFonts w:ascii="Times New Roman" w:eastAsia="Calibri" w:hAnsi="Times New Roman" w:cs="Times New Roman"/>
          <w:b/>
          <w:sz w:val="24"/>
          <w:szCs w:val="24"/>
        </w:rPr>
      </w:pPr>
      <w:r w:rsidRPr="00542EF8">
        <w:rPr>
          <w:rFonts w:ascii="Times New Roman" w:eastAsia="Calibri" w:hAnsi="Times New Roman" w:cs="Times New Roman"/>
          <w:b/>
          <w:sz w:val="24"/>
          <w:szCs w:val="24"/>
        </w:rPr>
        <w:t>Insomnia</w:t>
      </w:r>
    </w:p>
    <w:p w14:paraId="64D02308" w14:textId="6D1DB210" w:rsidR="003A428B" w:rsidRPr="009C38FD" w:rsidRDefault="003A428B" w:rsidP="003A428B">
      <w:pPr>
        <w:spacing w:after="20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The thought of ulcer recurrence coupled with intermittent and phantom pains for those who had undergone amputation often led to</w:t>
      </w:r>
      <w:r w:rsidRPr="007046F3">
        <w:rPr>
          <w:rFonts w:ascii="Times New Roman" w:eastAsia="Calibri" w:hAnsi="Times New Roman" w:cs="Times New Roman"/>
          <w:sz w:val="24"/>
          <w:szCs w:val="24"/>
        </w:rPr>
        <w:t xml:space="preserve"> sle</w:t>
      </w:r>
      <w:r>
        <w:rPr>
          <w:rFonts w:ascii="Times New Roman" w:eastAsia="Calibri" w:hAnsi="Times New Roman" w:cs="Times New Roman"/>
          <w:sz w:val="24"/>
          <w:szCs w:val="24"/>
        </w:rPr>
        <w:t xml:space="preserve">eplessness. </w:t>
      </w:r>
      <w:r w:rsidR="008219B7" w:rsidRPr="001F09FB">
        <w:rPr>
          <w:rFonts w:ascii="Times New Roman" w:eastAsia="Calibri" w:hAnsi="Times New Roman" w:cs="Times New Roman"/>
          <w:sz w:val="24"/>
          <w:szCs w:val="24"/>
        </w:rPr>
        <w:t>The average</w:t>
      </w:r>
      <w:r w:rsidR="004C7B71" w:rsidRPr="001F09FB">
        <w:rPr>
          <w:rFonts w:ascii="Times New Roman" w:eastAsia="Calibri" w:hAnsi="Times New Roman" w:cs="Times New Roman"/>
          <w:sz w:val="24"/>
          <w:szCs w:val="24"/>
        </w:rPr>
        <w:t xml:space="preserve"> psychological functional limitation scores for these participants was fou</w:t>
      </w:r>
      <w:r w:rsidR="001B3655" w:rsidRPr="001F09FB">
        <w:rPr>
          <w:rFonts w:ascii="Times New Roman" w:eastAsia="Calibri" w:hAnsi="Times New Roman" w:cs="Times New Roman"/>
          <w:sz w:val="24"/>
          <w:szCs w:val="24"/>
        </w:rPr>
        <w:t>nd to be 47% compared with the 18</w:t>
      </w:r>
      <w:r w:rsidR="004C7B71" w:rsidRPr="001F09FB">
        <w:rPr>
          <w:rFonts w:ascii="Times New Roman" w:eastAsia="Calibri" w:hAnsi="Times New Roman" w:cs="Times New Roman"/>
          <w:sz w:val="24"/>
          <w:szCs w:val="24"/>
        </w:rPr>
        <w:t>% of those participants who did not complain of sleeplessness and insomnia.</w:t>
      </w:r>
      <w:r w:rsidR="004C7B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Many </w:t>
      </w:r>
      <w:r w:rsidR="004C7B71" w:rsidRPr="001F09FB">
        <w:rPr>
          <w:rFonts w:ascii="Times New Roman" w:eastAsia="Calibri" w:hAnsi="Times New Roman" w:cs="Times New Roman"/>
          <w:sz w:val="24"/>
          <w:szCs w:val="24"/>
        </w:rPr>
        <w:t>also</w:t>
      </w:r>
      <w:r w:rsidR="004C7B71">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recounted how they have become addicted to </w:t>
      </w:r>
      <w:r w:rsidRPr="007046F3">
        <w:rPr>
          <w:rFonts w:ascii="Times New Roman" w:eastAsia="Calibri" w:hAnsi="Times New Roman" w:cs="Times New Roman"/>
          <w:i/>
          <w:sz w:val="24"/>
          <w:szCs w:val="24"/>
        </w:rPr>
        <w:t xml:space="preserve">Akpeteshie </w:t>
      </w:r>
      <w:r w:rsidRPr="007046F3">
        <w:rPr>
          <w:rFonts w:ascii="Times New Roman" w:eastAsia="Calibri" w:hAnsi="Times New Roman" w:cs="Times New Roman"/>
          <w:sz w:val="24"/>
          <w:szCs w:val="24"/>
        </w:rPr>
        <w:t>(a local Gin) to overcome</w:t>
      </w:r>
      <w:r w:rsidR="009018E6">
        <w:rPr>
          <w:rFonts w:ascii="Times New Roman" w:eastAsia="Calibri" w:hAnsi="Times New Roman" w:cs="Times New Roman"/>
          <w:sz w:val="24"/>
          <w:szCs w:val="24"/>
        </w:rPr>
        <w:t xml:space="preserve"> </w:t>
      </w:r>
      <w:r w:rsidR="009018E6" w:rsidRPr="00364EF0">
        <w:rPr>
          <w:rFonts w:ascii="Times New Roman" w:eastAsia="Calibri" w:hAnsi="Times New Roman" w:cs="Times New Roman"/>
          <w:sz w:val="24"/>
          <w:szCs w:val="24"/>
        </w:rPr>
        <w:t>this</w:t>
      </w:r>
      <w:r w:rsidRPr="00364EF0">
        <w:rPr>
          <w:rFonts w:ascii="Times New Roman" w:eastAsia="Calibri" w:hAnsi="Times New Roman" w:cs="Times New Roman"/>
          <w:sz w:val="24"/>
          <w:szCs w:val="24"/>
        </w:rPr>
        <w:t>,</w:t>
      </w:r>
      <w:r w:rsidR="00E624CD">
        <w:rPr>
          <w:rFonts w:ascii="Times New Roman" w:eastAsia="Calibri" w:hAnsi="Times New Roman" w:cs="Times New Roman"/>
          <w:sz w:val="24"/>
          <w:szCs w:val="24"/>
        </w:rPr>
        <w:t xml:space="preserve"> </w:t>
      </w:r>
      <w:r>
        <w:rPr>
          <w:rFonts w:ascii="Times New Roman" w:eastAsia="Calibri" w:hAnsi="Times New Roman" w:cs="Times New Roman"/>
          <w:sz w:val="24"/>
          <w:szCs w:val="24"/>
        </w:rPr>
        <w:t>while others took</w:t>
      </w:r>
      <w:r w:rsidRPr="007046F3">
        <w:rPr>
          <w:rFonts w:ascii="Times New Roman" w:eastAsia="Calibri" w:hAnsi="Times New Roman" w:cs="Times New Roman"/>
          <w:sz w:val="24"/>
          <w:szCs w:val="24"/>
        </w:rPr>
        <w:t xml:space="preserve"> sleeping medication, </w:t>
      </w:r>
      <w:r>
        <w:rPr>
          <w:rFonts w:ascii="Times New Roman" w:eastAsia="Calibri" w:hAnsi="Times New Roman" w:cs="Times New Roman"/>
          <w:sz w:val="24"/>
          <w:szCs w:val="24"/>
        </w:rPr>
        <w:t>(</w:t>
      </w:r>
      <w:r w:rsidRPr="007046F3">
        <w:rPr>
          <w:rFonts w:ascii="Times New Roman" w:eastAsia="Calibri" w:hAnsi="Times New Roman" w:cs="Times New Roman"/>
          <w:i/>
          <w:sz w:val="24"/>
          <w:szCs w:val="24"/>
        </w:rPr>
        <w:t>diazepam</w:t>
      </w:r>
      <w:r>
        <w:rPr>
          <w:rFonts w:ascii="Times New Roman" w:eastAsia="Calibri" w:hAnsi="Times New Roman" w:cs="Times New Roman"/>
          <w:i/>
          <w:sz w:val="24"/>
          <w:szCs w:val="24"/>
        </w:rPr>
        <w:t>)</w:t>
      </w:r>
      <w:r w:rsidRPr="007046F3">
        <w:rPr>
          <w:rFonts w:ascii="Times New Roman" w:eastAsia="Calibri" w:hAnsi="Times New Roman" w:cs="Times New Roman"/>
          <w:i/>
          <w:sz w:val="24"/>
          <w:szCs w:val="24"/>
        </w:rPr>
        <w:t xml:space="preserve"> </w:t>
      </w:r>
      <w:r w:rsidRPr="007046F3">
        <w:rPr>
          <w:rFonts w:ascii="Times New Roman" w:eastAsia="Calibri" w:hAnsi="Times New Roman" w:cs="Times New Roman"/>
          <w:sz w:val="24"/>
          <w:szCs w:val="24"/>
        </w:rPr>
        <w:t xml:space="preserve">which </w:t>
      </w:r>
      <w:r>
        <w:rPr>
          <w:rFonts w:ascii="Times New Roman" w:eastAsia="Calibri" w:hAnsi="Times New Roman" w:cs="Times New Roman"/>
          <w:sz w:val="24"/>
          <w:szCs w:val="24"/>
        </w:rPr>
        <w:t>they purchased on the black market from local dispensers.</w:t>
      </w:r>
      <w:r w:rsidRPr="007046F3">
        <w:rPr>
          <w:rFonts w:ascii="Times New Roman" w:eastAsia="Calibri" w:hAnsi="Times New Roman" w:cs="Times New Roman"/>
          <w:sz w:val="24"/>
          <w:szCs w:val="24"/>
        </w:rPr>
        <w:t xml:space="preserve"> </w:t>
      </w:r>
    </w:p>
    <w:p w14:paraId="1FDCC89E" w14:textId="77777777" w:rsidR="003A428B" w:rsidRPr="00542EF8" w:rsidRDefault="003A428B" w:rsidP="003A428B">
      <w:pPr>
        <w:rPr>
          <w:rFonts w:ascii="Times New Roman" w:eastAsia="Calibri" w:hAnsi="Times New Roman" w:cs="Times New Roman"/>
          <w:b/>
          <w:sz w:val="24"/>
          <w:szCs w:val="24"/>
        </w:rPr>
      </w:pPr>
      <w:r w:rsidRPr="00542EF8">
        <w:rPr>
          <w:rFonts w:ascii="Times New Roman" w:eastAsia="Calibri" w:hAnsi="Times New Roman" w:cs="Times New Roman"/>
          <w:b/>
          <w:sz w:val="24"/>
          <w:szCs w:val="24"/>
        </w:rPr>
        <w:t>Prostheses</w:t>
      </w:r>
      <w:r>
        <w:rPr>
          <w:rFonts w:ascii="Times New Roman" w:eastAsia="Calibri" w:hAnsi="Times New Roman" w:cs="Times New Roman"/>
          <w:b/>
          <w:sz w:val="24"/>
          <w:szCs w:val="24"/>
        </w:rPr>
        <w:t xml:space="preserve"> and aids</w:t>
      </w:r>
    </w:p>
    <w:p w14:paraId="74091FA6" w14:textId="6A7EA5B6" w:rsidR="003A428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In order to feel normal and achieve their potential 51% (n=14) of the participants wanted limb prosthese</w:t>
      </w:r>
      <w:r w:rsidRPr="007046F3">
        <w:rPr>
          <w:rFonts w:ascii="Times New Roman" w:eastAsia="Calibri" w:hAnsi="Times New Roman" w:cs="Times New Roman"/>
          <w:sz w:val="24"/>
          <w:szCs w:val="24"/>
        </w:rPr>
        <w:t>s</w:t>
      </w:r>
      <w:r>
        <w:rPr>
          <w:rFonts w:ascii="Times New Roman" w:eastAsia="Calibri" w:hAnsi="Times New Roman" w:cs="Times New Roman"/>
          <w:sz w:val="24"/>
          <w:szCs w:val="24"/>
        </w:rPr>
        <w:t>, from ‘</w:t>
      </w:r>
      <w:r w:rsidRPr="0062076C">
        <w:rPr>
          <w:rFonts w:ascii="Times New Roman" w:eastAsia="Calibri" w:hAnsi="Times New Roman" w:cs="Times New Roman"/>
          <w:i/>
          <w:sz w:val="24"/>
          <w:szCs w:val="24"/>
        </w:rPr>
        <w:t>artificial legs and arms</w:t>
      </w:r>
      <w:r w:rsidRPr="00A14C45">
        <w:rPr>
          <w:rFonts w:ascii="Times New Roman" w:eastAsia="Calibri" w:hAnsi="Times New Roman" w:cs="Times New Roman"/>
          <w:i/>
          <w:sz w:val="24"/>
          <w:szCs w:val="24"/>
        </w:rPr>
        <w:t>’</w:t>
      </w:r>
      <w:r w:rsidR="00A14C45">
        <w:rPr>
          <w:rFonts w:ascii="Times New Roman" w:eastAsia="Calibri" w:hAnsi="Times New Roman" w:cs="Times New Roman"/>
          <w:i/>
          <w:sz w:val="24"/>
          <w:szCs w:val="24"/>
        </w:rPr>
        <w:t xml:space="preserve"> </w:t>
      </w:r>
      <w:r w:rsidR="00A14C45" w:rsidRPr="00E439FE">
        <w:rPr>
          <w:rFonts w:ascii="Times New Roman" w:eastAsia="Calibri" w:hAnsi="Times New Roman" w:cs="Times New Roman"/>
          <w:sz w:val="24"/>
          <w:szCs w:val="24"/>
        </w:rPr>
        <w:t>(</w:t>
      </w:r>
      <w:r w:rsidR="00A14C45" w:rsidRPr="00A14C45">
        <w:rPr>
          <w:rFonts w:ascii="Times New Roman" w:eastAsia="Calibri" w:hAnsi="Times New Roman" w:cs="Times New Roman"/>
          <w:sz w:val="24"/>
          <w:szCs w:val="24"/>
        </w:rPr>
        <w:t>participants own words</w:t>
      </w:r>
      <w:r w:rsidR="00A14C45" w:rsidRPr="00E439F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crutches, to protec</w:t>
      </w:r>
      <w:r>
        <w:rPr>
          <w:rFonts w:ascii="Times New Roman" w:eastAsia="Calibri" w:hAnsi="Times New Roman" w:cs="Times New Roman"/>
          <w:sz w:val="24"/>
          <w:szCs w:val="24"/>
        </w:rPr>
        <w:t xml:space="preserve">tive clothing and a </w:t>
      </w:r>
      <w:r w:rsidR="009018E6">
        <w:rPr>
          <w:rFonts w:ascii="Times New Roman" w:eastAsia="Calibri" w:hAnsi="Times New Roman" w:cs="Times New Roman"/>
          <w:sz w:val="24"/>
          <w:szCs w:val="24"/>
        </w:rPr>
        <w:t>wheelchair; y</w:t>
      </w:r>
      <w:r>
        <w:rPr>
          <w:rFonts w:ascii="Times New Roman" w:eastAsia="Calibri" w:hAnsi="Times New Roman" w:cs="Times New Roman"/>
          <w:sz w:val="24"/>
          <w:szCs w:val="24"/>
        </w:rPr>
        <w:t>et these resources were often inaccessible or of inadequate quality and effectiveness.</w:t>
      </w:r>
    </w:p>
    <w:p w14:paraId="1D1023BC" w14:textId="55750AA9" w:rsidR="003A428B" w:rsidRDefault="00E439FE" w:rsidP="003A428B">
      <w:pPr>
        <w:spacing w:after="200" w:line="480" w:lineRule="auto"/>
        <w:ind w:left="720"/>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w:t>
      </w:r>
      <w:r w:rsidR="003A428B">
        <w:rPr>
          <w:rFonts w:ascii="Times New Roman" w:eastAsia="Calibri" w:hAnsi="Times New Roman" w:cs="Times New Roman"/>
          <w:i/>
          <w:sz w:val="24"/>
          <w:szCs w:val="24"/>
        </w:rPr>
        <w:t>My crutches were paid for by the Catholic Church, but that was then. I have outgrown them</w:t>
      </w:r>
      <w:r w:rsidR="009018E6" w:rsidRPr="00364EF0">
        <w:rPr>
          <w:rFonts w:ascii="Times New Roman" w:eastAsia="Calibri" w:hAnsi="Times New Roman" w:cs="Times New Roman"/>
          <w:i/>
          <w:sz w:val="24"/>
          <w:szCs w:val="24"/>
        </w:rPr>
        <w:t>,</w:t>
      </w:r>
      <w:r w:rsidR="003A428B">
        <w:rPr>
          <w:rFonts w:ascii="Times New Roman" w:eastAsia="Calibri" w:hAnsi="Times New Roman" w:cs="Times New Roman"/>
          <w:i/>
          <w:sz w:val="24"/>
          <w:szCs w:val="24"/>
        </w:rPr>
        <w:t xml:space="preserve"> making life uncomfortable for me’. </w:t>
      </w:r>
      <w:r w:rsidR="003A428B" w:rsidRPr="00E439FE">
        <w:rPr>
          <w:rFonts w:ascii="Times New Roman" w:eastAsia="Calibri" w:hAnsi="Times New Roman" w:cs="Times New Roman"/>
          <w:sz w:val="24"/>
          <w:szCs w:val="24"/>
        </w:rPr>
        <w:t>(Male, 23 years old).</w:t>
      </w:r>
      <w:r w:rsidR="003A428B" w:rsidRPr="007046F3">
        <w:rPr>
          <w:rFonts w:ascii="Times New Roman" w:eastAsia="Calibri" w:hAnsi="Times New Roman" w:cs="Times New Roman"/>
          <w:sz w:val="24"/>
          <w:szCs w:val="24"/>
        </w:rPr>
        <w:t xml:space="preserve">  </w:t>
      </w:r>
    </w:p>
    <w:p w14:paraId="0F37A3AA" w14:textId="2F6E6201" w:rsidR="003A428B" w:rsidRPr="003D550B" w:rsidRDefault="003A428B" w:rsidP="003A428B">
      <w:pPr>
        <w:rPr>
          <w:rFonts w:ascii="Times New Roman" w:eastAsia="Calibri" w:hAnsi="Times New Roman" w:cs="Times New Roman"/>
          <w:b/>
          <w:sz w:val="24"/>
          <w:szCs w:val="24"/>
        </w:rPr>
      </w:pPr>
      <w:r>
        <w:rPr>
          <w:rFonts w:ascii="Times New Roman" w:eastAsia="Calibri" w:hAnsi="Times New Roman" w:cs="Times New Roman"/>
          <w:b/>
          <w:sz w:val="24"/>
          <w:szCs w:val="24"/>
        </w:rPr>
        <w:t>Effects on education</w:t>
      </w:r>
    </w:p>
    <w:p w14:paraId="66C485CA" w14:textId="77777777" w:rsidR="00460E23"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Many </w:t>
      </w:r>
      <w:r w:rsidRPr="007046F3">
        <w:rPr>
          <w:rFonts w:ascii="Times New Roman" w:eastAsia="Calibri" w:hAnsi="Times New Roman" w:cs="Times New Roman"/>
          <w:sz w:val="24"/>
          <w:szCs w:val="24"/>
        </w:rPr>
        <w:t>participants recounted the long periods of hospitalisation following surgery</w:t>
      </w:r>
      <w:r w:rsidR="009018E6" w:rsidRPr="00364EF0">
        <w:rPr>
          <w:rFonts w:ascii="Times New Roman" w:eastAsia="Calibri" w:hAnsi="Times New Roman" w:cs="Times New Roman"/>
          <w:sz w:val="24"/>
          <w:szCs w:val="24"/>
        </w:rPr>
        <w:t>,</w:t>
      </w:r>
      <w:r w:rsidRPr="007046F3">
        <w:rPr>
          <w:rFonts w:ascii="Times New Roman" w:eastAsia="Calibri" w:hAnsi="Times New Roman" w:cs="Times New Roman"/>
          <w:sz w:val="24"/>
          <w:szCs w:val="24"/>
        </w:rPr>
        <w:t xml:space="preserve"> which ranged from </w:t>
      </w:r>
      <w:r>
        <w:rPr>
          <w:rFonts w:ascii="Times New Roman" w:eastAsia="Calibri" w:hAnsi="Times New Roman" w:cs="Times New Roman"/>
          <w:sz w:val="24"/>
          <w:szCs w:val="24"/>
        </w:rPr>
        <w:t>9 months to 2 years. Some</w:t>
      </w:r>
      <w:r w:rsidRPr="007046F3">
        <w:rPr>
          <w:rFonts w:ascii="Times New Roman" w:eastAsia="Calibri" w:hAnsi="Times New Roman" w:cs="Times New Roman"/>
          <w:sz w:val="24"/>
          <w:szCs w:val="24"/>
        </w:rPr>
        <w:t xml:space="preserve"> younger participants had lost a year or so </w:t>
      </w:r>
      <w:r>
        <w:rPr>
          <w:rFonts w:ascii="Times New Roman" w:eastAsia="Calibri" w:hAnsi="Times New Roman" w:cs="Times New Roman"/>
          <w:sz w:val="24"/>
          <w:szCs w:val="24"/>
        </w:rPr>
        <w:t xml:space="preserve">of schooling </w:t>
      </w:r>
      <w:r w:rsidRPr="007046F3">
        <w:rPr>
          <w:rFonts w:ascii="Times New Roman" w:eastAsia="Calibri" w:hAnsi="Times New Roman" w:cs="Times New Roman"/>
          <w:sz w:val="24"/>
          <w:szCs w:val="24"/>
        </w:rPr>
        <w:t xml:space="preserve">and </w:t>
      </w:r>
      <w:r>
        <w:rPr>
          <w:rFonts w:ascii="Times New Roman" w:eastAsia="Calibri" w:hAnsi="Times New Roman" w:cs="Times New Roman"/>
          <w:sz w:val="24"/>
          <w:szCs w:val="24"/>
        </w:rPr>
        <w:t>so</w:t>
      </w:r>
      <w:r w:rsidRPr="007046F3">
        <w:rPr>
          <w:rFonts w:ascii="Times New Roman" w:eastAsia="Calibri" w:hAnsi="Times New Roman" w:cs="Times New Roman"/>
          <w:sz w:val="24"/>
          <w:szCs w:val="24"/>
        </w:rPr>
        <w:t xml:space="preserve"> decided to concentrate on improving their </w:t>
      </w:r>
      <w:r>
        <w:rPr>
          <w:rFonts w:ascii="Times New Roman" w:eastAsia="Calibri" w:hAnsi="Times New Roman" w:cs="Times New Roman"/>
          <w:sz w:val="24"/>
          <w:szCs w:val="24"/>
        </w:rPr>
        <w:t xml:space="preserve">disease </w:t>
      </w:r>
      <w:r w:rsidRPr="007046F3">
        <w:rPr>
          <w:rFonts w:ascii="Times New Roman" w:eastAsia="Calibri" w:hAnsi="Times New Roman" w:cs="Times New Roman"/>
          <w:sz w:val="24"/>
          <w:szCs w:val="24"/>
        </w:rPr>
        <w:t xml:space="preserve">recovery </w:t>
      </w:r>
      <w:r>
        <w:rPr>
          <w:rFonts w:ascii="Times New Roman" w:eastAsia="Calibri" w:hAnsi="Times New Roman" w:cs="Times New Roman"/>
          <w:sz w:val="24"/>
          <w:szCs w:val="24"/>
        </w:rPr>
        <w:t>instead of school attendance.</w:t>
      </w:r>
      <w:r w:rsidRPr="007046F3">
        <w:rPr>
          <w:rFonts w:ascii="Times New Roman" w:eastAsia="Calibri" w:hAnsi="Times New Roman" w:cs="Times New Roman"/>
          <w:sz w:val="24"/>
          <w:szCs w:val="24"/>
        </w:rPr>
        <w:t xml:space="preserve"> Others returned from hospital with deformed arms and fingers which affected their ability to write. </w:t>
      </w:r>
      <w:r w:rsidR="008219B7" w:rsidRPr="006E2CA7">
        <w:rPr>
          <w:rFonts w:ascii="Times New Roman" w:eastAsia="Calibri" w:hAnsi="Times New Roman" w:cs="Times New Roman"/>
          <w:sz w:val="24"/>
          <w:szCs w:val="24"/>
        </w:rPr>
        <w:t>The average</w:t>
      </w:r>
      <w:r w:rsidR="006E575F" w:rsidRPr="006E2CA7">
        <w:rPr>
          <w:rFonts w:ascii="Times New Roman" w:eastAsia="Calibri" w:hAnsi="Times New Roman" w:cs="Times New Roman"/>
          <w:sz w:val="24"/>
          <w:szCs w:val="24"/>
        </w:rPr>
        <w:t xml:space="preserve"> </w:t>
      </w:r>
      <w:r w:rsidR="001F019D" w:rsidRPr="006E2CA7">
        <w:rPr>
          <w:rFonts w:ascii="Times New Roman" w:eastAsia="Calibri" w:hAnsi="Times New Roman" w:cs="Times New Roman"/>
          <w:sz w:val="24"/>
          <w:szCs w:val="24"/>
        </w:rPr>
        <w:t xml:space="preserve">physical </w:t>
      </w:r>
      <w:r w:rsidR="006E575F" w:rsidRPr="006E2CA7">
        <w:rPr>
          <w:rFonts w:ascii="Times New Roman" w:eastAsia="Calibri" w:hAnsi="Times New Roman" w:cs="Times New Roman"/>
          <w:sz w:val="24"/>
          <w:szCs w:val="24"/>
        </w:rPr>
        <w:t>functional limitation sco</w:t>
      </w:r>
      <w:r w:rsidR="008219B7" w:rsidRPr="006E2CA7">
        <w:rPr>
          <w:rFonts w:ascii="Times New Roman" w:eastAsia="Calibri" w:hAnsi="Times New Roman" w:cs="Times New Roman"/>
          <w:sz w:val="24"/>
          <w:szCs w:val="24"/>
        </w:rPr>
        <w:t>re for</w:t>
      </w:r>
      <w:r w:rsidR="001B3655" w:rsidRPr="006E2CA7">
        <w:rPr>
          <w:rFonts w:ascii="Times New Roman" w:eastAsia="Calibri" w:hAnsi="Times New Roman" w:cs="Times New Roman"/>
          <w:sz w:val="24"/>
          <w:szCs w:val="24"/>
        </w:rPr>
        <w:t xml:space="preserve"> these participants was 36</w:t>
      </w:r>
      <w:r w:rsidR="006E575F" w:rsidRPr="006E2CA7">
        <w:rPr>
          <w:rFonts w:ascii="Times New Roman" w:eastAsia="Calibri" w:hAnsi="Times New Roman" w:cs="Times New Roman"/>
          <w:sz w:val="24"/>
          <w:szCs w:val="24"/>
        </w:rPr>
        <w:t>% compared to th</w:t>
      </w:r>
      <w:r w:rsidR="001F019D" w:rsidRPr="006E2CA7">
        <w:rPr>
          <w:rFonts w:ascii="Times New Roman" w:eastAsia="Calibri" w:hAnsi="Times New Roman" w:cs="Times New Roman"/>
          <w:sz w:val="24"/>
          <w:szCs w:val="24"/>
        </w:rPr>
        <w:t>e</w:t>
      </w:r>
      <w:r w:rsidR="001B3655" w:rsidRPr="006E2CA7">
        <w:rPr>
          <w:rFonts w:ascii="Times New Roman" w:eastAsia="Calibri" w:hAnsi="Times New Roman" w:cs="Times New Roman"/>
          <w:sz w:val="24"/>
          <w:szCs w:val="24"/>
        </w:rPr>
        <w:t xml:space="preserve"> 14</w:t>
      </w:r>
      <w:r w:rsidR="006E575F" w:rsidRPr="006E2CA7">
        <w:rPr>
          <w:rFonts w:ascii="Times New Roman" w:eastAsia="Calibri" w:hAnsi="Times New Roman" w:cs="Times New Roman"/>
          <w:sz w:val="24"/>
          <w:szCs w:val="24"/>
        </w:rPr>
        <w:t xml:space="preserve">% of those who </w:t>
      </w:r>
      <w:r w:rsidR="009018E6" w:rsidRPr="006E2CA7">
        <w:rPr>
          <w:rFonts w:ascii="Times New Roman" w:eastAsia="Calibri" w:hAnsi="Times New Roman" w:cs="Times New Roman"/>
          <w:sz w:val="24"/>
          <w:szCs w:val="24"/>
        </w:rPr>
        <w:t>were able</w:t>
      </w:r>
      <w:r w:rsidR="006E575F" w:rsidRPr="006E2CA7">
        <w:rPr>
          <w:rFonts w:ascii="Times New Roman" w:eastAsia="Calibri" w:hAnsi="Times New Roman" w:cs="Times New Roman"/>
          <w:sz w:val="24"/>
          <w:szCs w:val="24"/>
        </w:rPr>
        <w:t xml:space="preserve"> to go back to school. </w:t>
      </w:r>
      <w:r w:rsidR="009018E6" w:rsidRPr="006E2CA7">
        <w:rPr>
          <w:rFonts w:ascii="Times New Roman" w:eastAsia="Calibri" w:hAnsi="Times New Roman" w:cs="Times New Roman"/>
          <w:sz w:val="24"/>
          <w:szCs w:val="24"/>
        </w:rPr>
        <w:t xml:space="preserve">The </w:t>
      </w:r>
      <w:r w:rsidR="008219B7" w:rsidRPr="006E2CA7">
        <w:rPr>
          <w:rFonts w:ascii="Times New Roman" w:eastAsia="Calibri" w:hAnsi="Times New Roman" w:cs="Times New Roman"/>
          <w:sz w:val="24"/>
          <w:szCs w:val="24"/>
        </w:rPr>
        <w:t xml:space="preserve">average </w:t>
      </w:r>
      <w:r w:rsidR="009018E6" w:rsidRPr="006E2CA7">
        <w:rPr>
          <w:rFonts w:ascii="Times New Roman" w:eastAsia="Calibri" w:hAnsi="Times New Roman" w:cs="Times New Roman"/>
          <w:sz w:val="24"/>
          <w:szCs w:val="24"/>
        </w:rPr>
        <w:t>social and psychological functional limitation scores for these participants was found to</w:t>
      </w:r>
      <w:r w:rsidR="008219B7" w:rsidRPr="006E2CA7">
        <w:rPr>
          <w:rFonts w:ascii="Times New Roman" w:eastAsia="Calibri" w:hAnsi="Times New Roman" w:cs="Times New Roman"/>
          <w:sz w:val="24"/>
          <w:szCs w:val="24"/>
        </w:rPr>
        <w:t xml:space="preserve"> be 3</w:t>
      </w:r>
      <w:r w:rsidR="00186229" w:rsidRPr="006E2CA7">
        <w:rPr>
          <w:rFonts w:ascii="Times New Roman" w:eastAsia="Calibri" w:hAnsi="Times New Roman" w:cs="Times New Roman"/>
          <w:sz w:val="24"/>
          <w:szCs w:val="24"/>
        </w:rPr>
        <w:t>5</w:t>
      </w:r>
      <w:r w:rsidR="009018E6" w:rsidRPr="006E2CA7">
        <w:rPr>
          <w:rFonts w:ascii="Times New Roman" w:eastAsia="Calibri" w:hAnsi="Times New Roman" w:cs="Times New Roman"/>
          <w:sz w:val="24"/>
          <w:szCs w:val="24"/>
        </w:rPr>
        <w:t xml:space="preserve">% </w:t>
      </w:r>
      <w:r w:rsidR="008219B7" w:rsidRPr="006E2CA7">
        <w:rPr>
          <w:rFonts w:ascii="Times New Roman" w:eastAsia="Calibri" w:hAnsi="Times New Roman" w:cs="Times New Roman"/>
          <w:sz w:val="24"/>
          <w:szCs w:val="24"/>
        </w:rPr>
        <w:t>and 5</w:t>
      </w:r>
      <w:r w:rsidR="00186229" w:rsidRPr="006E2CA7">
        <w:rPr>
          <w:rFonts w:ascii="Times New Roman" w:eastAsia="Calibri" w:hAnsi="Times New Roman" w:cs="Times New Roman"/>
          <w:sz w:val="24"/>
          <w:szCs w:val="24"/>
        </w:rPr>
        <w:t>6</w:t>
      </w:r>
      <w:r w:rsidR="001F019D" w:rsidRPr="006E2CA7">
        <w:rPr>
          <w:rFonts w:ascii="Times New Roman" w:eastAsia="Calibri" w:hAnsi="Times New Roman" w:cs="Times New Roman"/>
          <w:sz w:val="24"/>
          <w:szCs w:val="24"/>
        </w:rPr>
        <w:t xml:space="preserve">% respectively </w:t>
      </w:r>
      <w:r w:rsidR="009018E6" w:rsidRPr="006E2CA7">
        <w:rPr>
          <w:rFonts w:ascii="Times New Roman" w:eastAsia="Calibri" w:hAnsi="Times New Roman" w:cs="Times New Roman"/>
          <w:sz w:val="24"/>
          <w:szCs w:val="24"/>
        </w:rPr>
        <w:t xml:space="preserve">as compared to the 10% </w:t>
      </w:r>
      <w:r w:rsidR="001F019D" w:rsidRPr="006E2CA7">
        <w:rPr>
          <w:rFonts w:ascii="Times New Roman" w:eastAsia="Calibri" w:hAnsi="Times New Roman" w:cs="Times New Roman"/>
          <w:sz w:val="24"/>
          <w:szCs w:val="24"/>
        </w:rPr>
        <w:t xml:space="preserve">and 13% respectively </w:t>
      </w:r>
      <w:r w:rsidR="009018E6" w:rsidRPr="006E2CA7">
        <w:rPr>
          <w:rFonts w:ascii="Times New Roman" w:eastAsia="Calibri" w:hAnsi="Times New Roman" w:cs="Times New Roman"/>
          <w:sz w:val="24"/>
          <w:szCs w:val="24"/>
        </w:rPr>
        <w:t>of those who were able to go back to school.</w:t>
      </w:r>
      <w:r w:rsidR="00460E23">
        <w:rPr>
          <w:rFonts w:ascii="Times New Roman" w:eastAsia="Calibri" w:hAnsi="Times New Roman" w:cs="Times New Roman"/>
          <w:sz w:val="24"/>
          <w:szCs w:val="24"/>
        </w:rPr>
        <w:t xml:space="preserve"> </w:t>
      </w:r>
    </w:p>
    <w:p w14:paraId="45D34187" w14:textId="1C4D9384" w:rsidR="003A428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 15 year old boy recounted his experience;</w:t>
      </w:r>
    </w:p>
    <w:p w14:paraId="5485C058" w14:textId="77777777" w:rsidR="003A428B" w:rsidRPr="00950683" w:rsidRDefault="003A428B" w:rsidP="003A428B">
      <w:pPr>
        <w:spacing w:after="200" w:line="480" w:lineRule="auto"/>
        <w:ind w:left="720"/>
        <w:rPr>
          <w:rFonts w:ascii="Times New Roman" w:eastAsia="Calibri" w:hAnsi="Times New Roman" w:cs="Times New Roman"/>
          <w:i/>
          <w:sz w:val="24"/>
          <w:szCs w:val="24"/>
        </w:rPr>
      </w:pPr>
      <w:r w:rsidRPr="00A04510">
        <w:rPr>
          <w:rFonts w:ascii="Times New Roman" w:eastAsia="Calibri" w:hAnsi="Times New Roman" w:cs="Times New Roman"/>
          <w:i/>
          <w:sz w:val="24"/>
          <w:szCs w:val="24"/>
        </w:rPr>
        <w:t>‘I spent 19 months</w:t>
      </w:r>
      <w:r>
        <w:rPr>
          <w:rFonts w:ascii="Times New Roman" w:eastAsia="Calibri" w:hAnsi="Times New Roman" w:cs="Times New Roman"/>
          <w:i/>
          <w:sz w:val="24"/>
          <w:szCs w:val="24"/>
        </w:rPr>
        <w:t xml:space="preserve"> in and out of hospital and w</w:t>
      </w:r>
      <w:r w:rsidRPr="00A04510">
        <w:rPr>
          <w:rFonts w:ascii="Times New Roman" w:eastAsia="Calibri" w:hAnsi="Times New Roman" w:cs="Times New Roman"/>
          <w:i/>
          <w:sz w:val="24"/>
          <w:szCs w:val="24"/>
        </w:rPr>
        <w:t>hen I de</w:t>
      </w:r>
      <w:r>
        <w:rPr>
          <w:rFonts w:ascii="Times New Roman" w:eastAsia="Calibri" w:hAnsi="Times New Roman" w:cs="Times New Roman"/>
          <w:i/>
          <w:sz w:val="24"/>
          <w:szCs w:val="24"/>
        </w:rPr>
        <w:t>cided to go back to school</w:t>
      </w:r>
      <w:r w:rsidRPr="00A04510">
        <w:rPr>
          <w:rFonts w:ascii="Times New Roman" w:eastAsia="Calibri" w:hAnsi="Times New Roman" w:cs="Times New Roman"/>
          <w:i/>
          <w:sz w:val="24"/>
          <w:szCs w:val="24"/>
        </w:rPr>
        <w:t xml:space="preserve"> I realised I was struggling alone. I had to learn how to use my left hand </w:t>
      </w:r>
      <w:r>
        <w:rPr>
          <w:rFonts w:ascii="Times New Roman" w:eastAsia="Calibri" w:hAnsi="Times New Roman" w:cs="Times New Roman"/>
          <w:i/>
          <w:sz w:val="24"/>
          <w:szCs w:val="24"/>
        </w:rPr>
        <w:t>to write for the first time. Then the ulcer would</w:t>
      </w:r>
      <w:r w:rsidRPr="00A04510">
        <w:rPr>
          <w:rFonts w:ascii="Times New Roman" w:eastAsia="Calibri" w:hAnsi="Times New Roman" w:cs="Times New Roman"/>
          <w:i/>
          <w:sz w:val="24"/>
          <w:szCs w:val="24"/>
        </w:rPr>
        <w:t xml:space="preserve"> recur and I had to stop, then go back</w:t>
      </w:r>
      <w:r>
        <w:rPr>
          <w:rFonts w:ascii="Times New Roman" w:eastAsia="Calibri" w:hAnsi="Times New Roman" w:cs="Times New Roman"/>
          <w:i/>
          <w:sz w:val="24"/>
          <w:szCs w:val="24"/>
        </w:rPr>
        <w:t xml:space="preserve"> to school when it had healed</w:t>
      </w:r>
      <w:r w:rsidRPr="00A04510">
        <w:rPr>
          <w:rFonts w:ascii="Times New Roman" w:eastAsia="Calibri" w:hAnsi="Times New Roman" w:cs="Times New Roman"/>
          <w:i/>
          <w:sz w:val="24"/>
          <w:szCs w:val="24"/>
        </w:rPr>
        <w:t>. There was no end to my struggle so I had to give up.</w:t>
      </w:r>
    </w:p>
    <w:p w14:paraId="03E4313B" w14:textId="4731F1F1" w:rsidR="000D5ED1" w:rsidRDefault="003A428B" w:rsidP="003A428B">
      <w:pPr>
        <w:spacing w:after="200" w:line="480" w:lineRule="auto"/>
        <w:rPr>
          <w:rFonts w:ascii="Times New Roman" w:eastAsia="Calibri" w:hAnsi="Times New Roman" w:cs="Times New Roman"/>
          <w:sz w:val="24"/>
          <w:szCs w:val="24"/>
        </w:rPr>
      </w:pPr>
      <w:r w:rsidRPr="007046F3">
        <w:rPr>
          <w:rFonts w:ascii="Times New Roman" w:eastAsia="Calibri" w:hAnsi="Times New Roman" w:cs="Times New Roman"/>
          <w:sz w:val="24"/>
          <w:szCs w:val="24"/>
        </w:rPr>
        <w:t xml:space="preserve">All these </w:t>
      </w:r>
      <w:r>
        <w:rPr>
          <w:rFonts w:ascii="Times New Roman" w:eastAsia="Calibri" w:hAnsi="Times New Roman" w:cs="Times New Roman"/>
          <w:sz w:val="24"/>
          <w:szCs w:val="24"/>
        </w:rPr>
        <w:t>challenging experiences of living with BU</w:t>
      </w:r>
      <w:r w:rsidRPr="007046F3">
        <w:rPr>
          <w:rFonts w:ascii="Times New Roman" w:eastAsia="Calibri" w:hAnsi="Times New Roman" w:cs="Times New Roman"/>
          <w:sz w:val="24"/>
          <w:szCs w:val="24"/>
        </w:rPr>
        <w:t xml:space="preserve"> made it difficult for these participants to return to school as they had no support to help them reintegrate into the educational system at the time. The Catholic Church and other charities </w:t>
      </w:r>
      <w:r>
        <w:rPr>
          <w:rFonts w:ascii="Times New Roman" w:eastAsia="Calibri" w:hAnsi="Times New Roman" w:cs="Times New Roman"/>
          <w:sz w:val="24"/>
          <w:szCs w:val="24"/>
        </w:rPr>
        <w:t>assisted some</w:t>
      </w:r>
      <w:r w:rsidRPr="007046F3">
        <w:rPr>
          <w:rFonts w:ascii="Times New Roman" w:eastAsia="Calibri" w:hAnsi="Times New Roman" w:cs="Times New Roman"/>
          <w:sz w:val="24"/>
          <w:szCs w:val="24"/>
        </w:rPr>
        <w:t xml:space="preserve"> to undertake various vocational courses but they often had to drop out due to recurrence of the disease or contracture</w:t>
      </w:r>
      <w:r>
        <w:rPr>
          <w:rFonts w:ascii="Times New Roman" w:eastAsia="Calibri" w:hAnsi="Times New Roman" w:cs="Times New Roman"/>
          <w:sz w:val="24"/>
          <w:szCs w:val="24"/>
        </w:rPr>
        <w:t xml:space="preserve"> developing</w:t>
      </w:r>
      <w:r w:rsidRPr="007046F3">
        <w:rPr>
          <w:rFonts w:ascii="Times New Roman" w:eastAsia="Calibri" w:hAnsi="Times New Roman" w:cs="Times New Roman"/>
          <w:sz w:val="24"/>
          <w:szCs w:val="24"/>
        </w:rPr>
        <w:t xml:space="preserve">. </w:t>
      </w:r>
    </w:p>
    <w:p w14:paraId="2BD4E638" w14:textId="77777777" w:rsidR="003A428B" w:rsidRPr="007046F3" w:rsidRDefault="003A428B" w:rsidP="003A428B">
      <w:pPr>
        <w:spacing w:after="200" w:line="480" w:lineRule="auto"/>
        <w:rPr>
          <w:rFonts w:ascii="Times New Roman" w:eastAsia="Calibri" w:hAnsi="Times New Roman" w:cs="Times New Roman"/>
          <w:sz w:val="24"/>
          <w:szCs w:val="24"/>
        </w:rPr>
      </w:pPr>
      <w:r w:rsidRPr="007046F3">
        <w:rPr>
          <w:rFonts w:ascii="Times New Roman" w:eastAsia="Calibri" w:hAnsi="Times New Roman" w:cs="Times New Roman"/>
          <w:b/>
          <w:sz w:val="24"/>
          <w:szCs w:val="24"/>
        </w:rPr>
        <w:t>Discussion</w:t>
      </w:r>
    </w:p>
    <w:p w14:paraId="2190BC26" w14:textId="77777777" w:rsidR="003A428B" w:rsidRPr="007046F3" w:rsidRDefault="003A428B" w:rsidP="003A428B">
      <w:pPr>
        <w:spacing w:after="200" w:line="480" w:lineRule="auto"/>
        <w:rPr>
          <w:rFonts w:ascii="Times New Roman" w:eastAsia="Calibri" w:hAnsi="Times New Roman" w:cs="Times New Roman"/>
          <w:b/>
          <w:i/>
          <w:sz w:val="24"/>
          <w:szCs w:val="24"/>
        </w:rPr>
      </w:pPr>
      <w:r>
        <w:rPr>
          <w:rFonts w:ascii="Times New Roman" w:eastAsia="Calibri" w:hAnsi="Times New Roman" w:cs="Times New Roman"/>
          <w:sz w:val="24"/>
          <w:szCs w:val="24"/>
        </w:rPr>
        <w:lastRenderedPageBreak/>
        <w:t xml:space="preserve">Two key studies that </w:t>
      </w:r>
      <w:r w:rsidRPr="007046F3">
        <w:rPr>
          <w:rFonts w:ascii="Times New Roman" w:eastAsia="Calibri" w:hAnsi="Times New Roman" w:cs="Times New Roman"/>
          <w:sz w:val="24"/>
          <w:szCs w:val="24"/>
        </w:rPr>
        <w:t>have investigated the support needs of BU patients</w:t>
      </w:r>
      <w:r>
        <w:rPr>
          <w:rFonts w:ascii="Times New Roman" w:eastAsia="Calibri" w:hAnsi="Times New Roman" w:cs="Times New Roman"/>
          <w:sz w:val="24"/>
          <w:szCs w:val="24"/>
          <w:vertAlign w:val="superscript"/>
        </w:rPr>
        <w:t>13, 14</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focused on</w:t>
      </w:r>
      <w:r>
        <w:rPr>
          <w:rFonts w:ascii="Times New Roman" w:eastAsia="Calibri" w:hAnsi="Times New Roman" w:cs="Times New Roman"/>
          <w:sz w:val="24"/>
          <w:szCs w:val="24"/>
        </w:rPr>
        <w:t>ly on</w:t>
      </w:r>
      <w:r w:rsidRPr="007046F3">
        <w:rPr>
          <w:rFonts w:ascii="Times New Roman" w:eastAsia="Calibri" w:hAnsi="Times New Roman" w:cs="Times New Roman"/>
          <w:sz w:val="24"/>
          <w:szCs w:val="24"/>
        </w:rPr>
        <w:t xml:space="preserve"> th</w:t>
      </w:r>
      <w:r>
        <w:rPr>
          <w:rFonts w:ascii="Times New Roman" w:eastAsia="Calibri" w:hAnsi="Times New Roman" w:cs="Times New Roman"/>
          <w:sz w:val="24"/>
          <w:szCs w:val="24"/>
        </w:rPr>
        <w:t>e support needed</w:t>
      </w:r>
      <w:r w:rsidRPr="007046F3">
        <w:rPr>
          <w:rFonts w:ascii="Times New Roman" w:eastAsia="Calibri" w:hAnsi="Times New Roman" w:cs="Times New Roman"/>
          <w:sz w:val="24"/>
          <w:szCs w:val="24"/>
        </w:rPr>
        <w:t xml:space="preserve"> to remove the barriers to early dete</w:t>
      </w:r>
      <w:r>
        <w:rPr>
          <w:rFonts w:ascii="Times New Roman" w:eastAsia="Calibri" w:hAnsi="Times New Roman" w:cs="Times New Roman"/>
          <w:sz w:val="24"/>
          <w:szCs w:val="24"/>
        </w:rPr>
        <w:t>ction of the ulcer. The study reported here</w:t>
      </w:r>
      <w:r w:rsidRPr="007046F3">
        <w:rPr>
          <w:rFonts w:ascii="Times New Roman" w:eastAsia="Calibri" w:hAnsi="Times New Roman" w:cs="Times New Roman"/>
          <w:sz w:val="24"/>
          <w:szCs w:val="24"/>
        </w:rPr>
        <w:t xml:space="preserve"> provide</w:t>
      </w:r>
      <w:r>
        <w:rPr>
          <w:rFonts w:ascii="Times New Roman" w:eastAsia="Calibri" w:hAnsi="Times New Roman" w:cs="Times New Roman"/>
          <w:sz w:val="24"/>
          <w:szCs w:val="24"/>
        </w:rPr>
        <w:t>s</w:t>
      </w:r>
      <w:r w:rsidRPr="007046F3">
        <w:rPr>
          <w:rFonts w:ascii="Times New Roman" w:eastAsia="Calibri" w:hAnsi="Times New Roman" w:cs="Times New Roman"/>
          <w:sz w:val="24"/>
          <w:szCs w:val="24"/>
        </w:rPr>
        <w:t xml:space="preserve"> unique insights into the support needs of people living with BU following discharge, and </w:t>
      </w:r>
      <w:r>
        <w:rPr>
          <w:rFonts w:ascii="Times New Roman" w:eastAsia="Calibri" w:hAnsi="Times New Roman" w:cs="Times New Roman"/>
          <w:sz w:val="24"/>
          <w:szCs w:val="24"/>
        </w:rPr>
        <w:t>how they live</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attempt to adapt their lives with disability. Also it highlights that the availability of </w:t>
      </w:r>
      <w:r w:rsidRPr="007046F3">
        <w:rPr>
          <w:rFonts w:ascii="Times New Roman" w:eastAsia="Calibri" w:hAnsi="Times New Roman" w:cs="Times New Roman"/>
          <w:sz w:val="24"/>
          <w:szCs w:val="24"/>
        </w:rPr>
        <w:t xml:space="preserve">appropriate interventions </w:t>
      </w:r>
      <w:r>
        <w:rPr>
          <w:rFonts w:ascii="Times New Roman" w:eastAsia="Calibri" w:hAnsi="Times New Roman" w:cs="Times New Roman"/>
          <w:sz w:val="24"/>
          <w:szCs w:val="24"/>
        </w:rPr>
        <w:t xml:space="preserve">and equipment </w:t>
      </w:r>
      <w:r w:rsidR="002C075F" w:rsidRPr="006E2CA7">
        <w:rPr>
          <w:rFonts w:ascii="Times New Roman" w:eastAsia="Calibri" w:hAnsi="Times New Roman" w:cs="Times New Roman"/>
          <w:sz w:val="24"/>
          <w:szCs w:val="24"/>
        </w:rPr>
        <w:t>that</w:t>
      </w:r>
      <w:r w:rsidR="002C075F">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could help them self-manage their condition and improve access to skin care</w:t>
      </w:r>
      <w:r>
        <w:rPr>
          <w:rFonts w:ascii="Times New Roman" w:eastAsia="Calibri" w:hAnsi="Times New Roman" w:cs="Times New Roman"/>
          <w:sz w:val="24"/>
          <w:szCs w:val="24"/>
        </w:rPr>
        <w:t>/dermatological</w:t>
      </w:r>
      <w:r w:rsidRPr="007046F3">
        <w:rPr>
          <w:rFonts w:ascii="Times New Roman" w:eastAsia="Calibri" w:hAnsi="Times New Roman" w:cs="Times New Roman"/>
          <w:sz w:val="24"/>
          <w:szCs w:val="24"/>
        </w:rPr>
        <w:t xml:space="preserve"> services. </w:t>
      </w:r>
    </w:p>
    <w:p w14:paraId="488ED46C" w14:textId="735AC2EF" w:rsidR="003A428B" w:rsidRPr="007046F3"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L</w:t>
      </w:r>
      <w:r w:rsidRPr="007046F3">
        <w:rPr>
          <w:rFonts w:ascii="Times New Roman" w:eastAsia="Calibri" w:hAnsi="Times New Roman" w:cs="Times New Roman"/>
          <w:sz w:val="24"/>
          <w:szCs w:val="24"/>
        </w:rPr>
        <w:t xml:space="preserve">ack of sensation to the affected limb parts were linked to the fear of the </w:t>
      </w:r>
      <w:r>
        <w:rPr>
          <w:rFonts w:ascii="Times New Roman" w:eastAsia="Calibri" w:hAnsi="Times New Roman" w:cs="Times New Roman"/>
          <w:sz w:val="24"/>
          <w:szCs w:val="24"/>
        </w:rPr>
        <w:t>ulcer recurring. The study identified</w:t>
      </w:r>
      <w:r w:rsidRPr="007046F3">
        <w:rPr>
          <w:rFonts w:ascii="Times New Roman" w:eastAsia="Calibri" w:hAnsi="Times New Roman" w:cs="Times New Roman"/>
          <w:sz w:val="24"/>
          <w:szCs w:val="24"/>
        </w:rPr>
        <w:t xml:space="preserve"> that 28%  </w:t>
      </w:r>
      <w:r>
        <w:rPr>
          <w:rFonts w:ascii="Times New Roman" w:eastAsia="Calibri" w:hAnsi="Times New Roman" w:cs="Times New Roman"/>
          <w:sz w:val="24"/>
          <w:szCs w:val="24"/>
        </w:rPr>
        <w:t>(n=8) of the respondents had</w:t>
      </w:r>
      <w:r w:rsidRPr="007046F3">
        <w:rPr>
          <w:rFonts w:ascii="Times New Roman" w:eastAsia="Calibri" w:hAnsi="Times New Roman" w:cs="Times New Roman"/>
          <w:sz w:val="24"/>
          <w:szCs w:val="24"/>
        </w:rPr>
        <w:t xml:space="preserve"> either new wounds next to old sites or old wounds had opened up or </w:t>
      </w:r>
      <w:r w:rsidR="002C075F" w:rsidRPr="006E2CA7">
        <w:rPr>
          <w:rFonts w:ascii="Times New Roman" w:eastAsia="Calibri" w:hAnsi="Times New Roman" w:cs="Times New Roman"/>
          <w:sz w:val="24"/>
          <w:szCs w:val="24"/>
        </w:rPr>
        <w:t>had</w:t>
      </w:r>
      <w:r w:rsidR="002C075F">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become macerated through work or play with the same symptoms. When this happened it was difficult to ascertain whether the new wound was a relapse or a new infection. There were others whose wounds had become chronic which may need weeks or months of antibiotic therapy and pro</w:t>
      </w:r>
      <w:r>
        <w:rPr>
          <w:rFonts w:ascii="Times New Roman" w:eastAsia="Calibri" w:hAnsi="Times New Roman" w:cs="Times New Roman"/>
          <w:sz w:val="24"/>
          <w:szCs w:val="24"/>
        </w:rPr>
        <w:t>per dressings to deal with. The findings here support the established belief about recurrent rate in BU during follow-up</w:t>
      </w:r>
      <w:r w:rsidRPr="00AA348D">
        <w:rPr>
          <w:rFonts w:ascii="Times New Roman" w:eastAsia="Calibri" w:hAnsi="Times New Roman" w:cs="Times New Roman"/>
          <w:sz w:val="24"/>
          <w:szCs w:val="24"/>
          <w:vertAlign w:val="superscript"/>
        </w:rPr>
        <w:t>15</w:t>
      </w:r>
      <w:r>
        <w:rPr>
          <w:rFonts w:ascii="Times New Roman" w:eastAsia="Calibri" w:hAnsi="Times New Roman" w:cs="Times New Roman"/>
          <w:sz w:val="24"/>
          <w:szCs w:val="24"/>
          <w:vertAlign w:val="superscript"/>
        </w:rPr>
        <w:t>,</w:t>
      </w:r>
      <w:r w:rsidR="00616BF4">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16,</w:t>
      </w:r>
      <w:r w:rsidR="00616BF4">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vertAlign w:val="superscript"/>
        </w:rPr>
        <w:t>17</w:t>
      </w:r>
      <w:r>
        <w:rPr>
          <w:rFonts w:ascii="Times New Roman" w:eastAsia="Calibri" w:hAnsi="Times New Roman" w:cs="Times New Roman"/>
          <w:sz w:val="24"/>
          <w:szCs w:val="24"/>
        </w:rPr>
        <w:t xml:space="preserve">, but in addition </w:t>
      </w:r>
      <w:r w:rsidR="002C075F" w:rsidRPr="006E2CA7">
        <w:rPr>
          <w:rFonts w:ascii="Times New Roman" w:eastAsia="Calibri" w:hAnsi="Times New Roman" w:cs="Times New Roman"/>
          <w:sz w:val="24"/>
          <w:szCs w:val="24"/>
        </w:rPr>
        <w:t>they</w:t>
      </w:r>
      <w:r w:rsidR="002C075F">
        <w:rPr>
          <w:rFonts w:ascii="Times New Roman" w:eastAsia="Calibri" w:hAnsi="Times New Roman" w:cs="Times New Roman"/>
          <w:sz w:val="24"/>
          <w:szCs w:val="24"/>
        </w:rPr>
        <w:t xml:space="preserve"> </w:t>
      </w:r>
      <w:r>
        <w:rPr>
          <w:rFonts w:ascii="Times New Roman" w:eastAsia="Calibri" w:hAnsi="Times New Roman" w:cs="Times New Roman"/>
          <w:sz w:val="24"/>
          <w:szCs w:val="24"/>
        </w:rPr>
        <w:t>reveal that the repeat recurrences</w:t>
      </w:r>
      <w:r w:rsidRPr="007046F3">
        <w:rPr>
          <w:rFonts w:ascii="Times New Roman" w:eastAsia="Calibri" w:hAnsi="Times New Roman" w:cs="Times New Roman"/>
          <w:sz w:val="24"/>
          <w:szCs w:val="24"/>
        </w:rPr>
        <w:t xml:space="preserve"> could in fact be new infections or re-infection</w:t>
      </w:r>
      <w:r>
        <w:rPr>
          <w:rFonts w:ascii="Times New Roman" w:eastAsia="Calibri" w:hAnsi="Times New Roman" w:cs="Times New Roman"/>
          <w:sz w:val="24"/>
          <w:szCs w:val="24"/>
        </w:rPr>
        <w:t xml:space="preserve">s or indeed both </w:t>
      </w:r>
      <w:r w:rsidRPr="007046F3">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this new knowledge </w:t>
      </w:r>
      <w:r w:rsidRPr="007046F3">
        <w:rPr>
          <w:rFonts w:ascii="Times New Roman" w:eastAsia="Calibri" w:hAnsi="Times New Roman" w:cs="Times New Roman"/>
          <w:sz w:val="24"/>
          <w:szCs w:val="24"/>
        </w:rPr>
        <w:t xml:space="preserve">offers the opportunity to improve </w:t>
      </w:r>
      <w:r>
        <w:rPr>
          <w:rFonts w:ascii="Times New Roman" w:eastAsia="Calibri" w:hAnsi="Times New Roman" w:cs="Times New Roman"/>
          <w:sz w:val="24"/>
          <w:szCs w:val="24"/>
        </w:rPr>
        <w:t>BU management.</w:t>
      </w:r>
      <w:r w:rsidRPr="007046F3">
        <w:rPr>
          <w:rFonts w:ascii="Times New Roman" w:eastAsia="Calibri" w:hAnsi="Times New Roman" w:cs="Times New Roman"/>
          <w:sz w:val="24"/>
          <w:szCs w:val="24"/>
        </w:rPr>
        <w:t xml:space="preserve"> </w:t>
      </w:r>
    </w:p>
    <w:p w14:paraId="2A780C2D" w14:textId="77777777" w:rsidR="003A428B" w:rsidRPr="007046F3" w:rsidRDefault="003A428B" w:rsidP="003A428B">
      <w:pPr>
        <w:spacing w:after="200" w:line="480" w:lineRule="auto"/>
        <w:rPr>
          <w:rFonts w:ascii="Times New Roman" w:eastAsia="Calibri" w:hAnsi="Times New Roman" w:cs="Times New Roman"/>
          <w:i/>
          <w:sz w:val="24"/>
          <w:szCs w:val="24"/>
        </w:rPr>
      </w:pPr>
      <w:r w:rsidRPr="007046F3">
        <w:rPr>
          <w:rFonts w:ascii="Times New Roman" w:eastAsia="Calibri" w:hAnsi="Times New Roman" w:cs="Times New Roman"/>
          <w:sz w:val="24"/>
          <w:szCs w:val="24"/>
        </w:rPr>
        <w:t>There are many reaso</w:t>
      </w:r>
      <w:r>
        <w:rPr>
          <w:rFonts w:ascii="Times New Roman" w:eastAsia="Calibri" w:hAnsi="Times New Roman" w:cs="Times New Roman"/>
          <w:sz w:val="24"/>
          <w:szCs w:val="24"/>
        </w:rPr>
        <w:t>ns for the repeat recurrences. The first is</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that</w:t>
      </w:r>
      <w:r w:rsidRPr="007046F3">
        <w:rPr>
          <w:rFonts w:ascii="Times New Roman" w:eastAsia="Calibri" w:hAnsi="Times New Roman" w:cs="Times New Roman"/>
          <w:sz w:val="24"/>
          <w:szCs w:val="24"/>
        </w:rPr>
        <w:t xml:space="preserve"> bandages are washed and reused both at th</w:t>
      </w:r>
      <w:r>
        <w:rPr>
          <w:rFonts w:ascii="Times New Roman" w:eastAsia="Calibri" w:hAnsi="Times New Roman" w:cs="Times New Roman"/>
          <w:sz w:val="24"/>
          <w:szCs w:val="24"/>
        </w:rPr>
        <w:t>e hospitals/clinics and at home for economic reasons</w:t>
      </w:r>
      <w:r w:rsidRPr="007046F3">
        <w:rPr>
          <w:rFonts w:ascii="Times New Roman" w:eastAsia="Calibri" w:hAnsi="Times New Roman" w:cs="Times New Roman"/>
          <w:sz w:val="24"/>
          <w:szCs w:val="24"/>
        </w:rPr>
        <w:t xml:space="preserve">. These bandages showed evidence of secondary bacterial contamination </w:t>
      </w:r>
      <w:r>
        <w:rPr>
          <w:rFonts w:ascii="Times New Roman" w:eastAsia="Calibri" w:hAnsi="Times New Roman" w:cs="Times New Roman"/>
          <w:sz w:val="24"/>
          <w:szCs w:val="24"/>
        </w:rPr>
        <w:t>and the pathogens</w:t>
      </w:r>
      <w:r w:rsidRPr="007046F3">
        <w:rPr>
          <w:rFonts w:ascii="Times New Roman" w:eastAsia="Calibri" w:hAnsi="Times New Roman" w:cs="Times New Roman"/>
          <w:sz w:val="24"/>
          <w:szCs w:val="24"/>
        </w:rPr>
        <w:t xml:space="preserve"> found in the bandages </w:t>
      </w:r>
      <w:r>
        <w:rPr>
          <w:rFonts w:ascii="Times New Roman" w:eastAsia="Calibri" w:hAnsi="Times New Roman" w:cs="Times New Roman"/>
          <w:sz w:val="24"/>
          <w:szCs w:val="24"/>
        </w:rPr>
        <w:t xml:space="preserve">have been reported to be </w:t>
      </w:r>
      <w:r w:rsidRPr="007046F3">
        <w:rPr>
          <w:rFonts w:ascii="Times New Roman" w:eastAsia="Calibri" w:hAnsi="Times New Roman" w:cs="Times New Roman"/>
          <w:sz w:val="24"/>
          <w:szCs w:val="24"/>
        </w:rPr>
        <w:t xml:space="preserve">comparable </w:t>
      </w:r>
      <w:r>
        <w:rPr>
          <w:rFonts w:ascii="Times New Roman" w:eastAsia="Calibri" w:hAnsi="Times New Roman" w:cs="Times New Roman"/>
          <w:sz w:val="24"/>
          <w:szCs w:val="24"/>
        </w:rPr>
        <w:t xml:space="preserve">to the bacterial profile of </w:t>
      </w:r>
      <w:r w:rsidRPr="007046F3">
        <w:rPr>
          <w:rFonts w:ascii="Times New Roman" w:eastAsia="Calibri" w:hAnsi="Times New Roman" w:cs="Times New Roman"/>
          <w:sz w:val="24"/>
          <w:szCs w:val="24"/>
        </w:rPr>
        <w:t>wound samples</w:t>
      </w:r>
      <w:r>
        <w:rPr>
          <w:rFonts w:ascii="Times New Roman" w:eastAsia="Calibri" w:hAnsi="Times New Roman" w:cs="Times New Roman"/>
          <w:sz w:val="24"/>
          <w:szCs w:val="24"/>
          <w:vertAlign w:val="superscript"/>
        </w:rPr>
        <w:t>16</w:t>
      </w:r>
      <w:r w:rsidRPr="007046F3">
        <w:rPr>
          <w:rFonts w:ascii="Times New Roman" w:eastAsia="Calibri" w:hAnsi="Times New Roman" w:cs="Times New Roman"/>
          <w:sz w:val="24"/>
          <w:szCs w:val="24"/>
        </w:rPr>
        <w:t>. So lack of proper wound care management after discharge among people living with BU, such as the use of recycled bandages –</w:t>
      </w:r>
      <w:r>
        <w:rPr>
          <w:rFonts w:ascii="Times New Roman" w:eastAsia="Calibri" w:hAnsi="Times New Roman" w:cs="Times New Roman"/>
          <w:sz w:val="24"/>
          <w:szCs w:val="24"/>
        </w:rPr>
        <w:t xml:space="preserve"> without adequate washing, is a probable source</w:t>
      </w:r>
      <w:r w:rsidRPr="007046F3">
        <w:rPr>
          <w:rFonts w:ascii="Times New Roman" w:eastAsia="Calibri" w:hAnsi="Times New Roman" w:cs="Times New Roman"/>
          <w:sz w:val="24"/>
          <w:szCs w:val="24"/>
        </w:rPr>
        <w:t xml:space="preserve"> of wound infection among chronic wounds.  Another source could be the indiscriminate use of antibiotic therapy, which can be bought over the counter by peo</w:t>
      </w:r>
      <w:r>
        <w:rPr>
          <w:rFonts w:ascii="Times New Roman" w:eastAsia="Calibri" w:hAnsi="Times New Roman" w:cs="Times New Roman"/>
          <w:sz w:val="24"/>
          <w:szCs w:val="24"/>
        </w:rPr>
        <w:t>ple living with BU peri-</w:t>
      </w:r>
      <w:r w:rsidRPr="007046F3">
        <w:rPr>
          <w:rFonts w:ascii="Times New Roman" w:eastAsia="Calibri" w:hAnsi="Times New Roman" w:cs="Times New Roman"/>
          <w:sz w:val="24"/>
          <w:szCs w:val="24"/>
        </w:rPr>
        <w:t xml:space="preserve">operatively. There is the tendency for those with BU to develop antibiotic resistance to </w:t>
      </w:r>
      <w:r w:rsidRPr="007046F3">
        <w:rPr>
          <w:rFonts w:ascii="Times New Roman" w:eastAsia="Calibri" w:hAnsi="Times New Roman" w:cs="Times New Roman"/>
          <w:sz w:val="24"/>
          <w:szCs w:val="24"/>
        </w:rPr>
        <w:lastRenderedPageBreak/>
        <w:t xml:space="preserve">secondary organisms normally found in their wounds. High levels of </w:t>
      </w:r>
      <w:r w:rsidRPr="007046F3">
        <w:rPr>
          <w:rFonts w:ascii="Times New Roman" w:eastAsia="Calibri" w:hAnsi="Times New Roman" w:cs="Times New Roman"/>
          <w:i/>
          <w:sz w:val="24"/>
          <w:szCs w:val="24"/>
        </w:rPr>
        <w:t>Staphylococcus Aureus</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isolate, resistance to </w:t>
      </w:r>
      <w:r w:rsidRPr="007046F3">
        <w:rPr>
          <w:rFonts w:ascii="Times New Roman" w:eastAsia="Calibri" w:hAnsi="Times New Roman" w:cs="Times New Roman"/>
          <w:i/>
          <w:sz w:val="24"/>
          <w:szCs w:val="24"/>
        </w:rPr>
        <w:t>flucloxaci</w:t>
      </w:r>
      <w:r>
        <w:rPr>
          <w:rFonts w:ascii="Times New Roman" w:eastAsia="Calibri" w:hAnsi="Times New Roman" w:cs="Times New Roman"/>
          <w:i/>
          <w:sz w:val="24"/>
          <w:szCs w:val="24"/>
        </w:rPr>
        <w:t>lli</w:t>
      </w:r>
      <w:r w:rsidRPr="007046F3">
        <w:rPr>
          <w:rFonts w:ascii="Times New Roman" w:eastAsia="Calibri" w:hAnsi="Times New Roman" w:cs="Times New Roman"/>
          <w:i/>
          <w:sz w:val="24"/>
          <w:szCs w:val="24"/>
        </w:rPr>
        <w:t xml:space="preserve">n, </w:t>
      </w:r>
      <w:r w:rsidRPr="007046F3">
        <w:rPr>
          <w:rFonts w:ascii="Times New Roman" w:eastAsia="Calibri" w:hAnsi="Times New Roman" w:cs="Times New Roman"/>
          <w:sz w:val="24"/>
          <w:szCs w:val="24"/>
        </w:rPr>
        <w:t>which is the</w:t>
      </w:r>
      <w:r>
        <w:rPr>
          <w:rFonts w:ascii="Times New Roman" w:eastAsia="Calibri" w:hAnsi="Times New Roman" w:cs="Times New Roman"/>
          <w:sz w:val="24"/>
          <w:szCs w:val="24"/>
        </w:rPr>
        <w:t xml:space="preserve"> main antibiotic in use in Ghana</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treating skin infections</w:t>
      </w:r>
      <w:r w:rsidR="002C075F" w:rsidRPr="006E2CA7">
        <w:rPr>
          <w:rFonts w:ascii="Times New Roman" w:eastAsia="Calibri" w:hAnsi="Times New Roman" w:cs="Times New Roman"/>
          <w:sz w:val="24"/>
          <w:szCs w:val="24"/>
        </w:rPr>
        <w:t>,</w:t>
      </w:r>
      <w:r>
        <w:rPr>
          <w:rFonts w:ascii="Times New Roman" w:eastAsia="Calibri" w:hAnsi="Times New Roman" w:cs="Times New Roman"/>
          <w:sz w:val="24"/>
          <w:szCs w:val="24"/>
        </w:rPr>
        <w:t xml:space="preserve"> have</w:t>
      </w:r>
      <w:r w:rsidRPr="007046F3">
        <w:rPr>
          <w:rFonts w:ascii="Times New Roman" w:eastAsia="Calibri" w:hAnsi="Times New Roman" w:cs="Times New Roman"/>
          <w:sz w:val="24"/>
          <w:szCs w:val="24"/>
        </w:rPr>
        <w:t xml:space="preserve"> been found in another study</w:t>
      </w:r>
      <w:r>
        <w:rPr>
          <w:rFonts w:ascii="Times New Roman" w:eastAsia="Calibri" w:hAnsi="Times New Roman" w:cs="Times New Roman"/>
          <w:sz w:val="24"/>
          <w:szCs w:val="24"/>
          <w:vertAlign w:val="superscript"/>
        </w:rPr>
        <w:t>18</w:t>
      </w:r>
      <w:r w:rsidRPr="007046F3">
        <w:rPr>
          <w:rFonts w:ascii="Times New Roman" w:eastAsia="Calibri" w:hAnsi="Times New Roman" w:cs="Times New Roman"/>
          <w:sz w:val="24"/>
          <w:szCs w:val="24"/>
        </w:rPr>
        <w:t>. Similar</w:t>
      </w:r>
      <w:r>
        <w:rPr>
          <w:rFonts w:ascii="Times New Roman" w:eastAsia="Calibri" w:hAnsi="Times New Roman" w:cs="Times New Roman"/>
          <w:sz w:val="24"/>
          <w:szCs w:val="24"/>
        </w:rPr>
        <w:t>ly</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7046F3">
        <w:rPr>
          <w:rFonts w:ascii="Times New Roman" w:eastAsia="Calibri" w:hAnsi="Times New Roman" w:cs="Times New Roman"/>
          <w:sz w:val="24"/>
          <w:szCs w:val="24"/>
        </w:rPr>
        <w:t xml:space="preserve">antibiotic- </w:t>
      </w:r>
      <w:r w:rsidRPr="007046F3">
        <w:rPr>
          <w:rFonts w:ascii="Times New Roman" w:eastAsia="Calibri" w:hAnsi="Times New Roman" w:cs="Times New Roman"/>
          <w:i/>
          <w:sz w:val="24"/>
          <w:szCs w:val="24"/>
        </w:rPr>
        <w:t xml:space="preserve">ciprofloxacin - </w:t>
      </w:r>
      <w:r w:rsidRPr="007046F3">
        <w:rPr>
          <w:rFonts w:ascii="Times New Roman" w:eastAsia="Calibri" w:hAnsi="Times New Roman" w:cs="Times New Roman"/>
          <w:sz w:val="24"/>
          <w:szCs w:val="24"/>
        </w:rPr>
        <w:t xml:space="preserve">was </w:t>
      </w:r>
      <w:r>
        <w:rPr>
          <w:rFonts w:ascii="Times New Roman" w:eastAsia="Calibri" w:hAnsi="Times New Roman" w:cs="Times New Roman"/>
          <w:sz w:val="24"/>
          <w:szCs w:val="24"/>
        </w:rPr>
        <w:t>identified</w:t>
      </w:r>
      <w:r w:rsidRPr="007046F3">
        <w:rPr>
          <w:rFonts w:ascii="Times New Roman" w:eastAsia="Calibri" w:hAnsi="Times New Roman" w:cs="Times New Roman"/>
          <w:sz w:val="24"/>
          <w:szCs w:val="24"/>
        </w:rPr>
        <w:t xml:space="preserve"> to be the antibiotic of choice for our participants and the ‘dispensers’ who treate</w:t>
      </w:r>
      <w:r>
        <w:rPr>
          <w:rFonts w:ascii="Times New Roman" w:eastAsia="Calibri" w:hAnsi="Times New Roman" w:cs="Times New Roman"/>
          <w:sz w:val="24"/>
          <w:szCs w:val="24"/>
        </w:rPr>
        <w:t>d them at home. Those</w:t>
      </w:r>
      <w:r w:rsidRPr="007046F3">
        <w:rPr>
          <w:rFonts w:ascii="Times New Roman" w:eastAsia="Calibri" w:hAnsi="Times New Roman" w:cs="Times New Roman"/>
          <w:sz w:val="24"/>
          <w:szCs w:val="24"/>
        </w:rPr>
        <w:t xml:space="preserve"> living with BU in the study area may have developed antibiotic resistance to </w:t>
      </w:r>
      <w:r w:rsidRPr="007046F3">
        <w:rPr>
          <w:rFonts w:ascii="Times New Roman" w:eastAsia="Calibri" w:hAnsi="Times New Roman" w:cs="Times New Roman"/>
          <w:i/>
          <w:sz w:val="24"/>
          <w:szCs w:val="24"/>
        </w:rPr>
        <w:t xml:space="preserve">ciprofloxacin. </w:t>
      </w:r>
    </w:p>
    <w:p w14:paraId="5A77E520" w14:textId="77777777" w:rsidR="003A428B"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The</w:t>
      </w:r>
      <w:r w:rsidRPr="007046F3">
        <w:rPr>
          <w:rFonts w:ascii="Times New Roman" w:eastAsia="Calibri" w:hAnsi="Times New Roman" w:cs="Times New Roman"/>
          <w:sz w:val="24"/>
          <w:szCs w:val="24"/>
        </w:rPr>
        <w:t xml:space="preserve"> disease specific needs </w:t>
      </w:r>
      <w:r>
        <w:rPr>
          <w:rFonts w:ascii="Times New Roman" w:eastAsia="Calibri" w:hAnsi="Times New Roman" w:cs="Times New Roman"/>
          <w:sz w:val="24"/>
          <w:szCs w:val="24"/>
        </w:rPr>
        <w:t>above revealed</w:t>
      </w:r>
      <w:r w:rsidRPr="007046F3">
        <w:rPr>
          <w:rFonts w:ascii="Times New Roman" w:eastAsia="Calibri" w:hAnsi="Times New Roman" w:cs="Times New Roman"/>
          <w:sz w:val="24"/>
          <w:szCs w:val="24"/>
        </w:rPr>
        <w:t xml:space="preserve"> a lack of suitably organised after care and effective education to enable people living with BU to </w:t>
      </w:r>
      <w:r>
        <w:rPr>
          <w:rFonts w:ascii="Times New Roman" w:eastAsia="Calibri" w:hAnsi="Times New Roman" w:cs="Times New Roman"/>
          <w:sz w:val="24"/>
          <w:szCs w:val="24"/>
        </w:rPr>
        <w:t>effectively self-</w:t>
      </w:r>
      <w:r w:rsidRPr="007046F3">
        <w:rPr>
          <w:rFonts w:ascii="Times New Roman" w:eastAsia="Calibri" w:hAnsi="Times New Roman" w:cs="Times New Roman"/>
          <w:sz w:val="24"/>
          <w:szCs w:val="24"/>
        </w:rPr>
        <w:t>manag</w:t>
      </w:r>
      <w:r>
        <w:rPr>
          <w:rFonts w:ascii="Times New Roman" w:eastAsia="Calibri" w:hAnsi="Times New Roman" w:cs="Times New Roman"/>
          <w:sz w:val="24"/>
          <w:szCs w:val="24"/>
        </w:rPr>
        <w:t>e wound recurrence. Interviews</w:t>
      </w:r>
      <w:r w:rsidRPr="007046F3">
        <w:rPr>
          <w:rFonts w:ascii="Times New Roman" w:eastAsia="Calibri" w:hAnsi="Times New Roman" w:cs="Times New Roman"/>
          <w:sz w:val="24"/>
          <w:szCs w:val="24"/>
        </w:rPr>
        <w:t xml:space="preserve"> with the</w:t>
      </w:r>
      <w:r>
        <w:rPr>
          <w:rFonts w:ascii="Times New Roman" w:eastAsia="Calibri" w:hAnsi="Times New Roman" w:cs="Times New Roman"/>
          <w:sz w:val="24"/>
          <w:szCs w:val="24"/>
        </w:rPr>
        <w:t xml:space="preserve"> health professionals revealed </w:t>
      </w:r>
      <w:r w:rsidRPr="007046F3">
        <w:rPr>
          <w:rFonts w:ascii="Times New Roman" w:eastAsia="Calibri" w:hAnsi="Times New Roman" w:cs="Times New Roman"/>
          <w:sz w:val="24"/>
          <w:szCs w:val="24"/>
        </w:rPr>
        <w:t xml:space="preserve">that the government’s </w:t>
      </w:r>
      <w:r>
        <w:rPr>
          <w:rFonts w:ascii="Times New Roman" w:eastAsia="Calibri" w:hAnsi="Times New Roman" w:cs="Times New Roman"/>
          <w:sz w:val="24"/>
          <w:szCs w:val="24"/>
        </w:rPr>
        <w:t>restricted budget</w:t>
      </w:r>
      <w:r w:rsidRPr="007046F3">
        <w:rPr>
          <w:rFonts w:ascii="Times New Roman" w:eastAsia="Calibri" w:hAnsi="Times New Roman" w:cs="Times New Roman"/>
          <w:sz w:val="24"/>
          <w:szCs w:val="24"/>
        </w:rPr>
        <w:t xml:space="preserve"> allocation </w:t>
      </w:r>
      <w:r>
        <w:rPr>
          <w:rFonts w:ascii="Times New Roman" w:eastAsia="Calibri" w:hAnsi="Times New Roman" w:cs="Times New Roman"/>
          <w:sz w:val="24"/>
          <w:szCs w:val="24"/>
        </w:rPr>
        <w:t xml:space="preserve">meant that they </w:t>
      </w:r>
      <w:r w:rsidRPr="007046F3">
        <w:rPr>
          <w:rFonts w:ascii="Times New Roman" w:eastAsia="Calibri" w:hAnsi="Times New Roman" w:cs="Times New Roman"/>
          <w:sz w:val="24"/>
          <w:szCs w:val="24"/>
        </w:rPr>
        <w:t xml:space="preserve">could only ensure that people with BU were safely </w:t>
      </w:r>
      <w:r>
        <w:rPr>
          <w:rFonts w:ascii="Times New Roman" w:eastAsia="Calibri" w:hAnsi="Times New Roman" w:cs="Times New Roman"/>
          <w:sz w:val="24"/>
          <w:szCs w:val="24"/>
        </w:rPr>
        <w:t>discharged into the community yet without</w:t>
      </w:r>
      <w:r w:rsidRPr="007046F3">
        <w:rPr>
          <w:rFonts w:ascii="Times New Roman" w:eastAsia="Calibri" w:hAnsi="Times New Roman" w:cs="Times New Roman"/>
          <w:sz w:val="24"/>
          <w:szCs w:val="24"/>
        </w:rPr>
        <w:t xml:space="preserve"> any </w:t>
      </w:r>
      <w:r>
        <w:rPr>
          <w:rFonts w:ascii="Times New Roman" w:eastAsia="Calibri" w:hAnsi="Times New Roman" w:cs="Times New Roman"/>
          <w:sz w:val="24"/>
          <w:szCs w:val="24"/>
        </w:rPr>
        <w:t xml:space="preserve">resource-efficient, </w:t>
      </w:r>
      <w:r w:rsidRPr="007046F3">
        <w:rPr>
          <w:rFonts w:ascii="Times New Roman" w:eastAsia="Calibri" w:hAnsi="Times New Roman" w:cs="Times New Roman"/>
          <w:sz w:val="24"/>
          <w:szCs w:val="24"/>
        </w:rPr>
        <w:t xml:space="preserve">follow-up </w:t>
      </w:r>
      <w:r>
        <w:rPr>
          <w:rFonts w:ascii="Times New Roman" w:eastAsia="Calibri" w:hAnsi="Times New Roman" w:cs="Times New Roman"/>
          <w:sz w:val="24"/>
          <w:szCs w:val="24"/>
        </w:rPr>
        <w:t xml:space="preserve">or </w:t>
      </w:r>
      <w:r w:rsidRPr="007046F3">
        <w:rPr>
          <w:rFonts w:ascii="Times New Roman" w:eastAsia="Calibri" w:hAnsi="Times New Roman" w:cs="Times New Roman"/>
          <w:sz w:val="24"/>
          <w:szCs w:val="24"/>
        </w:rPr>
        <w:t>self-management p</w:t>
      </w:r>
      <w:r>
        <w:rPr>
          <w:rFonts w:ascii="Times New Roman" w:eastAsia="Calibri" w:hAnsi="Times New Roman" w:cs="Times New Roman"/>
          <w:sz w:val="24"/>
          <w:szCs w:val="24"/>
        </w:rPr>
        <w:t>lan at the time.</w:t>
      </w:r>
      <w:r w:rsidRPr="007046F3">
        <w:rPr>
          <w:rFonts w:ascii="Times New Roman" w:eastAsia="Calibri" w:hAnsi="Times New Roman" w:cs="Times New Roman"/>
          <w:sz w:val="24"/>
          <w:szCs w:val="24"/>
        </w:rPr>
        <w:t xml:space="preserve"> </w:t>
      </w:r>
    </w:p>
    <w:p w14:paraId="449DE11B" w14:textId="77777777" w:rsidR="003A428B" w:rsidRPr="004D5C57" w:rsidRDefault="003A428B" w:rsidP="003A428B">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data revealed high level of exhaustion and lethargy. </w:t>
      </w:r>
      <w:r w:rsidRPr="007046F3">
        <w:rPr>
          <w:rFonts w:ascii="Times New Roman" w:eastAsia="Calibri" w:hAnsi="Times New Roman" w:cs="Times New Roman"/>
          <w:sz w:val="24"/>
          <w:szCs w:val="24"/>
        </w:rPr>
        <w:t>BU is a systemic disease</w:t>
      </w:r>
      <w:r>
        <w:rPr>
          <w:rFonts w:ascii="Times New Roman" w:eastAsia="Calibri" w:hAnsi="Times New Roman" w:cs="Times New Roman"/>
          <w:sz w:val="24"/>
          <w:szCs w:val="24"/>
          <w:vertAlign w:val="superscript"/>
        </w:rPr>
        <w:t>3, 19</w:t>
      </w:r>
      <w:r w:rsidRPr="007046F3">
        <w:rPr>
          <w:rFonts w:ascii="Times New Roman" w:eastAsia="Calibri" w:hAnsi="Times New Roman" w:cs="Times New Roman"/>
          <w:sz w:val="24"/>
          <w:szCs w:val="24"/>
        </w:rPr>
        <w:t xml:space="preserve"> and the large doses of poly-medication during treatment could have adverse effect on the patient’s immune system and aggravate </w:t>
      </w:r>
      <w:r>
        <w:rPr>
          <w:rFonts w:ascii="Times New Roman" w:eastAsia="Calibri" w:hAnsi="Times New Roman" w:cs="Times New Roman"/>
          <w:sz w:val="24"/>
          <w:szCs w:val="24"/>
        </w:rPr>
        <w:t>their lethargy. The common s</w:t>
      </w:r>
      <w:r w:rsidRPr="007046F3">
        <w:rPr>
          <w:rFonts w:ascii="Times New Roman" w:eastAsia="Calibri" w:hAnsi="Times New Roman" w:cs="Times New Roman"/>
          <w:sz w:val="24"/>
          <w:szCs w:val="24"/>
        </w:rPr>
        <w:t xml:space="preserve">leep disruption </w:t>
      </w:r>
      <w:r>
        <w:rPr>
          <w:rFonts w:ascii="Times New Roman" w:eastAsia="Calibri" w:hAnsi="Times New Roman" w:cs="Times New Roman"/>
          <w:sz w:val="24"/>
          <w:szCs w:val="24"/>
        </w:rPr>
        <w:t>experienced</w:t>
      </w:r>
      <w:r w:rsidRPr="007046F3">
        <w:rPr>
          <w:rFonts w:ascii="Times New Roman" w:eastAsia="Calibri" w:hAnsi="Times New Roman" w:cs="Times New Roman"/>
          <w:sz w:val="24"/>
          <w:szCs w:val="24"/>
        </w:rPr>
        <w:t xml:space="preserve"> by the participants</w:t>
      </w:r>
      <w:r>
        <w:rPr>
          <w:rFonts w:ascii="Times New Roman" w:eastAsia="Calibri" w:hAnsi="Times New Roman" w:cs="Times New Roman"/>
          <w:sz w:val="24"/>
          <w:szCs w:val="24"/>
        </w:rPr>
        <w:t xml:space="preserve"> is a problem that</w:t>
      </w:r>
      <w:r w:rsidRPr="007046F3">
        <w:rPr>
          <w:rFonts w:ascii="Times New Roman" w:eastAsia="Calibri" w:hAnsi="Times New Roman" w:cs="Times New Roman"/>
          <w:sz w:val="24"/>
          <w:szCs w:val="24"/>
        </w:rPr>
        <w:t xml:space="preserve"> has been found to have deleterious effects on health </w:t>
      </w:r>
      <w:r>
        <w:rPr>
          <w:rFonts w:ascii="Times New Roman" w:eastAsia="Calibri" w:hAnsi="Times New Roman" w:cs="Times New Roman"/>
          <w:sz w:val="24"/>
          <w:szCs w:val="24"/>
          <w:vertAlign w:val="superscript"/>
        </w:rPr>
        <w:t>20</w:t>
      </w:r>
      <w:r>
        <w:rPr>
          <w:rFonts w:ascii="Times New Roman" w:eastAsia="Calibri" w:hAnsi="Times New Roman" w:cs="Times New Roman"/>
          <w:sz w:val="24"/>
          <w:szCs w:val="24"/>
        </w:rPr>
        <w:t xml:space="preserve"> and</w:t>
      </w:r>
      <w:r w:rsidRPr="007046F3">
        <w:rPr>
          <w:rFonts w:ascii="Times New Roman" w:eastAsia="Calibri" w:hAnsi="Times New Roman" w:cs="Times New Roman"/>
          <w:sz w:val="24"/>
          <w:szCs w:val="24"/>
        </w:rPr>
        <w:t xml:space="preserve"> to be a key issue for other dermatol</w:t>
      </w:r>
      <w:r>
        <w:rPr>
          <w:rFonts w:ascii="Times New Roman" w:eastAsia="Calibri" w:hAnsi="Times New Roman" w:cs="Times New Roman"/>
          <w:sz w:val="24"/>
          <w:szCs w:val="24"/>
        </w:rPr>
        <w:t>ogical patients</w:t>
      </w:r>
      <w:r>
        <w:rPr>
          <w:rFonts w:ascii="Times New Roman" w:eastAsia="Calibri" w:hAnsi="Times New Roman" w:cs="Times New Roman"/>
          <w:sz w:val="24"/>
          <w:szCs w:val="24"/>
          <w:vertAlign w:val="superscript"/>
        </w:rPr>
        <w:t>21</w:t>
      </w:r>
      <w:r w:rsidRPr="00387D33">
        <w:rPr>
          <w:rFonts w:ascii="Times New Roman" w:eastAsia="Calibri" w:hAnsi="Times New Roman" w:cs="Times New Roman"/>
          <w:sz w:val="24"/>
          <w:szCs w:val="24"/>
          <w:vertAlign w:val="superscript"/>
        </w:rPr>
        <w:t>,</w:t>
      </w:r>
      <w:r>
        <w:rPr>
          <w:rFonts w:ascii="Times New Roman" w:eastAsia="Calibri" w:hAnsi="Times New Roman" w:cs="Times New Roman"/>
          <w:sz w:val="24"/>
          <w:szCs w:val="24"/>
          <w:vertAlign w:val="superscript"/>
        </w:rPr>
        <w:t xml:space="preserve"> 22</w:t>
      </w:r>
      <w:r>
        <w:rPr>
          <w:rFonts w:ascii="Times New Roman" w:eastAsia="Calibri" w:hAnsi="Times New Roman" w:cs="Times New Roman"/>
          <w:sz w:val="24"/>
          <w:szCs w:val="24"/>
        </w:rPr>
        <w:t>.</w:t>
      </w:r>
      <w:r w:rsidRPr="007046F3">
        <w:rPr>
          <w:rFonts w:ascii="Times New Roman" w:eastAsia="Calibri" w:hAnsi="Times New Roman" w:cs="Times New Roman"/>
          <w:sz w:val="24"/>
          <w:szCs w:val="24"/>
        </w:rPr>
        <w:t xml:space="preserve"> </w:t>
      </w:r>
      <w:r w:rsidRPr="007046F3">
        <w:rPr>
          <w:rFonts w:ascii="Times New Roman" w:eastAsia="Calibri" w:hAnsi="Times New Roman" w:cs="Times New Roman"/>
          <w:b/>
          <w:sz w:val="24"/>
          <w:szCs w:val="24"/>
        </w:rPr>
        <w:t xml:space="preserve"> </w:t>
      </w:r>
    </w:p>
    <w:p w14:paraId="77D19289" w14:textId="7FD50C6E" w:rsidR="003A428B" w:rsidRPr="004D5C57" w:rsidRDefault="003A428B" w:rsidP="003A428B">
      <w:pPr>
        <w:spacing w:after="200" w:line="480" w:lineRule="auto"/>
        <w:rPr>
          <w:rFonts w:ascii="Times New Roman" w:eastAsia="Calibri" w:hAnsi="Times New Roman" w:cs="Times New Roman"/>
          <w:sz w:val="24"/>
          <w:szCs w:val="24"/>
        </w:rPr>
      </w:pPr>
      <w:r w:rsidRPr="005D1395">
        <w:rPr>
          <w:rFonts w:ascii="Times New Roman" w:eastAsia="Calibri" w:hAnsi="Times New Roman" w:cs="Times New Roman"/>
          <w:sz w:val="24"/>
          <w:szCs w:val="24"/>
        </w:rPr>
        <w:t>Intimacy</w:t>
      </w:r>
      <w:r w:rsidRPr="004D5C57">
        <w:rPr>
          <w:rFonts w:ascii="Times New Roman" w:eastAsia="Calibri" w:hAnsi="Times New Roman" w:cs="Times New Roman"/>
          <w:b/>
          <w:sz w:val="24"/>
          <w:szCs w:val="24"/>
        </w:rPr>
        <w:t xml:space="preserve"> </w:t>
      </w:r>
      <w:r w:rsidRPr="007046F3">
        <w:rPr>
          <w:rFonts w:ascii="Times New Roman" w:eastAsia="Calibri" w:hAnsi="Times New Roman" w:cs="Times New Roman"/>
          <w:sz w:val="24"/>
          <w:szCs w:val="24"/>
        </w:rPr>
        <w:t>and sexuality constitute a major health related quality of life issue among adolescents</w:t>
      </w:r>
      <w:r>
        <w:rPr>
          <w:rFonts w:ascii="Times New Roman" w:eastAsia="Calibri" w:hAnsi="Times New Roman" w:cs="Times New Roman"/>
          <w:sz w:val="24"/>
          <w:szCs w:val="24"/>
          <w:vertAlign w:val="superscript"/>
        </w:rPr>
        <w:t>23</w:t>
      </w:r>
      <w:r w:rsidRPr="007046F3">
        <w:rPr>
          <w:rFonts w:ascii="Times New Roman" w:eastAsia="Calibri" w:hAnsi="Times New Roman" w:cs="Times New Roman"/>
          <w:sz w:val="24"/>
          <w:szCs w:val="24"/>
        </w:rPr>
        <w:t xml:space="preserve">. The adolescents in this study expressed a lack of self-confidence in approaching the opposite sex and their ‘normal’ peers. </w:t>
      </w:r>
      <w:r w:rsidR="000419C5" w:rsidRPr="006E2CA7">
        <w:rPr>
          <w:rFonts w:ascii="Times New Roman" w:eastAsia="Calibri" w:hAnsi="Times New Roman" w:cs="Times New Roman"/>
          <w:sz w:val="24"/>
          <w:szCs w:val="24"/>
        </w:rPr>
        <w:t xml:space="preserve">The </w:t>
      </w:r>
      <w:r w:rsidR="008219B7" w:rsidRPr="006E2CA7">
        <w:rPr>
          <w:rFonts w:ascii="Times New Roman" w:eastAsia="Calibri" w:hAnsi="Times New Roman" w:cs="Times New Roman"/>
          <w:sz w:val="24"/>
          <w:szCs w:val="24"/>
        </w:rPr>
        <w:t xml:space="preserve">average </w:t>
      </w:r>
      <w:r w:rsidR="000419C5" w:rsidRPr="006E2CA7">
        <w:rPr>
          <w:rFonts w:ascii="Times New Roman" w:eastAsia="Calibri" w:hAnsi="Times New Roman" w:cs="Times New Roman"/>
          <w:sz w:val="24"/>
          <w:szCs w:val="24"/>
        </w:rPr>
        <w:t xml:space="preserve">psychological functional limitation score with these participants was </w:t>
      </w:r>
      <w:r w:rsidR="00F353D3" w:rsidRPr="006E2CA7">
        <w:rPr>
          <w:rFonts w:ascii="Times New Roman" w:eastAsia="Calibri" w:hAnsi="Times New Roman" w:cs="Times New Roman"/>
          <w:sz w:val="24"/>
          <w:szCs w:val="24"/>
        </w:rPr>
        <w:t xml:space="preserve">found to be </w:t>
      </w:r>
      <w:r w:rsidR="000419C5" w:rsidRPr="006E2CA7">
        <w:rPr>
          <w:rFonts w:ascii="Times New Roman" w:eastAsia="Calibri" w:hAnsi="Times New Roman" w:cs="Times New Roman"/>
          <w:sz w:val="24"/>
          <w:szCs w:val="24"/>
        </w:rPr>
        <w:t>higher than those who did not complain this lack of self-confidence.</w:t>
      </w:r>
      <w:r w:rsidR="000419C5">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This could be </w:t>
      </w:r>
      <w:r>
        <w:rPr>
          <w:rFonts w:ascii="Times New Roman" w:eastAsia="Calibri" w:hAnsi="Times New Roman" w:cs="Times New Roman"/>
          <w:sz w:val="24"/>
          <w:szCs w:val="24"/>
        </w:rPr>
        <w:t xml:space="preserve">due to two interrelated issues of the media’s </w:t>
      </w:r>
      <w:r w:rsidRPr="00BF5BFA">
        <w:rPr>
          <w:rFonts w:ascii="Times New Roman" w:eastAsia="Calibri" w:hAnsi="Times New Roman" w:cs="Times New Roman"/>
          <w:sz w:val="24"/>
          <w:szCs w:val="24"/>
        </w:rPr>
        <w:t>(television and newspapers)</w:t>
      </w:r>
      <w:r>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portrayal of what constitutes a perfect body and the misconception of BU as a contagious disease. </w:t>
      </w:r>
      <w:r>
        <w:rPr>
          <w:rFonts w:ascii="Times New Roman" w:eastAsia="Calibri" w:hAnsi="Times New Roman" w:cs="Times New Roman"/>
          <w:sz w:val="24"/>
          <w:szCs w:val="24"/>
        </w:rPr>
        <w:t xml:space="preserve">Therefore sexual practice for some participants </w:t>
      </w:r>
      <w:r>
        <w:rPr>
          <w:rFonts w:ascii="Times New Roman" w:eastAsia="Calibri" w:hAnsi="Times New Roman" w:cs="Times New Roman"/>
          <w:sz w:val="24"/>
          <w:szCs w:val="24"/>
        </w:rPr>
        <w:lastRenderedPageBreak/>
        <w:t xml:space="preserve">such as masturbating has physical, psychological and clinical implications as described by the study participants. The lack of professional support for this need is unfortunate as the participants felt neglected and lacked the opportunity to discuss their feelings or their health. </w:t>
      </w:r>
      <w:r w:rsidRPr="007046F3">
        <w:rPr>
          <w:rFonts w:ascii="Times New Roman" w:eastAsia="Calibri" w:hAnsi="Times New Roman" w:cs="Times New Roman"/>
          <w:b/>
          <w:sz w:val="24"/>
          <w:szCs w:val="24"/>
        </w:rPr>
        <w:t xml:space="preserve"> </w:t>
      </w:r>
    </w:p>
    <w:p w14:paraId="3DEF87C8" w14:textId="5561B3ED" w:rsidR="003A428B" w:rsidRPr="007046F3" w:rsidRDefault="003A428B" w:rsidP="003A428B">
      <w:pPr>
        <w:spacing w:after="200" w:line="480" w:lineRule="auto"/>
        <w:rPr>
          <w:rFonts w:ascii="Times New Roman" w:eastAsia="Calibri" w:hAnsi="Times New Roman" w:cs="Times New Roman"/>
          <w:sz w:val="24"/>
          <w:szCs w:val="24"/>
        </w:rPr>
      </w:pPr>
      <w:r w:rsidRPr="005D1395">
        <w:rPr>
          <w:rFonts w:ascii="Times New Roman" w:eastAsia="Calibri" w:hAnsi="Times New Roman" w:cs="Times New Roman"/>
          <w:sz w:val="24"/>
          <w:szCs w:val="24"/>
        </w:rPr>
        <w:t>44% (n=12)</w:t>
      </w:r>
      <w:r>
        <w:rPr>
          <w:rFonts w:ascii="Times New Roman" w:eastAsia="Calibri" w:hAnsi="Times New Roman" w:cs="Times New Roman"/>
          <w:sz w:val="24"/>
          <w:szCs w:val="24"/>
        </w:rPr>
        <w:t xml:space="preserve"> of study participants</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had to stop their education due to </w:t>
      </w:r>
      <w:r w:rsidRPr="007046F3">
        <w:rPr>
          <w:rFonts w:ascii="Times New Roman" w:eastAsia="Calibri" w:hAnsi="Times New Roman" w:cs="Times New Roman"/>
          <w:sz w:val="24"/>
          <w:szCs w:val="24"/>
        </w:rPr>
        <w:t>disease recurrence, re-infection and/o</w:t>
      </w:r>
      <w:r>
        <w:rPr>
          <w:rFonts w:ascii="Times New Roman" w:eastAsia="Calibri" w:hAnsi="Times New Roman" w:cs="Times New Roman"/>
          <w:sz w:val="24"/>
          <w:szCs w:val="24"/>
        </w:rPr>
        <w:t>r contracture</w:t>
      </w:r>
      <w:r w:rsidR="00F353D3">
        <w:rPr>
          <w:rFonts w:ascii="Times New Roman" w:eastAsia="Calibri" w:hAnsi="Times New Roman" w:cs="Times New Roman"/>
          <w:sz w:val="24"/>
          <w:szCs w:val="24"/>
        </w:rPr>
        <w:t xml:space="preserve"> w</w:t>
      </w:r>
      <w:r w:rsidR="001278A5">
        <w:rPr>
          <w:rFonts w:ascii="Times New Roman" w:eastAsia="Calibri" w:hAnsi="Times New Roman" w:cs="Times New Roman"/>
          <w:sz w:val="24"/>
          <w:szCs w:val="24"/>
        </w:rPr>
        <w:t>hich affected them psychological</w:t>
      </w:r>
      <w:r w:rsidR="00F353D3">
        <w:rPr>
          <w:rFonts w:ascii="Times New Roman" w:eastAsia="Calibri" w:hAnsi="Times New Roman" w:cs="Times New Roman"/>
          <w:sz w:val="24"/>
          <w:szCs w:val="24"/>
        </w:rPr>
        <w:t>ly</w:t>
      </w:r>
      <w:r>
        <w:rPr>
          <w:rFonts w:ascii="Times New Roman" w:eastAsia="Calibri" w:hAnsi="Times New Roman" w:cs="Times New Roman"/>
          <w:sz w:val="24"/>
          <w:szCs w:val="24"/>
        </w:rPr>
        <w:t>. Most</w:t>
      </w:r>
      <w:r w:rsidRPr="007046F3">
        <w:rPr>
          <w:rFonts w:ascii="Times New Roman" w:eastAsia="Calibri" w:hAnsi="Times New Roman" w:cs="Times New Roman"/>
          <w:sz w:val="24"/>
          <w:szCs w:val="24"/>
        </w:rPr>
        <w:t xml:space="preserve"> expresse</w:t>
      </w:r>
      <w:r>
        <w:rPr>
          <w:rFonts w:ascii="Times New Roman" w:eastAsia="Calibri" w:hAnsi="Times New Roman" w:cs="Times New Roman"/>
          <w:sz w:val="24"/>
          <w:szCs w:val="24"/>
        </w:rPr>
        <w:t>d the desire to retrain in various</w:t>
      </w:r>
      <w:r w:rsidRPr="007046F3">
        <w:rPr>
          <w:rFonts w:ascii="Times New Roman" w:eastAsia="Calibri" w:hAnsi="Times New Roman" w:cs="Times New Roman"/>
          <w:sz w:val="24"/>
          <w:szCs w:val="24"/>
        </w:rPr>
        <w:t xml:space="preserve"> vocations or go back to school as a means to improve their chances of finding a job. </w:t>
      </w:r>
      <w:r>
        <w:rPr>
          <w:rFonts w:ascii="Times New Roman" w:eastAsia="Calibri" w:hAnsi="Times New Roman" w:cs="Times New Roman"/>
          <w:sz w:val="24"/>
          <w:szCs w:val="24"/>
        </w:rPr>
        <w:t xml:space="preserve">In a broadly related study </w:t>
      </w:r>
      <w:r w:rsidRPr="007046F3">
        <w:rPr>
          <w:rFonts w:ascii="Times New Roman" w:eastAsia="Calibri" w:hAnsi="Times New Roman" w:cs="Times New Roman"/>
          <w:sz w:val="24"/>
          <w:szCs w:val="24"/>
        </w:rPr>
        <w:t xml:space="preserve">those living with acne and psoriasis </w:t>
      </w:r>
      <w:r>
        <w:rPr>
          <w:rFonts w:ascii="Times New Roman" w:eastAsia="Calibri" w:hAnsi="Times New Roman" w:cs="Times New Roman"/>
          <w:sz w:val="24"/>
          <w:szCs w:val="24"/>
        </w:rPr>
        <w:t xml:space="preserve">in resource rich countries </w:t>
      </w:r>
      <w:r w:rsidRPr="007046F3">
        <w:rPr>
          <w:rFonts w:ascii="Times New Roman" w:eastAsia="Calibri" w:hAnsi="Times New Roman" w:cs="Times New Roman"/>
          <w:sz w:val="24"/>
          <w:szCs w:val="24"/>
        </w:rPr>
        <w:t>were found to be unable to follow their d</w:t>
      </w:r>
      <w:r>
        <w:rPr>
          <w:rFonts w:ascii="Times New Roman" w:eastAsia="Calibri" w:hAnsi="Times New Roman" w:cs="Times New Roman"/>
          <w:sz w:val="24"/>
          <w:szCs w:val="24"/>
        </w:rPr>
        <w:t>esired career paths due to the stigma attached to their</w:t>
      </w:r>
      <w:r w:rsidRPr="007046F3">
        <w:rPr>
          <w:rFonts w:ascii="Times New Roman" w:eastAsia="Calibri" w:hAnsi="Times New Roman" w:cs="Times New Roman"/>
          <w:sz w:val="24"/>
          <w:szCs w:val="24"/>
        </w:rPr>
        <w:t xml:space="preserve"> conditions</w:t>
      </w:r>
      <w:r>
        <w:rPr>
          <w:rFonts w:ascii="Times New Roman" w:eastAsia="Calibri" w:hAnsi="Times New Roman" w:cs="Times New Roman"/>
          <w:sz w:val="24"/>
          <w:szCs w:val="24"/>
          <w:vertAlign w:val="superscript"/>
        </w:rPr>
        <w:t>21</w:t>
      </w:r>
      <w:r>
        <w:rPr>
          <w:rFonts w:ascii="Times New Roman" w:eastAsia="Calibri" w:hAnsi="Times New Roman" w:cs="Times New Roman"/>
          <w:sz w:val="24"/>
          <w:szCs w:val="24"/>
        </w:rPr>
        <w:t>.</w:t>
      </w:r>
    </w:p>
    <w:p w14:paraId="2938E0CB" w14:textId="2B4AD6F7" w:rsidR="003A428B" w:rsidRPr="004D5C57" w:rsidRDefault="003A428B" w:rsidP="003A428B">
      <w:pPr>
        <w:spacing w:after="200" w:line="480" w:lineRule="auto"/>
        <w:rPr>
          <w:rFonts w:ascii="Times New Roman" w:eastAsia="Calibri" w:hAnsi="Times New Roman" w:cs="Times New Roman"/>
          <w:sz w:val="24"/>
          <w:szCs w:val="24"/>
        </w:rPr>
      </w:pPr>
      <w:r w:rsidRPr="005D1395">
        <w:rPr>
          <w:rFonts w:ascii="Times New Roman" w:eastAsia="Calibri" w:hAnsi="Times New Roman" w:cs="Times New Roman"/>
          <w:sz w:val="24"/>
          <w:szCs w:val="24"/>
        </w:rPr>
        <w:t>The stigma</w:t>
      </w:r>
      <w:r>
        <w:rPr>
          <w:rFonts w:ascii="Times New Roman" w:eastAsia="Calibri" w:hAnsi="Times New Roman" w:cs="Times New Roman"/>
          <w:sz w:val="24"/>
          <w:szCs w:val="24"/>
        </w:rPr>
        <w:t xml:space="preserve"> of the </w:t>
      </w:r>
      <w:r w:rsidRPr="007046F3">
        <w:rPr>
          <w:rFonts w:ascii="Times New Roman" w:eastAsia="Calibri" w:hAnsi="Times New Roman" w:cs="Times New Roman"/>
          <w:sz w:val="24"/>
          <w:szCs w:val="24"/>
        </w:rPr>
        <w:t xml:space="preserve">visible nature </w:t>
      </w:r>
      <w:r>
        <w:rPr>
          <w:rFonts w:ascii="Times New Roman" w:eastAsia="Calibri" w:hAnsi="Times New Roman" w:cs="Times New Roman"/>
          <w:sz w:val="24"/>
          <w:szCs w:val="24"/>
        </w:rPr>
        <w:t>of the condition led many</w:t>
      </w:r>
      <w:r w:rsidRPr="007046F3">
        <w:rPr>
          <w:rFonts w:ascii="Times New Roman" w:eastAsia="Calibri" w:hAnsi="Times New Roman" w:cs="Times New Roman"/>
          <w:sz w:val="24"/>
          <w:szCs w:val="24"/>
        </w:rPr>
        <w:t xml:space="preserve"> participants to avoid certain social situations or functions, recreational pursuits and leisure similar to other derma</w:t>
      </w:r>
      <w:r>
        <w:rPr>
          <w:rFonts w:ascii="Times New Roman" w:eastAsia="Calibri" w:hAnsi="Times New Roman" w:cs="Times New Roman"/>
          <w:sz w:val="24"/>
          <w:szCs w:val="24"/>
        </w:rPr>
        <w:t>tological studies that revealed</w:t>
      </w:r>
      <w:r w:rsidRPr="007046F3">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adverse effects of chronic skin diseases on peoples’ social life</w:t>
      </w:r>
      <w:r>
        <w:rPr>
          <w:rFonts w:ascii="Times New Roman" w:eastAsia="Calibri" w:hAnsi="Times New Roman" w:cs="Times New Roman"/>
          <w:sz w:val="24"/>
          <w:szCs w:val="24"/>
          <w:vertAlign w:val="superscript"/>
        </w:rPr>
        <w:t>24, 25</w:t>
      </w:r>
      <w:r w:rsidRPr="007046F3">
        <w:rPr>
          <w:rFonts w:ascii="Times New Roman" w:eastAsia="Calibri" w:hAnsi="Times New Roman" w:cs="Times New Roman"/>
          <w:sz w:val="24"/>
          <w:szCs w:val="24"/>
        </w:rPr>
        <w:t xml:space="preserve">. </w:t>
      </w:r>
      <w:r w:rsidR="00D919CE">
        <w:rPr>
          <w:rFonts w:ascii="Times New Roman" w:eastAsia="Calibri" w:hAnsi="Times New Roman" w:cs="Times New Roman"/>
          <w:sz w:val="24"/>
          <w:szCs w:val="24"/>
        </w:rPr>
        <w:t>In this study the need to socialise</w:t>
      </w:r>
      <w:r w:rsidRPr="007046F3">
        <w:rPr>
          <w:rFonts w:ascii="Times New Roman" w:eastAsia="Calibri" w:hAnsi="Times New Roman" w:cs="Times New Roman"/>
          <w:sz w:val="24"/>
          <w:szCs w:val="24"/>
        </w:rPr>
        <w:t xml:space="preserve"> and to enjoy leisure </w:t>
      </w:r>
      <w:r>
        <w:rPr>
          <w:rFonts w:ascii="Times New Roman" w:eastAsia="Calibri" w:hAnsi="Times New Roman" w:cs="Times New Roman"/>
          <w:sz w:val="24"/>
          <w:szCs w:val="24"/>
        </w:rPr>
        <w:t>activities</w:t>
      </w:r>
      <w:r w:rsidR="00D919CE">
        <w:rPr>
          <w:rFonts w:ascii="Times New Roman" w:eastAsia="Calibri" w:hAnsi="Times New Roman" w:cs="Times New Roman"/>
          <w:sz w:val="24"/>
          <w:szCs w:val="24"/>
        </w:rPr>
        <w:t xml:space="preserve"> to improve quality of life</w:t>
      </w:r>
      <w:r w:rsidRPr="007046F3">
        <w:rPr>
          <w:rFonts w:ascii="Times New Roman" w:eastAsia="Calibri" w:hAnsi="Times New Roman" w:cs="Times New Roman"/>
          <w:sz w:val="24"/>
          <w:szCs w:val="24"/>
        </w:rPr>
        <w:t xml:space="preserve"> was expre</w:t>
      </w:r>
      <w:r>
        <w:rPr>
          <w:rFonts w:ascii="Times New Roman" w:eastAsia="Calibri" w:hAnsi="Times New Roman" w:cs="Times New Roman"/>
          <w:sz w:val="24"/>
          <w:szCs w:val="24"/>
        </w:rPr>
        <w:t>ssed by all the participants, yet</w:t>
      </w:r>
      <w:r w:rsidRPr="007046F3">
        <w:rPr>
          <w:rFonts w:ascii="Times New Roman" w:eastAsia="Calibri" w:hAnsi="Times New Roman" w:cs="Times New Roman"/>
          <w:sz w:val="24"/>
          <w:szCs w:val="24"/>
        </w:rPr>
        <w:t xml:space="preserve"> their ability to meet this need was found to be adversely affected due to their disease-related problems such as </w:t>
      </w:r>
      <w:r>
        <w:rPr>
          <w:rFonts w:ascii="Times New Roman" w:eastAsia="Calibri" w:hAnsi="Times New Roman" w:cs="Times New Roman"/>
          <w:sz w:val="24"/>
          <w:szCs w:val="24"/>
        </w:rPr>
        <w:t xml:space="preserve">immobility, </w:t>
      </w:r>
      <w:r w:rsidRPr="007046F3">
        <w:rPr>
          <w:rFonts w:ascii="Times New Roman" w:eastAsia="Calibri" w:hAnsi="Times New Roman" w:cs="Times New Roman"/>
          <w:sz w:val="24"/>
          <w:szCs w:val="24"/>
        </w:rPr>
        <w:t>s</w:t>
      </w:r>
      <w:r>
        <w:rPr>
          <w:rFonts w:ascii="Times New Roman" w:eastAsia="Calibri" w:hAnsi="Times New Roman" w:cs="Times New Roman"/>
          <w:sz w:val="24"/>
          <w:szCs w:val="24"/>
        </w:rPr>
        <w:t>ocial s</w:t>
      </w:r>
      <w:r w:rsidRPr="007046F3">
        <w:rPr>
          <w:rFonts w:ascii="Times New Roman" w:eastAsia="Calibri" w:hAnsi="Times New Roman" w:cs="Times New Roman"/>
          <w:sz w:val="24"/>
          <w:szCs w:val="24"/>
        </w:rPr>
        <w:t>tigma</w:t>
      </w:r>
      <w:r>
        <w:rPr>
          <w:rFonts w:ascii="Times New Roman" w:eastAsia="Calibri" w:hAnsi="Times New Roman" w:cs="Times New Roman"/>
          <w:sz w:val="24"/>
          <w:szCs w:val="24"/>
        </w:rPr>
        <w:t xml:space="preserve"> and isolation</w:t>
      </w:r>
      <w:r w:rsidR="00D919CE">
        <w:rPr>
          <w:rFonts w:ascii="Times New Roman" w:eastAsia="Calibri" w:hAnsi="Times New Roman" w:cs="Times New Roman"/>
          <w:sz w:val="24"/>
          <w:szCs w:val="24"/>
        </w:rPr>
        <w:t xml:space="preserve">. </w:t>
      </w:r>
      <w:r w:rsidR="00D919CE" w:rsidRPr="006E2CA7">
        <w:rPr>
          <w:rFonts w:ascii="Times New Roman" w:eastAsia="Calibri" w:hAnsi="Times New Roman" w:cs="Times New Roman"/>
          <w:sz w:val="24"/>
          <w:szCs w:val="24"/>
        </w:rPr>
        <w:t>This led</w:t>
      </w:r>
      <w:r w:rsidR="00321FFC" w:rsidRPr="006E2CA7">
        <w:rPr>
          <w:rFonts w:ascii="Times New Roman" w:eastAsia="Calibri" w:hAnsi="Times New Roman" w:cs="Times New Roman"/>
          <w:sz w:val="24"/>
          <w:szCs w:val="24"/>
        </w:rPr>
        <w:t xml:space="preserve"> to </w:t>
      </w:r>
      <w:r w:rsidR="008219B7" w:rsidRPr="006E2CA7">
        <w:rPr>
          <w:rFonts w:ascii="Times New Roman" w:eastAsia="Calibri" w:hAnsi="Times New Roman" w:cs="Times New Roman"/>
          <w:sz w:val="24"/>
          <w:szCs w:val="24"/>
        </w:rPr>
        <w:t xml:space="preserve">average </w:t>
      </w:r>
      <w:r w:rsidR="000419C5" w:rsidRPr="006E2CA7">
        <w:rPr>
          <w:rFonts w:ascii="Times New Roman" w:eastAsia="Calibri" w:hAnsi="Times New Roman" w:cs="Times New Roman"/>
          <w:sz w:val="24"/>
          <w:szCs w:val="24"/>
        </w:rPr>
        <w:t xml:space="preserve">higher </w:t>
      </w:r>
      <w:r w:rsidR="00226EC3" w:rsidRPr="006E2CA7">
        <w:rPr>
          <w:rFonts w:ascii="Times New Roman" w:eastAsia="Calibri" w:hAnsi="Times New Roman" w:cs="Times New Roman"/>
          <w:sz w:val="24"/>
          <w:szCs w:val="24"/>
        </w:rPr>
        <w:t xml:space="preserve">social and psychological </w:t>
      </w:r>
      <w:r w:rsidR="00321FFC" w:rsidRPr="006E2CA7">
        <w:rPr>
          <w:rFonts w:ascii="Times New Roman" w:eastAsia="Calibri" w:hAnsi="Times New Roman" w:cs="Times New Roman"/>
          <w:sz w:val="24"/>
          <w:szCs w:val="24"/>
        </w:rPr>
        <w:t>functional limitation scores</w:t>
      </w:r>
      <w:r w:rsidR="00D919CE" w:rsidRPr="006E2CA7">
        <w:rPr>
          <w:rFonts w:ascii="Times New Roman" w:eastAsia="Calibri" w:hAnsi="Times New Roman" w:cs="Times New Roman"/>
          <w:sz w:val="24"/>
          <w:szCs w:val="24"/>
        </w:rPr>
        <w:t>.</w:t>
      </w:r>
      <w:r w:rsidRPr="007046F3">
        <w:rPr>
          <w:rFonts w:ascii="Times New Roman" w:eastAsia="Calibri" w:hAnsi="Times New Roman" w:cs="Times New Roman"/>
          <w:sz w:val="24"/>
          <w:szCs w:val="24"/>
        </w:rPr>
        <w:t xml:space="preserve"> </w:t>
      </w:r>
    </w:p>
    <w:p w14:paraId="06149D1F" w14:textId="43F62056" w:rsidR="003A428B" w:rsidRPr="004D5C57" w:rsidRDefault="003A428B" w:rsidP="003A428B">
      <w:pPr>
        <w:spacing w:after="200" w:line="480" w:lineRule="auto"/>
        <w:rPr>
          <w:rFonts w:ascii="Times New Roman" w:eastAsia="Calibri" w:hAnsi="Times New Roman" w:cs="Times New Roman"/>
          <w:sz w:val="24"/>
          <w:szCs w:val="24"/>
        </w:rPr>
      </w:pPr>
      <w:r w:rsidRPr="005D1395">
        <w:rPr>
          <w:rFonts w:ascii="Times New Roman" w:eastAsia="Calibri" w:hAnsi="Times New Roman" w:cs="Times New Roman"/>
          <w:sz w:val="24"/>
          <w:szCs w:val="24"/>
        </w:rPr>
        <w:t>Satisfactory</w:t>
      </w:r>
      <w:r w:rsidRPr="004D5C57">
        <w:rPr>
          <w:rFonts w:ascii="Times New Roman" w:eastAsia="Calibri" w:hAnsi="Times New Roman" w:cs="Times New Roman"/>
          <w:b/>
          <w:sz w:val="24"/>
          <w:szCs w:val="24"/>
        </w:rPr>
        <w:t xml:space="preserve"> </w:t>
      </w:r>
      <w:r w:rsidRPr="007046F3">
        <w:rPr>
          <w:rFonts w:ascii="Times New Roman" w:eastAsia="Calibri" w:hAnsi="Times New Roman" w:cs="Times New Roman"/>
          <w:sz w:val="24"/>
          <w:szCs w:val="24"/>
        </w:rPr>
        <w:t>diet and nutrition are established factors in effective wound healing</w:t>
      </w:r>
      <w:r>
        <w:rPr>
          <w:rFonts w:ascii="Times New Roman" w:eastAsia="Calibri" w:hAnsi="Times New Roman" w:cs="Times New Roman"/>
          <w:sz w:val="24"/>
          <w:szCs w:val="24"/>
          <w:vertAlign w:val="superscript"/>
        </w:rPr>
        <w:t>26, 27, 28</w:t>
      </w:r>
      <w:r w:rsidRPr="007046F3">
        <w:rPr>
          <w:rFonts w:ascii="Times New Roman" w:eastAsia="Calibri" w:hAnsi="Times New Roman" w:cs="Times New Roman"/>
          <w:sz w:val="24"/>
          <w:szCs w:val="24"/>
        </w:rPr>
        <w:t xml:space="preserve"> with fatigue as an early symptom of vitamin C depletion in the body</w:t>
      </w:r>
      <w:r>
        <w:rPr>
          <w:rFonts w:ascii="Times New Roman" w:eastAsia="Calibri" w:hAnsi="Times New Roman" w:cs="Times New Roman"/>
          <w:sz w:val="24"/>
          <w:szCs w:val="24"/>
          <w:vertAlign w:val="superscript"/>
        </w:rPr>
        <w:t>24</w:t>
      </w:r>
      <w:r w:rsidRPr="007046F3">
        <w:rPr>
          <w:rFonts w:ascii="Times New Roman" w:eastAsia="Calibri" w:hAnsi="Times New Roman" w:cs="Times New Roman"/>
          <w:sz w:val="24"/>
          <w:szCs w:val="24"/>
        </w:rPr>
        <w:t xml:space="preserve">. Such </w:t>
      </w:r>
      <w:r>
        <w:rPr>
          <w:rFonts w:ascii="Times New Roman" w:eastAsia="Calibri" w:hAnsi="Times New Roman" w:cs="Times New Roman"/>
          <w:sz w:val="24"/>
          <w:szCs w:val="24"/>
        </w:rPr>
        <w:t>evidence supports what was revealed in the present study as well as a similar Ghanaian study</w:t>
      </w:r>
      <w:r>
        <w:rPr>
          <w:rFonts w:ascii="Times New Roman" w:eastAsia="Calibri" w:hAnsi="Times New Roman" w:cs="Times New Roman"/>
          <w:sz w:val="24"/>
          <w:szCs w:val="24"/>
          <w:vertAlign w:val="superscript"/>
        </w:rPr>
        <w:t>29</w:t>
      </w:r>
      <w:r>
        <w:rPr>
          <w:rFonts w:ascii="Times New Roman" w:eastAsia="Calibri" w:hAnsi="Times New Roman" w:cs="Times New Roman"/>
          <w:sz w:val="24"/>
          <w:szCs w:val="24"/>
        </w:rPr>
        <w:t xml:space="preserve"> of BU patients whose staple diet </w:t>
      </w:r>
      <w:r w:rsidRPr="007046F3">
        <w:rPr>
          <w:rFonts w:ascii="Times New Roman" w:eastAsia="Calibri" w:hAnsi="Times New Roman" w:cs="Times New Roman"/>
          <w:sz w:val="24"/>
          <w:szCs w:val="24"/>
        </w:rPr>
        <w:t xml:space="preserve">was </w:t>
      </w:r>
      <w:r w:rsidR="00E646DB">
        <w:rPr>
          <w:rFonts w:ascii="Times New Roman" w:eastAsia="Calibri" w:hAnsi="Times New Roman" w:cs="Times New Roman"/>
          <w:sz w:val="24"/>
          <w:szCs w:val="24"/>
        </w:rPr>
        <w:t xml:space="preserve">found to be </w:t>
      </w:r>
      <w:r w:rsidRPr="007046F3">
        <w:rPr>
          <w:rFonts w:ascii="Times New Roman" w:eastAsia="Calibri" w:hAnsi="Times New Roman" w:cs="Times New Roman"/>
          <w:sz w:val="24"/>
          <w:szCs w:val="24"/>
        </w:rPr>
        <w:t>mainly carbohydra</w:t>
      </w:r>
      <w:r>
        <w:rPr>
          <w:rFonts w:ascii="Times New Roman" w:eastAsia="Calibri" w:hAnsi="Times New Roman" w:cs="Times New Roman"/>
          <w:sz w:val="24"/>
          <w:szCs w:val="24"/>
        </w:rPr>
        <w:t>te lacking key nutrients vital for the normal wound healing process.</w:t>
      </w:r>
      <w:r w:rsidRPr="007046F3">
        <w:rPr>
          <w:rFonts w:ascii="Times New Roman" w:eastAsia="Calibri" w:hAnsi="Times New Roman" w:cs="Times New Roman"/>
          <w:b/>
          <w:sz w:val="24"/>
          <w:szCs w:val="24"/>
        </w:rPr>
        <w:t xml:space="preserve"> </w:t>
      </w:r>
      <w:r w:rsidRPr="005D1395">
        <w:rPr>
          <w:rFonts w:ascii="Times New Roman" w:eastAsia="Calibri" w:hAnsi="Times New Roman" w:cs="Times New Roman"/>
          <w:sz w:val="24"/>
          <w:szCs w:val="24"/>
        </w:rPr>
        <w:t>The findings</w:t>
      </w:r>
      <w:r w:rsidRPr="007046F3">
        <w:rPr>
          <w:rFonts w:ascii="Times New Roman" w:eastAsia="Calibri" w:hAnsi="Times New Roman" w:cs="Times New Roman"/>
          <w:sz w:val="24"/>
          <w:szCs w:val="24"/>
        </w:rPr>
        <w:t xml:space="preserve"> indicated that there was also the </w:t>
      </w:r>
      <w:r>
        <w:rPr>
          <w:rFonts w:ascii="Times New Roman" w:eastAsia="Calibri" w:hAnsi="Times New Roman" w:cs="Times New Roman"/>
          <w:sz w:val="24"/>
          <w:szCs w:val="24"/>
        </w:rPr>
        <w:t xml:space="preserve">clinical </w:t>
      </w:r>
      <w:r w:rsidRPr="007046F3">
        <w:rPr>
          <w:rFonts w:ascii="Times New Roman" w:eastAsia="Calibri" w:hAnsi="Times New Roman" w:cs="Times New Roman"/>
          <w:sz w:val="24"/>
          <w:szCs w:val="24"/>
        </w:rPr>
        <w:t>need</w:t>
      </w:r>
      <w:r>
        <w:rPr>
          <w:rFonts w:ascii="Times New Roman" w:eastAsia="Calibri" w:hAnsi="Times New Roman" w:cs="Times New Roman"/>
          <w:sz w:val="24"/>
          <w:szCs w:val="24"/>
        </w:rPr>
        <w:t xml:space="preserve"> for health professionals to provide education </w:t>
      </w:r>
      <w:r w:rsidRPr="007046F3">
        <w:rPr>
          <w:rFonts w:ascii="Times New Roman" w:eastAsia="Calibri" w:hAnsi="Times New Roman" w:cs="Times New Roman"/>
          <w:sz w:val="24"/>
          <w:szCs w:val="24"/>
        </w:rPr>
        <w:t>about self-</w:t>
      </w:r>
      <w:r w:rsidR="00E646DB">
        <w:rPr>
          <w:rFonts w:ascii="Times New Roman" w:eastAsia="Calibri" w:hAnsi="Times New Roman" w:cs="Times New Roman"/>
          <w:sz w:val="24"/>
          <w:szCs w:val="24"/>
        </w:rPr>
        <w:t>care or self-management</w:t>
      </w:r>
      <w:r>
        <w:rPr>
          <w:rFonts w:ascii="Times New Roman" w:eastAsia="Calibri" w:hAnsi="Times New Roman" w:cs="Times New Roman"/>
          <w:sz w:val="24"/>
          <w:szCs w:val="24"/>
        </w:rPr>
        <w:t xml:space="preserve"> for the patients and their cares.</w:t>
      </w:r>
      <w:r w:rsidRPr="007046F3">
        <w:rPr>
          <w:rFonts w:ascii="Times New Roman" w:eastAsia="Calibri" w:hAnsi="Times New Roman" w:cs="Times New Roman"/>
          <w:sz w:val="24"/>
          <w:szCs w:val="24"/>
        </w:rPr>
        <w:t xml:space="preserve"> Partic</w:t>
      </w:r>
      <w:r>
        <w:rPr>
          <w:rFonts w:ascii="Times New Roman" w:eastAsia="Calibri" w:hAnsi="Times New Roman" w:cs="Times New Roman"/>
          <w:sz w:val="24"/>
          <w:szCs w:val="24"/>
        </w:rPr>
        <w:t>ipants felt</w:t>
      </w:r>
      <w:r w:rsidRPr="007046F3">
        <w:rPr>
          <w:rFonts w:ascii="Times New Roman" w:eastAsia="Calibri" w:hAnsi="Times New Roman" w:cs="Times New Roman"/>
          <w:sz w:val="24"/>
          <w:szCs w:val="24"/>
        </w:rPr>
        <w:t xml:space="preserve"> that the paucity of information from health professionals was one of th</w:t>
      </w:r>
      <w:r w:rsidR="00001A98">
        <w:rPr>
          <w:rFonts w:ascii="Times New Roman" w:eastAsia="Calibri" w:hAnsi="Times New Roman" w:cs="Times New Roman"/>
          <w:sz w:val="24"/>
          <w:szCs w:val="24"/>
        </w:rPr>
        <w:t>e reasons they fe</w:t>
      </w:r>
      <w:r>
        <w:rPr>
          <w:rFonts w:ascii="Times New Roman" w:eastAsia="Calibri" w:hAnsi="Times New Roman" w:cs="Times New Roman"/>
          <w:sz w:val="24"/>
          <w:szCs w:val="24"/>
        </w:rPr>
        <w:t>l</w:t>
      </w:r>
      <w:r w:rsidR="00001A98">
        <w:rPr>
          <w:rFonts w:ascii="Times New Roman" w:eastAsia="Calibri" w:hAnsi="Times New Roman" w:cs="Times New Roman"/>
          <w:sz w:val="24"/>
          <w:szCs w:val="24"/>
        </w:rPr>
        <w:t>t</w:t>
      </w:r>
      <w:r>
        <w:rPr>
          <w:rFonts w:ascii="Times New Roman" w:eastAsia="Calibri" w:hAnsi="Times New Roman" w:cs="Times New Roman"/>
          <w:sz w:val="24"/>
          <w:szCs w:val="24"/>
        </w:rPr>
        <w:t xml:space="preserve"> neglected</w:t>
      </w:r>
      <w:r w:rsidRPr="007046F3">
        <w:rPr>
          <w:rFonts w:ascii="Times New Roman" w:eastAsia="Calibri" w:hAnsi="Times New Roman" w:cs="Times New Roman"/>
          <w:sz w:val="24"/>
          <w:szCs w:val="24"/>
        </w:rPr>
        <w:t>. The</w:t>
      </w:r>
      <w:r>
        <w:rPr>
          <w:rFonts w:ascii="Times New Roman" w:eastAsia="Calibri" w:hAnsi="Times New Roman" w:cs="Times New Roman"/>
          <w:sz w:val="24"/>
          <w:szCs w:val="24"/>
        </w:rPr>
        <w:t xml:space="preserve">y lived in close-knit </w:t>
      </w:r>
      <w:r>
        <w:rPr>
          <w:rFonts w:ascii="Times New Roman" w:eastAsia="Calibri" w:hAnsi="Times New Roman" w:cs="Times New Roman"/>
          <w:sz w:val="24"/>
          <w:szCs w:val="24"/>
        </w:rPr>
        <w:lastRenderedPageBreak/>
        <w:t>communities</w:t>
      </w:r>
      <w:r w:rsidRPr="007046F3">
        <w:rPr>
          <w:rFonts w:ascii="Times New Roman" w:eastAsia="Calibri" w:hAnsi="Times New Roman" w:cs="Times New Roman"/>
          <w:sz w:val="24"/>
          <w:szCs w:val="24"/>
        </w:rPr>
        <w:t xml:space="preserve"> where </w:t>
      </w:r>
      <w:r>
        <w:rPr>
          <w:rFonts w:ascii="Times New Roman" w:eastAsia="Calibri" w:hAnsi="Times New Roman" w:cs="Times New Roman"/>
          <w:sz w:val="24"/>
          <w:szCs w:val="24"/>
        </w:rPr>
        <w:t xml:space="preserve">indigenous </w:t>
      </w:r>
      <w:r w:rsidRPr="007046F3">
        <w:rPr>
          <w:rFonts w:ascii="Times New Roman" w:eastAsia="Calibri" w:hAnsi="Times New Roman" w:cs="Times New Roman"/>
          <w:sz w:val="24"/>
          <w:szCs w:val="24"/>
        </w:rPr>
        <w:t xml:space="preserve">knowledge of health needs in the form of </w:t>
      </w:r>
      <w:r>
        <w:rPr>
          <w:rFonts w:ascii="Times New Roman" w:eastAsia="Calibri" w:hAnsi="Times New Roman" w:cs="Times New Roman"/>
          <w:sz w:val="24"/>
          <w:szCs w:val="24"/>
        </w:rPr>
        <w:t xml:space="preserve">medicinal </w:t>
      </w:r>
      <w:r w:rsidRPr="007046F3">
        <w:rPr>
          <w:rFonts w:ascii="Times New Roman" w:eastAsia="Calibri" w:hAnsi="Times New Roman" w:cs="Times New Roman"/>
          <w:sz w:val="24"/>
          <w:szCs w:val="24"/>
        </w:rPr>
        <w:t xml:space="preserve">herbs is </w:t>
      </w:r>
      <w:r>
        <w:rPr>
          <w:rFonts w:ascii="Times New Roman" w:eastAsia="Calibri" w:hAnsi="Times New Roman" w:cs="Times New Roman"/>
          <w:sz w:val="24"/>
          <w:szCs w:val="24"/>
        </w:rPr>
        <w:t xml:space="preserve">commonly </w:t>
      </w:r>
      <w:r w:rsidRPr="007046F3">
        <w:rPr>
          <w:rFonts w:ascii="Times New Roman" w:eastAsia="Calibri" w:hAnsi="Times New Roman" w:cs="Times New Roman"/>
          <w:sz w:val="24"/>
          <w:szCs w:val="24"/>
        </w:rPr>
        <w:t xml:space="preserve">shared. Traditional healers were found to play important roles in </w:t>
      </w:r>
      <w:r>
        <w:rPr>
          <w:rFonts w:ascii="Times New Roman" w:eastAsia="Calibri" w:hAnsi="Times New Roman" w:cs="Times New Roman"/>
          <w:sz w:val="24"/>
          <w:szCs w:val="24"/>
        </w:rPr>
        <w:t xml:space="preserve">shaping </w:t>
      </w:r>
      <w:r w:rsidRPr="007046F3">
        <w:rPr>
          <w:rFonts w:ascii="Times New Roman" w:eastAsia="Calibri" w:hAnsi="Times New Roman" w:cs="Times New Roman"/>
          <w:sz w:val="24"/>
          <w:szCs w:val="24"/>
        </w:rPr>
        <w:t xml:space="preserve">the health belief </w:t>
      </w:r>
      <w:r>
        <w:rPr>
          <w:rFonts w:ascii="Times New Roman" w:eastAsia="Calibri" w:hAnsi="Times New Roman" w:cs="Times New Roman"/>
          <w:sz w:val="24"/>
          <w:szCs w:val="24"/>
        </w:rPr>
        <w:t>of the participants</w:t>
      </w:r>
      <w:r w:rsidRPr="007046F3">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in this cultural context </w:t>
      </w:r>
      <w:r w:rsidRPr="007046F3">
        <w:rPr>
          <w:rFonts w:ascii="Times New Roman" w:eastAsia="Calibri" w:hAnsi="Times New Roman" w:cs="Times New Roman"/>
          <w:sz w:val="24"/>
          <w:szCs w:val="24"/>
        </w:rPr>
        <w:t>the</w:t>
      </w:r>
      <w:r>
        <w:rPr>
          <w:rFonts w:ascii="Times New Roman" w:eastAsia="Calibri" w:hAnsi="Times New Roman" w:cs="Times New Roman"/>
          <w:sz w:val="24"/>
          <w:szCs w:val="24"/>
        </w:rPr>
        <w:t xml:space="preserve">y could not be ignored. </w:t>
      </w:r>
    </w:p>
    <w:p w14:paraId="5FDC6BC7" w14:textId="77777777" w:rsidR="003A428B" w:rsidRDefault="003A428B" w:rsidP="003A428B">
      <w:pPr>
        <w:spacing w:after="200" w:line="480" w:lineRule="auto"/>
        <w:rPr>
          <w:rFonts w:ascii="Times New Roman" w:eastAsia="Calibri" w:hAnsi="Times New Roman" w:cs="Times New Roman"/>
          <w:sz w:val="24"/>
          <w:szCs w:val="24"/>
        </w:rPr>
      </w:pPr>
      <w:r w:rsidRPr="005D1395">
        <w:rPr>
          <w:rFonts w:ascii="Times New Roman" w:eastAsia="Calibri" w:hAnsi="Times New Roman" w:cs="Times New Roman"/>
          <w:sz w:val="24"/>
          <w:szCs w:val="24"/>
        </w:rPr>
        <w:t>The need</w:t>
      </w:r>
      <w:r w:rsidRPr="007046F3">
        <w:rPr>
          <w:rFonts w:ascii="Times New Roman" w:eastAsia="Calibri" w:hAnsi="Times New Roman" w:cs="Times New Roman"/>
          <w:sz w:val="24"/>
          <w:szCs w:val="24"/>
        </w:rPr>
        <w:t xml:space="preserve"> for different kinds of prostheses was identified in the study. This ranged from expensive artificial legs/arms and wheel chairs to simple aids, such as crutches and grip aids. </w:t>
      </w:r>
      <w:r>
        <w:rPr>
          <w:rFonts w:ascii="Times New Roman" w:eastAsia="Calibri" w:hAnsi="Times New Roman" w:cs="Times New Roman"/>
          <w:sz w:val="24"/>
          <w:szCs w:val="24"/>
        </w:rPr>
        <w:t>From our observations</w:t>
      </w:r>
      <w:r w:rsidRPr="007046F3">
        <w:rPr>
          <w:rFonts w:ascii="Times New Roman" w:eastAsia="Calibri" w:hAnsi="Times New Roman" w:cs="Times New Roman"/>
          <w:sz w:val="24"/>
          <w:szCs w:val="24"/>
        </w:rPr>
        <w:t xml:space="preserve"> the respondents would have needed </w:t>
      </w:r>
      <w:r>
        <w:rPr>
          <w:rFonts w:ascii="Times New Roman" w:eastAsia="Calibri" w:hAnsi="Times New Roman" w:cs="Times New Roman"/>
          <w:sz w:val="24"/>
          <w:szCs w:val="24"/>
        </w:rPr>
        <w:t>a basic</w:t>
      </w:r>
      <w:r w:rsidRPr="007046F3">
        <w:rPr>
          <w:rFonts w:ascii="Times New Roman" w:eastAsia="Calibri" w:hAnsi="Times New Roman" w:cs="Times New Roman"/>
          <w:sz w:val="24"/>
          <w:szCs w:val="24"/>
        </w:rPr>
        <w:t xml:space="preserve"> level of orthopaedic/physiotherapy assessment prior to discharge to ensure comfortable footwear and </w:t>
      </w:r>
      <w:r>
        <w:rPr>
          <w:rFonts w:ascii="Times New Roman" w:eastAsia="Calibri" w:hAnsi="Times New Roman" w:cs="Times New Roman"/>
          <w:sz w:val="24"/>
          <w:szCs w:val="24"/>
        </w:rPr>
        <w:t xml:space="preserve">suitable </w:t>
      </w:r>
      <w:r w:rsidRPr="007046F3">
        <w:rPr>
          <w:rFonts w:ascii="Times New Roman" w:eastAsia="Calibri" w:hAnsi="Times New Roman" w:cs="Times New Roman"/>
          <w:sz w:val="24"/>
          <w:szCs w:val="24"/>
        </w:rPr>
        <w:t>splints</w:t>
      </w:r>
      <w:r w:rsidR="00321FFC">
        <w:rPr>
          <w:rFonts w:ascii="Times New Roman" w:eastAsia="Calibri" w:hAnsi="Times New Roman" w:cs="Times New Roman"/>
          <w:sz w:val="24"/>
          <w:szCs w:val="24"/>
        </w:rPr>
        <w:t xml:space="preserve">. </w:t>
      </w:r>
      <w:r w:rsidR="00321FFC" w:rsidRPr="006E2CA7">
        <w:rPr>
          <w:rFonts w:ascii="Times New Roman" w:eastAsia="Calibri" w:hAnsi="Times New Roman" w:cs="Times New Roman"/>
          <w:sz w:val="24"/>
          <w:szCs w:val="24"/>
        </w:rPr>
        <w:t>This</w:t>
      </w:r>
      <w:r w:rsidR="00321FFC">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short term measure </w:t>
      </w:r>
      <w:r w:rsidR="00321FFC" w:rsidRPr="006E2CA7">
        <w:rPr>
          <w:rFonts w:ascii="Times New Roman" w:eastAsia="Calibri" w:hAnsi="Times New Roman" w:cs="Times New Roman"/>
          <w:sz w:val="24"/>
          <w:szCs w:val="24"/>
        </w:rPr>
        <w:t>could</w:t>
      </w:r>
      <w:r w:rsidRPr="007046F3">
        <w:rPr>
          <w:rFonts w:ascii="Times New Roman" w:eastAsia="Calibri" w:hAnsi="Times New Roman" w:cs="Times New Roman"/>
          <w:sz w:val="24"/>
          <w:szCs w:val="24"/>
        </w:rPr>
        <w:t xml:space="preserve"> then </w:t>
      </w:r>
      <w:r w:rsidR="00321FFC" w:rsidRPr="006E2CA7">
        <w:rPr>
          <w:rFonts w:ascii="Times New Roman" w:eastAsia="Calibri" w:hAnsi="Times New Roman" w:cs="Times New Roman"/>
          <w:sz w:val="24"/>
          <w:szCs w:val="24"/>
        </w:rPr>
        <w:t>be</w:t>
      </w:r>
      <w:r w:rsidR="00321FFC">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p</w:t>
      </w:r>
      <w:r>
        <w:rPr>
          <w:rFonts w:ascii="Times New Roman" w:eastAsia="Calibri" w:hAnsi="Times New Roman" w:cs="Times New Roman"/>
          <w:sz w:val="24"/>
          <w:szCs w:val="24"/>
        </w:rPr>
        <w:t>ossibly a follow</w:t>
      </w:r>
      <w:r w:rsidR="00321FFC" w:rsidRPr="006E2CA7">
        <w:rPr>
          <w:rFonts w:ascii="Times New Roman" w:eastAsia="Calibri" w:hAnsi="Times New Roman" w:cs="Times New Roman"/>
          <w:sz w:val="24"/>
          <w:szCs w:val="24"/>
        </w:rPr>
        <w:t>ed</w:t>
      </w:r>
      <w:r>
        <w:rPr>
          <w:rFonts w:ascii="Times New Roman" w:eastAsia="Calibri" w:hAnsi="Times New Roman" w:cs="Times New Roman"/>
          <w:sz w:val="24"/>
          <w:szCs w:val="24"/>
        </w:rPr>
        <w:t xml:space="preserve"> up to review</w:t>
      </w:r>
      <w:r w:rsidR="00321FFC">
        <w:rPr>
          <w:rFonts w:ascii="Times New Roman" w:eastAsia="Calibri" w:hAnsi="Times New Roman" w:cs="Times New Roman"/>
          <w:sz w:val="24"/>
          <w:szCs w:val="24"/>
        </w:rPr>
        <w:t xml:space="preserve"> </w:t>
      </w:r>
      <w:r w:rsidR="00321FFC" w:rsidRPr="006E2CA7">
        <w:rPr>
          <w:rFonts w:ascii="Times New Roman" w:eastAsia="Calibri" w:hAnsi="Times New Roman" w:cs="Times New Roman"/>
          <w:sz w:val="24"/>
          <w:szCs w:val="24"/>
        </w:rPr>
        <w:t>the patient</w:t>
      </w:r>
      <w:r w:rsidRPr="006E2CA7">
        <w:rPr>
          <w:rFonts w:ascii="Times New Roman" w:eastAsia="Calibri" w:hAnsi="Times New Roman" w:cs="Times New Roman"/>
          <w:sz w:val="24"/>
          <w:szCs w:val="24"/>
        </w:rPr>
        <w:t xml:space="preserve"> </w:t>
      </w:r>
      <w:r w:rsidR="001F2853" w:rsidRPr="006E2CA7">
        <w:rPr>
          <w:rFonts w:ascii="Times New Roman" w:eastAsia="Calibri" w:hAnsi="Times New Roman" w:cs="Times New Roman"/>
          <w:sz w:val="24"/>
          <w:szCs w:val="24"/>
        </w:rPr>
        <w:t>for an</w:t>
      </w:r>
      <w:r w:rsidR="001F2853">
        <w:rPr>
          <w:rFonts w:ascii="Times New Roman" w:eastAsia="Calibri" w:hAnsi="Times New Roman" w:cs="Times New Roman"/>
          <w:sz w:val="24"/>
          <w:szCs w:val="24"/>
        </w:rPr>
        <w:t xml:space="preserve"> </w:t>
      </w:r>
      <w:r w:rsidRPr="007046F3">
        <w:rPr>
          <w:rFonts w:ascii="Times New Roman" w:eastAsia="Calibri" w:hAnsi="Times New Roman" w:cs="Times New Roman"/>
          <w:sz w:val="24"/>
          <w:szCs w:val="24"/>
        </w:rPr>
        <w:t xml:space="preserve">appropriate long term </w:t>
      </w:r>
      <w:r>
        <w:rPr>
          <w:rFonts w:ascii="Times New Roman" w:eastAsia="Calibri" w:hAnsi="Times New Roman" w:cs="Times New Roman"/>
          <w:sz w:val="24"/>
          <w:szCs w:val="24"/>
        </w:rPr>
        <w:t xml:space="preserve">limb </w:t>
      </w:r>
      <w:r w:rsidRPr="007046F3">
        <w:rPr>
          <w:rFonts w:ascii="Times New Roman" w:eastAsia="Calibri" w:hAnsi="Times New Roman" w:cs="Times New Roman"/>
          <w:sz w:val="24"/>
          <w:szCs w:val="24"/>
        </w:rPr>
        <w:t>prosthe</w:t>
      </w:r>
      <w:r>
        <w:rPr>
          <w:rFonts w:ascii="Times New Roman" w:eastAsia="Calibri" w:hAnsi="Times New Roman" w:cs="Times New Roman"/>
          <w:sz w:val="24"/>
          <w:szCs w:val="24"/>
        </w:rPr>
        <w:t>ses</w:t>
      </w:r>
      <w:r w:rsidRPr="007046F3">
        <w:rPr>
          <w:rFonts w:ascii="Times New Roman" w:eastAsia="Calibri" w:hAnsi="Times New Roman" w:cs="Times New Roman"/>
          <w:sz w:val="24"/>
          <w:szCs w:val="24"/>
        </w:rPr>
        <w:t xml:space="preserve">. </w:t>
      </w:r>
    </w:p>
    <w:p w14:paraId="261F9001" w14:textId="38EC4907" w:rsidR="001F2853" w:rsidRPr="001F2853" w:rsidRDefault="00001A98" w:rsidP="001F2853">
      <w:pPr>
        <w:spacing w:after="200" w:line="480" w:lineRule="auto"/>
        <w:rPr>
          <w:rFonts w:ascii="Times New Roman" w:eastAsia="Calibri" w:hAnsi="Times New Roman" w:cs="Times New Roman"/>
          <w:sz w:val="24"/>
          <w:szCs w:val="24"/>
        </w:rPr>
      </w:pPr>
      <w:r w:rsidRPr="00163302">
        <w:rPr>
          <w:rFonts w:ascii="Times New Roman" w:hAnsi="Times New Roman" w:cs="Times New Roman"/>
          <w:sz w:val="24"/>
          <w:szCs w:val="24"/>
        </w:rPr>
        <w:t>The</w:t>
      </w:r>
      <w:r w:rsidR="001F2853" w:rsidRPr="00163302">
        <w:rPr>
          <w:rFonts w:ascii="Times New Roman" w:hAnsi="Times New Roman" w:cs="Times New Roman"/>
          <w:sz w:val="24"/>
          <w:szCs w:val="24"/>
        </w:rPr>
        <w:t xml:space="preserve"> systematically derived qualitative data, combined with a functional </w:t>
      </w:r>
      <w:r w:rsidRPr="00163302">
        <w:rPr>
          <w:rFonts w:ascii="Times New Roman" w:hAnsi="Times New Roman" w:cs="Times New Roman"/>
          <w:sz w:val="24"/>
          <w:szCs w:val="24"/>
        </w:rPr>
        <w:t xml:space="preserve">limitation </w:t>
      </w:r>
      <w:r w:rsidR="008219B7" w:rsidRPr="00163302">
        <w:rPr>
          <w:rFonts w:ascii="Times New Roman" w:hAnsi="Times New Roman" w:cs="Times New Roman"/>
          <w:sz w:val="24"/>
          <w:szCs w:val="24"/>
        </w:rPr>
        <w:t>score that incorporated</w:t>
      </w:r>
      <w:r w:rsidR="001F2853" w:rsidRPr="00163302">
        <w:rPr>
          <w:rFonts w:ascii="Times New Roman" w:hAnsi="Times New Roman" w:cs="Times New Roman"/>
          <w:sz w:val="24"/>
          <w:szCs w:val="24"/>
        </w:rPr>
        <w:t xml:space="preserve"> psychosocial impacts, helps</w:t>
      </w:r>
      <w:r w:rsidR="00AD6EBF" w:rsidRPr="00163302">
        <w:rPr>
          <w:rFonts w:ascii="Times New Roman" w:hAnsi="Times New Roman" w:cs="Times New Roman"/>
          <w:sz w:val="24"/>
          <w:szCs w:val="24"/>
        </w:rPr>
        <w:t xml:space="preserve"> to advance our understanding of</w:t>
      </w:r>
      <w:r w:rsidR="001F2853" w:rsidRPr="00163302">
        <w:rPr>
          <w:rFonts w:ascii="Times New Roman" w:hAnsi="Times New Roman" w:cs="Times New Roman"/>
          <w:sz w:val="24"/>
          <w:szCs w:val="24"/>
        </w:rPr>
        <w:t xml:space="preserve"> the support needs of those living with BU. However, the functional </w:t>
      </w:r>
      <w:r w:rsidR="00BA13E8" w:rsidRPr="00163302">
        <w:rPr>
          <w:rFonts w:ascii="Times New Roman" w:hAnsi="Times New Roman" w:cs="Times New Roman"/>
          <w:sz w:val="24"/>
          <w:szCs w:val="24"/>
        </w:rPr>
        <w:t xml:space="preserve">limitation </w:t>
      </w:r>
      <w:r w:rsidR="001F2853" w:rsidRPr="00163302">
        <w:rPr>
          <w:rFonts w:ascii="Times New Roman" w:hAnsi="Times New Roman" w:cs="Times New Roman"/>
          <w:sz w:val="24"/>
          <w:szCs w:val="24"/>
        </w:rPr>
        <w:t>tool employed requires further</w:t>
      </w:r>
      <w:r w:rsidR="00205615" w:rsidRPr="00163302">
        <w:rPr>
          <w:rFonts w:ascii="Times New Roman" w:hAnsi="Times New Roman" w:cs="Times New Roman"/>
          <w:sz w:val="24"/>
          <w:szCs w:val="24"/>
        </w:rPr>
        <w:t xml:space="preserve"> validation and</w:t>
      </w:r>
      <w:r w:rsidR="001F2853" w:rsidRPr="00163302">
        <w:rPr>
          <w:rFonts w:ascii="Times New Roman" w:hAnsi="Times New Roman" w:cs="Times New Roman"/>
          <w:sz w:val="24"/>
          <w:szCs w:val="24"/>
        </w:rPr>
        <w:t xml:space="preserve"> development, which the re</w:t>
      </w:r>
      <w:r w:rsidR="00297E51" w:rsidRPr="00163302">
        <w:rPr>
          <w:rFonts w:ascii="Times New Roman" w:hAnsi="Times New Roman" w:cs="Times New Roman"/>
          <w:sz w:val="24"/>
          <w:szCs w:val="24"/>
        </w:rPr>
        <w:t>search team intend to undertake and so such scores are a study limitation, but their validity is enhanced by employing the related comparative qualitative data</w:t>
      </w:r>
    </w:p>
    <w:p w14:paraId="0C1849BB" w14:textId="77777777" w:rsidR="00460E23" w:rsidRDefault="00460E23" w:rsidP="003A428B">
      <w:pPr>
        <w:rPr>
          <w:rFonts w:ascii="Times New Roman" w:eastAsia="Calibri" w:hAnsi="Times New Roman" w:cs="Times New Roman"/>
          <w:b/>
          <w:sz w:val="24"/>
          <w:szCs w:val="24"/>
        </w:rPr>
      </w:pPr>
    </w:p>
    <w:p w14:paraId="54E3E071" w14:textId="6021CF3D" w:rsidR="003A428B" w:rsidRPr="007046F3" w:rsidRDefault="003A428B" w:rsidP="003A428B">
      <w:pPr>
        <w:rPr>
          <w:rFonts w:ascii="Times New Roman" w:eastAsia="Calibri" w:hAnsi="Times New Roman" w:cs="Times New Roman"/>
          <w:b/>
          <w:sz w:val="24"/>
          <w:szCs w:val="24"/>
        </w:rPr>
      </w:pPr>
      <w:r w:rsidRPr="007046F3">
        <w:rPr>
          <w:rFonts w:ascii="Times New Roman" w:eastAsia="Calibri" w:hAnsi="Times New Roman" w:cs="Times New Roman"/>
          <w:b/>
          <w:sz w:val="24"/>
          <w:szCs w:val="24"/>
        </w:rPr>
        <w:t>Conclusion</w:t>
      </w:r>
    </w:p>
    <w:p w14:paraId="561A6FAF" w14:textId="329B117E" w:rsidR="00246127" w:rsidRPr="00812721" w:rsidRDefault="003A428B" w:rsidP="003A428B">
      <w:pPr>
        <w:spacing w:after="200" w:line="480" w:lineRule="auto"/>
        <w:rPr>
          <w:rFonts w:ascii="Times New Roman" w:eastAsia="Calibri" w:hAnsi="Times New Roman" w:cs="Times New Roman"/>
          <w:sz w:val="24"/>
          <w:szCs w:val="24"/>
        </w:rPr>
      </w:pPr>
      <w:r w:rsidRPr="007046F3">
        <w:rPr>
          <w:rFonts w:ascii="Times New Roman" w:eastAsia="Calibri" w:hAnsi="Times New Roman" w:cs="Times New Roman"/>
          <w:sz w:val="24"/>
          <w:szCs w:val="24"/>
        </w:rPr>
        <w:t xml:space="preserve">The key support needs of people living with BU varied from their physical needs such as lack of sensation, feeling tired, the fear of the ulcer recurring and sleeplessness to educational needs such as lack of health information about </w:t>
      </w:r>
      <w:r>
        <w:rPr>
          <w:rFonts w:ascii="Times New Roman" w:eastAsia="Calibri" w:hAnsi="Times New Roman" w:cs="Times New Roman"/>
          <w:sz w:val="24"/>
          <w:szCs w:val="24"/>
        </w:rPr>
        <w:t xml:space="preserve">managing </w:t>
      </w:r>
      <w:r w:rsidRPr="007046F3">
        <w:rPr>
          <w:rFonts w:ascii="Times New Roman" w:eastAsia="Calibri" w:hAnsi="Times New Roman" w:cs="Times New Roman"/>
          <w:sz w:val="24"/>
          <w:szCs w:val="24"/>
        </w:rPr>
        <w:t>t</w:t>
      </w:r>
      <w:r>
        <w:rPr>
          <w:rFonts w:ascii="Times New Roman" w:eastAsia="Calibri" w:hAnsi="Times New Roman" w:cs="Times New Roman"/>
          <w:sz w:val="24"/>
          <w:szCs w:val="24"/>
        </w:rPr>
        <w:t xml:space="preserve">heir ulcer and ways of preventing recurrence.. The study findings </w:t>
      </w:r>
      <w:r w:rsidRPr="007046F3">
        <w:rPr>
          <w:rFonts w:ascii="Times New Roman" w:eastAsia="Calibri" w:hAnsi="Times New Roman" w:cs="Times New Roman"/>
          <w:sz w:val="24"/>
          <w:szCs w:val="24"/>
        </w:rPr>
        <w:t xml:space="preserve">revealed that the </w:t>
      </w:r>
      <w:r>
        <w:rPr>
          <w:rFonts w:ascii="Times New Roman" w:eastAsia="Calibri" w:hAnsi="Times New Roman" w:cs="Times New Roman"/>
          <w:sz w:val="24"/>
          <w:szCs w:val="24"/>
        </w:rPr>
        <w:t xml:space="preserve">support </w:t>
      </w:r>
      <w:r w:rsidRPr="007046F3">
        <w:rPr>
          <w:rFonts w:ascii="Times New Roman" w:eastAsia="Calibri" w:hAnsi="Times New Roman" w:cs="Times New Roman"/>
          <w:sz w:val="24"/>
          <w:szCs w:val="24"/>
        </w:rPr>
        <w:t>needs of people living with BU arise fro</w:t>
      </w:r>
      <w:r>
        <w:rPr>
          <w:rFonts w:ascii="Times New Roman" w:eastAsia="Calibri" w:hAnsi="Times New Roman" w:cs="Times New Roman"/>
          <w:sz w:val="24"/>
          <w:szCs w:val="24"/>
        </w:rPr>
        <w:t>m the impact of the disease and inadequacies in the health system as well as</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Pr="007046F3">
        <w:rPr>
          <w:rFonts w:ascii="Times New Roman" w:eastAsia="Calibri" w:hAnsi="Times New Roman" w:cs="Times New Roman"/>
          <w:sz w:val="24"/>
          <w:szCs w:val="24"/>
        </w:rPr>
        <w:t xml:space="preserve">lack of understanding of their needs. Therefore </w:t>
      </w:r>
      <w:r>
        <w:rPr>
          <w:rFonts w:ascii="Times New Roman" w:eastAsia="Calibri" w:hAnsi="Times New Roman" w:cs="Times New Roman"/>
          <w:sz w:val="24"/>
          <w:szCs w:val="24"/>
        </w:rPr>
        <w:t>systematic education</w:t>
      </w:r>
      <w:r w:rsidR="00205615" w:rsidRPr="00163302">
        <w:rPr>
          <w:rFonts w:ascii="Times New Roman" w:eastAsia="Calibri" w:hAnsi="Times New Roman" w:cs="Times New Roman"/>
          <w:sz w:val="24"/>
          <w:szCs w:val="24"/>
        </w:rPr>
        <w:t>al</w:t>
      </w:r>
      <w:r>
        <w:rPr>
          <w:rFonts w:ascii="Times New Roman" w:eastAsia="Calibri" w:hAnsi="Times New Roman" w:cs="Times New Roman"/>
          <w:sz w:val="24"/>
          <w:szCs w:val="24"/>
        </w:rPr>
        <w:t xml:space="preserve"> intervention is required</w:t>
      </w:r>
      <w:r w:rsidR="00B20F9D">
        <w:rPr>
          <w:rFonts w:ascii="Times New Roman" w:eastAsia="Calibri" w:hAnsi="Times New Roman" w:cs="Times New Roman"/>
          <w:sz w:val="24"/>
          <w:szCs w:val="24"/>
        </w:rPr>
        <w:t xml:space="preserve"> to </w:t>
      </w:r>
      <w:r w:rsidR="00205615">
        <w:rPr>
          <w:rFonts w:ascii="Times New Roman" w:eastAsia="Calibri" w:hAnsi="Times New Roman" w:cs="Times New Roman"/>
          <w:sz w:val="24"/>
          <w:szCs w:val="24"/>
        </w:rPr>
        <w:t>respond to the</w:t>
      </w:r>
      <w:r>
        <w:rPr>
          <w:rFonts w:ascii="Times New Roman" w:eastAsia="Calibri" w:hAnsi="Times New Roman" w:cs="Times New Roman"/>
          <w:sz w:val="24"/>
          <w:szCs w:val="24"/>
        </w:rPr>
        <w:t xml:space="preserve"> support needs </w:t>
      </w:r>
      <w:r w:rsidR="00205615">
        <w:rPr>
          <w:rFonts w:ascii="Times New Roman" w:eastAsia="Calibri" w:hAnsi="Times New Roman" w:cs="Times New Roman"/>
          <w:sz w:val="24"/>
          <w:szCs w:val="24"/>
        </w:rPr>
        <w:t xml:space="preserve">of those living with BU </w:t>
      </w:r>
      <w:r>
        <w:rPr>
          <w:rFonts w:ascii="Times New Roman" w:eastAsia="Calibri" w:hAnsi="Times New Roman" w:cs="Times New Roman"/>
          <w:sz w:val="24"/>
          <w:szCs w:val="24"/>
        </w:rPr>
        <w:t>that</w:t>
      </w:r>
      <w:r w:rsidRPr="007046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focuses on improving their ability </w:t>
      </w:r>
      <w:r>
        <w:rPr>
          <w:rFonts w:ascii="Times New Roman" w:eastAsia="Calibri" w:hAnsi="Times New Roman" w:cs="Times New Roman"/>
          <w:sz w:val="24"/>
          <w:szCs w:val="24"/>
        </w:rPr>
        <w:lastRenderedPageBreak/>
        <w:t xml:space="preserve">to self-manage their condition with effective </w:t>
      </w:r>
      <w:r w:rsidRPr="007046F3">
        <w:rPr>
          <w:rFonts w:ascii="Times New Roman" w:eastAsia="Calibri" w:hAnsi="Times New Roman" w:cs="Times New Roman"/>
          <w:sz w:val="24"/>
          <w:szCs w:val="24"/>
        </w:rPr>
        <w:t xml:space="preserve">local empowerment within </w:t>
      </w:r>
      <w:r>
        <w:rPr>
          <w:rFonts w:ascii="Times New Roman" w:eastAsia="Calibri" w:hAnsi="Times New Roman" w:cs="Times New Roman"/>
          <w:sz w:val="24"/>
          <w:szCs w:val="24"/>
        </w:rPr>
        <w:t xml:space="preserve">the </w:t>
      </w:r>
      <w:r w:rsidRPr="007046F3">
        <w:rPr>
          <w:rFonts w:ascii="Times New Roman" w:eastAsia="Calibri" w:hAnsi="Times New Roman" w:cs="Times New Roman"/>
          <w:sz w:val="24"/>
          <w:szCs w:val="24"/>
        </w:rPr>
        <w:t xml:space="preserve">affected communities. </w:t>
      </w:r>
    </w:p>
    <w:p w14:paraId="26E2089C" w14:textId="77777777" w:rsidR="00584AD5" w:rsidRDefault="00584AD5" w:rsidP="003A428B">
      <w:pPr>
        <w:rPr>
          <w:rFonts w:ascii="Times New Roman" w:eastAsia="Calibri" w:hAnsi="Times New Roman" w:cs="Times New Roman"/>
          <w:sz w:val="24"/>
          <w:szCs w:val="24"/>
        </w:rPr>
      </w:pPr>
    </w:p>
    <w:p w14:paraId="610C8E27" w14:textId="77777777" w:rsidR="00772104" w:rsidRDefault="00772104" w:rsidP="003A428B">
      <w:pPr>
        <w:rPr>
          <w:rFonts w:ascii="Times New Roman" w:eastAsia="Calibri" w:hAnsi="Times New Roman" w:cs="Times New Roman"/>
          <w:sz w:val="24"/>
          <w:szCs w:val="24"/>
        </w:rPr>
      </w:pPr>
    </w:p>
    <w:p w14:paraId="3E7D0563" w14:textId="77777777" w:rsidR="00D82942" w:rsidRDefault="00D82942" w:rsidP="003A428B">
      <w:pPr>
        <w:rPr>
          <w:rFonts w:ascii="Times New Roman" w:eastAsia="Calibri" w:hAnsi="Times New Roman" w:cs="Times New Roman"/>
          <w:sz w:val="24"/>
          <w:szCs w:val="24"/>
        </w:rPr>
      </w:pPr>
    </w:p>
    <w:p w14:paraId="5612EB97" w14:textId="77777777" w:rsidR="00DB113D" w:rsidRDefault="00DB113D">
      <w:pPr>
        <w:rPr>
          <w:rFonts w:ascii="Times New Roman" w:hAnsi="Times New Roman"/>
          <w:b/>
          <w:i/>
          <w:sz w:val="24"/>
          <w:szCs w:val="24"/>
        </w:rPr>
      </w:pPr>
      <w:r>
        <w:rPr>
          <w:rFonts w:ascii="Times New Roman" w:hAnsi="Times New Roman"/>
          <w:b/>
          <w:i/>
          <w:sz w:val="24"/>
          <w:szCs w:val="24"/>
        </w:rPr>
        <w:br w:type="page"/>
      </w:r>
    </w:p>
    <w:p w14:paraId="31AE4DAB" w14:textId="584E7CB4" w:rsidR="003A428B" w:rsidRPr="00F90A57" w:rsidRDefault="003A428B" w:rsidP="003A428B">
      <w:pPr>
        <w:rPr>
          <w:rFonts w:ascii="Times New Roman" w:eastAsia="Calibri" w:hAnsi="Times New Roman" w:cs="Times New Roman"/>
          <w:sz w:val="24"/>
          <w:szCs w:val="24"/>
        </w:rPr>
      </w:pPr>
      <w:r w:rsidRPr="00C51B5C">
        <w:rPr>
          <w:rFonts w:ascii="Times New Roman" w:hAnsi="Times New Roman"/>
          <w:b/>
          <w:i/>
          <w:sz w:val="24"/>
          <w:szCs w:val="24"/>
        </w:rPr>
        <w:lastRenderedPageBreak/>
        <w:t>References</w:t>
      </w:r>
    </w:p>
    <w:p w14:paraId="06E65F2F" w14:textId="77777777" w:rsidR="003A428B" w:rsidRPr="003E21BF" w:rsidRDefault="003A428B" w:rsidP="003A428B">
      <w:pPr>
        <w:spacing w:line="480" w:lineRule="auto"/>
        <w:rPr>
          <w:rFonts w:ascii="Times New Roman" w:hAnsi="Times New Roman"/>
          <w:i/>
          <w:sz w:val="24"/>
          <w:szCs w:val="24"/>
        </w:rPr>
      </w:pPr>
      <w:r w:rsidRPr="003E21BF">
        <w:rPr>
          <w:rFonts w:ascii="Times New Roman" w:hAnsi="Times New Roman"/>
          <w:sz w:val="24"/>
          <w:szCs w:val="24"/>
          <w:vertAlign w:val="superscript"/>
        </w:rPr>
        <w:t>1</w:t>
      </w:r>
      <w:r w:rsidRPr="003E21BF">
        <w:rPr>
          <w:rFonts w:ascii="Times New Roman" w:hAnsi="Times New Roman"/>
          <w:sz w:val="24"/>
          <w:szCs w:val="24"/>
        </w:rPr>
        <w:t xml:space="preserve">Duker A, Portaels F, Habed M. Pathways of </w:t>
      </w:r>
      <w:r w:rsidRPr="003E21BF">
        <w:rPr>
          <w:rFonts w:ascii="Times New Roman" w:hAnsi="Times New Roman"/>
          <w:i/>
          <w:sz w:val="24"/>
          <w:szCs w:val="24"/>
        </w:rPr>
        <w:t>Mycobacterium Ulcerans</w:t>
      </w:r>
      <w:r w:rsidRPr="003E21BF">
        <w:rPr>
          <w:rFonts w:ascii="Times New Roman" w:hAnsi="Times New Roman"/>
          <w:sz w:val="24"/>
          <w:szCs w:val="24"/>
        </w:rPr>
        <w:t xml:space="preserve"> infection. A Review. </w:t>
      </w:r>
      <w:r w:rsidRPr="003E21BF">
        <w:rPr>
          <w:rFonts w:ascii="Times New Roman" w:hAnsi="Times New Roman"/>
          <w:i/>
          <w:sz w:val="24"/>
          <w:szCs w:val="24"/>
        </w:rPr>
        <w:t xml:space="preserve">Environment International 2006; </w:t>
      </w:r>
      <w:r w:rsidRPr="003E21BF">
        <w:rPr>
          <w:rFonts w:ascii="Times New Roman" w:hAnsi="Times New Roman"/>
          <w:b/>
          <w:i/>
          <w:sz w:val="24"/>
          <w:szCs w:val="24"/>
        </w:rPr>
        <w:t>32</w:t>
      </w:r>
      <w:r>
        <w:rPr>
          <w:rFonts w:ascii="Times New Roman" w:hAnsi="Times New Roman"/>
          <w:i/>
          <w:sz w:val="24"/>
          <w:szCs w:val="24"/>
        </w:rPr>
        <w:t>(4): 562-</w:t>
      </w:r>
      <w:r w:rsidRPr="003E21BF">
        <w:rPr>
          <w:rFonts w:ascii="Times New Roman" w:hAnsi="Times New Roman"/>
          <w:i/>
          <w:sz w:val="24"/>
          <w:szCs w:val="24"/>
        </w:rPr>
        <w:t>73.</w:t>
      </w:r>
    </w:p>
    <w:p w14:paraId="4EDE3B2E" w14:textId="77777777" w:rsidR="003A428B" w:rsidRPr="003E21BF" w:rsidRDefault="003A428B" w:rsidP="003A428B">
      <w:pPr>
        <w:spacing w:line="480" w:lineRule="auto"/>
        <w:rPr>
          <w:rFonts w:ascii="Times New Roman" w:hAnsi="Times New Roman"/>
          <w:sz w:val="24"/>
          <w:szCs w:val="24"/>
        </w:rPr>
      </w:pPr>
      <w:r w:rsidRPr="003E21BF">
        <w:rPr>
          <w:rFonts w:ascii="Times New Roman" w:hAnsi="Times New Roman"/>
          <w:sz w:val="24"/>
          <w:szCs w:val="24"/>
          <w:vertAlign w:val="superscript"/>
        </w:rPr>
        <w:t>2</w:t>
      </w:r>
      <w:r>
        <w:rPr>
          <w:rFonts w:ascii="Times New Roman" w:hAnsi="Times New Roman"/>
          <w:sz w:val="24"/>
          <w:szCs w:val="24"/>
        </w:rPr>
        <w:t xml:space="preserve"> Diaz D,</w:t>
      </w:r>
      <w:r w:rsidRPr="003E21BF">
        <w:rPr>
          <w:rFonts w:ascii="Times New Roman" w:hAnsi="Times New Roman"/>
          <w:sz w:val="24"/>
          <w:szCs w:val="24"/>
        </w:rPr>
        <w:t xml:space="preserve"> Dobella H. Use of immunodorminant 18 kilodilation small heat shock protein as a serological marker for exposure to </w:t>
      </w:r>
      <w:r w:rsidRPr="003E21BF">
        <w:rPr>
          <w:rFonts w:ascii="Times New Roman" w:hAnsi="Times New Roman"/>
          <w:i/>
          <w:sz w:val="24"/>
          <w:szCs w:val="24"/>
        </w:rPr>
        <w:t>Mycobacterium Ulcerans</w:t>
      </w:r>
      <w:r w:rsidRPr="003E21BF">
        <w:rPr>
          <w:rFonts w:ascii="Times New Roman" w:hAnsi="Times New Roman"/>
          <w:sz w:val="24"/>
          <w:szCs w:val="24"/>
        </w:rPr>
        <w:t xml:space="preserve">. </w:t>
      </w:r>
      <w:r w:rsidRPr="003E21BF">
        <w:rPr>
          <w:rFonts w:ascii="Times New Roman" w:hAnsi="Times New Roman"/>
          <w:i/>
          <w:sz w:val="24"/>
          <w:szCs w:val="24"/>
        </w:rPr>
        <w:t xml:space="preserve">Clinical Vaccine Immol2006; </w:t>
      </w:r>
      <w:r w:rsidRPr="003E21BF">
        <w:rPr>
          <w:rFonts w:ascii="Times New Roman" w:hAnsi="Times New Roman"/>
          <w:b/>
          <w:i/>
          <w:sz w:val="24"/>
          <w:szCs w:val="24"/>
        </w:rPr>
        <w:t>13:</w:t>
      </w:r>
      <w:r>
        <w:rPr>
          <w:rFonts w:ascii="Times New Roman" w:hAnsi="Times New Roman"/>
          <w:i/>
          <w:sz w:val="24"/>
          <w:szCs w:val="24"/>
        </w:rPr>
        <w:t xml:space="preserve"> 1314-</w:t>
      </w:r>
      <w:r w:rsidRPr="003E21BF">
        <w:rPr>
          <w:rFonts w:ascii="Times New Roman" w:hAnsi="Times New Roman"/>
          <w:i/>
          <w:sz w:val="24"/>
          <w:szCs w:val="24"/>
        </w:rPr>
        <w:t>21</w:t>
      </w:r>
    </w:p>
    <w:p w14:paraId="3E913AE3" w14:textId="77777777" w:rsidR="003A428B" w:rsidRPr="00082728" w:rsidRDefault="003A428B" w:rsidP="003A428B">
      <w:pPr>
        <w:spacing w:line="480" w:lineRule="auto"/>
        <w:rPr>
          <w:rFonts w:ascii="Times New Roman" w:hAnsi="Times New Roman"/>
          <w:i/>
          <w:sz w:val="24"/>
          <w:szCs w:val="24"/>
        </w:rPr>
      </w:pPr>
      <w:r w:rsidRPr="003E21BF">
        <w:rPr>
          <w:rFonts w:ascii="Times New Roman" w:hAnsi="Times New Roman"/>
          <w:sz w:val="24"/>
          <w:szCs w:val="24"/>
          <w:vertAlign w:val="superscript"/>
        </w:rPr>
        <w:t>3</w:t>
      </w:r>
      <w:r>
        <w:rPr>
          <w:rFonts w:ascii="Times New Roman" w:hAnsi="Times New Roman"/>
          <w:sz w:val="24"/>
          <w:szCs w:val="24"/>
        </w:rPr>
        <w:t xml:space="preserve">Wansbrough-Jones M, </w:t>
      </w:r>
      <w:r w:rsidRPr="003E21BF">
        <w:rPr>
          <w:rFonts w:ascii="Times New Roman" w:hAnsi="Times New Roman"/>
          <w:sz w:val="24"/>
          <w:szCs w:val="24"/>
        </w:rPr>
        <w:t xml:space="preserve">Philips R.  Buruli ulcer: emerging from obscurity. </w:t>
      </w:r>
      <w:r w:rsidRPr="003E21BF">
        <w:rPr>
          <w:rFonts w:ascii="Times New Roman" w:hAnsi="Times New Roman"/>
          <w:i/>
          <w:sz w:val="24"/>
          <w:szCs w:val="24"/>
        </w:rPr>
        <w:t>Lancet 2006,</w:t>
      </w:r>
      <w:r w:rsidRPr="003E21BF">
        <w:rPr>
          <w:rFonts w:ascii="Times New Roman" w:hAnsi="Times New Roman"/>
          <w:sz w:val="24"/>
          <w:szCs w:val="24"/>
        </w:rPr>
        <w:t xml:space="preserve"> </w:t>
      </w:r>
      <w:r w:rsidRPr="00082728">
        <w:rPr>
          <w:rFonts w:ascii="Times New Roman" w:hAnsi="Times New Roman"/>
          <w:i/>
          <w:sz w:val="24"/>
          <w:szCs w:val="24"/>
        </w:rPr>
        <w:t xml:space="preserve">June 3; </w:t>
      </w:r>
      <w:r w:rsidRPr="00082728">
        <w:rPr>
          <w:rFonts w:ascii="Times New Roman" w:hAnsi="Times New Roman"/>
          <w:b/>
          <w:i/>
          <w:sz w:val="24"/>
          <w:szCs w:val="24"/>
        </w:rPr>
        <w:t>367</w:t>
      </w:r>
      <w:r>
        <w:rPr>
          <w:rFonts w:ascii="Times New Roman" w:hAnsi="Times New Roman"/>
          <w:i/>
          <w:sz w:val="24"/>
          <w:szCs w:val="24"/>
        </w:rPr>
        <w:t>(9525): 1849-</w:t>
      </w:r>
      <w:r w:rsidRPr="00082728">
        <w:rPr>
          <w:rFonts w:ascii="Times New Roman" w:hAnsi="Times New Roman"/>
          <w:i/>
          <w:sz w:val="24"/>
          <w:szCs w:val="24"/>
        </w:rPr>
        <w:t>58.</w:t>
      </w:r>
    </w:p>
    <w:p w14:paraId="648CF4DF" w14:textId="77777777" w:rsidR="003A428B"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4</w:t>
      </w:r>
      <w:r w:rsidRPr="003E21BF">
        <w:rPr>
          <w:rFonts w:ascii="Times New Roman" w:hAnsi="Times New Roman"/>
          <w:sz w:val="24"/>
          <w:szCs w:val="24"/>
        </w:rPr>
        <w:t xml:space="preserve"> Debacker M, Aguiar J, Steunou C et al.  </w:t>
      </w:r>
      <w:r w:rsidRPr="003E21BF">
        <w:rPr>
          <w:rFonts w:ascii="Times New Roman" w:hAnsi="Times New Roman"/>
          <w:i/>
          <w:sz w:val="24"/>
          <w:szCs w:val="24"/>
        </w:rPr>
        <w:t>Mycobacterium Ulcerans</w:t>
      </w:r>
      <w:r w:rsidRPr="003E21BF">
        <w:rPr>
          <w:rFonts w:ascii="Times New Roman" w:hAnsi="Times New Roman"/>
          <w:sz w:val="24"/>
          <w:szCs w:val="24"/>
        </w:rPr>
        <w:t xml:space="preserve"> disease: role of age and gender in incidence and morbidity. </w:t>
      </w:r>
      <w:r w:rsidRPr="003E21BF">
        <w:rPr>
          <w:rFonts w:ascii="Times New Roman" w:hAnsi="Times New Roman"/>
          <w:i/>
          <w:sz w:val="24"/>
          <w:szCs w:val="24"/>
        </w:rPr>
        <w:t xml:space="preserve">Trop Med Intl Health 2004; </w:t>
      </w:r>
      <w:r w:rsidRPr="003E21BF">
        <w:rPr>
          <w:rFonts w:ascii="Times New Roman" w:hAnsi="Times New Roman"/>
          <w:b/>
          <w:i/>
          <w:sz w:val="24"/>
          <w:szCs w:val="24"/>
        </w:rPr>
        <w:t>9</w:t>
      </w:r>
      <w:r>
        <w:rPr>
          <w:rFonts w:ascii="Times New Roman" w:hAnsi="Times New Roman"/>
          <w:i/>
          <w:sz w:val="24"/>
          <w:szCs w:val="24"/>
        </w:rPr>
        <w:t>: 1297-</w:t>
      </w:r>
      <w:r w:rsidRPr="003E21BF">
        <w:rPr>
          <w:rFonts w:ascii="Times New Roman" w:hAnsi="Times New Roman"/>
          <w:i/>
          <w:sz w:val="24"/>
          <w:szCs w:val="24"/>
        </w:rPr>
        <w:t>04</w:t>
      </w:r>
      <w:r>
        <w:rPr>
          <w:rFonts w:ascii="Times New Roman" w:hAnsi="Times New Roman"/>
          <w:i/>
          <w:sz w:val="24"/>
          <w:szCs w:val="24"/>
        </w:rPr>
        <w:t>.</w:t>
      </w:r>
    </w:p>
    <w:p w14:paraId="0E9B0A1F" w14:textId="77777777" w:rsidR="003A428B" w:rsidRPr="003E21BF"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5</w:t>
      </w:r>
      <w:r w:rsidRPr="003E21BF">
        <w:rPr>
          <w:rFonts w:ascii="Times New Roman" w:hAnsi="Times New Roman"/>
          <w:sz w:val="24"/>
          <w:szCs w:val="24"/>
        </w:rPr>
        <w:t>Legarrigue V, P</w:t>
      </w:r>
      <w:r>
        <w:rPr>
          <w:rFonts w:ascii="Times New Roman" w:hAnsi="Times New Roman"/>
          <w:sz w:val="24"/>
          <w:szCs w:val="24"/>
        </w:rPr>
        <w:t>ortaels F, Meyers W M et al.</w:t>
      </w:r>
      <w:r w:rsidRPr="003E21BF">
        <w:rPr>
          <w:rFonts w:ascii="Times New Roman" w:hAnsi="Times New Roman"/>
          <w:sz w:val="24"/>
          <w:szCs w:val="24"/>
        </w:rPr>
        <w:t xml:space="preserve">  Buruli ulcer: risk of bone involvement. Apropos of 33 cases observed in Benin. </w:t>
      </w:r>
      <w:r w:rsidRPr="003E21BF">
        <w:rPr>
          <w:rFonts w:ascii="Times New Roman" w:hAnsi="Times New Roman"/>
          <w:i/>
          <w:sz w:val="24"/>
          <w:szCs w:val="24"/>
        </w:rPr>
        <w:t xml:space="preserve">Medicine Tropical 2000; </w:t>
      </w:r>
      <w:r w:rsidRPr="003E21BF">
        <w:rPr>
          <w:rFonts w:ascii="Times New Roman" w:hAnsi="Times New Roman"/>
          <w:b/>
          <w:i/>
          <w:sz w:val="24"/>
          <w:szCs w:val="24"/>
        </w:rPr>
        <w:t>60</w:t>
      </w:r>
      <w:r>
        <w:rPr>
          <w:rFonts w:ascii="Times New Roman" w:hAnsi="Times New Roman"/>
          <w:i/>
          <w:sz w:val="24"/>
          <w:szCs w:val="24"/>
        </w:rPr>
        <w:t xml:space="preserve"> (3): 262-</w:t>
      </w:r>
      <w:r w:rsidRPr="003E21BF">
        <w:rPr>
          <w:rFonts w:ascii="Times New Roman" w:hAnsi="Times New Roman"/>
          <w:i/>
          <w:sz w:val="24"/>
          <w:szCs w:val="24"/>
        </w:rPr>
        <w:t xml:space="preserve">66. </w:t>
      </w:r>
    </w:p>
    <w:p w14:paraId="6CE00B72"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6</w:t>
      </w:r>
      <w:r w:rsidRPr="003E21BF">
        <w:rPr>
          <w:rFonts w:ascii="Times New Roman" w:hAnsi="Times New Roman"/>
          <w:sz w:val="24"/>
          <w:szCs w:val="24"/>
        </w:rPr>
        <w:t>World Health Organisation.  Buruli Ulcer disease. Fact Sheet No 199, June 2013.</w:t>
      </w:r>
    </w:p>
    <w:p w14:paraId="6A23F97D"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7</w:t>
      </w:r>
      <w:r w:rsidRPr="003E21BF">
        <w:rPr>
          <w:rFonts w:ascii="Times New Roman" w:hAnsi="Times New Roman"/>
          <w:sz w:val="24"/>
          <w:szCs w:val="24"/>
        </w:rPr>
        <w:t xml:space="preserve">Effah A. </w:t>
      </w:r>
      <w:r w:rsidRPr="003E21BF">
        <w:rPr>
          <w:rFonts w:ascii="Times New Roman" w:hAnsi="Times New Roman"/>
          <w:i/>
          <w:sz w:val="24"/>
          <w:szCs w:val="24"/>
        </w:rPr>
        <w:t>The voice of people living with Mycobacterium Ulcerans (Buruli ulcer) disease. A grounded theory to understand the illness experience and support needs of people living with Buruli ulcer in a rural district in central Ghana</w:t>
      </w:r>
      <w:r w:rsidRPr="003E21BF">
        <w:rPr>
          <w:rFonts w:ascii="Times New Roman" w:hAnsi="Times New Roman"/>
          <w:sz w:val="24"/>
          <w:szCs w:val="24"/>
        </w:rPr>
        <w:t>. Unpublished PhD Thesis. Bournemouth University, England. September 2013.</w:t>
      </w:r>
    </w:p>
    <w:p w14:paraId="012731F7" w14:textId="77777777" w:rsidR="003A428B" w:rsidRPr="003E21BF"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8</w:t>
      </w:r>
      <w:r w:rsidRPr="003E21BF">
        <w:rPr>
          <w:rFonts w:ascii="Times New Roman" w:hAnsi="Times New Roman"/>
          <w:sz w:val="24"/>
          <w:szCs w:val="24"/>
          <w:vertAlign w:val="superscript"/>
        </w:rPr>
        <w:t xml:space="preserve"> </w:t>
      </w:r>
      <w:r w:rsidRPr="003E21BF">
        <w:rPr>
          <w:rFonts w:ascii="Times New Roman" w:hAnsi="Times New Roman"/>
          <w:sz w:val="24"/>
          <w:szCs w:val="24"/>
        </w:rPr>
        <w:t xml:space="preserve">Glaser BG. </w:t>
      </w:r>
      <w:r w:rsidRPr="003E21BF">
        <w:rPr>
          <w:rFonts w:ascii="Times New Roman" w:hAnsi="Times New Roman"/>
          <w:i/>
          <w:sz w:val="24"/>
          <w:szCs w:val="24"/>
        </w:rPr>
        <w:t>Theoretical sensitivity, advances in the methodology of grounded theory.</w:t>
      </w:r>
      <w:r w:rsidRPr="003E21BF">
        <w:rPr>
          <w:rFonts w:ascii="Times New Roman" w:hAnsi="Times New Roman"/>
          <w:sz w:val="24"/>
          <w:szCs w:val="24"/>
        </w:rPr>
        <w:t xml:space="preserve"> Mill Valley, C. A Sociology Press, 1978. </w:t>
      </w:r>
    </w:p>
    <w:p w14:paraId="57B48661"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9</w:t>
      </w:r>
      <w:r w:rsidRPr="003E21BF">
        <w:rPr>
          <w:rFonts w:ascii="Times New Roman" w:hAnsi="Times New Roman"/>
          <w:sz w:val="24"/>
          <w:szCs w:val="24"/>
        </w:rPr>
        <w:t xml:space="preserve">Glaser BG </w:t>
      </w:r>
      <w:r w:rsidRPr="003E21BF">
        <w:rPr>
          <w:rFonts w:ascii="Times New Roman" w:hAnsi="Times New Roman"/>
          <w:i/>
          <w:sz w:val="24"/>
          <w:szCs w:val="24"/>
        </w:rPr>
        <w:t>The grounded theory perspective: conceptualisation contrasted with description.</w:t>
      </w:r>
      <w:r w:rsidRPr="003E21BF">
        <w:rPr>
          <w:rFonts w:ascii="Times New Roman" w:hAnsi="Times New Roman"/>
          <w:sz w:val="24"/>
          <w:szCs w:val="24"/>
        </w:rPr>
        <w:t xml:space="preserve"> California: Sociology Press, 2001</w:t>
      </w:r>
    </w:p>
    <w:p w14:paraId="4394132D" w14:textId="77777777" w:rsidR="003A428B" w:rsidRDefault="0058594E" w:rsidP="003A428B">
      <w:pPr>
        <w:spacing w:line="480" w:lineRule="auto"/>
        <w:rPr>
          <w:rFonts w:ascii="Times New Roman" w:hAnsi="Times New Roman"/>
          <w:sz w:val="24"/>
          <w:szCs w:val="24"/>
          <w:vertAlign w:val="superscript"/>
        </w:rPr>
      </w:pPr>
      <w:r>
        <w:rPr>
          <w:rFonts w:ascii="Times New Roman" w:hAnsi="Times New Roman"/>
          <w:sz w:val="24"/>
          <w:szCs w:val="24"/>
          <w:vertAlign w:val="superscript"/>
        </w:rPr>
        <w:lastRenderedPageBreak/>
        <w:t>10</w:t>
      </w:r>
      <w:r w:rsidR="003A428B">
        <w:rPr>
          <w:rFonts w:ascii="Times New Roman" w:hAnsi="Times New Roman"/>
          <w:sz w:val="24"/>
          <w:szCs w:val="24"/>
        </w:rPr>
        <w:t xml:space="preserve">Chamaz K. </w:t>
      </w:r>
      <w:r w:rsidR="003A428B" w:rsidRPr="003E21BF">
        <w:rPr>
          <w:rFonts w:ascii="Times New Roman" w:hAnsi="Times New Roman"/>
          <w:sz w:val="24"/>
          <w:szCs w:val="24"/>
        </w:rPr>
        <w:t>Grounded theory: objectivi</w:t>
      </w:r>
      <w:r w:rsidR="003A428B">
        <w:rPr>
          <w:rFonts w:ascii="Times New Roman" w:hAnsi="Times New Roman"/>
          <w:sz w:val="24"/>
          <w:szCs w:val="24"/>
        </w:rPr>
        <w:t>sts and constructivists methods. In Denzin NK and Lincoln YS (editor</w:t>
      </w:r>
      <w:r w:rsidR="003A428B" w:rsidRPr="003E21BF">
        <w:rPr>
          <w:rFonts w:ascii="Times New Roman" w:hAnsi="Times New Roman"/>
          <w:sz w:val="24"/>
          <w:szCs w:val="24"/>
        </w:rPr>
        <w:t xml:space="preserve">s) </w:t>
      </w:r>
      <w:r w:rsidR="003A428B" w:rsidRPr="003E21BF">
        <w:rPr>
          <w:rFonts w:ascii="Times New Roman" w:hAnsi="Times New Roman"/>
          <w:i/>
          <w:sz w:val="24"/>
          <w:szCs w:val="24"/>
        </w:rPr>
        <w:t xml:space="preserve">Handbook of qualitative research. </w:t>
      </w:r>
      <w:r w:rsidR="003A428B" w:rsidRPr="003E21BF">
        <w:rPr>
          <w:rFonts w:ascii="Times New Roman" w:hAnsi="Times New Roman"/>
          <w:sz w:val="24"/>
          <w:szCs w:val="24"/>
        </w:rPr>
        <w:t>Thou</w:t>
      </w:r>
      <w:r w:rsidR="003A428B">
        <w:rPr>
          <w:rFonts w:ascii="Times New Roman" w:hAnsi="Times New Roman"/>
          <w:sz w:val="24"/>
          <w:szCs w:val="24"/>
        </w:rPr>
        <w:t>sand Oaks, CA: Sage, 2000: 509-</w:t>
      </w:r>
      <w:r w:rsidR="003A428B" w:rsidRPr="003E21BF">
        <w:rPr>
          <w:rFonts w:ascii="Times New Roman" w:hAnsi="Times New Roman"/>
          <w:sz w:val="24"/>
          <w:szCs w:val="24"/>
        </w:rPr>
        <w:t>35</w:t>
      </w:r>
    </w:p>
    <w:p w14:paraId="22B085C8" w14:textId="77777777" w:rsidR="003A428B" w:rsidRDefault="0058594E" w:rsidP="003A428B">
      <w:pPr>
        <w:spacing w:line="480" w:lineRule="auto"/>
        <w:rPr>
          <w:rFonts w:ascii="Times New Roman" w:hAnsi="Times New Roman"/>
          <w:sz w:val="24"/>
          <w:szCs w:val="24"/>
        </w:rPr>
      </w:pPr>
      <w:r>
        <w:rPr>
          <w:rFonts w:ascii="Times New Roman" w:hAnsi="Times New Roman"/>
          <w:sz w:val="24"/>
          <w:szCs w:val="24"/>
          <w:vertAlign w:val="superscript"/>
        </w:rPr>
        <w:t>11</w:t>
      </w:r>
      <w:r w:rsidR="003A428B" w:rsidRPr="003E21BF">
        <w:rPr>
          <w:rFonts w:ascii="Times New Roman" w:hAnsi="Times New Roman"/>
          <w:sz w:val="24"/>
          <w:szCs w:val="24"/>
        </w:rPr>
        <w:t xml:space="preserve">Chamaz K. </w:t>
      </w:r>
      <w:r w:rsidR="003A428B" w:rsidRPr="003E21BF">
        <w:rPr>
          <w:rFonts w:ascii="Times New Roman" w:hAnsi="Times New Roman"/>
          <w:i/>
          <w:sz w:val="24"/>
          <w:szCs w:val="24"/>
        </w:rPr>
        <w:t xml:space="preserve">Constructing a grounded theory. A practical guide through qualitative analysis. </w:t>
      </w:r>
      <w:r w:rsidR="003A428B" w:rsidRPr="003E21BF">
        <w:rPr>
          <w:rFonts w:ascii="Times New Roman" w:hAnsi="Times New Roman"/>
          <w:sz w:val="24"/>
          <w:szCs w:val="24"/>
        </w:rPr>
        <w:t>London: Sa</w:t>
      </w:r>
      <w:r w:rsidR="003A428B">
        <w:rPr>
          <w:rFonts w:ascii="Times New Roman" w:hAnsi="Times New Roman"/>
          <w:sz w:val="24"/>
          <w:szCs w:val="24"/>
        </w:rPr>
        <w:t>ge Publications; 2006.</w:t>
      </w:r>
    </w:p>
    <w:p w14:paraId="69091ABA" w14:textId="2DC33BE0" w:rsidR="0058594E" w:rsidRPr="00DE6D13" w:rsidRDefault="006072F7" w:rsidP="003A428B">
      <w:pPr>
        <w:spacing w:line="480" w:lineRule="auto"/>
        <w:rPr>
          <w:rFonts w:ascii="Times New Roman" w:hAnsi="Times New Roman"/>
          <w:i/>
          <w:sz w:val="24"/>
          <w:szCs w:val="24"/>
        </w:rPr>
      </w:pPr>
      <w:r w:rsidRPr="00163302">
        <w:rPr>
          <w:rFonts w:ascii="Times New Roman" w:hAnsi="Times New Roman"/>
          <w:sz w:val="24"/>
          <w:szCs w:val="24"/>
          <w:vertAlign w:val="superscript"/>
        </w:rPr>
        <w:t>12</w:t>
      </w:r>
      <w:r w:rsidRPr="00163302">
        <w:rPr>
          <w:rFonts w:ascii="Times New Roman" w:hAnsi="Times New Roman"/>
          <w:sz w:val="24"/>
          <w:szCs w:val="24"/>
        </w:rPr>
        <w:t xml:space="preserve"> </w:t>
      </w:r>
      <w:r w:rsidR="00975DEE" w:rsidRPr="00163302">
        <w:rPr>
          <w:rFonts w:ascii="Times New Roman" w:hAnsi="Times New Roman"/>
          <w:sz w:val="24"/>
          <w:szCs w:val="24"/>
        </w:rPr>
        <w:t xml:space="preserve">Stienstra Y, Dijkstra </w:t>
      </w:r>
      <w:r w:rsidR="00DE6D13" w:rsidRPr="00163302">
        <w:rPr>
          <w:rFonts w:ascii="Times New Roman" w:hAnsi="Times New Roman"/>
          <w:sz w:val="24"/>
          <w:szCs w:val="24"/>
        </w:rPr>
        <w:t>PU</w:t>
      </w:r>
      <w:r w:rsidR="0058594E" w:rsidRPr="00163302">
        <w:rPr>
          <w:rFonts w:ascii="Times New Roman" w:hAnsi="Times New Roman"/>
          <w:sz w:val="24"/>
          <w:szCs w:val="24"/>
        </w:rPr>
        <w:t xml:space="preserve"> et al. </w:t>
      </w:r>
      <w:r w:rsidR="00DE6D13" w:rsidRPr="00163302">
        <w:rPr>
          <w:rFonts w:ascii="Times New Roman" w:hAnsi="Times New Roman"/>
          <w:sz w:val="24"/>
          <w:szCs w:val="24"/>
        </w:rPr>
        <w:t xml:space="preserve">Development of a questionnaire assessing Buruli Ulcer-induced functional limitation. </w:t>
      </w:r>
      <w:r w:rsidR="00DE6D13" w:rsidRPr="00163302">
        <w:rPr>
          <w:rFonts w:ascii="Times New Roman" w:hAnsi="Times New Roman"/>
          <w:i/>
          <w:sz w:val="24"/>
          <w:szCs w:val="24"/>
        </w:rPr>
        <w:t>America J. of Trop Med. Hyg.</w:t>
      </w:r>
      <w:r w:rsidR="00DE6D13" w:rsidRPr="00163302">
        <w:rPr>
          <w:rFonts w:ascii="Times New Roman" w:hAnsi="Times New Roman"/>
          <w:sz w:val="24"/>
          <w:szCs w:val="24"/>
        </w:rPr>
        <w:t xml:space="preserve"> </w:t>
      </w:r>
      <w:r w:rsidR="00DE6D13" w:rsidRPr="00163302">
        <w:rPr>
          <w:rFonts w:ascii="Times New Roman" w:hAnsi="Times New Roman"/>
          <w:i/>
          <w:sz w:val="24"/>
          <w:szCs w:val="24"/>
        </w:rPr>
        <w:t>70 (3), 2004, pp: 318-322.</w:t>
      </w:r>
    </w:p>
    <w:p w14:paraId="1D533FF1" w14:textId="77777777" w:rsidR="003A428B"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13</w:t>
      </w:r>
      <w:r w:rsidRPr="003E21BF">
        <w:rPr>
          <w:rFonts w:ascii="Times New Roman" w:hAnsi="Times New Roman"/>
          <w:sz w:val="24"/>
          <w:szCs w:val="24"/>
        </w:rPr>
        <w:t xml:space="preserve">Ahorlu C K, Koka E, Yeboah-Manu D et al. Enhancing Buruli ulcer control in Ghana through social interventions: a case study from Obom sub-district. </w:t>
      </w:r>
      <w:r w:rsidRPr="003E21BF">
        <w:rPr>
          <w:rFonts w:ascii="Times New Roman" w:hAnsi="Times New Roman"/>
          <w:i/>
          <w:sz w:val="24"/>
          <w:szCs w:val="24"/>
        </w:rPr>
        <w:t xml:space="preserve">BMC Public Health, 2013: </w:t>
      </w:r>
      <w:r w:rsidRPr="003E21BF">
        <w:rPr>
          <w:rFonts w:ascii="Times New Roman" w:hAnsi="Times New Roman"/>
          <w:b/>
          <w:i/>
          <w:sz w:val="24"/>
          <w:szCs w:val="24"/>
        </w:rPr>
        <w:t>13</w:t>
      </w:r>
      <w:r w:rsidRPr="003E21BF">
        <w:rPr>
          <w:rFonts w:ascii="Times New Roman" w:hAnsi="Times New Roman"/>
          <w:i/>
          <w:sz w:val="24"/>
          <w:szCs w:val="24"/>
        </w:rPr>
        <w:t>: 59-61</w:t>
      </w:r>
      <w:r w:rsidRPr="003E21BF">
        <w:rPr>
          <w:rFonts w:ascii="Times New Roman" w:hAnsi="Times New Roman"/>
          <w:sz w:val="24"/>
          <w:szCs w:val="24"/>
        </w:rPr>
        <w:t>.</w:t>
      </w:r>
    </w:p>
    <w:p w14:paraId="1DC8C962" w14:textId="77777777" w:rsidR="003A428B"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14</w:t>
      </w:r>
      <w:r>
        <w:rPr>
          <w:rFonts w:ascii="Times New Roman" w:hAnsi="Times New Roman"/>
          <w:sz w:val="24"/>
          <w:szCs w:val="24"/>
        </w:rPr>
        <w:t xml:space="preserve">Ackumey MM, Kwakye-Maclean C, Ampadu EO. Health Services for Buruli Ulcer control: Lessons from the field study in Ghana. </w:t>
      </w:r>
      <w:r w:rsidRPr="005E1B98">
        <w:rPr>
          <w:rFonts w:ascii="Times New Roman" w:hAnsi="Times New Roman"/>
          <w:i/>
          <w:sz w:val="24"/>
          <w:szCs w:val="24"/>
        </w:rPr>
        <w:t>PloS Negl Trop Disease, 2011; 5(6): e 1187.</w:t>
      </w:r>
    </w:p>
    <w:p w14:paraId="3AE27D5C" w14:textId="77777777" w:rsidR="003A428B" w:rsidRDefault="003A428B" w:rsidP="003A428B">
      <w:pPr>
        <w:spacing w:line="480" w:lineRule="auto"/>
        <w:rPr>
          <w:rFonts w:ascii="Times New Roman" w:hAnsi="Times New Roman"/>
          <w:i/>
          <w:sz w:val="24"/>
          <w:szCs w:val="24"/>
        </w:rPr>
      </w:pPr>
      <w:r w:rsidRPr="0077133A">
        <w:rPr>
          <w:rFonts w:ascii="Times New Roman" w:hAnsi="Times New Roman"/>
          <w:sz w:val="24"/>
          <w:szCs w:val="24"/>
          <w:vertAlign w:val="superscript"/>
        </w:rPr>
        <w:t>15</w:t>
      </w:r>
      <w:r>
        <w:rPr>
          <w:rFonts w:ascii="Times New Roman" w:hAnsi="Times New Roman"/>
          <w:i/>
          <w:sz w:val="24"/>
          <w:szCs w:val="24"/>
        </w:rPr>
        <w:t xml:space="preserve"> </w:t>
      </w:r>
      <w:r>
        <w:rPr>
          <w:rFonts w:ascii="Times New Roman" w:hAnsi="Times New Roman"/>
          <w:sz w:val="24"/>
          <w:szCs w:val="24"/>
        </w:rPr>
        <w:t>Debacker M, Aguiar</w:t>
      </w:r>
      <w:r w:rsidRPr="0077133A">
        <w:rPr>
          <w:rFonts w:ascii="Times New Roman" w:hAnsi="Times New Roman"/>
          <w:sz w:val="24"/>
          <w:szCs w:val="24"/>
        </w:rPr>
        <w:t xml:space="preserve"> J</w:t>
      </w:r>
      <w:r>
        <w:rPr>
          <w:rFonts w:ascii="Times New Roman" w:hAnsi="Times New Roman"/>
          <w:sz w:val="24"/>
          <w:szCs w:val="24"/>
        </w:rPr>
        <w:t>, Stenou C</w:t>
      </w:r>
      <w:r w:rsidRPr="0077133A">
        <w:rPr>
          <w:rFonts w:ascii="Times New Roman" w:hAnsi="Times New Roman"/>
          <w:sz w:val="24"/>
          <w:szCs w:val="24"/>
        </w:rPr>
        <w:t xml:space="preserve"> et al</w:t>
      </w:r>
      <w:r>
        <w:rPr>
          <w:rFonts w:ascii="Times New Roman" w:hAnsi="Times New Roman"/>
          <w:sz w:val="24"/>
          <w:szCs w:val="24"/>
        </w:rPr>
        <w:t xml:space="preserve">. </w:t>
      </w:r>
      <w:r w:rsidRPr="0077133A">
        <w:rPr>
          <w:rFonts w:ascii="Times New Roman" w:hAnsi="Times New Roman"/>
          <w:sz w:val="24"/>
          <w:szCs w:val="24"/>
        </w:rPr>
        <w:t>Mycobacterium Ulcerans disease in rural hospital, Southern Benin</w:t>
      </w:r>
      <w:r>
        <w:rPr>
          <w:rFonts w:ascii="Times New Roman" w:hAnsi="Times New Roman"/>
          <w:i/>
          <w:sz w:val="24"/>
          <w:szCs w:val="24"/>
        </w:rPr>
        <w:t>, Emerg Int’l Disease, 2004; 10: 1391-1398.</w:t>
      </w:r>
    </w:p>
    <w:p w14:paraId="1DEFF436" w14:textId="77777777" w:rsidR="003A428B" w:rsidRDefault="003A428B" w:rsidP="003A428B">
      <w:pPr>
        <w:spacing w:line="480" w:lineRule="auto"/>
        <w:rPr>
          <w:rFonts w:ascii="Times New Roman" w:hAnsi="Times New Roman"/>
          <w:i/>
          <w:sz w:val="24"/>
          <w:szCs w:val="24"/>
        </w:rPr>
      </w:pPr>
      <w:r w:rsidRPr="00FB7099">
        <w:rPr>
          <w:rFonts w:ascii="Times New Roman" w:hAnsi="Times New Roman"/>
          <w:sz w:val="24"/>
          <w:szCs w:val="24"/>
          <w:vertAlign w:val="superscript"/>
        </w:rPr>
        <w:t>16</w:t>
      </w:r>
      <w:r w:rsidRPr="00FB7099">
        <w:rPr>
          <w:rFonts w:ascii="Times New Roman" w:hAnsi="Times New Roman"/>
          <w:sz w:val="24"/>
          <w:szCs w:val="24"/>
        </w:rPr>
        <w:t>Debacker M Aguiar S, Steunou C at al. Buruli Ulcer recurrence in Benin.</w:t>
      </w:r>
      <w:r>
        <w:rPr>
          <w:rFonts w:ascii="Times New Roman" w:hAnsi="Times New Roman"/>
          <w:i/>
          <w:sz w:val="24"/>
          <w:szCs w:val="24"/>
        </w:rPr>
        <w:t xml:space="preserve"> Emerging Infectious disease. 2005; 11(4): 584-89</w:t>
      </w:r>
    </w:p>
    <w:p w14:paraId="19788187" w14:textId="77777777" w:rsidR="003A428B"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17</w:t>
      </w:r>
      <w:r w:rsidRPr="001009ED">
        <w:rPr>
          <w:rFonts w:ascii="Times New Roman" w:hAnsi="Times New Roman"/>
          <w:sz w:val="24"/>
          <w:szCs w:val="24"/>
        </w:rPr>
        <w:t>O’Brien DP, Walton A,</w:t>
      </w:r>
      <w:r>
        <w:rPr>
          <w:rFonts w:ascii="Times New Roman" w:hAnsi="Times New Roman"/>
          <w:sz w:val="24"/>
          <w:szCs w:val="24"/>
        </w:rPr>
        <w:t xml:space="preserve"> </w:t>
      </w:r>
      <w:r w:rsidRPr="001009ED">
        <w:rPr>
          <w:rFonts w:ascii="Times New Roman" w:hAnsi="Times New Roman"/>
          <w:sz w:val="24"/>
          <w:szCs w:val="24"/>
        </w:rPr>
        <w:t>Hughes AJ et al</w:t>
      </w:r>
      <w:r>
        <w:rPr>
          <w:rFonts w:ascii="Times New Roman" w:hAnsi="Times New Roman"/>
          <w:sz w:val="24"/>
          <w:szCs w:val="24"/>
        </w:rPr>
        <w:t>.</w:t>
      </w:r>
      <w:r w:rsidRPr="001009ED">
        <w:rPr>
          <w:rFonts w:ascii="Times New Roman" w:hAnsi="Times New Roman"/>
          <w:sz w:val="24"/>
          <w:szCs w:val="24"/>
        </w:rPr>
        <w:t xml:space="preserve"> (2013) Risk factors for recurrent </w:t>
      </w:r>
      <w:r w:rsidRPr="00C545DE">
        <w:rPr>
          <w:rFonts w:ascii="Times New Roman" w:hAnsi="Times New Roman"/>
          <w:i/>
          <w:sz w:val="24"/>
          <w:szCs w:val="24"/>
        </w:rPr>
        <w:t>Mycobacterium Ulcerans</w:t>
      </w:r>
      <w:r w:rsidRPr="001009ED">
        <w:rPr>
          <w:rFonts w:ascii="Times New Roman" w:hAnsi="Times New Roman"/>
          <w:sz w:val="24"/>
          <w:szCs w:val="24"/>
        </w:rPr>
        <w:t xml:space="preserve"> disease after exclusive surgical treatment in an Australian cohort</w:t>
      </w:r>
      <w:r>
        <w:rPr>
          <w:rFonts w:ascii="Times New Roman" w:hAnsi="Times New Roman"/>
          <w:i/>
          <w:sz w:val="24"/>
          <w:szCs w:val="24"/>
        </w:rPr>
        <w:t>. Med Journal Australia 2013; 198 (8): 436-39.</w:t>
      </w:r>
    </w:p>
    <w:p w14:paraId="3F0DDD94" w14:textId="77777777" w:rsidR="003A428B"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18</w:t>
      </w:r>
      <w:r w:rsidRPr="003E21BF">
        <w:rPr>
          <w:rFonts w:ascii="Times New Roman" w:hAnsi="Times New Roman"/>
          <w:sz w:val="24"/>
          <w:szCs w:val="24"/>
        </w:rPr>
        <w:t xml:space="preserve">Yeboah-Manu D,  Kpeli G S, Ruf MT et al. Secondary bacterial infection of Buruli ulcer lesions before and after chemotherapy with </w:t>
      </w:r>
      <w:r w:rsidRPr="003E21BF">
        <w:rPr>
          <w:rFonts w:ascii="Times New Roman" w:hAnsi="Times New Roman"/>
          <w:i/>
          <w:sz w:val="24"/>
          <w:szCs w:val="24"/>
        </w:rPr>
        <w:t>streptomycin</w:t>
      </w:r>
      <w:r w:rsidRPr="003E21BF">
        <w:rPr>
          <w:rFonts w:ascii="Times New Roman" w:hAnsi="Times New Roman"/>
          <w:sz w:val="24"/>
          <w:szCs w:val="24"/>
        </w:rPr>
        <w:t xml:space="preserve"> and </w:t>
      </w:r>
      <w:r w:rsidRPr="003E21BF">
        <w:rPr>
          <w:rFonts w:ascii="Times New Roman" w:hAnsi="Times New Roman"/>
          <w:i/>
          <w:sz w:val="24"/>
          <w:szCs w:val="24"/>
        </w:rPr>
        <w:t>rifampicin</w:t>
      </w:r>
      <w:r w:rsidRPr="003E21BF">
        <w:rPr>
          <w:rFonts w:ascii="Times New Roman" w:hAnsi="Times New Roman"/>
          <w:sz w:val="24"/>
          <w:szCs w:val="24"/>
        </w:rPr>
        <w:t xml:space="preserve">. </w:t>
      </w:r>
      <w:r w:rsidRPr="003E21BF">
        <w:rPr>
          <w:rFonts w:ascii="Times New Roman" w:hAnsi="Times New Roman"/>
          <w:i/>
          <w:sz w:val="24"/>
          <w:szCs w:val="24"/>
        </w:rPr>
        <w:t xml:space="preserve">PLoS Negl Trop Disease 2013; </w:t>
      </w:r>
      <w:r w:rsidRPr="003E21BF">
        <w:rPr>
          <w:rFonts w:ascii="Times New Roman" w:hAnsi="Times New Roman"/>
          <w:b/>
          <w:i/>
          <w:sz w:val="24"/>
          <w:szCs w:val="24"/>
        </w:rPr>
        <w:t>7</w:t>
      </w:r>
      <w:r w:rsidRPr="003E21BF">
        <w:rPr>
          <w:rFonts w:ascii="Times New Roman" w:hAnsi="Times New Roman"/>
          <w:i/>
          <w:sz w:val="24"/>
          <w:szCs w:val="24"/>
        </w:rPr>
        <w:t>(5): e2191.</w:t>
      </w:r>
    </w:p>
    <w:p w14:paraId="11FA3FD3" w14:textId="77777777" w:rsidR="003A428B" w:rsidRDefault="003A428B" w:rsidP="003A428B">
      <w:pPr>
        <w:spacing w:line="480" w:lineRule="auto"/>
        <w:rPr>
          <w:rFonts w:ascii="Times New Roman" w:hAnsi="Times New Roman"/>
          <w:i/>
          <w:sz w:val="24"/>
          <w:szCs w:val="24"/>
          <w:lang w:val="fr-FR"/>
        </w:rPr>
      </w:pPr>
      <w:r>
        <w:rPr>
          <w:rFonts w:ascii="Times New Roman" w:hAnsi="Times New Roman"/>
          <w:sz w:val="24"/>
          <w:szCs w:val="24"/>
          <w:vertAlign w:val="superscript"/>
        </w:rPr>
        <w:lastRenderedPageBreak/>
        <w:t>19</w:t>
      </w:r>
      <w:r w:rsidRPr="003E21BF">
        <w:rPr>
          <w:rFonts w:ascii="Times New Roman" w:hAnsi="Times New Roman"/>
          <w:sz w:val="24"/>
          <w:szCs w:val="24"/>
          <w:lang w:val="fr-FR"/>
        </w:rPr>
        <w:t xml:space="preserve">Pszolla N, Sarker MR, Strecker W et al. </w:t>
      </w:r>
      <w:r>
        <w:rPr>
          <w:rFonts w:ascii="Times New Roman" w:hAnsi="Times New Roman"/>
          <w:sz w:val="24"/>
          <w:szCs w:val="24"/>
          <w:lang w:val="fr-FR"/>
        </w:rPr>
        <w:t xml:space="preserve">2003 </w:t>
      </w:r>
      <w:r w:rsidRPr="003E21BF">
        <w:rPr>
          <w:rFonts w:ascii="Times New Roman" w:hAnsi="Times New Roman"/>
          <w:sz w:val="24"/>
          <w:szCs w:val="24"/>
          <w:lang w:val="fr-FR"/>
        </w:rPr>
        <w:t>Buruli Ulcer: A</w:t>
      </w:r>
      <w:r w:rsidRPr="003E21BF">
        <w:rPr>
          <w:rFonts w:ascii="Times New Roman" w:hAnsi="Times New Roman"/>
          <w:sz w:val="24"/>
          <w:szCs w:val="24"/>
        </w:rPr>
        <w:t xml:space="preserve"> systemic disease</w:t>
      </w:r>
      <w:r w:rsidRPr="003E21BF">
        <w:rPr>
          <w:rFonts w:ascii="Times New Roman" w:hAnsi="Times New Roman"/>
          <w:i/>
          <w:sz w:val="24"/>
          <w:szCs w:val="24"/>
          <w:lang w:val="fr-FR"/>
        </w:rPr>
        <w:t>.</w:t>
      </w:r>
      <w:r w:rsidRPr="003E21BF">
        <w:rPr>
          <w:rFonts w:ascii="Times New Roman" w:hAnsi="Times New Roman"/>
          <w:i/>
          <w:sz w:val="24"/>
          <w:szCs w:val="24"/>
        </w:rPr>
        <w:t xml:space="preserve"> Clinical</w:t>
      </w:r>
      <w:r>
        <w:rPr>
          <w:rFonts w:ascii="Times New Roman" w:hAnsi="Times New Roman"/>
          <w:i/>
          <w:sz w:val="24"/>
          <w:szCs w:val="24"/>
          <w:lang w:val="fr-FR"/>
        </w:rPr>
        <w:t xml:space="preserve"> Infection </w:t>
      </w:r>
      <w:r w:rsidRPr="003E21BF">
        <w:rPr>
          <w:rFonts w:ascii="Times New Roman" w:hAnsi="Times New Roman"/>
          <w:i/>
          <w:sz w:val="24"/>
          <w:szCs w:val="24"/>
        </w:rPr>
        <w:t>Disease</w:t>
      </w:r>
      <w:r w:rsidRPr="003E21BF">
        <w:rPr>
          <w:rFonts w:ascii="Times New Roman" w:hAnsi="Times New Roman"/>
          <w:i/>
          <w:sz w:val="24"/>
          <w:szCs w:val="24"/>
          <w:lang w:val="fr-FR"/>
        </w:rPr>
        <w:t xml:space="preserve"> 2003; </w:t>
      </w:r>
      <w:r w:rsidRPr="003E21BF">
        <w:rPr>
          <w:rFonts w:ascii="Times New Roman" w:hAnsi="Times New Roman"/>
          <w:b/>
          <w:i/>
          <w:sz w:val="24"/>
          <w:szCs w:val="24"/>
          <w:lang w:val="fr-FR"/>
        </w:rPr>
        <w:t>37:</w:t>
      </w:r>
      <w:r w:rsidRPr="003E21BF">
        <w:rPr>
          <w:rFonts w:ascii="Times New Roman" w:hAnsi="Times New Roman"/>
          <w:i/>
          <w:sz w:val="24"/>
          <w:szCs w:val="24"/>
          <w:lang w:val="fr-FR"/>
        </w:rPr>
        <w:t xml:space="preserve"> 78-82.</w:t>
      </w:r>
    </w:p>
    <w:p w14:paraId="486F38F3" w14:textId="77777777" w:rsidR="003A428B" w:rsidRDefault="003A428B" w:rsidP="003A428B">
      <w:pPr>
        <w:spacing w:line="480" w:lineRule="auto"/>
        <w:rPr>
          <w:rFonts w:ascii="Times New Roman" w:hAnsi="Times New Roman"/>
          <w:i/>
          <w:sz w:val="24"/>
          <w:szCs w:val="24"/>
        </w:rPr>
      </w:pPr>
      <w:r>
        <w:rPr>
          <w:rFonts w:ascii="Times New Roman" w:hAnsi="Times New Roman"/>
          <w:i/>
          <w:sz w:val="24"/>
          <w:szCs w:val="24"/>
          <w:vertAlign w:val="superscript"/>
          <w:lang w:val="fr-FR"/>
        </w:rPr>
        <w:t>20</w:t>
      </w:r>
      <w:r>
        <w:rPr>
          <w:rFonts w:ascii="Times New Roman" w:hAnsi="Times New Roman"/>
          <w:sz w:val="24"/>
          <w:szCs w:val="24"/>
        </w:rPr>
        <w:t xml:space="preserve">Dufin KC, Wong B, Hom EJ et al. Psoriatic arthritis is a strong predictor of sleep interference in patients with psoriasis. </w:t>
      </w:r>
      <w:r w:rsidRPr="006764D1">
        <w:rPr>
          <w:rFonts w:ascii="Times New Roman" w:hAnsi="Times New Roman"/>
          <w:i/>
          <w:sz w:val="24"/>
          <w:szCs w:val="24"/>
        </w:rPr>
        <w:t xml:space="preserve">Journal of American </w:t>
      </w:r>
      <w:r>
        <w:rPr>
          <w:rFonts w:ascii="Times New Roman" w:hAnsi="Times New Roman"/>
          <w:i/>
          <w:sz w:val="24"/>
          <w:szCs w:val="24"/>
        </w:rPr>
        <w:t>Academy of Dermatology. 2009; 60 (4); pp: 604-</w:t>
      </w:r>
      <w:r w:rsidRPr="006764D1">
        <w:rPr>
          <w:rFonts w:ascii="Times New Roman" w:hAnsi="Times New Roman"/>
          <w:i/>
          <w:sz w:val="24"/>
          <w:szCs w:val="24"/>
        </w:rPr>
        <w:t>8.</w:t>
      </w:r>
    </w:p>
    <w:p w14:paraId="6DE89E10" w14:textId="77777777" w:rsidR="003A428B" w:rsidRPr="00B1104D" w:rsidRDefault="003A428B" w:rsidP="003A428B">
      <w:pPr>
        <w:spacing w:line="480" w:lineRule="auto"/>
        <w:rPr>
          <w:rFonts w:ascii="Times New Roman" w:hAnsi="Times New Roman"/>
          <w:sz w:val="24"/>
          <w:szCs w:val="24"/>
          <w:vertAlign w:val="superscript"/>
        </w:rPr>
      </w:pPr>
      <w:r>
        <w:rPr>
          <w:rFonts w:ascii="Times New Roman" w:hAnsi="Times New Roman"/>
          <w:sz w:val="24"/>
          <w:szCs w:val="24"/>
          <w:vertAlign w:val="superscript"/>
        </w:rPr>
        <w:t>21</w:t>
      </w:r>
      <w:r w:rsidRPr="003E21BF">
        <w:rPr>
          <w:rFonts w:ascii="Times New Roman" w:hAnsi="Times New Roman"/>
          <w:sz w:val="24"/>
          <w:szCs w:val="24"/>
        </w:rPr>
        <w:t xml:space="preserve">Golic CJ, Basra MKA, Finlay AY and Salek MS. Adolescents with skin diseases have specific quality of life issues.  </w:t>
      </w:r>
      <w:r w:rsidRPr="003E21BF">
        <w:rPr>
          <w:rFonts w:ascii="Times New Roman" w:hAnsi="Times New Roman"/>
          <w:i/>
          <w:sz w:val="24"/>
          <w:szCs w:val="24"/>
        </w:rPr>
        <w:t xml:space="preserve">Dermatology 2009; </w:t>
      </w:r>
      <w:r w:rsidRPr="003E21BF">
        <w:rPr>
          <w:rFonts w:ascii="Times New Roman" w:hAnsi="Times New Roman"/>
          <w:b/>
          <w:i/>
          <w:sz w:val="24"/>
          <w:szCs w:val="24"/>
        </w:rPr>
        <w:t>218</w:t>
      </w:r>
      <w:r>
        <w:rPr>
          <w:rFonts w:ascii="Times New Roman" w:hAnsi="Times New Roman"/>
          <w:i/>
          <w:sz w:val="24"/>
          <w:szCs w:val="24"/>
        </w:rPr>
        <w:t>: 357-</w:t>
      </w:r>
      <w:r w:rsidRPr="003E21BF">
        <w:rPr>
          <w:rFonts w:ascii="Times New Roman" w:hAnsi="Times New Roman"/>
          <w:i/>
          <w:sz w:val="24"/>
          <w:szCs w:val="24"/>
        </w:rPr>
        <w:t>66</w:t>
      </w:r>
    </w:p>
    <w:p w14:paraId="1004B936" w14:textId="77777777" w:rsidR="003A428B"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22</w:t>
      </w:r>
      <w:r w:rsidRPr="003E21BF">
        <w:rPr>
          <w:rFonts w:ascii="Times New Roman" w:hAnsi="Times New Roman"/>
          <w:sz w:val="24"/>
          <w:szCs w:val="24"/>
        </w:rPr>
        <w:t xml:space="preserve">Walker N, Lewis-Jones M S. Quality of life and acne in Scottish adolescent children: use of the CDQLI and the Cardiff Acne Disability Index. </w:t>
      </w:r>
      <w:r w:rsidRPr="003E21BF">
        <w:rPr>
          <w:rFonts w:ascii="Times New Roman" w:hAnsi="Times New Roman"/>
          <w:i/>
          <w:sz w:val="24"/>
          <w:szCs w:val="24"/>
        </w:rPr>
        <w:t xml:space="preserve">European Academy Dermatology Venereol 2008; </w:t>
      </w:r>
      <w:r w:rsidRPr="003E21BF">
        <w:rPr>
          <w:rFonts w:ascii="Times New Roman" w:hAnsi="Times New Roman"/>
          <w:b/>
          <w:i/>
          <w:sz w:val="24"/>
          <w:szCs w:val="24"/>
        </w:rPr>
        <w:t>20</w:t>
      </w:r>
      <w:r w:rsidRPr="003E21BF">
        <w:rPr>
          <w:rFonts w:ascii="Times New Roman" w:hAnsi="Times New Roman"/>
          <w:i/>
          <w:sz w:val="24"/>
          <w:szCs w:val="24"/>
        </w:rPr>
        <w:t>: 45-50.</w:t>
      </w:r>
    </w:p>
    <w:p w14:paraId="20420797" w14:textId="77777777" w:rsidR="003A428B" w:rsidRDefault="003A428B" w:rsidP="003A428B">
      <w:pPr>
        <w:spacing w:line="480" w:lineRule="auto"/>
        <w:rPr>
          <w:rFonts w:ascii="Times New Roman" w:hAnsi="Times New Roman"/>
          <w:i/>
          <w:sz w:val="24"/>
          <w:szCs w:val="24"/>
        </w:rPr>
      </w:pPr>
      <w:r>
        <w:rPr>
          <w:rFonts w:ascii="Times New Roman" w:hAnsi="Times New Roman"/>
          <w:i/>
          <w:sz w:val="24"/>
          <w:szCs w:val="24"/>
          <w:vertAlign w:val="superscript"/>
        </w:rPr>
        <w:t>23</w:t>
      </w:r>
      <w:r w:rsidRPr="003E21BF">
        <w:rPr>
          <w:rFonts w:ascii="Times New Roman" w:hAnsi="Times New Roman"/>
          <w:sz w:val="24"/>
          <w:szCs w:val="24"/>
        </w:rPr>
        <w:t>Frisen A. Measuring Health Related Q</w:t>
      </w:r>
      <w:r>
        <w:rPr>
          <w:rFonts w:ascii="Times New Roman" w:hAnsi="Times New Roman"/>
          <w:sz w:val="24"/>
          <w:szCs w:val="24"/>
        </w:rPr>
        <w:t xml:space="preserve">uality of Life in adolescents. </w:t>
      </w:r>
      <w:r w:rsidRPr="003E21BF">
        <w:rPr>
          <w:rFonts w:ascii="Times New Roman" w:hAnsi="Times New Roman"/>
          <w:i/>
          <w:sz w:val="24"/>
          <w:szCs w:val="24"/>
        </w:rPr>
        <w:t xml:space="preserve">Acta Paediatric 2007: </w:t>
      </w:r>
      <w:r w:rsidRPr="003E21BF">
        <w:rPr>
          <w:rFonts w:ascii="Times New Roman" w:hAnsi="Times New Roman"/>
          <w:b/>
          <w:i/>
          <w:sz w:val="24"/>
          <w:szCs w:val="24"/>
        </w:rPr>
        <w:t>96</w:t>
      </w:r>
      <w:r>
        <w:rPr>
          <w:rFonts w:ascii="Times New Roman" w:hAnsi="Times New Roman"/>
          <w:i/>
          <w:sz w:val="24"/>
          <w:szCs w:val="24"/>
        </w:rPr>
        <w:t>: 963-</w:t>
      </w:r>
      <w:r w:rsidRPr="003E21BF">
        <w:rPr>
          <w:rFonts w:ascii="Times New Roman" w:hAnsi="Times New Roman"/>
          <w:i/>
          <w:sz w:val="24"/>
          <w:szCs w:val="24"/>
        </w:rPr>
        <w:t>68.</w:t>
      </w:r>
    </w:p>
    <w:p w14:paraId="2029DD76"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24</w:t>
      </w:r>
      <w:r>
        <w:rPr>
          <w:rFonts w:ascii="Times New Roman" w:hAnsi="Times New Roman"/>
          <w:sz w:val="24"/>
          <w:szCs w:val="24"/>
        </w:rPr>
        <w:t>Jowett S,</w:t>
      </w:r>
      <w:r w:rsidRPr="003E21BF">
        <w:rPr>
          <w:rFonts w:ascii="Times New Roman" w:hAnsi="Times New Roman"/>
          <w:sz w:val="24"/>
          <w:szCs w:val="24"/>
        </w:rPr>
        <w:t xml:space="preserve"> Ryan T.  Skin disease and handicap: an analysis of the impact of skin conditions. </w:t>
      </w:r>
      <w:r w:rsidRPr="003E21BF">
        <w:rPr>
          <w:rFonts w:ascii="Times New Roman" w:hAnsi="Times New Roman"/>
          <w:i/>
          <w:sz w:val="24"/>
          <w:szCs w:val="24"/>
        </w:rPr>
        <w:t xml:space="preserve">Social Science Medicine 1985; </w:t>
      </w:r>
      <w:r w:rsidRPr="003E21BF">
        <w:rPr>
          <w:rFonts w:ascii="Times New Roman" w:hAnsi="Times New Roman"/>
          <w:b/>
          <w:i/>
          <w:sz w:val="24"/>
          <w:szCs w:val="24"/>
        </w:rPr>
        <w:t>20</w:t>
      </w:r>
      <w:r>
        <w:rPr>
          <w:rFonts w:ascii="Times New Roman" w:hAnsi="Times New Roman"/>
          <w:i/>
          <w:sz w:val="24"/>
          <w:szCs w:val="24"/>
        </w:rPr>
        <w:t>: 425-</w:t>
      </w:r>
      <w:r w:rsidRPr="003E21BF">
        <w:rPr>
          <w:rFonts w:ascii="Times New Roman" w:hAnsi="Times New Roman"/>
          <w:i/>
          <w:sz w:val="24"/>
          <w:szCs w:val="24"/>
        </w:rPr>
        <w:t>29.</w:t>
      </w:r>
    </w:p>
    <w:p w14:paraId="0121B4CA"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lang w:val="es-ES"/>
        </w:rPr>
        <w:t>25</w:t>
      </w:r>
      <w:r w:rsidRPr="003E21BF">
        <w:rPr>
          <w:rFonts w:ascii="Times New Roman" w:hAnsi="Times New Roman"/>
          <w:sz w:val="24"/>
          <w:szCs w:val="24"/>
          <w:lang w:val="es-ES"/>
        </w:rPr>
        <w:t xml:space="preserve">De Groot R, Van Brakel H, De Vires HJ. </w:t>
      </w:r>
      <w:r w:rsidRPr="003E21BF">
        <w:rPr>
          <w:rFonts w:ascii="Times New Roman" w:hAnsi="Times New Roman"/>
          <w:sz w:val="24"/>
          <w:szCs w:val="24"/>
        </w:rPr>
        <w:t xml:space="preserve">Social implications </w:t>
      </w:r>
      <w:r>
        <w:rPr>
          <w:rFonts w:ascii="Times New Roman" w:hAnsi="Times New Roman"/>
          <w:sz w:val="24"/>
          <w:szCs w:val="24"/>
        </w:rPr>
        <w:t xml:space="preserve">of leprosy in the Netherlands </w:t>
      </w:r>
      <w:r w:rsidRPr="003E21BF">
        <w:rPr>
          <w:rFonts w:ascii="Times New Roman" w:hAnsi="Times New Roman"/>
          <w:sz w:val="24"/>
          <w:szCs w:val="24"/>
        </w:rPr>
        <w:t xml:space="preserve">Stigma in a non-endemic setting. </w:t>
      </w:r>
      <w:r w:rsidRPr="003E21BF">
        <w:rPr>
          <w:rFonts w:ascii="Times New Roman" w:hAnsi="Times New Roman"/>
          <w:i/>
          <w:sz w:val="24"/>
          <w:szCs w:val="24"/>
        </w:rPr>
        <w:t xml:space="preserve">Leprosy Review June 2011; </w:t>
      </w:r>
      <w:r w:rsidRPr="003E21BF">
        <w:rPr>
          <w:rFonts w:ascii="Times New Roman" w:hAnsi="Times New Roman"/>
          <w:b/>
          <w:i/>
          <w:sz w:val="24"/>
          <w:szCs w:val="24"/>
        </w:rPr>
        <w:t>82</w:t>
      </w:r>
      <w:r>
        <w:rPr>
          <w:rFonts w:ascii="Times New Roman" w:hAnsi="Times New Roman"/>
          <w:i/>
          <w:sz w:val="24"/>
          <w:szCs w:val="24"/>
        </w:rPr>
        <w:t>(2): 168-</w:t>
      </w:r>
      <w:r w:rsidRPr="003E21BF">
        <w:rPr>
          <w:rFonts w:ascii="Times New Roman" w:hAnsi="Times New Roman"/>
          <w:i/>
          <w:sz w:val="24"/>
          <w:szCs w:val="24"/>
        </w:rPr>
        <w:t>77.</w:t>
      </w:r>
    </w:p>
    <w:p w14:paraId="05215059" w14:textId="77777777" w:rsidR="003A428B" w:rsidRPr="003E21BF"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26</w:t>
      </w:r>
      <w:r w:rsidRPr="003E21BF">
        <w:rPr>
          <w:rFonts w:ascii="Times New Roman" w:hAnsi="Times New Roman"/>
          <w:sz w:val="24"/>
          <w:szCs w:val="24"/>
        </w:rPr>
        <w:t xml:space="preserve">Sherman A R, Barley M. Nutrition and wound healing. </w:t>
      </w:r>
      <w:r w:rsidRPr="003E21BF">
        <w:rPr>
          <w:rFonts w:ascii="Times New Roman" w:hAnsi="Times New Roman"/>
          <w:i/>
          <w:sz w:val="24"/>
          <w:szCs w:val="24"/>
        </w:rPr>
        <w:t xml:space="preserve">Journal of Wound Care 2011; </w:t>
      </w:r>
      <w:r w:rsidRPr="003E21BF">
        <w:rPr>
          <w:rFonts w:ascii="Times New Roman" w:hAnsi="Times New Roman"/>
          <w:b/>
          <w:i/>
          <w:sz w:val="24"/>
          <w:szCs w:val="24"/>
        </w:rPr>
        <w:t>20</w:t>
      </w:r>
      <w:r w:rsidRPr="003E21BF">
        <w:rPr>
          <w:rFonts w:ascii="Times New Roman" w:hAnsi="Times New Roman"/>
          <w:i/>
          <w:sz w:val="24"/>
          <w:szCs w:val="24"/>
        </w:rPr>
        <w:t xml:space="preserve"> (8):</w:t>
      </w:r>
      <w:r w:rsidRPr="003E21BF">
        <w:rPr>
          <w:rFonts w:ascii="Times New Roman" w:hAnsi="Times New Roman"/>
          <w:sz w:val="24"/>
          <w:szCs w:val="24"/>
        </w:rPr>
        <w:t xml:space="preserve"> </w:t>
      </w:r>
      <w:r w:rsidRPr="003E21BF">
        <w:rPr>
          <w:rFonts w:ascii="Times New Roman" w:hAnsi="Times New Roman"/>
          <w:i/>
          <w:sz w:val="24"/>
          <w:szCs w:val="24"/>
        </w:rPr>
        <w:t>Education supplement.</w:t>
      </w:r>
    </w:p>
    <w:p w14:paraId="6A142B31" w14:textId="77777777" w:rsidR="003A428B" w:rsidRPr="003E21BF" w:rsidRDefault="003A428B" w:rsidP="003A428B">
      <w:pPr>
        <w:spacing w:line="480" w:lineRule="auto"/>
        <w:rPr>
          <w:rFonts w:ascii="Times New Roman" w:hAnsi="Times New Roman"/>
          <w:i/>
          <w:sz w:val="24"/>
          <w:szCs w:val="24"/>
        </w:rPr>
      </w:pPr>
      <w:r>
        <w:rPr>
          <w:rFonts w:ascii="Times New Roman" w:hAnsi="Times New Roman"/>
          <w:sz w:val="24"/>
          <w:szCs w:val="24"/>
          <w:vertAlign w:val="superscript"/>
        </w:rPr>
        <w:t>27</w:t>
      </w:r>
      <w:r w:rsidRPr="003E21BF">
        <w:rPr>
          <w:rFonts w:ascii="Times New Roman" w:hAnsi="Times New Roman"/>
          <w:sz w:val="24"/>
          <w:szCs w:val="24"/>
        </w:rPr>
        <w:t xml:space="preserve">Charney P, Marlone A.  </w:t>
      </w:r>
      <w:r w:rsidRPr="003E21BF">
        <w:rPr>
          <w:rFonts w:ascii="Times New Roman" w:hAnsi="Times New Roman"/>
          <w:i/>
          <w:sz w:val="24"/>
          <w:szCs w:val="24"/>
        </w:rPr>
        <w:t>IDA pocket guide to</w:t>
      </w:r>
      <w:r w:rsidRPr="003E21BF">
        <w:rPr>
          <w:rFonts w:ascii="Times New Roman" w:hAnsi="Times New Roman"/>
          <w:sz w:val="24"/>
          <w:szCs w:val="24"/>
        </w:rPr>
        <w:t xml:space="preserve"> </w:t>
      </w:r>
      <w:r w:rsidRPr="003E21BF">
        <w:rPr>
          <w:rFonts w:ascii="Times New Roman" w:hAnsi="Times New Roman"/>
          <w:i/>
          <w:sz w:val="24"/>
          <w:szCs w:val="24"/>
        </w:rPr>
        <w:t>Nutrition Assessment</w:t>
      </w:r>
      <w:r w:rsidRPr="003E21BF">
        <w:rPr>
          <w:rFonts w:ascii="Times New Roman" w:hAnsi="Times New Roman"/>
          <w:sz w:val="24"/>
          <w:szCs w:val="24"/>
        </w:rPr>
        <w:t xml:space="preserve"> 2</w:t>
      </w:r>
      <w:r w:rsidRPr="003E21BF">
        <w:rPr>
          <w:rFonts w:ascii="Times New Roman" w:hAnsi="Times New Roman"/>
          <w:sz w:val="24"/>
          <w:szCs w:val="24"/>
          <w:vertAlign w:val="superscript"/>
        </w:rPr>
        <w:t>nd</w:t>
      </w:r>
      <w:r w:rsidRPr="003E21BF">
        <w:rPr>
          <w:rFonts w:ascii="Times New Roman" w:hAnsi="Times New Roman"/>
          <w:sz w:val="24"/>
          <w:szCs w:val="24"/>
        </w:rPr>
        <w:t xml:space="preserve"> Ed; Chicago, IL Amer</w:t>
      </w:r>
      <w:r>
        <w:rPr>
          <w:rFonts w:ascii="Times New Roman" w:hAnsi="Times New Roman"/>
          <w:sz w:val="24"/>
          <w:szCs w:val="24"/>
        </w:rPr>
        <w:t>ican Dietetic Assoc. 2004; 142-</w:t>
      </w:r>
      <w:r w:rsidRPr="003E21BF">
        <w:rPr>
          <w:rFonts w:ascii="Times New Roman" w:hAnsi="Times New Roman"/>
          <w:sz w:val="24"/>
          <w:szCs w:val="24"/>
        </w:rPr>
        <w:t>52</w:t>
      </w:r>
    </w:p>
    <w:p w14:paraId="22C9D95E" w14:textId="77777777" w:rsidR="003A428B" w:rsidRPr="003E21BF" w:rsidRDefault="003A428B" w:rsidP="003A428B">
      <w:pPr>
        <w:spacing w:line="480" w:lineRule="auto"/>
        <w:rPr>
          <w:rFonts w:ascii="Times New Roman" w:hAnsi="Times New Roman"/>
          <w:sz w:val="24"/>
          <w:szCs w:val="24"/>
        </w:rPr>
      </w:pPr>
      <w:r>
        <w:rPr>
          <w:rFonts w:ascii="Times New Roman" w:hAnsi="Times New Roman"/>
          <w:sz w:val="24"/>
          <w:szCs w:val="24"/>
          <w:vertAlign w:val="superscript"/>
        </w:rPr>
        <w:t>28</w:t>
      </w:r>
      <w:r w:rsidRPr="003E21BF">
        <w:rPr>
          <w:rFonts w:ascii="Times New Roman" w:hAnsi="Times New Roman"/>
          <w:sz w:val="24"/>
          <w:szCs w:val="24"/>
        </w:rPr>
        <w:t xml:space="preserve">Levine M, Padayathy S, Wang Y et </w:t>
      </w:r>
      <w:r>
        <w:rPr>
          <w:rFonts w:ascii="Times New Roman" w:hAnsi="Times New Roman"/>
          <w:sz w:val="24"/>
          <w:szCs w:val="24"/>
        </w:rPr>
        <w:t>al. Vitamin C. In Stipanuk M (editor</w:t>
      </w:r>
      <w:r w:rsidRPr="003E21BF">
        <w:rPr>
          <w:rFonts w:ascii="Times New Roman" w:hAnsi="Times New Roman"/>
          <w:sz w:val="24"/>
          <w:szCs w:val="24"/>
        </w:rPr>
        <w:t>)</w:t>
      </w:r>
      <w:r>
        <w:rPr>
          <w:rFonts w:ascii="Times New Roman" w:hAnsi="Times New Roman"/>
          <w:sz w:val="24"/>
          <w:szCs w:val="24"/>
        </w:rPr>
        <w:t>.</w:t>
      </w:r>
      <w:r w:rsidRPr="003E21BF">
        <w:rPr>
          <w:rFonts w:ascii="Times New Roman" w:hAnsi="Times New Roman"/>
          <w:sz w:val="24"/>
          <w:szCs w:val="24"/>
        </w:rPr>
        <w:t xml:space="preserve"> </w:t>
      </w:r>
      <w:r w:rsidRPr="003E21BF">
        <w:rPr>
          <w:rFonts w:ascii="Times New Roman" w:hAnsi="Times New Roman"/>
          <w:i/>
          <w:sz w:val="24"/>
          <w:szCs w:val="24"/>
        </w:rPr>
        <w:t>Biomedical, psychosocial,</w:t>
      </w:r>
      <w:r>
        <w:rPr>
          <w:rFonts w:ascii="Times New Roman" w:hAnsi="Times New Roman"/>
          <w:i/>
          <w:sz w:val="24"/>
          <w:szCs w:val="24"/>
        </w:rPr>
        <w:t xml:space="preserve"> and</w:t>
      </w:r>
      <w:r w:rsidRPr="003E21BF">
        <w:rPr>
          <w:rFonts w:ascii="Times New Roman" w:hAnsi="Times New Roman"/>
          <w:i/>
          <w:sz w:val="24"/>
          <w:szCs w:val="24"/>
        </w:rPr>
        <w:t xml:space="preserve"> molecular aspects of human nutrition.</w:t>
      </w:r>
      <w:r w:rsidRPr="003E21BF">
        <w:rPr>
          <w:rFonts w:ascii="Times New Roman" w:hAnsi="Times New Roman"/>
          <w:sz w:val="24"/>
          <w:szCs w:val="24"/>
        </w:rPr>
        <w:t xml:space="preserve"> Sanders 2006: 88-91. </w:t>
      </w:r>
    </w:p>
    <w:p w14:paraId="34A4A837" w14:textId="77777777" w:rsidR="003A428B" w:rsidRPr="00BD3F16" w:rsidRDefault="003A428B" w:rsidP="003A428B">
      <w:pPr>
        <w:spacing w:line="480" w:lineRule="auto"/>
        <w:rPr>
          <w:rFonts w:ascii="Times New Roman" w:hAnsi="Times New Roman"/>
          <w:b/>
          <w:sz w:val="24"/>
          <w:szCs w:val="24"/>
        </w:rPr>
      </w:pPr>
      <w:r>
        <w:rPr>
          <w:rFonts w:ascii="Times New Roman" w:hAnsi="Times New Roman"/>
          <w:sz w:val="24"/>
          <w:szCs w:val="24"/>
          <w:vertAlign w:val="superscript"/>
        </w:rPr>
        <w:lastRenderedPageBreak/>
        <w:t>29</w:t>
      </w:r>
      <w:r w:rsidRPr="003E21BF">
        <w:rPr>
          <w:rFonts w:ascii="Times New Roman" w:hAnsi="Times New Roman"/>
          <w:sz w:val="24"/>
          <w:szCs w:val="24"/>
        </w:rPr>
        <w:t xml:space="preserve">Adoma AR. </w:t>
      </w:r>
      <w:r w:rsidRPr="003E21BF">
        <w:rPr>
          <w:rFonts w:ascii="Times New Roman" w:hAnsi="Times New Roman"/>
          <w:i/>
          <w:sz w:val="24"/>
          <w:szCs w:val="24"/>
        </w:rPr>
        <w:t>Socio-cultural study of Buruli ulcer infection in the Upper Denkyira district.</w:t>
      </w:r>
      <w:r w:rsidRPr="003E21BF">
        <w:rPr>
          <w:rFonts w:ascii="Times New Roman" w:hAnsi="Times New Roman"/>
          <w:sz w:val="24"/>
          <w:szCs w:val="24"/>
        </w:rPr>
        <w:t xml:space="preserve"> Unpublished MPhil Thesis, University of Cape Coast, Ghana 2003.</w:t>
      </w:r>
    </w:p>
    <w:p w14:paraId="2BD6213F" w14:textId="77777777" w:rsidR="003212DD" w:rsidRDefault="003212DD">
      <w:pPr>
        <w:rPr>
          <w:rFonts w:ascii="Times New Roman" w:hAnsi="Times New Roman" w:cs="Times New Roman"/>
          <w:b/>
          <w:sz w:val="24"/>
          <w:szCs w:val="24"/>
        </w:rPr>
      </w:pPr>
      <w:r>
        <w:rPr>
          <w:rFonts w:ascii="Times New Roman" w:hAnsi="Times New Roman" w:cs="Times New Roman"/>
          <w:b/>
          <w:sz w:val="24"/>
          <w:szCs w:val="24"/>
        </w:rPr>
        <w:br w:type="page"/>
      </w:r>
    </w:p>
    <w:p w14:paraId="2D3CB617" w14:textId="77777777" w:rsidR="007E107C" w:rsidRPr="00016CF5" w:rsidRDefault="007E107C" w:rsidP="007E107C">
      <w:pPr>
        <w:spacing w:after="200" w:line="480" w:lineRule="auto"/>
        <w:rPr>
          <w:rFonts w:ascii="Times New Roman" w:eastAsia="Calibri" w:hAnsi="Times New Roman" w:cs="Times New Roman"/>
          <w:b/>
          <w:sz w:val="24"/>
          <w:szCs w:val="24"/>
        </w:rPr>
      </w:pPr>
      <w:r w:rsidRPr="00016CF5">
        <w:rPr>
          <w:rFonts w:ascii="Times New Roman" w:eastAsia="Calibri" w:hAnsi="Times New Roman" w:cs="Times New Roman"/>
          <w:b/>
          <w:sz w:val="24"/>
          <w:szCs w:val="24"/>
        </w:rPr>
        <w:lastRenderedPageBreak/>
        <w:t>Appendix 1: Participants characteristics</w:t>
      </w:r>
    </w:p>
    <w:tbl>
      <w:tblPr>
        <w:tblStyle w:val="TableGrid"/>
        <w:tblW w:w="0" w:type="auto"/>
        <w:tblLook w:val="04A0" w:firstRow="1" w:lastRow="0" w:firstColumn="1" w:lastColumn="0" w:noHBand="0" w:noVBand="1"/>
      </w:tblPr>
      <w:tblGrid>
        <w:gridCol w:w="1413"/>
        <w:gridCol w:w="1134"/>
        <w:gridCol w:w="992"/>
        <w:gridCol w:w="1418"/>
        <w:gridCol w:w="2126"/>
        <w:gridCol w:w="1933"/>
      </w:tblGrid>
      <w:tr w:rsidR="007E107C" w:rsidRPr="00AF2765" w14:paraId="67954B97" w14:textId="77777777" w:rsidTr="00654595">
        <w:trPr>
          <w:trHeight w:val="551"/>
        </w:trPr>
        <w:tc>
          <w:tcPr>
            <w:tcW w:w="1413" w:type="dxa"/>
          </w:tcPr>
          <w:p w14:paraId="0D226481"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Respondent</w:t>
            </w:r>
          </w:p>
        </w:tc>
        <w:tc>
          <w:tcPr>
            <w:tcW w:w="1134" w:type="dxa"/>
          </w:tcPr>
          <w:p w14:paraId="7B765BA9"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Age</w:t>
            </w:r>
          </w:p>
        </w:tc>
        <w:tc>
          <w:tcPr>
            <w:tcW w:w="992" w:type="dxa"/>
          </w:tcPr>
          <w:p w14:paraId="06A76872"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Gender</w:t>
            </w:r>
          </w:p>
        </w:tc>
        <w:tc>
          <w:tcPr>
            <w:tcW w:w="1418" w:type="dxa"/>
          </w:tcPr>
          <w:p w14:paraId="5F5E8F3D"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Age at onset</w:t>
            </w:r>
          </w:p>
        </w:tc>
        <w:tc>
          <w:tcPr>
            <w:tcW w:w="2126" w:type="dxa"/>
          </w:tcPr>
          <w:p w14:paraId="49AA0F58"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Back to school post treatment</w:t>
            </w:r>
          </w:p>
        </w:tc>
        <w:tc>
          <w:tcPr>
            <w:tcW w:w="1933" w:type="dxa"/>
          </w:tcPr>
          <w:p w14:paraId="1C1B8A4C" w14:textId="77777777" w:rsidR="007E107C" w:rsidRPr="00016CF5" w:rsidRDefault="007E107C" w:rsidP="00654595">
            <w:pPr>
              <w:spacing w:after="200" w:line="480" w:lineRule="auto"/>
              <w:jc w:val="center"/>
              <w:rPr>
                <w:rFonts w:ascii="Times New Roman" w:eastAsia="Calibri" w:hAnsi="Times New Roman" w:cs="Times New Roman"/>
                <w:b/>
                <w:sz w:val="20"/>
                <w:szCs w:val="20"/>
              </w:rPr>
            </w:pPr>
            <w:r w:rsidRPr="00016CF5">
              <w:rPr>
                <w:rFonts w:ascii="Times New Roman" w:eastAsia="Calibri" w:hAnsi="Times New Roman" w:cs="Times New Roman"/>
                <w:b/>
                <w:sz w:val="20"/>
                <w:szCs w:val="20"/>
              </w:rPr>
              <w:t>Contracture disability present</w:t>
            </w:r>
          </w:p>
        </w:tc>
      </w:tr>
      <w:tr w:rsidR="007E107C" w:rsidRPr="00AF2765" w14:paraId="62EB7E37" w14:textId="77777777" w:rsidTr="00654595">
        <w:trPr>
          <w:trHeight w:val="371"/>
        </w:trPr>
        <w:tc>
          <w:tcPr>
            <w:tcW w:w="1413" w:type="dxa"/>
          </w:tcPr>
          <w:p w14:paraId="6581D2B8"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AM</w:t>
            </w:r>
          </w:p>
        </w:tc>
        <w:tc>
          <w:tcPr>
            <w:tcW w:w="1134" w:type="dxa"/>
          </w:tcPr>
          <w:p w14:paraId="407DC82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992" w:type="dxa"/>
          </w:tcPr>
          <w:p w14:paraId="3473EB1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5E0F8FC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2126" w:type="dxa"/>
          </w:tcPr>
          <w:p w14:paraId="160C844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793AE18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7A242CF9" w14:textId="77777777" w:rsidTr="00654595">
        <w:tc>
          <w:tcPr>
            <w:tcW w:w="1413" w:type="dxa"/>
          </w:tcPr>
          <w:p w14:paraId="7F55F365"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BMM</w:t>
            </w:r>
          </w:p>
        </w:tc>
        <w:tc>
          <w:tcPr>
            <w:tcW w:w="1134" w:type="dxa"/>
          </w:tcPr>
          <w:p w14:paraId="1F676DB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992" w:type="dxa"/>
          </w:tcPr>
          <w:p w14:paraId="5DE8E16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4A1C9AD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2126" w:type="dxa"/>
          </w:tcPr>
          <w:p w14:paraId="466D033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5F206DE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6713E4CA" w14:textId="77777777" w:rsidTr="00654595">
        <w:tc>
          <w:tcPr>
            <w:tcW w:w="1413" w:type="dxa"/>
          </w:tcPr>
          <w:p w14:paraId="58DE3D4C"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CF</w:t>
            </w:r>
          </w:p>
        </w:tc>
        <w:tc>
          <w:tcPr>
            <w:tcW w:w="1134" w:type="dxa"/>
          </w:tcPr>
          <w:p w14:paraId="60E27BB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47</w:t>
            </w:r>
          </w:p>
        </w:tc>
        <w:tc>
          <w:tcPr>
            <w:tcW w:w="992" w:type="dxa"/>
          </w:tcPr>
          <w:p w14:paraId="6BB176B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12245D1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2126" w:type="dxa"/>
          </w:tcPr>
          <w:p w14:paraId="18150D8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N/A</w:t>
            </w:r>
          </w:p>
        </w:tc>
        <w:tc>
          <w:tcPr>
            <w:tcW w:w="1933" w:type="dxa"/>
          </w:tcPr>
          <w:p w14:paraId="7AB4043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35DC34D8" w14:textId="77777777" w:rsidTr="00654595">
        <w:tc>
          <w:tcPr>
            <w:tcW w:w="1413" w:type="dxa"/>
          </w:tcPr>
          <w:p w14:paraId="013CF5A0"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DM</w:t>
            </w:r>
          </w:p>
        </w:tc>
        <w:tc>
          <w:tcPr>
            <w:tcW w:w="1134" w:type="dxa"/>
          </w:tcPr>
          <w:p w14:paraId="1AA79F3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992" w:type="dxa"/>
          </w:tcPr>
          <w:p w14:paraId="2B94D62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07E795B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2126" w:type="dxa"/>
          </w:tcPr>
          <w:p w14:paraId="5A66F73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3B25D7F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2411D3CE" w14:textId="77777777" w:rsidTr="00654595">
        <w:tc>
          <w:tcPr>
            <w:tcW w:w="1413" w:type="dxa"/>
          </w:tcPr>
          <w:p w14:paraId="5BE408D3"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EMM</w:t>
            </w:r>
          </w:p>
        </w:tc>
        <w:tc>
          <w:tcPr>
            <w:tcW w:w="1134" w:type="dxa"/>
          </w:tcPr>
          <w:p w14:paraId="563375F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992" w:type="dxa"/>
          </w:tcPr>
          <w:p w14:paraId="0F428E5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075B0C6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2126" w:type="dxa"/>
          </w:tcPr>
          <w:p w14:paraId="4AF8784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392A3A7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024870AA" w14:textId="77777777" w:rsidTr="00654595">
        <w:tc>
          <w:tcPr>
            <w:tcW w:w="1413" w:type="dxa"/>
          </w:tcPr>
          <w:p w14:paraId="5AF740E1"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FM</w:t>
            </w:r>
          </w:p>
        </w:tc>
        <w:tc>
          <w:tcPr>
            <w:tcW w:w="1134" w:type="dxa"/>
          </w:tcPr>
          <w:p w14:paraId="5A80D6AC"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25</w:t>
            </w:r>
          </w:p>
        </w:tc>
        <w:tc>
          <w:tcPr>
            <w:tcW w:w="992" w:type="dxa"/>
          </w:tcPr>
          <w:p w14:paraId="1BB863A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0BD37EA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126" w:type="dxa"/>
          </w:tcPr>
          <w:p w14:paraId="4BAE414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770B299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7C708276" w14:textId="77777777" w:rsidTr="00654595">
        <w:tc>
          <w:tcPr>
            <w:tcW w:w="1413" w:type="dxa"/>
          </w:tcPr>
          <w:p w14:paraId="3016CA5A"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GFM</w:t>
            </w:r>
          </w:p>
        </w:tc>
        <w:tc>
          <w:tcPr>
            <w:tcW w:w="1134" w:type="dxa"/>
          </w:tcPr>
          <w:p w14:paraId="755DB90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992" w:type="dxa"/>
          </w:tcPr>
          <w:p w14:paraId="2791678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103DF2F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2126" w:type="dxa"/>
          </w:tcPr>
          <w:p w14:paraId="339F0C2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77A1276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5370BF1F" w14:textId="77777777" w:rsidTr="00654595">
        <w:tc>
          <w:tcPr>
            <w:tcW w:w="1413" w:type="dxa"/>
          </w:tcPr>
          <w:p w14:paraId="0349DAFD" w14:textId="77777777" w:rsidR="007E107C" w:rsidRPr="00AF2765" w:rsidRDefault="007E107C" w:rsidP="00654595">
            <w:pPr>
              <w:spacing w:after="200" w:line="480" w:lineRule="auto"/>
              <w:rPr>
                <w:rFonts w:ascii="Times New Roman" w:eastAsia="Calibri" w:hAnsi="Times New Roman" w:cs="Times New Roman"/>
                <w:sz w:val="18"/>
                <w:szCs w:val="18"/>
              </w:rPr>
            </w:pPr>
            <w:r w:rsidRPr="00AF2765">
              <w:rPr>
                <w:rFonts w:ascii="Times New Roman" w:eastAsia="Calibri" w:hAnsi="Times New Roman" w:cs="Times New Roman"/>
                <w:sz w:val="18"/>
                <w:szCs w:val="18"/>
              </w:rPr>
              <w:t>HF</w:t>
            </w:r>
          </w:p>
        </w:tc>
        <w:tc>
          <w:tcPr>
            <w:tcW w:w="1134" w:type="dxa"/>
          </w:tcPr>
          <w:p w14:paraId="4362C199"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27</w:t>
            </w:r>
          </w:p>
        </w:tc>
        <w:tc>
          <w:tcPr>
            <w:tcW w:w="992" w:type="dxa"/>
          </w:tcPr>
          <w:p w14:paraId="3EA9F26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18C673B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126" w:type="dxa"/>
          </w:tcPr>
          <w:p w14:paraId="1052738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4626A40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3F3AFE2D" w14:textId="77777777" w:rsidTr="00654595">
        <w:tc>
          <w:tcPr>
            <w:tcW w:w="1413" w:type="dxa"/>
          </w:tcPr>
          <w:p w14:paraId="2760E2C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IF</w:t>
            </w:r>
          </w:p>
        </w:tc>
        <w:tc>
          <w:tcPr>
            <w:tcW w:w="1134" w:type="dxa"/>
          </w:tcPr>
          <w:p w14:paraId="4AE8AFF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992" w:type="dxa"/>
          </w:tcPr>
          <w:p w14:paraId="5BB2FE4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7CD2C7E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126" w:type="dxa"/>
          </w:tcPr>
          <w:p w14:paraId="3D4CEE3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4B5CB93C"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185D259F" w14:textId="77777777" w:rsidTr="00654595">
        <w:tc>
          <w:tcPr>
            <w:tcW w:w="1413" w:type="dxa"/>
          </w:tcPr>
          <w:p w14:paraId="5535D3D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J</w:t>
            </w:r>
            <w:r w:rsidRPr="00AF2765">
              <w:rPr>
                <w:rFonts w:ascii="Times New Roman" w:eastAsia="Calibri" w:hAnsi="Times New Roman" w:cs="Times New Roman"/>
                <w:sz w:val="18"/>
                <w:szCs w:val="18"/>
              </w:rPr>
              <w:t>M</w:t>
            </w:r>
          </w:p>
        </w:tc>
        <w:tc>
          <w:tcPr>
            <w:tcW w:w="1134" w:type="dxa"/>
          </w:tcPr>
          <w:p w14:paraId="0D0CFAF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992" w:type="dxa"/>
          </w:tcPr>
          <w:p w14:paraId="46045BA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303CD68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2126" w:type="dxa"/>
          </w:tcPr>
          <w:p w14:paraId="28FFEAF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7CE5D65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1D73E645" w14:textId="77777777" w:rsidTr="00654595">
        <w:tc>
          <w:tcPr>
            <w:tcW w:w="1413" w:type="dxa"/>
          </w:tcPr>
          <w:p w14:paraId="4879000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K</w:t>
            </w:r>
            <w:r w:rsidRPr="00AF2765">
              <w:rPr>
                <w:rFonts w:ascii="Times New Roman" w:eastAsia="Calibri" w:hAnsi="Times New Roman" w:cs="Times New Roman"/>
                <w:sz w:val="18"/>
                <w:szCs w:val="18"/>
              </w:rPr>
              <w:t>M</w:t>
            </w:r>
          </w:p>
        </w:tc>
        <w:tc>
          <w:tcPr>
            <w:tcW w:w="1134" w:type="dxa"/>
          </w:tcPr>
          <w:p w14:paraId="6503006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31</w:t>
            </w:r>
          </w:p>
        </w:tc>
        <w:tc>
          <w:tcPr>
            <w:tcW w:w="992" w:type="dxa"/>
          </w:tcPr>
          <w:p w14:paraId="3F32826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0FC151E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2126" w:type="dxa"/>
          </w:tcPr>
          <w:p w14:paraId="066F01E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 then stopped.</w:t>
            </w:r>
          </w:p>
        </w:tc>
        <w:tc>
          <w:tcPr>
            <w:tcW w:w="1933" w:type="dxa"/>
          </w:tcPr>
          <w:p w14:paraId="6BA7BFB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26349644" w14:textId="77777777" w:rsidTr="00654595">
        <w:tc>
          <w:tcPr>
            <w:tcW w:w="1413" w:type="dxa"/>
          </w:tcPr>
          <w:p w14:paraId="02559D7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L</w:t>
            </w:r>
            <w:r w:rsidRPr="00AF2765">
              <w:rPr>
                <w:rFonts w:ascii="Times New Roman" w:eastAsia="Calibri" w:hAnsi="Times New Roman" w:cs="Times New Roman"/>
                <w:sz w:val="18"/>
                <w:szCs w:val="18"/>
              </w:rPr>
              <w:t>M</w:t>
            </w:r>
          </w:p>
        </w:tc>
        <w:tc>
          <w:tcPr>
            <w:tcW w:w="1134" w:type="dxa"/>
          </w:tcPr>
          <w:p w14:paraId="298795A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19</w:t>
            </w:r>
          </w:p>
        </w:tc>
        <w:tc>
          <w:tcPr>
            <w:tcW w:w="992" w:type="dxa"/>
          </w:tcPr>
          <w:p w14:paraId="51843DCC"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594392B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2126" w:type="dxa"/>
          </w:tcPr>
          <w:p w14:paraId="105FC3D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44E87DF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2D019D52" w14:textId="77777777" w:rsidTr="00654595">
        <w:tc>
          <w:tcPr>
            <w:tcW w:w="1413" w:type="dxa"/>
          </w:tcPr>
          <w:p w14:paraId="4A75710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MM</w:t>
            </w:r>
          </w:p>
        </w:tc>
        <w:tc>
          <w:tcPr>
            <w:tcW w:w="1134" w:type="dxa"/>
          </w:tcPr>
          <w:p w14:paraId="167D76C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992" w:type="dxa"/>
          </w:tcPr>
          <w:p w14:paraId="66427F5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201C1EA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2126" w:type="dxa"/>
          </w:tcPr>
          <w:p w14:paraId="71D08B5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687D611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69B97293" w14:textId="77777777" w:rsidTr="00654595">
        <w:tc>
          <w:tcPr>
            <w:tcW w:w="1413" w:type="dxa"/>
          </w:tcPr>
          <w:p w14:paraId="31FD2BF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w:t>
            </w:r>
            <w:r w:rsidRPr="00AF2765">
              <w:rPr>
                <w:rFonts w:ascii="Times New Roman" w:eastAsia="Calibri" w:hAnsi="Times New Roman" w:cs="Times New Roman"/>
                <w:sz w:val="18"/>
                <w:szCs w:val="18"/>
              </w:rPr>
              <w:t>F</w:t>
            </w:r>
          </w:p>
        </w:tc>
        <w:tc>
          <w:tcPr>
            <w:tcW w:w="1134" w:type="dxa"/>
          </w:tcPr>
          <w:p w14:paraId="588C0F5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992" w:type="dxa"/>
          </w:tcPr>
          <w:p w14:paraId="1034BB4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520110E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2126" w:type="dxa"/>
          </w:tcPr>
          <w:p w14:paraId="0DF2F2D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N/A</w:t>
            </w:r>
          </w:p>
        </w:tc>
        <w:tc>
          <w:tcPr>
            <w:tcW w:w="1933" w:type="dxa"/>
          </w:tcPr>
          <w:p w14:paraId="3C5A27E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3A050FC4" w14:textId="77777777" w:rsidTr="00654595">
        <w:tc>
          <w:tcPr>
            <w:tcW w:w="1413" w:type="dxa"/>
          </w:tcPr>
          <w:p w14:paraId="0A6D714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O</w:t>
            </w:r>
            <w:r w:rsidRPr="00AF2765">
              <w:rPr>
                <w:rFonts w:ascii="Times New Roman" w:eastAsia="Calibri" w:hAnsi="Times New Roman" w:cs="Times New Roman"/>
                <w:sz w:val="18"/>
                <w:szCs w:val="18"/>
              </w:rPr>
              <w:t>F</w:t>
            </w:r>
          </w:p>
        </w:tc>
        <w:tc>
          <w:tcPr>
            <w:tcW w:w="1134" w:type="dxa"/>
          </w:tcPr>
          <w:p w14:paraId="23A0998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992" w:type="dxa"/>
          </w:tcPr>
          <w:p w14:paraId="632D870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64A14AD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2126" w:type="dxa"/>
          </w:tcPr>
          <w:p w14:paraId="1AC00DC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 then stopped</w:t>
            </w:r>
          </w:p>
        </w:tc>
        <w:tc>
          <w:tcPr>
            <w:tcW w:w="1933" w:type="dxa"/>
          </w:tcPr>
          <w:p w14:paraId="54DCE9E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5B1E44BF" w14:textId="77777777" w:rsidTr="00654595">
        <w:tc>
          <w:tcPr>
            <w:tcW w:w="1413" w:type="dxa"/>
          </w:tcPr>
          <w:p w14:paraId="6F3AA06D"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P</w:t>
            </w:r>
            <w:r w:rsidRPr="00AF2765">
              <w:rPr>
                <w:rFonts w:ascii="Times New Roman" w:eastAsia="Calibri" w:hAnsi="Times New Roman" w:cs="Times New Roman"/>
                <w:sz w:val="18"/>
                <w:szCs w:val="18"/>
              </w:rPr>
              <w:t>F</w:t>
            </w:r>
          </w:p>
        </w:tc>
        <w:tc>
          <w:tcPr>
            <w:tcW w:w="1134" w:type="dxa"/>
          </w:tcPr>
          <w:p w14:paraId="372967B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31</w:t>
            </w:r>
          </w:p>
        </w:tc>
        <w:tc>
          <w:tcPr>
            <w:tcW w:w="992" w:type="dxa"/>
          </w:tcPr>
          <w:p w14:paraId="4A7CA38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2A9A804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2126" w:type="dxa"/>
          </w:tcPr>
          <w:p w14:paraId="0437346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54E11CE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7157F7D2" w14:textId="77777777" w:rsidTr="00654595">
        <w:tc>
          <w:tcPr>
            <w:tcW w:w="1413" w:type="dxa"/>
          </w:tcPr>
          <w:p w14:paraId="33403F2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Q</w:t>
            </w:r>
            <w:r w:rsidRPr="00AF2765">
              <w:rPr>
                <w:rFonts w:ascii="Times New Roman" w:eastAsia="Calibri" w:hAnsi="Times New Roman" w:cs="Times New Roman"/>
                <w:sz w:val="18"/>
                <w:szCs w:val="18"/>
              </w:rPr>
              <w:t>F</w:t>
            </w:r>
          </w:p>
        </w:tc>
        <w:tc>
          <w:tcPr>
            <w:tcW w:w="1134" w:type="dxa"/>
          </w:tcPr>
          <w:p w14:paraId="42C2DCD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992" w:type="dxa"/>
          </w:tcPr>
          <w:p w14:paraId="489EBD4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0CD04E3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126" w:type="dxa"/>
          </w:tcPr>
          <w:p w14:paraId="2E54A23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7FE0E25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132CBF82" w14:textId="77777777" w:rsidTr="00654595">
        <w:tc>
          <w:tcPr>
            <w:tcW w:w="1413" w:type="dxa"/>
          </w:tcPr>
          <w:p w14:paraId="56CB39C9"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R</w:t>
            </w:r>
            <w:r w:rsidRPr="00AF2765">
              <w:rPr>
                <w:rFonts w:ascii="Times New Roman" w:eastAsia="Calibri" w:hAnsi="Times New Roman" w:cs="Times New Roman"/>
                <w:sz w:val="18"/>
                <w:szCs w:val="18"/>
              </w:rPr>
              <w:t>F</w:t>
            </w:r>
          </w:p>
        </w:tc>
        <w:tc>
          <w:tcPr>
            <w:tcW w:w="1134" w:type="dxa"/>
          </w:tcPr>
          <w:p w14:paraId="4D74AFA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992" w:type="dxa"/>
          </w:tcPr>
          <w:p w14:paraId="10839F7E"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248A67FC"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2126" w:type="dxa"/>
          </w:tcPr>
          <w:p w14:paraId="6CC405C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N/A</w:t>
            </w:r>
          </w:p>
        </w:tc>
        <w:tc>
          <w:tcPr>
            <w:tcW w:w="1933" w:type="dxa"/>
          </w:tcPr>
          <w:p w14:paraId="371DF42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329B5731" w14:textId="77777777" w:rsidTr="00654595">
        <w:tc>
          <w:tcPr>
            <w:tcW w:w="1413" w:type="dxa"/>
          </w:tcPr>
          <w:p w14:paraId="36BBA64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SF</w:t>
            </w:r>
          </w:p>
        </w:tc>
        <w:tc>
          <w:tcPr>
            <w:tcW w:w="1134" w:type="dxa"/>
          </w:tcPr>
          <w:p w14:paraId="57E7F47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992" w:type="dxa"/>
          </w:tcPr>
          <w:p w14:paraId="789B972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0401DBE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2126" w:type="dxa"/>
          </w:tcPr>
          <w:p w14:paraId="565D093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4A36C7C9"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3A69E89D" w14:textId="77777777" w:rsidTr="00654595">
        <w:tc>
          <w:tcPr>
            <w:tcW w:w="1413" w:type="dxa"/>
          </w:tcPr>
          <w:p w14:paraId="0C6CBF3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TM</w:t>
            </w:r>
          </w:p>
        </w:tc>
        <w:tc>
          <w:tcPr>
            <w:tcW w:w="1134" w:type="dxa"/>
          </w:tcPr>
          <w:p w14:paraId="42F0F86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29</w:t>
            </w:r>
          </w:p>
        </w:tc>
        <w:tc>
          <w:tcPr>
            <w:tcW w:w="992" w:type="dxa"/>
          </w:tcPr>
          <w:p w14:paraId="31764336"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20FD468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2126" w:type="dxa"/>
          </w:tcPr>
          <w:p w14:paraId="2F86C58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6055109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3BFF0419" w14:textId="77777777" w:rsidTr="00654595">
        <w:tc>
          <w:tcPr>
            <w:tcW w:w="1413" w:type="dxa"/>
          </w:tcPr>
          <w:p w14:paraId="0C0DA9A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UFM</w:t>
            </w:r>
          </w:p>
        </w:tc>
        <w:tc>
          <w:tcPr>
            <w:tcW w:w="1134" w:type="dxa"/>
          </w:tcPr>
          <w:p w14:paraId="033129C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992" w:type="dxa"/>
          </w:tcPr>
          <w:p w14:paraId="101BA7A9"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0FFBAA0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126" w:type="dxa"/>
          </w:tcPr>
          <w:p w14:paraId="44B5CE4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0DB6E1B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46A4A09C" w14:textId="77777777" w:rsidTr="00654595">
        <w:tc>
          <w:tcPr>
            <w:tcW w:w="1413" w:type="dxa"/>
          </w:tcPr>
          <w:p w14:paraId="414D174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VF</w:t>
            </w:r>
          </w:p>
        </w:tc>
        <w:tc>
          <w:tcPr>
            <w:tcW w:w="1134" w:type="dxa"/>
          </w:tcPr>
          <w:p w14:paraId="4582398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41</w:t>
            </w:r>
          </w:p>
        </w:tc>
        <w:tc>
          <w:tcPr>
            <w:tcW w:w="992" w:type="dxa"/>
          </w:tcPr>
          <w:p w14:paraId="2FE7031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4C6E183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2126" w:type="dxa"/>
          </w:tcPr>
          <w:p w14:paraId="36A2E84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22B64C9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4841D316" w14:textId="77777777" w:rsidTr="00654595">
        <w:tc>
          <w:tcPr>
            <w:tcW w:w="1413" w:type="dxa"/>
          </w:tcPr>
          <w:p w14:paraId="34B2482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W</w:t>
            </w:r>
            <w:r w:rsidRPr="00AF2765">
              <w:rPr>
                <w:rFonts w:ascii="Times New Roman" w:eastAsia="Calibri" w:hAnsi="Times New Roman" w:cs="Times New Roman"/>
                <w:sz w:val="18"/>
                <w:szCs w:val="18"/>
              </w:rPr>
              <w:t>FM</w:t>
            </w:r>
          </w:p>
        </w:tc>
        <w:tc>
          <w:tcPr>
            <w:tcW w:w="1134" w:type="dxa"/>
          </w:tcPr>
          <w:p w14:paraId="3686E4F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992" w:type="dxa"/>
          </w:tcPr>
          <w:p w14:paraId="7009FD8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4A4F967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2126" w:type="dxa"/>
          </w:tcPr>
          <w:p w14:paraId="6A4CCB5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1F20CC1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64AFF288" w14:textId="77777777" w:rsidTr="00654595">
        <w:tc>
          <w:tcPr>
            <w:tcW w:w="1413" w:type="dxa"/>
          </w:tcPr>
          <w:p w14:paraId="204BD93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XFM </w:t>
            </w:r>
          </w:p>
        </w:tc>
        <w:tc>
          <w:tcPr>
            <w:tcW w:w="1134" w:type="dxa"/>
          </w:tcPr>
          <w:p w14:paraId="18D823B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992" w:type="dxa"/>
          </w:tcPr>
          <w:p w14:paraId="36DEE11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1F6D5538"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126" w:type="dxa"/>
          </w:tcPr>
          <w:p w14:paraId="406B0B7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c>
          <w:tcPr>
            <w:tcW w:w="1933" w:type="dxa"/>
          </w:tcPr>
          <w:p w14:paraId="65A421C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r w:rsidR="007E107C" w:rsidRPr="00AF2765" w14:paraId="73F3395F" w14:textId="77777777" w:rsidTr="00654595">
        <w:tc>
          <w:tcPr>
            <w:tcW w:w="1413" w:type="dxa"/>
          </w:tcPr>
          <w:p w14:paraId="4CF82A3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YF</w:t>
            </w:r>
          </w:p>
        </w:tc>
        <w:tc>
          <w:tcPr>
            <w:tcW w:w="1134" w:type="dxa"/>
          </w:tcPr>
          <w:p w14:paraId="67776B0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992" w:type="dxa"/>
          </w:tcPr>
          <w:p w14:paraId="6B519B1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F</w:t>
            </w:r>
          </w:p>
        </w:tc>
        <w:tc>
          <w:tcPr>
            <w:tcW w:w="1418" w:type="dxa"/>
          </w:tcPr>
          <w:p w14:paraId="34B8DB3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2126" w:type="dxa"/>
          </w:tcPr>
          <w:p w14:paraId="32BE96A3"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54A5B3E5"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5F9A5C6A" w14:textId="77777777" w:rsidTr="00654595">
        <w:tc>
          <w:tcPr>
            <w:tcW w:w="1413" w:type="dxa"/>
          </w:tcPr>
          <w:p w14:paraId="54ECE1E7"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ZM</w:t>
            </w:r>
          </w:p>
        </w:tc>
        <w:tc>
          <w:tcPr>
            <w:tcW w:w="1134" w:type="dxa"/>
          </w:tcPr>
          <w:p w14:paraId="1EA34671"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992" w:type="dxa"/>
          </w:tcPr>
          <w:p w14:paraId="78D229A0"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3193D164"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2126" w:type="dxa"/>
          </w:tcPr>
          <w:p w14:paraId="0ED4C35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 then stopped</w:t>
            </w:r>
          </w:p>
        </w:tc>
        <w:tc>
          <w:tcPr>
            <w:tcW w:w="1933" w:type="dxa"/>
          </w:tcPr>
          <w:p w14:paraId="1355DA0A"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Yes</w:t>
            </w:r>
          </w:p>
        </w:tc>
      </w:tr>
      <w:tr w:rsidR="007E107C" w:rsidRPr="00AF2765" w14:paraId="4BFA2B83" w14:textId="77777777" w:rsidTr="00654595">
        <w:tc>
          <w:tcPr>
            <w:tcW w:w="1413" w:type="dxa"/>
          </w:tcPr>
          <w:p w14:paraId="3FD843D9" w14:textId="77777777" w:rsidR="007E107C"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BAM</w:t>
            </w:r>
          </w:p>
        </w:tc>
        <w:tc>
          <w:tcPr>
            <w:tcW w:w="1134" w:type="dxa"/>
          </w:tcPr>
          <w:p w14:paraId="66AFA08A" w14:textId="77777777" w:rsidR="007E107C"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27</w:t>
            </w:r>
          </w:p>
        </w:tc>
        <w:tc>
          <w:tcPr>
            <w:tcW w:w="992" w:type="dxa"/>
          </w:tcPr>
          <w:p w14:paraId="7AAEBD9F"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M</w:t>
            </w:r>
          </w:p>
        </w:tc>
        <w:tc>
          <w:tcPr>
            <w:tcW w:w="1418" w:type="dxa"/>
          </w:tcPr>
          <w:p w14:paraId="1CAD87C2"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2126" w:type="dxa"/>
          </w:tcPr>
          <w:p w14:paraId="483DCEDB" w14:textId="77777777" w:rsidR="007E107C" w:rsidRPr="00AF2765" w:rsidRDefault="007E107C"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c>
          <w:tcPr>
            <w:tcW w:w="1933" w:type="dxa"/>
          </w:tcPr>
          <w:p w14:paraId="063575F0" w14:textId="3D2A38F8" w:rsidR="007E107C" w:rsidRPr="00AF2765" w:rsidRDefault="00005B30" w:rsidP="00654595">
            <w:pPr>
              <w:spacing w:after="200" w:line="480" w:lineRule="auto"/>
              <w:rPr>
                <w:rFonts w:ascii="Times New Roman" w:eastAsia="Calibri" w:hAnsi="Times New Roman" w:cs="Times New Roman"/>
                <w:sz w:val="18"/>
                <w:szCs w:val="18"/>
              </w:rPr>
            </w:pPr>
            <w:r>
              <w:rPr>
                <w:rFonts w:ascii="Times New Roman" w:eastAsia="Calibri" w:hAnsi="Times New Roman" w:cs="Times New Roman"/>
                <w:sz w:val="18"/>
                <w:szCs w:val="18"/>
              </w:rPr>
              <w:t>No</w:t>
            </w:r>
          </w:p>
        </w:tc>
      </w:tr>
    </w:tbl>
    <w:p w14:paraId="38C68392" w14:textId="5BC349ED" w:rsidR="007E107C" w:rsidRDefault="007E107C" w:rsidP="007E107C">
      <w:pPr>
        <w:spacing w:after="200" w:line="480" w:lineRule="auto"/>
        <w:rPr>
          <w:rFonts w:ascii="Times New Roman" w:eastAsia="Calibri" w:hAnsi="Times New Roman" w:cs="Times New Roman"/>
          <w:sz w:val="18"/>
          <w:szCs w:val="18"/>
        </w:rPr>
      </w:pPr>
    </w:p>
    <w:p w14:paraId="54BF1AF5" w14:textId="77777777" w:rsidR="00460E23" w:rsidRDefault="00460E23">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7090381C" w14:textId="1A1C8FA3" w:rsidR="007C3A4B" w:rsidRPr="00163302" w:rsidRDefault="007C3A4B" w:rsidP="007C3A4B">
      <w:pPr>
        <w:jc w:val="both"/>
        <w:rPr>
          <w:rFonts w:ascii="Times New Roman" w:hAnsi="Times New Roman" w:cs="Times New Roman"/>
          <w:b/>
          <w:sz w:val="24"/>
          <w:szCs w:val="24"/>
          <w:vertAlign w:val="superscript"/>
        </w:rPr>
      </w:pPr>
      <w:r w:rsidRPr="00163302">
        <w:rPr>
          <w:rFonts w:ascii="Times New Roman" w:hAnsi="Times New Roman" w:cs="Times New Roman"/>
          <w:b/>
          <w:sz w:val="24"/>
          <w:szCs w:val="24"/>
        </w:rPr>
        <w:lastRenderedPageBreak/>
        <w:t>Appendix 2</w:t>
      </w:r>
    </w:p>
    <w:p w14:paraId="67C58C9F" w14:textId="77777777" w:rsidR="007C3A4B" w:rsidRPr="00163302" w:rsidRDefault="007C3A4B" w:rsidP="007C3A4B">
      <w:pPr>
        <w:rPr>
          <w:rFonts w:ascii="Times New Roman" w:hAnsi="Times New Roman" w:cs="Times New Roman"/>
          <w:b/>
          <w:sz w:val="24"/>
          <w:szCs w:val="24"/>
        </w:rPr>
      </w:pPr>
      <w:r w:rsidRPr="00163302">
        <w:rPr>
          <w:rFonts w:ascii="Times New Roman" w:hAnsi="Times New Roman" w:cs="Times New Roman"/>
          <w:b/>
          <w:sz w:val="24"/>
          <w:szCs w:val="24"/>
        </w:rPr>
        <w:t xml:space="preserve">Table of functional limitation scores </w:t>
      </w:r>
      <w:r w:rsidRPr="00163302">
        <w:rPr>
          <w:rFonts w:ascii="Times New Roman" w:hAnsi="Times New Roman" w:cs="Times New Roman"/>
          <w:b/>
          <w:sz w:val="24"/>
          <w:szCs w:val="24"/>
          <w:vertAlign w:val="superscript"/>
        </w:rPr>
        <w:t>d</w:t>
      </w:r>
    </w:p>
    <w:tbl>
      <w:tblPr>
        <w:tblStyle w:val="TableGrid"/>
        <w:tblW w:w="0" w:type="auto"/>
        <w:tblLayout w:type="fixed"/>
        <w:tblLook w:val="04A0" w:firstRow="1" w:lastRow="0" w:firstColumn="1" w:lastColumn="0" w:noHBand="0" w:noVBand="1"/>
      </w:tblPr>
      <w:tblGrid>
        <w:gridCol w:w="2547"/>
        <w:gridCol w:w="2551"/>
      </w:tblGrid>
      <w:tr w:rsidR="007C3A4B" w:rsidRPr="00163302" w14:paraId="0F7BBF74" w14:textId="77777777" w:rsidTr="005E65B5">
        <w:tc>
          <w:tcPr>
            <w:tcW w:w="2547" w:type="dxa"/>
          </w:tcPr>
          <w:p w14:paraId="20B092BF" w14:textId="77777777" w:rsidR="007C3A4B" w:rsidRPr="00163302" w:rsidRDefault="007C3A4B" w:rsidP="005E65B5">
            <w:pPr>
              <w:rPr>
                <w:rFonts w:ascii="Times New Roman" w:hAnsi="Times New Roman" w:cs="Times New Roman"/>
                <w:b/>
                <w:sz w:val="24"/>
                <w:szCs w:val="24"/>
              </w:rPr>
            </w:pPr>
            <w:r w:rsidRPr="00163302">
              <w:rPr>
                <w:rFonts w:ascii="Times New Roman" w:hAnsi="Times New Roman" w:cs="Times New Roman"/>
                <w:b/>
                <w:sz w:val="24"/>
                <w:szCs w:val="24"/>
              </w:rPr>
              <w:t>Type of activity</w:t>
            </w:r>
          </w:p>
        </w:tc>
        <w:tc>
          <w:tcPr>
            <w:tcW w:w="2551" w:type="dxa"/>
          </w:tcPr>
          <w:p w14:paraId="30FA5AD7" w14:textId="77777777" w:rsidR="007C3A4B" w:rsidRPr="00163302" w:rsidRDefault="007C3A4B" w:rsidP="005E65B5">
            <w:pPr>
              <w:rPr>
                <w:rFonts w:ascii="Times New Roman" w:hAnsi="Times New Roman" w:cs="Times New Roman"/>
                <w:b/>
                <w:sz w:val="24"/>
                <w:szCs w:val="24"/>
              </w:rPr>
            </w:pPr>
            <w:r w:rsidRPr="00163302">
              <w:rPr>
                <w:rFonts w:ascii="Times New Roman" w:hAnsi="Times New Roman" w:cs="Times New Roman"/>
                <w:b/>
                <w:sz w:val="24"/>
                <w:szCs w:val="24"/>
              </w:rPr>
              <w:t>Actual activity</w:t>
            </w:r>
          </w:p>
        </w:tc>
      </w:tr>
      <w:tr w:rsidR="007C3A4B" w:rsidRPr="00163302" w14:paraId="67405329" w14:textId="77777777" w:rsidTr="005E65B5">
        <w:tc>
          <w:tcPr>
            <w:tcW w:w="2547" w:type="dxa"/>
          </w:tcPr>
          <w:p w14:paraId="196C7459" w14:textId="77777777" w:rsidR="007C3A4B" w:rsidRPr="00163302" w:rsidRDefault="007C3A4B" w:rsidP="005E65B5">
            <w:pPr>
              <w:rPr>
                <w:rFonts w:ascii="Times New Roman" w:hAnsi="Times New Roman" w:cs="Times New Roman"/>
                <w:b/>
                <w:sz w:val="24"/>
                <w:szCs w:val="24"/>
              </w:rPr>
            </w:pPr>
            <w:r w:rsidRPr="00163302">
              <w:rPr>
                <w:rFonts w:ascii="Times New Roman" w:hAnsi="Times New Roman" w:cs="Times New Roman"/>
                <w:b/>
                <w:sz w:val="24"/>
                <w:szCs w:val="24"/>
              </w:rPr>
              <w:t>Physical activities</w:t>
            </w:r>
          </w:p>
        </w:tc>
        <w:tc>
          <w:tcPr>
            <w:tcW w:w="2551" w:type="dxa"/>
          </w:tcPr>
          <w:p w14:paraId="70B83E70" w14:textId="77777777" w:rsidR="007C3A4B" w:rsidRPr="00163302" w:rsidRDefault="007C3A4B" w:rsidP="005E65B5">
            <w:pPr>
              <w:rPr>
                <w:rFonts w:ascii="Times New Roman" w:hAnsi="Times New Roman" w:cs="Times New Roman"/>
                <w:sz w:val="24"/>
                <w:szCs w:val="24"/>
              </w:rPr>
            </w:pPr>
          </w:p>
        </w:tc>
      </w:tr>
      <w:tr w:rsidR="007C3A4B" w:rsidRPr="00163302" w14:paraId="09FAC19D" w14:textId="77777777" w:rsidTr="005E65B5">
        <w:tc>
          <w:tcPr>
            <w:tcW w:w="2547" w:type="dxa"/>
          </w:tcPr>
          <w:p w14:paraId="29C32B21"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1</w:t>
            </w:r>
          </w:p>
        </w:tc>
        <w:tc>
          <w:tcPr>
            <w:tcW w:w="2551" w:type="dxa"/>
          </w:tcPr>
          <w:p w14:paraId="3F5A65A8"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Preparation of food</w:t>
            </w:r>
          </w:p>
        </w:tc>
      </w:tr>
      <w:tr w:rsidR="007C3A4B" w:rsidRPr="00163302" w14:paraId="1546C565" w14:textId="77777777" w:rsidTr="005E65B5">
        <w:tc>
          <w:tcPr>
            <w:tcW w:w="2547" w:type="dxa"/>
          </w:tcPr>
          <w:p w14:paraId="73E266DE"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2</w:t>
            </w:r>
          </w:p>
        </w:tc>
        <w:tc>
          <w:tcPr>
            <w:tcW w:w="2551" w:type="dxa"/>
          </w:tcPr>
          <w:p w14:paraId="4F9153C0"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Clothing/personal care taking</w:t>
            </w:r>
          </w:p>
        </w:tc>
      </w:tr>
      <w:tr w:rsidR="007C3A4B" w:rsidRPr="00163302" w14:paraId="1965114F" w14:textId="77777777" w:rsidTr="005E65B5">
        <w:tc>
          <w:tcPr>
            <w:tcW w:w="2547" w:type="dxa"/>
          </w:tcPr>
          <w:p w14:paraId="570F6298"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3</w:t>
            </w:r>
          </w:p>
        </w:tc>
        <w:tc>
          <w:tcPr>
            <w:tcW w:w="2551" w:type="dxa"/>
          </w:tcPr>
          <w:p w14:paraId="04465630"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Working/going to farm</w:t>
            </w:r>
          </w:p>
        </w:tc>
      </w:tr>
      <w:tr w:rsidR="007C3A4B" w:rsidRPr="00163302" w14:paraId="103E1A86" w14:textId="77777777" w:rsidTr="005E65B5">
        <w:tc>
          <w:tcPr>
            <w:tcW w:w="2547" w:type="dxa"/>
          </w:tcPr>
          <w:p w14:paraId="5555BB12"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4</w:t>
            </w:r>
          </w:p>
        </w:tc>
        <w:tc>
          <w:tcPr>
            <w:tcW w:w="2551" w:type="dxa"/>
          </w:tcPr>
          <w:p w14:paraId="54F6844B"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Mobility</w:t>
            </w:r>
          </w:p>
        </w:tc>
      </w:tr>
      <w:tr w:rsidR="007C3A4B" w:rsidRPr="00163302" w14:paraId="72972CCC" w14:textId="77777777" w:rsidTr="005E65B5">
        <w:tc>
          <w:tcPr>
            <w:tcW w:w="2547" w:type="dxa"/>
          </w:tcPr>
          <w:p w14:paraId="398C4206" w14:textId="77777777" w:rsidR="007C3A4B" w:rsidRPr="00163302" w:rsidRDefault="007C3A4B" w:rsidP="005E65B5">
            <w:pPr>
              <w:rPr>
                <w:rFonts w:ascii="Times New Roman" w:hAnsi="Times New Roman" w:cs="Times New Roman"/>
                <w:b/>
                <w:sz w:val="24"/>
                <w:szCs w:val="24"/>
              </w:rPr>
            </w:pPr>
            <w:r w:rsidRPr="00163302">
              <w:rPr>
                <w:rFonts w:ascii="Times New Roman" w:hAnsi="Times New Roman" w:cs="Times New Roman"/>
                <w:b/>
                <w:sz w:val="24"/>
                <w:szCs w:val="24"/>
              </w:rPr>
              <w:t>Social activities</w:t>
            </w:r>
          </w:p>
        </w:tc>
        <w:tc>
          <w:tcPr>
            <w:tcW w:w="2551" w:type="dxa"/>
          </w:tcPr>
          <w:p w14:paraId="54CDB49F" w14:textId="77777777" w:rsidR="007C3A4B" w:rsidRPr="00163302" w:rsidRDefault="007C3A4B" w:rsidP="005E65B5">
            <w:pPr>
              <w:rPr>
                <w:rFonts w:ascii="Times New Roman" w:hAnsi="Times New Roman" w:cs="Times New Roman"/>
                <w:sz w:val="24"/>
                <w:szCs w:val="24"/>
              </w:rPr>
            </w:pPr>
          </w:p>
        </w:tc>
      </w:tr>
      <w:tr w:rsidR="007C3A4B" w:rsidRPr="00163302" w14:paraId="00077D16" w14:textId="77777777" w:rsidTr="005E65B5">
        <w:tc>
          <w:tcPr>
            <w:tcW w:w="2547" w:type="dxa"/>
          </w:tcPr>
          <w:p w14:paraId="2C9E83AC"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1</w:t>
            </w:r>
          </w:p>
        </w:tc>
        <w:tc>
          <w:tcPr>
            <w:tcW w:w="2551" w:type="dxa"/>
          </w:tcPr>
          <w:p w14:paraId="582E372C"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Leisure/recreational activities</w:t>
            </w:r>
          </w:p>
        </w:tc>
      </w:tr>
      <w:tr w:rsidR="007C3A4B" w:rsidRPr="00163302" w14:paraId="04F03D5D" w14:textId="77777777" w:rsidTr="005E65B5">
        <w:tc>
          <w:tcPr>
            <w:tcW w:w="2547" w:type="dxa"/>
          </w:tcPr>
          <w:p w14:paraId="3A567043"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2</w:t>
            </w:r>
          </w:p>
        </w:tc>
        <w:tc>
          <w:tcPr>
            <w:tcW w:w="2551" w:type="dxa"/>
          </w:tcPr>
          <w:p w14:paraId="211D87D2"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Going to school</w:t>
            </w:r>
          </w:p>
        </w:tc>
      </w:tr>
      <w:tr w:rsidR="007C3A4B" w:rsidRPr="00163302" w14:paraId="0F6EFF46" w14:textId="77777777" w:rsidTr="005E65B5">
        <w:tc>
          <w:tcPr>
            <w:tcW w:w="2547" w:type="dxa"/>
          </w:tcPr>
          <w:p w14:paraId="0F6EC37F"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3</w:t>
            </w:r>
          </w:p>
        </w:tc>
        <w:tc>
          <w:tcPr>
            <w:tcW w:w="2551" w:type="dxa"/>
          </w:tcPr>
          <w:p w14:paraId="274EA725"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Attending social gathering</w:t>
            </w:r>
          </w:p>
        </w:tc>
      </w:tr>
      <w:tr w:rsidR="007C3A4B" w:rsidRPr="00163302" w14:paraId="46BDAEFA" w14:textId="77777777" w:rsidTr="005E65B5">
        <w:tc>
          <w:tcPr>
            <w:tcW w:w="2547" w:type="dxa"/>
          </w:tcPr>
          <w:p w14:paraId="3043E930"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4</w:t>
            </w:r>
          </w:p>
        </w:tc>
        <w:tc>
          <w:tcPr>
            <w:tcW w:w="2551" w:type="dxa"/>
          </w:tcPr>
          <w:p w14:paraId="3855983A"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Going to Church/exercising faith</w:t>
            </w:r>
          </w:p>
        </w:tc>
      </w:tr>
      <w:tr w:rsidR="007C3A4B" w:rsidRPr="00163302" w14:paraId="1CE7BC4B" w14:textId="77777777" w:rsidTr="005E65B5">
        <w:tc>
          <w:tcPr>
            <w:tcW w:w="2547" w:type="dxa"/>
          </w:tcPr>
          <w:p w14:paraId="75EE98B7"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5</w:t>
            </w:r>
          </w:p>
        </w:tc>
        <w:tc>
          <w:tcPr>
            <w:tcW w:w="2551" w:type="dxa"/>
          </w:tcPr>
          <w:p w14:paraId="5D6593E6"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Going to the market/shopping</w:t>
            </w:r>
          </w:p>
        </w:tc>
      </w:tr>
      <w:tr w:rsidR="007C3A4B" w:rsidRPr="00163302" w14:paraId="5182081E" w14:textId="77777777" w:rsidTr="005E65B5">
        <w:tc>
          <w:tcPr>
            <w:tcW w:w="2547" w:type="dxa"/>
          </w:tcPr>
          <w:p w14:paraId="012F45A4" w14:textId="77777777" w:rsidR="007C3A4B" w:rsidRPr="00163302" w:rsidRDefault="007C3A4B" w:rsidP="005E65B5">
            <w:pPr>
              <w:rPr>
                <w:rFonts w:ascii="Times New Roman" w:hAnsi="Times New Roman" w:cs="Times New Roman"/>
                <w:sz w:val="24"/>
                <w:szCs w:val="24"/>
              </w:rPr>
            </w:pPr>
            <w:r w:rsidRPr="00163302">
              <w:rPr>
                <w:rFonts w:ascii="Times New Roman" w:hAnsi="Times New Roman" w:cs="Times New Roman"/>
                <w:b/>
                <w:sz w:val="24"/>
                <w:szCs w:val="24"/>
              </w:rPr>
              <w:t>Psychological activities</w:t>
            </w:r>
          </w:p>
        </w:tc>
        <w:tc>
          <w:tcPr>
            <w:tcW w:w="2551" w:type="dxa"/>
          </w:tcPr>
          <w:p w14:paraId="0D8F677E" w14:textId="77777777" w:rsidR="007C3A4B" w:rsidRPr="00163302" w:rsidRDefault="007C3A4B" w:rsidP="005E65B5">
            <w:pPr>
              <w:rPr>
                <w:rFonts w:ascii="Times New Roman" w:hAnsi="Times New Roman" w:cs="Times New Roman"/>
                <w:sz w:val="24"/>
                <w:szCs w:val="24"/>
              </w:rPr>
            </w:pPr>
          </w:p>
        </w:tc>
      </w:tr>
      <w:tr w:rsidR="007C3A4B" w:rsidRPr="00163302" w14:paraId="2C30104B" w14:textId="77777777" w:rsidTr="005E65B5">
        <w:tc>
          <w:tcPr>
            <w:tcW w:w="2547" w:type="dxa"/>
          </w:tcPr>
          <w:p w14:paraId="047E46D9"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1</w:t>
            </w:r>
          </w:p>
        </w:tc>
        <w:tc>
          <w:tcPr>
            <w:tcW w:w="2551" w:type="dxa"/>
          </w:tcPr>
          <w:p w14:paraId="7B70A9D3" w14:textId="77777777" w:rsidR="007C3A4B" w:rsidRPr="00163302" w:rsidRDefault="007C3A4B" w:rsidP="005E65B5">
            <w:pPr>
              <w:rPr>
                <w:rFonts w:ascii="Times New Roman" w:hAnsi="Times New Roman" w:cs="Times New Roman"/>
                <w:sz w:val="20"/>
                <w:szCs w:val="20"/>
                <w:vertAlign w:val="superscript"/>
              </w:rPr>
            </w:pPr>
            <w:r w:rsidRPr="00163302">
              <w:rPr>
                <w:rFonts w:ascii="Times New Roman" w:hAnsi="Times New Roman" w:cs="Times New Roman"/>
                <w:sz w:val="20"/>
                <w:szCs w:val="20"/>
              </w:rPr>
              <w:t>approaching peers/ opposite sex</w:t>
            </w:r>
          </w:p>
        </w:tc>
      </w:tr>
      <w:tr w:rsidR="007C3A4B" w:rsidRPr="00163302" w14:paraId="3963D26E" w14:textId="77777777" w:rsidTr="005E65B5">
        <w:tc>
          <w:tcPr>
            <w:tcW w:w="2547" w:type="dxa"/>
          </w:tcPr>
          <w:p w14:paraId="4AEDE4D6" w14:textId="77777777" w:rsidR="007C3A4B" w:rsidRPr="00163302" w:rsidRDefault="007C3A4B" w:rsidP="005E65B5">
            <w:pPr>
              <w:rPr>
                <w:rFonts w:ascii="Times New Roman" w:hAnsi="Times New Roman" w:cs="Times New Roman"/>
                <w:sz w:val="20"/>
                <w:szCs w:val="20"/>
              </w:rPr>
            </w:pPr>
            <w:r w:rsidRPr="00163302">
              <w:rPr>
                <w:rFonts w:ascii="Times New Roman" w:hAnsi="Times New Roman" w:cs="Times New Roman"/>
                <w:sz w:val="20"/>
                <w:szCs w:val="20"/>
              </w:rPr>
              <w:t xml:space="preserve">                     2</w:t>
            </w:r>
          </w:p>
        </w:tc>
        <w:tc>
          <w:tcPr>
            <w:tcW w:w="2551" w:type="dxa"/>
          </w:tcPr>
          <w:p w14:paraId="2370CC8C" w14:textId="77777777" w:rsidR="007C3A4B" w:rsidRPr="00163302" w:rsidRDefault="007C3A4B" w:rsidP="005E65B5">
            <w:pPr>
              <w:rPr>
                <w:rFonts w:ascii="Times New Roman" w:hAnsi="Times New Roman" w:cs="Times New Roman"/>
                <w:sz w:val="20"/>
                <w:szCs w:val="20"/>
                <w:vertAlign w:val="superscript"/>
              </w:rPr>
            </w:pPr>
            <w:r w:rsidRPr="00163302">
              <w:rPr>
                <w:rFonts w:ascii="Times New Roman" w:hAnsi="Times New Roman" w:cs="Times New Roman"/>
                <w:sz w:val="20"/>
                <w:szCs w:val="20"/>
              </w:rPr>
              <w:t>Stigma</w:t>
            </w:r>
          </w:p>
        </w:tc>
      </w:tr>
    </w:tbl>
    <w:p w14:paraId="458C88F2" w14:textId="77777777" w:rsidR="007C3A4B" w:rsidRPr="00163302" w:rsidRDefault="007C3A4B" w:rsidP="007C3A4B">
      <w:pPr>
        <w:rPr>
          <w:rFonts w:ascii="Times New Roman" w:hAnsi="Times New Roman" w:cs="Times New Roman"/>
          <w:sz w:val="24"/>
          <w:szCs w:val="24"/>
          <w:vertAlign w:val="superscript"/>
        </w:rPr>
      </w:pPr>
    </w:p>
    <w:p w14:paraId="3B6E9497"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vertAlign w:val="superscript"/>
        </w:rPr>
        <w:t>d</w:t>
      </w:r>
      <w:r w:rsidRPr="00163302">
        <w:rPr>
          <w:rFonts w:ascii="Times New Roman" w:hAnsi="Times New Roman" w:cs="Times New Roman"/>
          <w:sz w:val="24"/>
          <w:szCs w:val="24"/>
        </w:rPr>
        <w:t xml:space="preserve"> Adapted and modified from Stienstra, Y et al 2004 </w:t>
      </w:r>
      <w:r w:rsidRPr="00163302">
        <w:rPr>
          <w:rFonts w:ascii="Times New Roman" w:hAnsi="Times New Roman" w:cs="Times New Roman"/>
          <w:sz w:val="24"/>
          <w:szCs w:val="24"/>
          <w:vertAlign w:val="superscript"/>
        </w:rPr>
        <w:t>12</w:t>
      </w:r>
    </w:p>
    <w:p w14:paraId="1C47352E" w14:textId="77777777" w:rsidR="007C3A4B" w:rsidRPr="00163302" w:rsidRDefault="007C3A4B" w:rsidP="007C3A4B">
      <w:pPr>
        <w:rPr>
          <w:rFonts w:ascii="Times New Roman" w:hAnsi="Times New Roman" w:cs="Times New Roman"/>
          <w:b/>
          <w:sz w:val="24"/>
          <w:szCs w:val="24"/>
        </w:rPr>
      </w:pPr>
    </w:p>
    <w:p w14:paraId="72CFF4C2" w14:textId="77777777" w:rsidR="007C3A4B" w:rsidRPr="00163302" w:rsidRDefault="007C3A4B" w:rsidP="007C3A4B">
      <w:pPr>
        <w:rPr>
          <w:rFonts w:ascii="Times New Roman" w:hAnsi="Times New Roman" w:cs="Times New Roman"/>
          <w:b/>
          <w:sz w:val="24"/>
          <w:szCs w:val="24"/>
        </w:rPr>
      </w:pPr>
      <w:r w:rsidRPr="00163302">
        <w:rPr>
          <w:rFonts w:ascii="Times New Roman" w:hAnsi="Times New Roman" w:cs="Times New Roman"/>
          <w:b/>
          <w:sz w:val="24"/>
          <w:szCs w:val="24"/>
        </w:rPr>
        <w:t>The scoring system</w:t>
      </w:r>
    </w:p>
    <w:p w14:paraId="2EEDA885"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Questions based on the participants’ Physical activities were administered and scored as follows:</w:t>
      </w:r>
    </w:p>
    <w:p w14:paraId="6E66BB79"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xml:space="preserve">1 = </w:t>
      </w:r>
      <w:r w:rsidRPr="00163302">
        <w:rPr>
          <w:rFonts w:ascii="Times New Roman" w:hAnsi="Times New Roman" w:cs="Times New Roman"/>
          <w:i/>
          <w:sz w:val="24"/>
          <w:szCs w:val="24"/>
        </w:rPr>
        <w:t>“easily’’</w:t>
      </w:r>
      <w:r w:rsidRPr="00163302">
        <w:rPr>
          <w:rFonts w:ascii="Times New Roman" w:hAnsi="Times New Roman" w:cs="Times New Roman"/>
          <w:sz w:val="24"/>
          <w:szCs w:val="24"/>
        </w:rPr>
        <w:t xml:space="preserve"> if the participant could perform the activity without difficulties and on a level comparable to other community members of the same sex and age.</w:t>
      </w:r>
    </w:p>
    <w:p w14:paraId="763303E5"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xml:space="preserve">2=  </w:t>
      </w:r>
      <w:r w:rsidRPr="00163302">
        <w:rPr>
          <w:rFonts w:ascii="Times New Roman" w:hAnsi="Times New Roman" w:cs="Times New Roman"/>
          <w:i/>
          <w:sz w:val="24"/>
          <w:szCs w:val="24"/>
        </w:rPr>
        <w:t>“with difficulties’’</w:t>
      </w:r>
      <w:r w:rsidRPr="00163302">
        <w:rPr>
          <w:rFonts w:ascii="Times New Roman" w:hAnsi="Times New Roman" w:cs="Times New Roman"/>
          <w:sz w:val="24"/>
          <w:szCs w:val="24"/>
        </w:rPr>
        <w:t>, if the participant could perform the activity but with a level of performance not the same as before BU started or the activity could be performed on the but only with difficulties.</w:t>
      </w:r>
    </w:p>
    <w:p w14:paraId="1E295A9C"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xml:space="preserve">3= </w:t>
      </w:r>
      <w:r w:rsidRPr="00163302">
        <w:rPr>
          <w:rFonts w:ascii="Times New Roman" w:hAnsi="Times New Roman" w:cs="Times New Roman"/>
          <w:i/>
          <w:sz w:val="24"/>
          <w:szCs w:val="24"/>
        </w:rPr>
        <w:t>“not possible at all’’</w:t>
      </w:r>
      <w:r w:rsidRPr="00163302">
        <w:rPr>
          <w:rFonts w:ascii="Times New Roman" w:hAnsi="Times New Roman" w:cs="Times New Roman"/>
          <w:sz w:val="24"/>
          <w:szCs w:val="24"/>
        </w:rPr>
        <w:t xml:space="preserve"> if the participant could not perform this activity (without help of others) because of BU.  </w:t>
      </w:r>
    </w:p>
    <w:p w14:paraId="3385D43C" w14:textId="77777777" w:rsidR="007C3A4B" w:rsidRPr="00163302" w:rsidRDefault="007C3A4B" w:rsidP="007C3A4B">
      <w:pPr>
        <w:rPr>
          <w:rFonts w:ascii="Times New Roman" w:hAnsi="Times New Roman" w:cs="Times New Roman"/>
          <w:sz w:val="24"/>
          <w:szCs w:val="24"/>
          <w:highlight w:val="yellow"/>
        </w:rPr>
      </w:pPr>
      <w:r w:rsidRPr="00163302">
        <w:rPr>
          <w:rFonts w:ascii="Times New Roman" w:hAnsi="Times New Roman" w:cs="Times New Roman"/>
          <w:sz w:val="24"/>
          <w:szCs w:val="24"/>
        </w:rPr>
        <w:t xml:space="preserve">For the calculation of the individual functional limitations score, the number of answers, </w:t>
      </w:r>
      <w:r w:rsidRPr="00163302">
        <w:rPr>
          <w:rFonts w:ascii="Times New Roman" w:hAnsi="Times New Roman" w:cs="Times New Roman"/>
          <w:i/>
          <w:sz w:val="24"/>
          <w:szCs w:val="24"/>
        </w:rPr>
        <w:t>“with difficulties</w:t>
      </w:r>
      <w:r w:rsidRPr="00163302">
        <w:rPr>
          <w:rFonts w:ascii="Times New Roman" w:hAnsi="Times New Roman" w:cs="Times New Roman"/>
          <w:sz w:val="24"/>
          <w:szCs w:val="24"/>
        </w:rPr>
        <w:t>” and “</w:t>
      </w:r>
      <w:r w:rsidRPr="00163302">
        <w:rPr>
          <w:rFonts w:ascii="Times New Roman" w:hAnsi="Times New Roman" w:cs="Times New Roman"/>
          <w:i/>
          <w:sz w:val="24"/>
          <w:szCs w:val="24"/>
        </w:rPr>
        <w:t>not possible at all</w:t>
      </w:r>
      <w:r w:rsidRPr="00163302">
        <w:rPr>
          <w:rFonts w:ascii="Times New Roman" w:hAnsi="Times New Roman" w:cs="Times New Roman"/>
          <w:sz w:val="24"/>
          <w:szCs w:val="24"/>
        </w:rPr>
        <w:t xml:space="preserve">” were divided by the number of activities applicable for that participant and multiplied by 100%. Thus a higher score indicates that the participant had more physical functional limitations or severely impaired to carry out their physical activities. </w:t>
      </w:r>
    </w:p>
    <w:p w14:paraId="302BD92A" w14:textId="77777777" w:rsidR="007C3A4B" w:rsidRPr="00163302" w:rsidRDefault="007C3A4B" w:rsidP="007C3A4B">
      <w:pPr>
        <w:rPr>
          <w:rFonts w:ascii="Times New Roman" w:hAnsi="Times New Roman" w:cs="Times New Roman"/>
          <w:sz w:val="24"/>
          <w:szCs w:val="24"/>
          <w:highlight w:val="yellow"/>
        </w:rPr>
      </w:pPr>
    </w:p>
    <w:p w14:paraId="1D36F228"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lastRenderedPageBreak/>
        <w:t>● Social and Psychological well-being questions (our modification) entailed both objective (with responses yes, no, sometimes or irrelevant) as well as subjective questions based on the PI’s observation of the participants’ activities of daily living and the qualitative interviews. The objective questions were scored as followed:</w:t>
      </w:r>
    </w:p>
    <w:p w14:paraId="5FF4B076"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xml:space="preserve">1= </w:t>
      </w:r>
      <w:r w:rsidRPr="00163302">
        <w:rPr>
          <w:rFonts w:ascii="Times New Roman" w:hAnsi="Times New Roman" w:cs="Times New Roman"/>
          <w:i/>
          <w:sz w:val="24"/>
          <w:szCs w:val="24"/>
        </w:rPr>
        <w:t>“easily and normal”</w:t>
      </w:r>
      <w:r w:rsidRPr="00163302">
        <w:rPr>
          <w:rFonts w:ascii="Times New Roman" w:hAnsi="Times New Roman" w:cs="Times New Roman"/>
          <w:sz w:val="24"/>
          <w:szCs w:val="24"/>
        </w:rPr>
        <w:t xml:space="preserve"> if the participant could attend the social activity/event without any difficulty and on a level comparable to other community members of the same sex and age.</w:t>
      </w:r>
    </w:p>
    <w:p w14:paraId="49228718"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2= “</w:t>
      </w:r>
      <w:r w:rsidRPr="00163302">
        <w:rPr>
          <w:rFonts w:ascii="Times New Roman" w:hAnsi="Times New Roman" w:cs="Times New Roman"/>
          <w:i/>
          <w:sz w:val="24"/>
          <w:szCs w:val="24"/>
        </w:rPr>
        <w:t>with difficulties’’</w:t>
      </w:r>
      <w:r w:rsidRPr="00163302">
        <w:rPr>
          <w:rFonts w:ascii="Times New Roman" w:hAnsi="Times New Roman" w:cs="Times New Roman"/>
          <w:sz w:val="24"/>
          <w:szCs w:val="24"/>
        </w:rPr>
        <w:t>, if the participant could attend the social activity but not the same as before BU started, or the social activity could be performed but only with difficulties, or</w:t>
      </w:r>
    </w:p>
    <w:p w14:paraId="4CA57098"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3 = “</w:t>
      </w:r>
      <w:r w:rsidRPr="00163302">
        <w:rPr>
          <w:rFonts w:ascii="Times New Roman" w:hAnsi="Times New Roman" w:cs="Times New Roman"/>
          <w:i/>
          <w:sz w:val="24"/>
          <w:szCs w:val="24"/>
        </w:rPr>
        <w:t>not possible at all’’</w:t>
      </w:r>
      <w:r w:rsidRPr="00163302">
        <w:rPr>
          <w:rFonts w:ascii="Times New Roman" w:hAnsi="Times New Roman" w:cs="Times New Roman"/>
          <w:sz w:val="24"/>
          <w:szCs w:val="24"/>
        </w:rPr>
        <w:t xml:space="preserve"> if the participant could not perform the social activity (without help of others) because of BU, both if physically impossible and if not possible because the participant for example is avoiding the activity because due to contracture the activity cannot be performed.</w:t>
      </w:r>
    </w:p>
    <w:p w14:paraId="01DD5F00" w14:textId="77777777" w:rsidR="007C3A4B" w:rsidRPr="00163302"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We combined subjective interview based on the qualitative interviews and observations with the scoring systems to get the overall functional limitations of the participants’ functional limitations on their social and psychological well-being/activities.</w:t>
      </w:r>
    </w:p>
    <w:p w14:paraId="24922612" w14:textId="77777777" w:rsidR="007C3A4B" w:rsidRPr="00871E95" w:rsidRDefault="007C3A4B" w:rsidP="007C3A4B">
      <w:pPr>
        <w:rPr>
          <w:rFonts w:ascii="Times New Roman" w:hAnsi="Times New Roman" w:cs="Times New Roman"/>
          <w:sz w:val="24"/>
          <w:szCs w:val="24"/>
        </w:rPr>
      </w:pPr>
      <w:r w:rsidRPr="00163302">
        <w:rPr>
          <w:rFonts w:ascii="Times New Roman" w:hAnsi="Times New Roman" w:cs="Times New Roman"/>
          <w:sz w:val="24"/>
          <w:szCs w:val="24"/>
        </w:rPr>
        <w:t xml:space="preserve">We assessed functional limitations on the basis of the above scoring system. However with regard to the </w:t>
      </w:r>
      <w:r w:rsidRPr="00163302">
        <w:rPr>
          <w:rFonts w:ascii="Times New Roman" w:hAnsi="Times New Roman" w:cs="Times New Roman"/>
          <w:i/>
          <w:sz w:val="24"/>
          <w:szCs w:val="24"/>
        </w:rPr>
        <w:t>Social</w:t>
      </w:r>
      <w:r w:rsidRPr="00163302">
        <w:rPr>
          <w:rFonts w:ascii="Times New Roman" w:hAnsi="Times New Roman" w:cs="Times New Roman"/>
          <w:sz w:val="24"/>
          <w:szCs w:val="24"/>
        </w:rPr>
        <w:t xml:space="preserve"> and </w:t>
      </w:r>
      <w:r w:rsidRPr="00163302">
        <w:rPr>
          <w:rFonts w:ascii="Times New Roman" w:hAnsi="Times New Roman" w:cs="Times New Roman"/>
          <w:i/>
          <w:sz w:val="24"/>
          <w:szCs w:val="24"/>
        </w:rPr>
        <w:t>Psychological</w:t>
      </w:r>
      <w:r w:rsidRPr="00163302">
        <w:rPr>
          <w:rFonts w:ascii="Times New Roman" w:hAnsi="Times New Roman" w:cs="Times New Roman"/>
          <w:sz w:val="24"/>
          <w:szCs w:val="24"/>
        </w:rPr>
        <w:t xml:space="preserve"> activities functional limitations were assessed on both objective (Yes, No, Sometimes) based on the qualitative interview as well as subjective questions such as No problem, Small problem, Large problem and  Extremely large problem.</w:t>
      </w:r>
      <w:r>
        <w:rPr>
          <w:rFonts w:ascii="Times New Roman" w:hAnsi="Times New Roman" w:cs="Times New Roman"/>
          <w:sz w:val="24"/>
          <w:szCs w:val="24"/>
        </w:rPr>
        <w:t xml:space="preserve"> </w:t>
      </w:r>
    </w:p>
    <w:p w14:paraId="15CB3452" w14:textId="77777777" w:rsidR="007C3A4B" w:rsidRPr="00871E95" w:rsidRDefault="007C3A4B" w:rsidP="007C3A4B">
      <w:pPr>
        <w:rPr>
          <w:rFonts w:ascii="Times New Roman" w:hAnsi="Times New Roman" w:cs="Times New Roman"/>
          <w:sz w:val="24"/>
          <w:szCs w:val="24"/>
        </w:rPr>
      </w:pPr>
    </w:p>
    <w:p w14:paraId="2FA2E59D" w14:textId="77777777" w:rsidR="007C3A4B" w:rsidRPr="006E66A7" w:rsidRDefault="007C3A4B" w:rsidP="007C3A4B">
      <w:pPr>
        <w:rPr>
          <w:rFonts w:ascii="Times New Roman" w:hAnsi="Times New Roman" w:cs="Times New Roman"/>
          <w:sz w:val="24"/>
          <w:szCs w:val="24"/>
        </w:rPr>
      </w:pPr>
    </w:p>
    <w:p w14:paraId="58A381B2" w14:textId="77777777" w:rsidR="007C3A4B" w:rsidRPr="003218F6" w:rsidRDefault="007C3A4B" w:rsidP="007E107C">
      <w:pPr>
        <w:spacing w:after="200" w:line="480" w:lineRule="auto"/>
        <w:rPr>
          <w:rFonts w:ascii="Times New Roman" w:eastAsia="Calibri" w:hAnsi="Times New Roman" w:cs="Times New Roman"/>
          <w:sz w:val="18"/>
          <w:szCs w:val="18"/>
        </w:rPr>
      </w:pPr>
    </w:p>
    <w:p w14:paraId="312A0C44" w14:textId="77777777" w:rsidR="007E107C" w:rsidRDefault="007E107C" w:rsidP="003A428B">
      <w:pPr>
        <w:rPr>
          <w:rFonts w:ascii="Times New Roman" w:hAnsi="Times New Roman" w:cs="Times New Roman"/>
          <w:b/>
          <w:sz w:val="24"/>
          <w:szCs w:val="24"/>
          <w:highlight w:val="yellow"/>
        </w:rPr>
      </w:pPr>
    </w:p>
    <w:p w14:paraId="32B24584" w14:textId="77777777" w:rsidR="007E107C" w:rsidRDefault="007E107C" w:rsidP="003A428B">
      <w:pPr>
        <w:rPr>
          <w:rFonts w:ascii="Times New Roman" w:hAnsi="Times New Roman" w:cs="Times New Roman"/>
          <w:b/>
          <w:sz w:val="24"/>
          <w:szCs w:val="24"/>
          <w:highlight w:val="yellow"/>
        </w:rPr>
      </w:pPr>
    </w:p>
    <w:p w14:paraId="75CFD710" w14:textId="69801076" w:rsidR="003A428B" w:rsidRPr="006E66A7" w:rsidRDefault="003A428B" w:rsidP="00FF3C3B">
      <w:pPr>
        <w:rPr>
          <w:rFonts w:ascii="Times New Roman" w:hAnsi="Times New Roman" w:cs="Times New Roman"/>
          <w:sz w:val="24"/>
          <w:szCs w:val="24"/>
        </w:rPr>
      </w:pPr>
    </w:p>
    <w:sectPr w:rsidR="003A428B" w:rsidRPr="006E66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46A5" w14:textId="77777777" w:rsidR="00BF5BFA" w:rsidRDefault="00BF5BFA" w:rsidP="00BF5BFA">
      <w:pPr>
        <w:spacing w:after="0" w:line="240" w:lineRule="auto"/>
      </w:pPr>
      <w:r>
        <w:separator/>
      </w:r>
    </w:p>
  </w:endnote>
  <w:endnote w:type="continuationSeparator" w:id="0">
    <w:p w14:paraId="14F3B050" w14:textId="77777777" w:rsidR="00BF5BFA" w:rsidRDefault="00BF5BFA" w:rsidP="00BF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29240"/>
      <w:docPartObj>
        <w:docPartGallery w:val="Page Numbers (Bottom of Page)"/>
        <w:docPartUnique/>
      </w:docPartObj>
    </w:sdtPr>
    <w:sdtEndPr>
      <w:rPr>
        <w:noProof/>
      </w:rPr>
    </w:sdtEndPr>
    <w:sdtContent>
      <w:p w14:paraId="4BD764C6" w14:textId="03A7BACA" w:rsidR="00BF5BFA" w:rsidRDefault="00BF5BFA">
        <w:pPr>
          <w:pStyle w:val="Footer"/>
          <w:jc w:val="center"/>
        </w:pPr>
        <w:r>
          <w:fldChar w:fldCharType="begin"/>
        </w:r>
        <w:r>
          <w:instrText xml:space="preserve"> PAGE   \* MERGEFORMAT </w:instrText>
        </w:r>
        <w:r>
          <w:fldChar w:fldCharType="separate"/>
        </w:r>
        <w:r w:rsidR="00896945">
          <w:rPr>
            <w:noProof/>
          </w:rPr>
          <w:t>4</w:t>
        </w:r>
        <w:r>
          <w:rPr>
            <w:noProof/>
          </w:rPr>
          <w:fldChar w:fldCharType="end"/>
        </w:r>
      </w:p>
    </w:sdtContent>
  </w:sdt>
  <w:p w14:paraId="2141EE60" w14:textId="77777777" w:rsidR="00BF5BFA" w:rsidRDefault="00BF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FB0D" w14:textId="77777777" w:rsidR="00BF5BFA" w:rsidRDefault="00BF5BFA" w:rsidP="00BF5BFA">
      <w:pPr>
        <w:spacing w:after="0" w:line="240" w:lineRule="auto"/>
      </w:pPr>
      <w:r>
        <w:separator/>
      </w:r>
    </w:p>
  </w:footnote>
  <w:footnote w:type="continuationSeparator" w:id="0">
    <w:p w14:paraId="68ADE9FD" w14:textId="77777777" w:rsidR="00BF5BFA" w:rsidRDefault="00BF5BFA" w:rsidP="00BF5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03"/>
    <w:rsid w:val="00001A98"/>
    <w:rsid w:val="00005B30"/>
    <w:rsid w:val="000111D5"/>
    <w:rsid w:val="000419C5"/>
    <w:rsid w:val="000914BE"/>
    <w:rsid w:val="000D30A1"/>
    <w:rsid w:val="000D5ED1"/>
    <w:rsid w:val="001278A5"/>
    <w:rsid w:val="00163302"/>
    <w:rsid w:val="00167DD9"/>
    <w:rsid w:val="00186229"/>
    <w:rsid w:val="001B3655"/>
    <w:rsid w:val="001B3F78"/>
    <w:rsid w:val="001E1AE6"/>
    <w:rsid w:val="001F019D"/>
    <w:rsid w:val="001F09FB"/>
    <w:rsid w:val="001F2853"/>
    <w:rsid w:val="00205615"/>
    <w:rsid w:val="00224A46"/>
    <w:rsid w:val="00226EC3"/>
    <w:rsid w:val="00244046"/>
    <w:rsid w:val="00246127"/>
    <w:rsid w:val="00267205"/>
    <w:rsid w:val="00294DFB"/>
    <w:rsid w:val="00295A76"/>
    <w:rsid w:val="00297E51"/>
    <w:rsid w:val="002A209D"/>
    <w:rsid w:val="002C075F"/>
    <w:rsid w:val="002C3DD2"/>
    <w:rsid w:val="002C7D03"/>
    <w:rsid w:val="002D4D6F"/>
    <w:rsid w:val="002D62C6"/>
    <w:rsid w:val="003212DD"/>
    <w:rsid w:val="003218F6"/>
    <w:rsid w:val="00321FFC"/>
    <w:rsid w:val="00364EF0"/>
    <w:rsid w:val="00383844"/>
    <w:rsid w:val="003A428B"/>
    <w:rsid w:val="003B0B1E"/>
    <w:rsid w:val="00410DAC"/>
    <w:rsid w:val="00413E77"/>
    <w:rsid w:val="00460E23"/>
    <w:rsid w:val="00474939"/>
    <w:rsid w:val="00483DBA"/>
    <w:rsid w:val="004865B6"/>
    <w:rsid w:val="004A57F2"/>
    <w:rsid w:val="004C6C0C"/>
    <w:rsid w:val="004C7B71"/>
    <w:rsid w:val="00506486"/>
    <w:rsid w:val="00523D29"/>
    <w:rsid w:val="0054355B"/>
    <w:rsid w:val="00584AD5"/>
    <w:rsid w:val="0058594E"/>
    <w:rsid w:val="005879EF"/>
    <w:rsid w:val="005A72FE"/>
    <w:rsid w:val="006072F7"/>
    <w:rsid w:val="00616BF4"/>
    <w:rsid w:val="0062076C"/>
    <w:rsid w:val="006404CB"/>
    <w:rsid w:val="00646876"/>
    <w:rsid w:val="00661456"/>
    <w:rsid w:val="00673A22"/>
    <w:rsid w:val="00684E31"/>
    <w:rsid w:val="0069364E"/>
    <w:rsid w:val="006B02BB"/>
    <w:rsid w:val="006D77A5"/>
    <w:rsid w:val="006E2CA7"/>
    <w:rsid w:val="006E575F"/>
    <w:rsid w:val="006E66A7"/>
    <w:rsid w:val="0070761E"/>
    <w:rsid w:val="00720A22"/>
    <w:rsid w:val="007255C8"/>
    <w:rsid w:val="00754D0C"/>
    <w:rsid w:val="00772104"/>
    <w:rsid w:val="007A008E"/>
    <w:rsid w:val="007B6008"/>
    <w:rsid w:val="007C3A4B"/>
    <w:rsid w:val="007E107C"/>
    <w:rsid w:val="00812721"/>
    <w:rsid w:val="008219B7"/>
    <w:rsid w:val="00845932"/>
    <w:rsid w:val="0086622A"/>
    <w:rsid w:val="00871E95"/>
    <w:rsid w:val="00874CFA"/>
    <w:rsid w:val="0088046D"/>
    <w:rsid w:val="00896945"/>
    <w:rsid w:val="008D66A8"/>
    <w:rsid w:val="008F7EA3"/>
    <w:rsid w:val="00900EA4"/>
    <w:rsid w:val="009018E6"/>
    <w:rsid w:val="009346B5"/>
    <w:rsid w:val="00935A14"/>
    <w:rsid w:val="00935CC0"/>
    <w:rsid w:val="00971B2F"/>
    <w:rsid w:val="00975DEE"/>
    <w:rsid w:val="009A3CF1"/>
    <w:rsid w:val="009B071C"/>
    <w:rsid w:val="009E455F"/>
    <w:rsid w:val="00A14C45"/>
    <w:rsid w:val="00A17FAB"/>
    <w:rsid w:val="00A41FC4"/>
    <w:rsid w:val="00AB1B87"/>
    <w:rsid w:val="00AD6EBF"/>
    <w:rsid w:val="00AE4BD4"/>
    <w:rsid w:val="00B037BB"/>
    <w:rsid w:val="00B0514E"/>
    <w:rsid w:val="00B20F9D"/>
    <w:rsid w:val="00B333E7"/>
    <w:rsid w:val="00B470A5"/>
    <w:rsid w:val="00BA13E8"/>
    <w:rsid w:val="00BF5BFA"/>
    <w:rsid w:val="00C02F41"/>
    <w:rsid w:val="00C07915"/>
    <w:rsid w:val="00C50513"/>
    <w:rsid w:val="00CB5138"/>
    <w:rsid w:val="00CE0180"/>
    <w:rsid w:val="00CF6B05"/>
    <w:rsid w:val="00D16E3E"/>
    <w:rsid w:val="00D33181"/>
    <w:rsid w:val="00D82942"/>
    <w:rsid w:val="00D919CE"/>
    <w:rsid w:val="00DB113D"/>
    <w:rsid w:val="00DD464C"/>
    <w:rsid w:val="00DE6D13"/>
    <w:rsid w:val="00E312C1"/>
    <w:rsid w:val="00E439FE"/>
    <w:rsid w:val="00E45875"/>
    <w:rsid w:val="00E624CD"/>
    <w:rsid w:val="00E646DB"/>
    <w:rsid w:val="00E67D36"/>
    <w:rsid w:val="00E92DE5"/>
    <w:rsid w:val="00E97628"/>
    <w:rsid w:val="00EC0E8B"/>
    <w:rsid w:val="00EC5DF0"/>
    <w:rsid w:val="00EC6689"/>
    <w:rsid w:val="00ED3FBE"/>
    <w:rsid w:val="00EE6683"/>
    <w:rsid w:val="00F353D3"/>
    <w:rsid w:val="00F43164"/>
    <w:rsid w:val="00F4424F"/>
    <w:rsid w:val="00F5158C"/>
    <w:rsid w:val="00F656ED"/>
    <w:rsid w:val="00FA46CD"/>
    <w:rsid w:val="00FA6909"/>
    <w:rsid w:val="00FB1EDE"/>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B600"/>
  <w15:chartTrackingRefBased/>
  <w15:docId w15:val="{3BC2B1BE-03C6-40C2-B703-F59A6609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BFA"/>
  </w:style>
  <w:style w:type="paragraph" w:styleId="Footer">
    <w:name w:val="footer"/>
    <w:basedOn w:val="Normal"/>
    <w:link w:val="FooterChar"/>
    <w:uiPriority w:val="99"/>
    <w:unhideWhenUsed/>
    <w:rsid w:val="00BF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BFA"/>
  </w:style>
  <w:style w:type="paragraph" w:styleId="CommentText">
    <w:name w:val="annotation text"/>
    <w:basedOn w:val="Normal"/>
    <w:link w:val="CommentTextChar"/>
    <w:uiPriority w:val="99"/>
    <w:semiHidden/>
    <w:unhideWhenUsed/>
    <w:rsid w:val="001F2853"/>
    <w:pPr>
      <w:spacing w:line="240" w:lineRule="auto"/>
    </w:pPr>
    <w:rPr>
      <w:sz w:val="20"/>
      <w:szCs w:val="20"/>
    </w:rPr>
  </w:style>
  <w:style w:type="character" w:customStyle="1" w:styleId="CommentTextChar">
    <w:name w:val="Comment Text Char"/>
    <w:basedOn w:val="DefaultParagraphFont"/>
    <w:link w:val="CommentText"/>
    <w:uiPriority w:val="99"/>
    <w:semiHidden/>
    <w:rsid w:val="001F2853"/>
    <w:rPr>
      <w:sz w:val="20"/>
      <w:szCs w:val="20"/>
    </w:rPr>
  </w:style>
  <w:style w:type="character" w:styleId="CommentReference">
    <w:name w:val="annotation reference"/>
    <w:basedOn w:val="DefaultParagraphFont"/>
    <w:uiPriority w:val="99"/>
    <w:semiHidden/>
    <w:unhideWhenUsed/>
    <w:rsid w:val="005A72FE"/>
    <w:rPr>
      <w:sz w:val="16"/>
      <w:szCs w:val="16"/>
    </w:rPr>
  </w:style>
  <w:style w:type="paragraph" w:styleId="CommentSubject">
    <w:name w:val="annotation subject"/>
    <w:basedOn w:val="CommentText"/>
    <w:next w:val="CommentText"/>
    <w:link w:val="CommentSubjectChar"/>
    <w:uiPriority w:val="99"/>
    <w:semiHidden/>
    <w:unhideWhenUsed/>
    <w:rsid w:val="005A72FE"/>
    <w:rPr>
      <w:b/>
      <w:bCs/>
    </w:rPr>
  </w:style>
  <w:style w:type="character" w:customStyle="1" w:styleId="CommentSubjectChar">
    <w:name w:val="Comment Subject Char"/>
    <w:basedOn w:val="CommentTextChar"/>
    <w:link w:val="CommentSubject"/>
    <w:uiPriority w:val="99"/>
    <w:semiHidden/>
    <w:rsid w:val="005A72FE"/>
    <w:rPr>
      <w:b/>
      <w:bCs/>
      <w:sz w:val="20"/>
      <w:szCs w:val="20"/>
    </w:rPr>
  </w:style>
  <w:style w:type="paragraph" w:styleId="BalloonText">
    <w:name w:val="Balloon Text"/>
    <w:basedOn w:val="Normal"/>
    <w:link w:val="BalloonTextChar"/>
    <w:uiPriority w:val="99"/>
    <w:semiHidden/>
    <w:unhideWhenUsed/>
    <w:rsid w:val="005A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Effah</dc:creator>
  <cp:keywords/>
  <dc:description/>
  <cp:lastModifiedBy>Newby, S.H.</cp:lastModifiedBy>
  <cp:revision>2</cp:revision>
  <cp:lastPrinted>2017-08-21T15:22:00Z</cp:lastPrinted>
  <dcterms:created xsi:type="dcterms:W3CDTF">2017-09-08T11:51:00Z</dcterms:created>
  <dcterms:modified xsi:type="dcterms:W3CDTF">2017-09-08T11:51:00Z</dcterms:modified>
</cp:coreProperties>
</file>