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0F5E" w:rsidRPr="00217378" w:rsidRDefault="00A05EF8" w:rsidP="00217378">
      <w:pPr>
        <w:spacing w:after="0" w:line="480" w:lineRule="auto"/>
        <w:rPr>
          <w:rFonts w:ascii="Times New Roman" w:hAnsi="Times New Roman" w:cs="Times New Roman"/>
          <w:b/>
          <w:sz w:val="28"/>
          <w:szCs w:val="28"/>
        </w:rPr>
      </w:pPr>
      <w:r>
        <w:rPr>
          <w:rFonts w:ascii="Times New Roman" w:hAnsi="Times New Roman" w:cs="Times New Roman"/>
          <w:b/>
          <w:sz w:val="28"/>
          <w:szCs w:val="28"/>
        </w:rPr>
        <w:t>From the Andes to the Outback</w:t>
      </w:r>
      <w:r w:rsidR="00961EE4">
        <w:rPr>
          <w:rFonts w:ascii="Times New Roman" w:hAnsi="Times New Roman" w:cs="Times New Roman"/>
          <w:b/>
          <w:sz w:val="28"/>
          <w:szCs w:val="28"/>
        </w:rPr>
        <w:t>: Acclimatising Alpacas in the British Empire</w:t>
      </w:r>
    </w:p>
    <w:p w:rsidR="00F6189C" w:rsidRDefault="00F6189C" w:rsidP="00217378">
      <w:pPr>
        <w:spacing w:after="0" w:line="480" w:lineRule="auto"/>
        <w:rPr>
          <w:rFonts w:ascii="Times New Roman" w:hAnsi="Times New Roman" w:cs="Times New Roman"/>
          <w:b/>
          <w:sz w:val="24"/>
          <w:szCs w:val="24"/>
        </w:rPr>
      </w:pPr>
      <w:r>
        <w:rPr>
          <w:rFonts w:ascii="Times New Roman" w:hAnsi="Times New Roman" w:cs="Times New Roman"/>
          <w:b/>
          <w:sz w:val="24"/>
          <w:szCs w:val="24"/>
        </w:rPr>
        <w:t>Abstract</w:t>
      </w:r>
    </w:p>
    <w:p w:rsidR="00F6189C" w:rsidRDefault="00F6189C" w:rsidP="00217378">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This article</w:t>
      </w:r>
      <w:r w:rsidRPr="008B6819">
        <w:rPr>
          <w:rFonts w:ascii="Times New Roman" w:hAnsi="Times New Roman" w:cs="Times New Roman"/>
          <w:color w:val="000000" w:themeColor="text1"/>
          <w:sz w:val="24"/>
          <w:szCs w:val="24"/>
        </w:rPr>
        <w:t xml:space="preserve"> examines attempts to naturalise the alpaca in the British Empire</w:t>
      </w:r>
      <w:r w:rsidR="002453ED">
        <w:rPr>
          <w:rFonts w:ascii="Times New Roman" w:hAnsi="Times New Roman" w:cs="Times New Roman"/>
          <w:color w:val="000000" w:themeColor="text1"/>
          <w:sz w:val="24"/>
          <w:szCs w:val="24"/>
        </w:rPr>
        <w:t xml:space="preserve">. </w:t>
      </w:r>
      <w:r w:rsidRPr="008B6819">
        <w:rPr>
          <w:rFonts w:ascii="Times New Roman" w:hAnsi="Times New Roman" w:cs="Times New Roman"/>
          <w:color w:val="000000" w:themeColor="text1"/>
          <w:sz w:val="24"/>
          <w:szCs w:val="24"/>
        </w:rPr>
        <w:t>In the nineteenth century Britain made concerted efforts to appropriate useful plants</w:t>
      </w:r>
      <w:r>
        <w:rPr>
          <w:rFonts w:ascii="Times New Roman" w:hAnsi="Times New Roman" w:cs="Times New Roman"/>
          <w:color w:val="000000" w:themeColor="text1"/>
          <w:sz w:val="24"/>
          <w:szCs w:val="24"/>
        </w:rPr>
        <w:t xml:space="preserve"> and animals</w:t>
      </w:r>
      <w:r w:rsidRPr="008B6819">
        <w:rPr>
          <w:rFonts w:ascii="Times New Roman" w:hAnsi="Times New Roman" w:cs="Times New Roman"/>
          <w:color w:val="000000" w:themeColor="text1"/>
          <w:sz w:val="24"/>
          <w:szCs w:val="24"/>
        </w:rPr>
        <w:t xml:space="preserve"> and acclimatis</w:t>
      </w:r>
      <w:r>
        <w:rPr>
          <w:rFonts w:ascii="Times New Roman" w:hAnsi="Times New Roman" w:cs="Times New Roman"/>
          <w:color w:val="000000" w:themeColor="text1"/>
          <w:sz w:val="24"/>
          <w:szCs w:val="24"/>
        </w:rPr>
        <w:t xml:space="preserve">e them within its own colonies. </w:t>
      </w:r>
      <w:r w:rsidR="002453ED">
        <w:rPr>
          <w:rFonts w:ascii="Times New Roman" w:hAnsi="Times New Roman" w:cs="Times New Roman"/>
          <w:color w:val="000000" w:themeColor="text1"/>
          <w:sz w:val="24"/>
          <w:szCs w:val="24"/>
        </w:rPr>
        <w:t>The alpaca was a</w:t>
      </w:r>
      <w:r w:rsidR="00F7107F">
        <w:rPr>
          <w:rFonts w:ascii="Times New Roman" w:hAnsi="Times New Roman" w:cs="Times New Roman"/>
          <w:color w:val="000000" w:themeColor="text1"/>
          <w:sz w:val="24"/>
          <w:szCs w:val="24"/>
        </w:rPr>
        <w:t xml:space="preserve"> prime target for acclimatisers</w:t>
      </w:r>
      <w:r w:rsidR="002453ED">
        <w:rPr>
          <w:rFonts w:ascii="Times New Roman" w:hAnsi="Times New Roman" w:cs="Times New Roman"/>
          <w:color w:val="000000" w:themeColor="text1"/>
          <w:sz w:val="24"/>
          <w:szCs w:val="24"/>
        </w:rPr>
        <w:t xml:space="preserve"> on account of its silken wool, which was manufactured into a range of luxury textiles. Its export was, however, banned by law in Peru and Bolivia, so the animals had to be smuggled out of </w:t>
      </w:r>
      <w:r w:rsidR="000C775C">
        <w:rPr>
          <w:rFonts w:ascii="Times New Roman" w:hAnsi="Times New Roman" w:cs="Times New Roman"/>
          <w:color w:val="000000" w:themeColor="text1"/>
          <w:sz w:val="24"/>
          <w:szCs w:val="24"/>
        </w:rPr>
        <w:t>the Andean states and shipped illegally to Britain and Australia. The article studies</w:t>
      </w:r>
      <w:r w:rsidRPr="008B6819">
        <w:rPr>
          <w:rFonts w:ascii="Times New Roman" w:hAnsi="Times New Roman" w:cs="Times New Roman"/>
          <w:color w:val="000000" w:themeColor="text1"/>
          <w:sz w:val="24"/>
          <w:szCs w:val="24"/>
        </w:rPr>
        <w:t xml:space="preserve"> the </w:t>
      </w:r>
      <w:r w:rsidR="00DB0028">
        <w:rPr>
          <w:rFonts w:ascii="Times New Roman" w:hAnsi="Times New Roman" w:cs="Times New Roman"/>
          <w:color w:val="000000" w:themeColor="text1"/>
          <w:sz w:val="24"/>
          <w:szCs w:val="24"/>
        </w:rPr>
        <w:t xml:space="preserve">circuits of exchange </w:t>
      </w:r>
      <w:r w:rsidRPr="008B6819">
        <w:rPr>
          <w:rFonts w:ascii="Times New Roman" w:hAnsi="Times New Roman" w:cs="Times New Roman"/>
          <w:color w:val="000000" w:themeColor="text1"/>
          <w:sz w:val="24"/>
          <w:szCs w:val="24"/>
        </w:rPr>
        <w:t>that facilitated the transfer of alpacas from one continent to another and consider</w:t>
      </w:r>
      <w:r w:rsidR="000C775C">
        <w:rPr>
          <w:rFonts w:ascii="Times New Roman" w:hAnsi="Times New Roman" w:cs="Times New Roman"/>
          <w:color w:val="000000" w:themeColor="text1"/>
          <w:sz w:val="24"/>
          <w:szCs w:val="24"/>
        </w:rPr>
        <w:t>s</w:t>
      </w:r>
      <w:r w:rsidRPr="008B6819">
        <w:rPr>
          <w:rFonts w:ascii="Times New Roman" w:hAnsi="Times New Roman" w:cs="Times New Roman"/>
          <w:color w:val="000000" w:themeColor="text1"/>
          <w:sz w:val="24"/>
          <w:szCs w:val="24"/>
        </w:rPr>
        <w:t xml:space="preserve"> how British subjects in places as diverse as Bradford, Liverpool, Sydney and Arequipa promoted and benefited from the naturalisation scheme. I</w:t>
      </w:r>
      <w:r w:rsidR="000C775C">
        <w:rPr>
          <w:rFonts w:ascii="Times New Roman" w:hAnsi="Times New Roman" w:cs="Times New Roman"/>
          <w:color w:val="000000" w:themeColor="text1"/>
          <w:sz w:val="24"/>
          <w:szCs w:val="24"/>
        </w:rPr>
        <w:t>t situates alpaca acclimatisation</w:t>
      </w:r>
      <w:r w:rsidRPr="008B6819">
        <w:rPr>
          <w:rFonts w:ascii="Times New Roman" w:hAnsi="Times New Roman" w:cs="Times New Roman"/>
          <w:color w:val="000000" w:themeColor="text1"/>
          <w:sz w:val="24"/>
          <w:szCs w:val="24"/>
        </w:rPr>
        <w:t xml:space="preserve"> within a wider discourse of </w:t>
      </w:r>
      <w:r w:rsidR="002453ED">
        <w:rPr>
          <w:rFonts w:ascii="Times New Roman" w:hAnsi="Times New Roman" w:cs="Times New Roman"/>
          <w:color w:val="000000" w:themeColor="text1"/>
          <w:sz w:val="24"/>
          <w:szCs w:val="24"/>
        </w:rPr>
        <w:t xml:space="preserve">agricultural </w:t>
      </w:r>
      <w:r w:rsidRPr="008B6819">
        <w:rPr>
          <w:rFonts w:ascii="Times New Roman" w:hAnsi="Times New Roman" w:cs="Times New Roman"/>
          <w:color w:val="000000" w:themeColor="text1"/>
          <w:sz w:val="24"/>
          <w:szCs w:val="24"/>
        </w:rPr>
        <w:t>‘improvement’, bio-piracy and imperial adventure.</w:t>
      </w:r>
    </w:p>
    <w:p w:rsidR="00217378" w:rsidRDefault="00217378" w:rsidP="00217378">
      <w:pPr>
        <w:spacing w:after="0" w:line="480" w:lineRule="auto"/>
        <w:rPr>
          <w:rFonts w:ascii="Times New Roman" w:hAnsi="Times New Roman" w:cs="Times New Roman"/>
          <w:b/>
          <w:color w:val="000000" w:themeColor="text1"/>
          <w:sz w:val="24"/>
          <w:szCs w:val="24"/>
        </w:rPr>
      </w:pPr>
    </w:p>
    <w:p w:rsidR="00F6189C" w:rsidRDefault="00F6189C" w:rsidP="00217378">
      <w:pPr>
        <w:spacing w:after="0" w:line="48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Keywords</w:t>
      </w:r>
    </w:p>
    <w:p w:rsidR="004C533C" w:rsidRDefault="00F6189C" w:rsidP="00217378">
      <w:pPr>
        <w:spacing w:after="0" w:line="480" w:lineRule="auto"/>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alpaca</w:t>
      </w:r>
      <w:proofErr w:type="gramEnd"/>
      <w:r>
        <w:rPr>
          <w:rFonts w:ascii="Times New Roman" w:hAnsi="Times New Roman" w:cs="Times New Roman"/>
          <w:color w:val="000000" w:themeColor="text1"/>
          <w:sz w:val="24"/>
          <w:szCs w:val="24"/>
        </w:rPr>
        <w:t>, acclimatisation, Australia, animals, scientific networks, empire</w:t>
      </w:r>
    </w:p>
    <w:p w:rsidR="00217378" w:rsidRPr="00F6189C" w:rsidRDefault="00217378" w:rsidP="00217378">
      <w:pPr>
        <w:spacing w:after="0" w:line="480" w:lineRule="auto"/>
        <w:rPr>
          <w:rFonts w:ascii="Times New Roman" w:hAnsi="Times New Roman" w:cs="Times New Roman"/>
          <w:color w:val="000000" w:themeColor="text1"/>
          <w:sz w:val="24"/>
          <w:szCs w:val="24"/>
        </w:rPr>
      </w:pPr>
    </w:p>
    <w:p w:rsidR="00883F99" w:rsidRDefault="00064B2F" w:rsidP="00217378">
      <w:pPr>
        <w:spacing w:after="0" w:line="480" w:lineRule="auto"/>
        <w:rPr>
          <w:rFonts w:ascii="Times New Roman" w:hAnsi="Times New Roman" w:cs="Times New Roman"/>
          <w:sz w:val="24"/>
          <w:szCs w:val="24"/>
        </w:rPr>
      </w:pPr>
      <w:r w:rsidRPr="00342318">
        <w:rPr>
          <w:rFonts w:ascii="Times New Roman" w:hAnsi="Times New Roman" w:cs="Times New Roman"/>
          <w:sz w:val="24"/>
          <w:szCs w:val="24"/>
        </w:rPr>
        <w:t>In 1811 the first alpaca to be exhibited in Britain was put on show at Edward Cross’s menagerie in London. The animal, which had been a pet in its native Lima, was ‘remarkably tame’ and had ‘perforations in its ears in which ornamental rings had been placed’. It soon proved a great favourite with the British public, who admired its ‘graceful attitudes, gentle disposition and playful manners’ and expressed particular interest in its wool, which was thick, glossy and ‘about eighteen inches long’. One admirer, Lady Liverpool, was ‘so much…delighted</w:t>
      </w:r>
      <w:r>
        <w:rPr>
          <w:rFonts w:ascii="Times New Roman" w:hAnsi="Times New Roman" w:cs="Times New Roman"/>
          <w:sz w:val="24"/>
          <w:szCs w:val="24"/>
        </w:rPr>
        <w:t xml:space="preserve"> with [the alpaca’s]</w:t>
      </w:r>
      <w:r w:rsidRPr="00342318">
        <w:rPr>
          <w:rFonts w:ascii="Times New Roman" w:hAnsi="Times New Roman" w:cs="Times New Roman"/>
          <w:sz w:val="24"/>
          <w:szCs w:val="24"/>
        </w:rPr>
        <w:t xml:space="preserve"> beauty, the softness and brilliancy of its coat and its </w:t>
      </w:r>
      <w:r w:rsidRPr="00342318">
        <w:rPr>
          <w:rFonts w:ascii="Times New Roman" w:hAnsi="Times New Roman" w:cs="Times New Roman"/>
          <w:sz w:val="24"/>
          <w:szCs w:val="24"/>
        </w:rPr>
        <w:lastRenderedPageBreak/>
        <w:t>animated and beaming features that she kissed it as if it had been a child, and had it turned loose on her lawn, in order that she might witness its movements free from restraint’.</w:t>
      </w:r>
      <w:r w:rsidR="00883F99" w:rsidRPr="00342318">
        <w:rPr>
          <w:rStyle w:val="EndnoteReference"/>
          <w:rFonts w:ascii="Times New Roman" w:hAnsi="Times New Roman" w:cs="Times New Roman"/>
          <w:sz w:val="24"/>
          <w:szCs w:val="24"/>
        </w:rPr>
        <w:endnoteReference w:id="1"/>
      </w:r>
      <w:r w:rsidR="00883F99" w:rsidRPr="00342318">
        <w:rPr>
          <w:rFonts w:ascii="Times New Roman" w:hAnsi="Times New Roman" w:cs="Times New Roman"/>
          <w:sz w:val="24"/>
          <w:szCs w:val="24"/>
        </w:rPr>
        <w:t xml:space="preserve"> </w:t>
      </w:r>
    </w:p>
    <w:p w:rsidR="00883F99" w:rsidRDefault="00883F99" w:rsidP="00217378">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8817FC">
        <w:rPr>
          <w:rFonts w:ascii="Times New Roman" w:hAnsi="Times New Roman" w:cs="Times New Roman"/>
          <w:sz w:val="24"/>
          <w:szCs w:val="24"/>
        </w:rPr>
        <w:t>The arrival of t</w:t>
      </w:r>
      <w:r>
        <w:rPr>
          <w:rFonts w:ascii="Times New Roman" w:hAnsi="Times New Roman" w:cs="Times New Roman"/>
          <w:sz w:val="24"/>
          <w:szCs w:val="24"/>
        </w:rPr>
        <w:t>he alpaca in the aftermath of</w:t>
      </w:r>
      <w:r w:rsidRPr="008817FC">
        <w:rPr>
          <w:rFonts w:ascii="Times New Roman" w:hAnsi="Times New Roman" w:cs="Times New Roman"/>
          <w:sz w:val="24"/>
          <w:szCs w:val="24"/>
        </w:rPr>
        <w:t xml:space="preserve"> Spanish American independence sparked </w:t>
      </w:r>
      <w:r w:rsidR="006C36B1">
        <w:rPr>
          <w:rFonts w:ascii="Times New Roman" w:hAnsi="Times New Roman" w:cs="Times New Roman"/>
          <w:sz w:val="24"/>
          <w:szCs w:val="24"/>
        </w:rPr>
        <w:t xml:space="preserve">British </w:t>
      </w:r>
      <w:r w:rsidRPr="008817FC">
        <w:rPr>
          <w:rFonts w:ascii="Times New Roman" w:hAnsi="Times New Roman" w:cs="Times New Roman"/>
          <w:sz w:val="24"/>
          <w:szCs w:val="24"/>
        </w:rPr>
        <w:t xml:space="preserve">interest </w:t>
      </w:r>
      <w:r>
        <w:rPr>
          <w:rFonts w:ascii="Times New Roman" w:hAnsi="Times New Roman" w:cs="Times New Roman"/>
          <w:sz w:val="24"/>
          <w:szCs w:val="24"/>
        </w:rPr>
        <w:t xml:space="preserve">in </w:t>
      </w:r>
      <w:r w:rsidRPr="008817FC">
        <w:rPr>
          <w:rFonts w:ascii="Times New Roman" w:hAnsi="Times New Roman" w:cs="Times New Roman"/>
          <w:sz w:val="24"/>
          <w:szCs w:val="24"/>
        </w:rPr>
        <w:t>the possibility of naturalising the species and using its wool for textile manufacture. Over the next four decades these plans were put into effect as increasing numbers of alpaca were imported into</w:t>
      </w:r>
      <w:r>
        <w:rPr>
          <w:rFonts w:ascii="Times New Roman" w:hAnsi="Times New Roman" w:cs="Times New Roman"/>
          <w:sz w:val="24"/>
          <w:szCs w:val="24"/>
        </w:rPr>
        <w:t xml:space="preserve"> Europe</w:t>
      </w:r>
      <w:r w:rsidRPr="008817FC">
        <w:rPr>
          <w:rFonts w:ascii="Times New Roman" w:hAnsi="Times New Roman" w:cs="Times New Roman"/>
          <w:sz w:val="24"/>
          <w:szCs w:val="24"/>
        </w:rPr>
        <w:t>. Several treatises were published on the subject of alpaca acclimatisation, some advising their naturalisation in Britain, where the Scottish Highlands and Ireland were identified as the most promising regions for the experiment, others suggesting their introduction to the colonies, particularly</w:t>
      </w:r>
      <w:r>
        <w:rPr>
          <w:rFonts w:ascii="Times New Roman" w:hAnsi="Times New Roman" w:cs="Times New Roman"/>
          <w:sz w:val="24"/>
          <w:szCs w:val="24"/>
        </w:rPr>
        <w:t xml:space="preserve"> Australia</w:t>
      </w:r>
      <w:r w:rsidRPr="008817FC">
        <w:rPr>
          <w:rFonts w:ascii="Times New Roman" w:hAnsi="Times New Roman" w:cs="Times New Roman"/>
          <w:sz w:val="24"/>
          <w:szCs w:val="24"/>
        </w:rPr>
        <w:t xml:space="preserve">. </w:t>
      </w:r>
      <w:r>
        <w:rPr>
          <w:rFonts w:ascii="Times New Roman" w:hAnsi="Times New Roman" w:cs="Times New Roman"/>
          <w:sz w:val="24"/>
          <w:szCs w:val="24"/>
        </w:rPr>
        <w:t>In 1858, British merchant Charles Ledger conducted a clandestine operation to smuggle alpacas out of Peru (which banned their exportation from 1845</w:t>
      </w:r>
      <w:r w:rsidR="00312A84">
        <w:rPr>
          <w:rFonts w:ascii="Times New Roman" w:hAnsi="Times New Roman" w:cs="Times New Roman"/>
          <w:sz w:val="24"/>
          <w:szCs w:val="24"/>
        </w:rPr>
        <w:t xml:space="preserve"> onwards</w:t>
      </w:r>
      <w:r>
        <w:rPr>
          <w:rFonts w:ascii="Times New Roman" w:hAnsi="Times New Roman" w:cs="Times New Roman"/>
          <w:sz w:val="24"/>
          <w:szCs w:val="24"/>
        </w:rPr>
        <w:t>)</w:t>
      </w:r>
      <w:r w:rsidR="00312A84">
        <w:rPr>
          <w:rFonts w:ascii="Times New Roman" w:hAnsi="Times New Roman" w:cs="Times New Roman"/>
          <w:sz w:val="24"/>
          <w:szCs w:val="24"/>
        </w:rPr>
        <w:t>,</w:t>
      </w:r>
      <w:r>
        <w:rPr>
          <w:rFonts w:ascii="Times New Roman" w:hAnsi="Times New Roman" w:cs="Times New Roman"/>
          <w:sz w:val="24"/>
          <w:szCs w:val="24"/>
        </w:rPr>
        <w:t xml:space="preserve"> shipping 322 animals from Chile to New South Wales.</w:t>
      </w:r>
      <w:r>
        <w:rPr>
          <w:rStyle w:val="EndnoteReference"/>
          <w:rFonts w:ascii="Times New Roman" w:hAnsi="Times New Roman" w:cs="Times New Roman"/>
          <w:sz w:val="24"/>
          <w:szCs w:val="24"/>
        </w:rPr>
        <w:endnoteReference w:id="2"/>
      </w:r>
    </w:p>
    <w:p w:rsidR="00883F99" w:rsidRDefault="00883F99" w:rsidP="0021737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This article examines </w:t>
      </w:r>
      <w:r w:rsidRPr="008817FC">
        <w:rPr>
          <w:rFonts w:ascii="Times New Roman" w:hAnsi="Times New Roman" w:cs="Times New Roman"/>
          <w:sz w:val="24"/>
          <w:szCs w:val="24"/>
        </w:rPr>
        <w:t>attempts to naturalise the alpaca in the British Empire and situates these within the wider contexts of animal acclimatisation, commercial exchange and national identity.</w:t>
      </w:r>
      <w:r>
        <w:rPr>
          <w:rFonts w:ascii="Times New Roman" w:hAnsi="Times New Roman" w:cs="Times New Roman"/>
          <w:sz w:val="24"/>
          <w:szCs w:val="24"/>
        </w:rPr>
        <w:t xml:space="preserve"> In the nineteenth century, Britain and other imperial powers made concerted efforts to appropriate useful animals and acclimatise them within their own colonies. In France, a special acclimatisation society was founded in 1854, with branches </w:t>
      </w:r>
      <w:r w:rsidRPr="00FD738C">
        <w:rPr>
          <w:rFonts w:ascii="Times New Roman" w:hAnsi="Times New Roman" w:cs="Times New Roman"/>
          <w:sz w:val="24"/>
          <w:szCs w:val="24"/>
        </w:rPr>
        <w:t>across the nation and, from 1860, an acclimatisation garden in the Bois de Boulogne.</w:t>
      </w:r>
      <w:r w:rsidRPr="00FD738C">
        <w:rPr>
          <w:rStyle w:val="EndnoteReference"/>
          <w:rFonts w:ascii="Times New Roman" w:hAnsi="Times New Roman" w:cs="Times New Roman"/>
          <w:sz w:val="24"/>
          <w:szCs w:val="24"/>
        </w:rPr>
        <w:endnoteReference w:id="3"/>
      </w:r>
      <w:r w:rsidRPr="00FD738C">
        <w:rPr>
          <w:rFonts w:ascii="Times New Roman" w:hAnsi="Times New Roman" w:cs="Times New Roman"/>
          <w:sz w:val="24"/>
          <w:szCs w:val="24"/>
        </w:rPr>
        <w:t xml:space="preserve"> In Spain, the naturalist Mariano de la Paz </w:t>
      </w:r>
      <w:proofErr w:type="spellStart"/>
      <w:r w:rsidRPr="00FD738C">
        <w:rPr>
          <w:rFonts w:ascii="Times New Roman" w:hAnsi="Times New Roman" w:cs="Times New Roman"/>
          <w:sz w:val="24"/>
          <w:szCs w:val="24"/>
        </w:rPr>
        <w:t>Graells</w:t>
      </w:r>
      <w:proofErr w:type="spellEnd"/>
      <w:r w:rsidRPr="00FD738C">
        <w:rPr>
          <w:rFonts w:ascii="Times New Roman" w:hAnsi="Times New Roman" w:cs="Times New Roman"/>
          <w:sz w:val="24"/>
          <w:szCs w:val="24"/>
        </w:rPr>
        <w:t xml:space="preserve"> experimented with acclimatising camels,</w:t>
      </w:r>
      <w:r>
        <w:rPr>
          <w:rFonts w:ascii="Times New Roman" w:hAnsi="Times New Roman" w:cs="Times New Roman"/>
          <w:sz w:val="24"/>
          <w:szCs w:val="24"/>
        </w:rPr>
        <w:t xml:space="preserve"> angora goats, gazelles and kangaroos, while i</w:t>
      </w:r>
      <w:r w:rsidRPr="00FD738C">
        <w:rPr>
          <w:rFonts w:ascii="Times New Roman" w:hAnsi="Times New Roman" w:cs="Times New Roman"/>
          <w:sz w:val="24"/>
          <w:szCs w:val="24"/>
        </w:rPr>
        <w:t>n Britain</w:t>
      </w:r>
      <w:r>
        <w:rPr>
          <w:rFonts w:ascii="Times New Roman" w:hAnsi="Times New Roman" w:cs="Times New Roman"/>
          <w:sz w:val="24"/>
          <w:szCs w:val="24"/>
        </w:rPr>
        <w:t xml:space="preserve"> acclimatisers took an interest in the South African eland, said to taste </w:t>
      </w:r>
      <w:r w:rsidRPr="008817FC">
        <w:rPr>
          <w:rFonts w:ascii="Times New Roman" w:hAnsi="Times New Roman" w:cs="Times New Roman"/>
          <w:sz w:val="24"/>
          <w:szCs w:val="24"/>
        </w:rPr>
        <w:t xml:space="preserve">like veal with ‘a </w:t>
      </w:r>
      <w:proofErr w:type="spellStart"/>
      <w:r w:rsidRPr="00C14C0C">
        <w:rPr>
          <w:rFonts w:ascii="Times New Roman" w:hAnsi="Times New Roman" w:cs="Times New Roman"/>
          <w:i/>
          <w:sz w:val="24"/>
          <w:szCs w:val="24"/>
        </w:rPr>
        <w:t>soupçon</w:t>
      </w:r>
      <w:proofErr w:type="spellEnd"/>
      <w:r>
        <w:rPr>
          <w:rFonts w:ascii="Times New Roman" w:hAnsi="Times New Roman" w:cs="Times New Roman"/>
          <w:sz w:val="24"/>
          <w:szCs w:val="24"/>
        </w:rPr>
        <w:t xml:space="preserve"> of the pheasant flavour’.</w:t>
      </w:r>
      <w:r>
        <w:rPr>
          <w:rStyle w:val="EndnoteReference"/>
          <w:rFonts w:ascii="Times New Roman" w:hAnsi="Times New Roman" w:cs="Times New Roman"/>
          <w:sz w:val="24"/>
          <w:szCs w:val="24"/>
        </w:rPr>
        <w:endnoteReference w:id="4"/>
      </w:r>
      <w:r w:rsidRPr="007A31FA">
        <w:rPr>
          <w:rFonts w:ascii="Times New Roman" w:hAnsi="Times New Roman" w:cs="Times New Roman"/>
          <w:sz w:val="24"/>
          <w:szCs w:val="24"/>
        </w:rPr>
        <w:t xml:space="preserve"> </w:t>
      </w:r>
      <w:r>
        <w:rPr>
          <w:rFonts w:ascii="Times New Roman" w:hAnsi="Times New Roman" w:cs="Times New Roman"/>
          <w:sz w:val="24"/>
          <w:szCs w:val="24"/>
        </w:rPr>
        <w:t>The aim of all of these ventures was to diversify the nation’s natural resources and to ‘improve’ botanical and zoological acquisitions through the application of science.</w:t>
      </w:r>
    </w:p>
    <w:p w:rsidR="00883F99" w:rsidRDefault="00883F99" w:rsidP="0021737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Historians have recently paid increasing attention to the relationship between botany and empire, studying the introduction of tea, rubber and cinchona trees (the source of the </w:t>
      </w:r>
      <w:r>
        <w:rPr>
          <w:rFonts w:ascii="Times New Roman" w:hAnsi="Times New Roman" w:cs="Times New Roman"/>
          <w:sz w:val="24"/>
          <w:szCs w:val="24"/>
        </w:rPr>
        <w:lastRenderedPageBreak/>
        <w:t>febrifuge, quinine) to British colonies and highlighting the complex networks involved in botanical exchange.</w:t>
      </w:r>
      <w:r>
        <w:rPr>
          <w:rStyle w:val="EndnoteReference"/>
          <w:rFonts w:ascii="Times New Roman" w:hAnsi="Times New Roman" w:cs="Times New Roman"/>
          <w:sz w:val="24"/>
          <w:szCs w:val="24"/>
        </w:rPr>
        <w:endnoteReference w:id="5"/>
      </w:r>
      <w:r>
        <w:rPr>
          <w:rFonts w:ascii="Times New Roman" w:hAnsi="Times New Roman" w:cs="Times New Roman"/>
          <w:sz w:val="24"/>
          <w:szCs w:val="24"/>
        </w:rPr>
        <w:t xml:space="preserve"> To date, less attention has been paid to animal acclimatisation, in part, no doubt, because it was less successful, yet this too was seen by its promoters as essential to economic growth and imperial expansion.</w:t>
      </w:r>
      <w:r>
        <w:rPr>
          <w:rStyle w:val="EndnoteReference"/>
          <w:rFonts w:ascii="Times New Roman" w:hAnsi="Times New Roman" w:cs="Times New Roman"/>
          <w:sz w:val="24"/>
          <w:szCs w:val="24"/>
        </w:rPr>
        <w:endnoteReference w:id="6"/>
      </w:r>
      <w:r>
        <w:rPr>
          <w:rFonts w:ascii="Times New Roman" w:hAnsi="Times New Roman" w:cs="Times New Roman"/>
          <w:sz w:val="24"/>
          <w:szCs w:val="24"/>
        </w:rPr>
        <w:t xml:space="preserve"> Focusing on one particularly coveted species, the alpaca, </w:t>
      </w:r>
      <w:proofErr w:type="gramStart"/>
      <w:r>
        <w:rPr>
          <w:rFonts w:ascii="Times New Roman" w:hAnsi="Times New Roman" w:cs="Times New Roman"/>
          <w:sz w:val="24"/>
          <w:szCs w:val="24"/>
        </w:rPr>
        <w:t>this</w:t>
      </w:r>
      <w:proofErr w:type="gramEnd"/>
      <w:r>
        <w:rPr>
          <w:rFonts w:ascii="Times New Roman" w:hAnsi="Times New Roman" w:cs="Times New Roman"/>
          <w:sz w:val="24"/>
          <w:szCs w:val="24"/>
        </w:rPr>
        <w:t xml:space="preserve"> article considers why British subjects in the United Kingdom, Australia and South America came to see acclimatisation as desirable </w:t>
      </w:r>
      <w:r w:rsidR="00312A84">
        <w:rPr>
          <w:rFonts w:ascii="Times New Roman" w:hAnsi="Times New Roman" w:cs="Times New Roman"/>
          <w:sz w:val="24"/>
          <w:szCs w:val="24"/>
        </w:rPr>
        <w:t xml:space="preserve">and </w:t>
      </w:r>
      <w:r>
        <w:rPr>
          <w:rFonts w:ascii="Times New Roman" w:hAnsi="Times New Roman" w:cs="Times New Roman"/>
          <w:sz w:val="24"/>
          <w:szCs w:val="24"/>
        </w:rPr>
        <w:t>how they went about achieving it. I emphasise scientific, commercial and social relationships that facilitated acclimatisation and show how British subjects in places as diverse as Bradford, Liverpool, Sydney and Arequipa assisted, and hoped to benefit from, the naturalisation programme.</w:t>
      </w:r>
    </w:p>
    <w:p w:rsidR="00883F99" w:rsidRDefault="00883F99" w:rsidP="00217378">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Alpaca naturalisation needs to be seen within the context of British relations with South America. Following Spanish American independence in the 1820s, Britain exerted a significant influence over the </w:t>
      </w:r>
      <w:r w:rsidR="00B34E45">
        <w:rPr>
          <w:rFonts w:ascii="Times New Roman" w:hAnsi="Times New Roman" w:cs="Times New Roman"/>
          <w:sz w:val="24"/>
          <w:szCs w:val="24"/>
        </w:rPr>
        <w:t xml:space="preserve">continent’s </w:t>
      </w:r>
      <w:r>
        <w:rPr>
          <w:rFonts w:ascii="Times New Roman" w:hAnsi="Times New Roman" w:cs="Times New Roman"/>
          <w:sz w:val="24"/>
          <w:szCs w:val="24"/>
        </w:rPr>
        <w:t xml:space="preserve">new republics. British banks contracted loans with many of the new states; British companies invested heavily in mining operations, and, later, railway construction; British </w:t>
      </w:r>
      <w:proofErr w:type="gramStart"/>
      <w:r>
        <w:rPr>
          <w:rFonts w:ascii="Times New Roman" w:hAnsi="Times New Roman" w:cs="Times New Roman"/>
          <w:sz w:val="24"/>
          <w:szCs w:val="24"/>
        </w:rPr>
        <w:t>merchants</w:t>
      </w:r>
      <w:proofErr w:type="gramEnd"/>
      <w:r>
        <w:rPr>
          <w:rFonts w:ascii="Times New Roman" w:hAnsi="Times New Roman" w:cs="Times New Roman"/>
          <w:sz w:val="24"/>
          <w:szCs w:val="24"/>
        </w:rPr>
        <w:t xml:space="preserve"> traded manufactured goods for raw materials; and the British navy occasionally intervened militarily to protect British interests. Viewing these activities together, some historians have seen South America as forming part of Britain’s ‘informal empire’ in the period c.1810-1940, and occupying a role comparable to her formal colonies. Early proponents of this view emphasised Britain’s economic dominance, exercised through ‘the imperialism of free trade’.</w:t>
      </w:r>
      <w:r>
        <w:rPr>
          <w:rStyle w:val="EndnoteReference"/>
          <w:rFonts w:ascii="Times New Roman" w:hAnsi="Times New Roman" w:cs="Times New Roman"/>
          <w:sz w:val="24"/>
          <w:szCs w:val="24"/>
        </w:rPr>
        <w:endnoteReference w:id="7"/>
      </w:r>
      <w:r>
        <w:rPr>
          <w:rFonts w:ascii="Times New Roman" w:hAnsi="Times New Roman" w:cs="Times New Roman"/>
          <w:sz w:val="24"/>
          <w:szCs w:val="24"/>
        </w:rPr>
        <w:t xml:space="preserve"> More recent research has focused on the cultural dimensions of imperial power, which extended to fields such as archaeology and natural history. Robert Aguirre, for instance, has argued that the British appropriation of </w:t>
      </w:r>
      <w:r w:rsidR="00B34E45">
        <w:rPr>
          <w:rFonts w:ascii="Times New Roman" w:hAnsi="Times New Roman" w:cs="Times New Roman"/>
          <w:sz w:val="24"/>
          <w:szCs w:val="24"/>
        </w:rPr>
        <w:t>p</w:t>
      </w:r>
      <w:r>
        <w:rPr>
          <w:rFonts w:ascii="Times New Roman" w:hAnsi="Times New Roman" w:cs="Times New Roman"/>
          <w:sz w:val="24"/>
          <w:szCs w:val="24"/>
        </w:rPr>
        <w:t>re-Columbian antiquities ‘became a crucial cultural arm of the larger political and economic strategy historians call informal imperialism’.</w:t>
      </w:r>
      <w:r>
        <w:rPr>
          <w:rStyle w:val="EndnoteReference"/>
          <w:rFonts w:ascii="Times New Roman" w:hAnsi="Times New Roman" w:cs="Times New Roman"/>
          <w:sz w:val="24"/>
          <w:szCs w:val="24"/>
        </w:rPr>
        <w:endnoteReference w:id="8"/>
      </w:r>
      <w:r>
        <w:rPr>
          <w:rFonts w:ascii="Times New Roman" w:hAnsi="Times New Roman" w:cs="Times New Roman"/>
          <w:sz w:val="24"/>
          <w:szCs w:val="24"/>
        </w:rPr>
        <w:t xml:space="preserve"> </w:t>
      </w:r>
    </w:p>
    <w:p w:rsidR="00883F99" w:rsidRPr="00064B2F" w:rsidRDefault="00883F99" w:rsidP="0021737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Occurring within the period traditionally associated with ‘informal empire’, the alpaca acclimatisation project illuminates aspects of this potentially exploitative relationship and </w:t>
      </w:r>
      <w:r>
        <w:rPr>
          <w:rFonts w:ascii="Times New Roman" w:hAnsi="Times New Roman" w:cs="Times New Roman"/>
          <w:sz w:val="24"/>
          <w:szCs w:val="24"/>
        </w:rPr>
        <w:lastRenderedPageBreak/>
        <w:t>shows how alpacas and their wool featured in wider debates about free trade and commercial exchange. On the one hand</w:t>
      </w:r>
      <w:r w:rsidR="007F3462">
        <w:rPr>
          <w:rFonts w:ascii="Times New Roman" w:hAnsi="Times New Roman" w:cs="Times New Roman"/>
          <w:sz w:val="24"/>
          <w:szCs w:val="24"/>
        </w:rPr>
        <w:t>,</w:t>
      </w:r>
      <w:r>
        <w:rPr>
          <w:rFonts w:ascii="Times New Roman" w:hAnsi="Times New Roman" w:cs="Times New Roman"/>
          <w:sz w:val="24"/>
          <w:szCs w:val="24"/>
        </w:rPr>
        <w:t xml:space="preserve"> British attempts to remove alpacas from their native soil and naturalise them within Britain’s formal empire could be seen – and were seen by the Peruvian Government – as an imperialistic act that threatened the future of an important sector of the Peruvian economy. On the other, the difficulties of carrying out the project - and its ultimate failure - expose the limitations of British power over Peru </w:t>
      </w:r>
      <w:r w:rsidR="00974C95">
        <w:rPr>
          <w:rFonts w:ascii="Times New Roman" w:hAnsi="Times New Roman" w:cs="Times New Roman"/>
          <w:sz w:val="24"/>
          <w:szCs w:val="24"/>
        </w:rPr>
        <w:t xml:space="preserve">(and </w:t>
      </w:r>
      <w:r w:rsidR="001F5094">
        <w:rPr>
          <w:rFonts w:ascii="Times New Roman" w:hAnsi="Times New Roman" w:cs="Times New Roman"/>
          <w:sz w:val="24"/>
          <w:szCs w:val="24"/>
        </w:rPr>
        <w:t xml:space="preserve">British knowledge about </w:t>
      </w:r>
      <w:r w:rsidR="00974C95">
        <w:rPr>
          <w:rFonts w:ascii="Times New Roman" w:hAnsi="Times New Roman" w:cs="Times New Roman"/>
          <w:sz w:val="24"/>
          <w:szCs w:val="24"/>
        </w:rPr>
        <w:t xml:space="preserve">alpacas) </w:t>
      </w:r>
      <w:r>
        <w:rPr>
          <w:rFonts w:ascii="Times New Roman" w:hAnsi="Times New Roman" w:cs="Times New Roman"/>
          <w:sz w:val="24"/>
          <w:szCs w:val="24"/>
        </w:rPr>
        <w:t>and suggest that rhetoric differed considerably from reality. Through an analysis of the various naturalisation schemes, I assess the relationship between alpaca appropriation and imperial power and consider what the project meant for the different parties involved. I argue that alpaca acclimatisation was shaped not only by shifting international relations, but also by internal politics within Britain, Australia, Peru and Bolivia, as governments tried to satisfy the competing demands of Yorkshire weavers, New South Wales taxpayers, British merchants and Native American shepherds.</w:t>
      </w:r>
    </w:p>
    <w:p w:rsidR="00883F99" w:rsidRDefault="00883F99" w:rsidP="00217378">
      <w:pPr>
        <w:spacing w:after="0" w:line="480" w:lineRule="auto"/>
        <w:ind w:firstLine="720"/>
        <w:rPr>
          <w:rFonts w:ascii="Times New Roman" w:hAnsi="Times New Roman" w:cs="Times New Roman"/>
          <w:sz w:val="24"/>
          <w:szCs w:val="24"/>
        </w:rPr>
      </w:pPr>
    </w:p>
    <w:p w:rsidR="00883F99" w:rsidRDefault="00883F99" w:rsidP="00217378">
      <w:pPr>
        <w:spacing w:after="0" w:line="480" w:lineRule="auto"/>
        <w:rPr>
          <w:rFonts w:ascii="Times New Roman" w:hAnsi="Times New Roman" w:cs="Times New Roman"/>
          <w:sz w:val="24"/>
          <w:szCs w:val="24"/>
        </w:rPr>
      </w:pPr>
      <w:r w:rsidRPr="008B7AA0">
        <w:rPr>
          <w:rFonts w:ascii="Times New Roman" w:hAnsi="Times New Roman" w:cs="Times New Roman"/>
          <w:b/>
          <w:sz w:val="24"/>
          <w:szCs w:val="24"/>
        </w:rPr>
        <w:t>Acclimatisation in Britain</w:t>
      </w:r>
    </w:p>
    <w:p w:rsidR="00883F99" w:rsidRDefault="00883F99" w:rsidP="00217378">
      <w:pPr>
        <w:spacing w:after="0" w:line="480" w:lineRule="auto"/>
        <w:rPr>
          <w:rFonts w:ascii="Times New Roman" w:hAnsi="Times New Roman" w:cs="Times New Roman"/>
          <w:sz w:val="24"/>
          <w:szCs w:val="24"/>
        </w:rPr>
      </w:pPr>
      <w:r w:rsidRPr="008B7AA0">
        <w:rPr>
          <w:rFonts w:ascii="Times New Roman" w:hAnsi="Times New Roman" w:cs="Times New Roman"/>
          <w:sz w:val="24"/>
          <w:szCs w:val="24"/>
        </w:rPr>
        <w:t>The alpaca (</w:t>
      </w:r>
      <w:proofErr w:type="spellStart"/>
      <w:r w:rsidRPr="008B7AA0">
        <w:rPr>
          <w:rFonts w:ascii="Times New Roman" w:hAnsi="Times New Roman" w:cs="Times New Roman"/>
          <w:i/>
          <w:sz w:val="24"/>
          <w:szCs w:val="24"/>
        </w:rPr>
        <w:t>Vicugna</w:t>
      </w:r>
      <w:proofErr w:type="spellEnd"/>
      <w:r w:rsidRPr="008B7AA0">
        <w:rPr>
          <w:rFonts w:ascii="Times New Roman" w:hAnsi="Times New Roman" w:cs="Times New Roman"/>
          <w:i/>
          <w:sz w:val="24"/>
          <w:szCs w:val="24"/>
        </w:rPr>
        <w:t xml:space="preserve"> </w:t>
      </w:r>
      <w:proofErr w:type="spellStart"/>
      <w:r w:rsidRPr="008B7AA0">
        <w:rPr>
          <w:rFonts w:ascii="Times New Roman" w:hAnsi="Times New Roman" w:cs="Times New Roman"/>
          <w:i/>
          <w:sz w:val="24"/>
          <w:szCs w:val="24"/>
        </w:rPr>
        <w:t>pacos</w:t>
      </w:r>
      <w:proofErr w:type="spellEnd"/>
      <w:r w:rsidRPr="008B7AA0">
        <w:rPr>
          <w:rFonts w:ascii="Times New Roman" w:hAnsi="Times New Roman" w:cs="Times New Roman"/>
          <w:sz w:val="24"/>
          <w:szCs w:val="24"/>
        </w:rPr>
        <w:t>) originates from the Peruvian Andes. It is one of four South American members of the camel family, alongside the llama (</w:t>
      </w:r>
      <w:r w:rsidRPr="008B7AA0">
        <w:rPr>
          <w:rFonts w:ascii="Times New Roman" w:hAnsi="Times New Roman" w:cs="Times New Roman"/>
          <w:i/>
          <w:sz w:val="24"/>
          <w:szCs w:val="24"/>
        </w:rPr>
        <w:t xml:space="preserve">Lama </w:t>
      </w:r>
      <w:proofErr w:type="spellStart"/>
      <w:proofErr w:type="gramStart"/>
      <w:r w:rsidRPr="008B7AA0">
        <w:rPr>
          <w:rFonts w:ascii="Times New Roman" w:hAnsi="Times New Roman" w:cs="Times New Roman"/>
          <w:i/>
          <w:sz w:val="24"/>
          <w:szCs w:val="24"/>
        </w:rPr>
        <w:t>glama</w:t>
      </w:r>
      <w:proofErr w:type="spellEnd"/>
      <w:proofErr w:type="gramEnd"/>
      <w:r w:rsidRPr="008B7AA0">
        <w:rPr>
          <w:rFonts w:ascii="Times New Roman" w:hAnsi="Times New Roman" w:cs="Times New Roman"/>
          <w:sz w:val="24"/>
          <w:szCs w:val="24"/>
        </w:rPr>
        <w:t>), the guanaco (</w:t>
      </w:r>
      <w:r w:rsidRPr="008B7AA0">
        <w:rPr>
          <w:rFonts w:ascii="Times New Roman" w:hAnsi="Times New Roman" w:cs="Times New Roman"/>
          <w:i/>
          <w:sz w:val="24"/>
          <w:szCs w:val="24"/>
        </w:rPr>
        <w:t xml:space="preserve">Lama </w:t>
      </w:r>
      <w:proofErr w:type="spellStart"/>
      <w:r w:rsidRPr="008B7AA0">
        <w:rPr>
          <w:rFonts w:ascii="Times New Roman" w:hAnsi="Times New Roman" w:cs="Times New Roman"/>
          <w:i/>
          <w:sz w:val="24"/>
          <w:szCs w:val="24"/>
        </w:rPr>
        <w:t>guanicoe</w:t>
      </w:r>
      <w:proofErr w:type="spellEnd"/>
      <w:r w:rsidRPr="008B7AA0">
        <w:rPr>
          <w:rFonts w:ascii="Times New Roman" w:hAnsi="Times New Roman" w:cs="Times New Roman"/>
          <w:sz w:val="24"/>
          <w:szCs w:val="24"/>
        </w:rPr>
        <w:t>) and the vicuña (</w:t>
      </w:r>
      <w:proofErr w:type="spellStart"/>
      <w:r w:rsidRPr="008B7AA0">
        <w:rPr>
          <w:rFonts w:ascii="Times New Roman" w:hAnsi="Times New Roman" w:cs="Times New Roman"/>
          <w:i/>
          <w:sz w:val="24"/>
          <w:szCs w:val="24"/>
        </w:rPr>
        <w:t>Vicugna</w:t>
      </w:r>
      <w:proofErr w:type="spellEnd"/>
      <w:r w:rsidRPr="008B7AA0">
        <w:rPr>
          <w:rFonts w:ascii="Times New Roman" w:hAnsi="Times New Roman" w:cs="Times New Roman"/>
          <w:i/>
          <w:sz w:val="24"/>
          <w:szCs w:val="24"/>
        </w:rPr>
        <w:t xml:space="preserve"> </w:t>
      </w:r>
      <w:proofErr w:type="spellStart"/>
      <w:r w:rsidRPr="008B7AA0">
        <w:rPr>
          <w:rFonts w:ascii="Times New Roman" w:hAnsi="Times New Roman" w:cs="Times New Roman"/>
          <w:i/>
          <w:sz w:val="24"/>
          <w:szCs w:val="24"/>
        </w:rPr>
        <w:t>vicugna</w:t>
      </w:r>
      <w:proofErr w:type="spellEnd"/>
      <w:r w:rsidRPr="008B7AA0">
        <w:rPr>
          <w:rFonts w:ascii="Times New Roman" w:hAnsi="Times New Roman" w:cs="Times New Roman"/>
          <w:sz w:val="24"/>
          <w:szCs w:val="24"/>
        </w:rPr>
        <w:t>) and is now believed to be a domesticated variant of the latter (the llama is a domesticated guanaco).</w:t>
      </w:r>
      <w:r w:rsidRPr="008B7AA0">
        <w:rPr>
          <w:rStyle w:val="EndnoteReference"/>
          <w:rFonts w:ascii="Times New Roman" w:hAnsi="Times New Roman" w:cs="Times New Roman"/>
          <w:sz w:val="24"/>
          <w:szCs w:val="24"/>
        </w:rPr>
        <w:endnoteReference w:id="9"/>
      </w:r>
      <w:r w:rsidRPr="008B7AA0">
        <w:rPr>
          <w:rFonts w:ascii="Times New Roman" w:hAnsi="Times New Roman" w:cs="Times New Roman"/>
          <w:sz w:val="24"/>
          <w:szCs w:val="24"/>
        </w:rPr>
        <w:t xml:space="preserve"> First domesticated around 6,000 to 7,000 years ago, the alpaca was extensively farmed by the Incas, who used its fleece to weave colourful textiles.</w:t>
      </w:r>
      <w:r w:rsidRPr="008B7AA0">
        <w:rPr>
          <w:rStyle w:val="EndnoteReference"/>
          <w:rFonts w:ascii="Times New Roman" w:hAnsi="Times New Roman" w:cs="Times New Roman"/>
          <w:sz w:val="24"/>
          <w:szCs w:val="24"/>
        </w:rPr>
        <w:endnoteReference w:id="10"/>
      </w:r>
      <w:r w:rsidRPr="008B7AA0">
        <w:rPr>
          <w:rFonts w:ascii="Times New Roman" w:hAnsi="Times New Roman" w:cs="Times New Roman"/>
          <w:sz w:val="24"/>
          <w:szCs w:val="24"/>
        </w:rPr>
        <w:t xml:space="preserve"> In the ni</w:t>
      </w:r>
      <w:r>
        <w:rPr>
          <w:rFonts w:ascii="Times New Roman" w:hAnsi="Times New Roman" w:cs="Times New Roman"/>
          <w:sz w:val="24"/>
          <w:szCs w:val="24"/>
        </w:rPr>
        <w:t>neteenth century alpaca wool became</w:t>
      </w:r>
      <w:r w:rsidRPr="008B7AA0">
        <w:rPr>
          <w:rFonts w:ascii="Times New Roman" w:hAnsi="Times New Roman" w:cs="Times New Roman"/>
          <w:sz w:val="24"/>
          <w:szCs w:val="24"/>
        </w:rPr>
        <w:t xml:space="preserve"> one of Peru’s main exports, together with sugar, cotton and guano</w:t>
      </w:r>
      <w:r>
        <w:rPr>
          <w:rFonts w:ascii="Times New Roman" w:hAnsi="Times New Roman" w:cs="Times New Roman"/>
          <w:sz w:val="24"/>
          <w:szCs w:val="24"/>
        </w:rPr>
        <w:t>,</w:t>
      </w:r>
      <w:r w:rsidRPr="008B7AA0">
        <w:rPr>
          <w:rStyle w:val="EndnoteReference"/>
          <w:rFonts w:ascii="Times New Roman" w:hAnsi="Times New Roman" w:cs="Times New Roman"/>
          <w:sz w:val="24"/>
          <w:szCs w:val="24"/>
        </w:rPr>
        <w:endnoteReference w:id="11"/>
      </w:r>
      <w:r w:rsidRPr="008B7AA0">
        <w:rPr>
          <w:rFonts w:ascii="Times New Roman" w:hAnsi="Times New Roman" w:cs="Times New Roman"/>
          <w:sz w:val="24"/>
          <w:szCs w:val="24"/>
        </w:rPr>
        <w:t xml:space="preserve"> rising in value from £122,000 per year in 1845-49 to a peak of £489,000 per year in 1870-74.</w:t>
      </w:r>
      <w:r w:rsidRPr="008B7AA0">
        <w:rPr>
          <w:rStyle w:val="EndnoteReference"/>
          <w:rFonts w:ascii="Times New Roman" w:hAnsi="Times New Roman" w:cs="Times New Roman"/>
          <w:sz w:val="24"/>
          <w:szCs w:val="24"/>
        </w:rPr>
        <w:endnoteReference w:id="12"/>
      </w:r>
      <w:r w:rsidRPr="008B7AA0">
        <w:rPr>
          <w:rFonts w:ascii="Times New Roman" w:hAnsi="Times New Roman" w:cs="Times New Roman"/>
          <w:sz w:val="24"/>
          <w:szCs w:val="24"/>
        </w:rPr>
        <w:t xml:space="preserve"> </w:t>
      </w:r>
    </w:p>
    <w:p w:rsidR="00883F99" w:rsidRDefault="00883F99" w:rsidP="00217378">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8B7AA0">
        <w:rPr>
          <w:rFonts w:ascii="Times New Roman" w:hAnsi="Times New Roman" w:cs="Times New Roman"/>
          <w:sz w:val="24"/>
          <w:szCs w:val="24"/>
        </w:rPr>
        <w:t xml:space="preserve">The first living alpacas appeared in Britain in the 1810s, during the Spanish American Wars of Independence, and were exhibited as exotic curiosities. </w:t>
      </w:r>
      <w:r>
        <w:rPr>
          <w:rFonts w:ascii="Times New Roman" w:hAnsi="Times New Roman" w:cs="Times New Roman"/>
          <w:sz w:val="24"/>
          <w:szCs w:val="24"/>
        </w:rPr>
        <w:t xml:space="preserve">Edward Cross’s alpaca, as </w:t>
      </w:r>
      <w:r>
        <w:rPr>
          <w:rFonts w:ascii="Times New Roman" w:hAnsi="Times New Roman" w:cs="Times New Roman"/>
          <w:sz w:val="24"/>
          <w:szCs w:val="24"/>
        </w:rPr>
        <w:lastRenderedPageBreak/>
        <w:t xml:space="preserve">we’ve seen, created quite a stir when it was put on display in 1811. A white female alpaca featured in </w:t>
      </w:r>
      <w:proofErr w:type="spellStart"/>
      <w:r>
        <w:rPr>
          <w:rFonts w:ascii="Times New Roman" w:hAnsi="Times New Roman" w:cs="Times New Roman"/>
          <w:sz w:val="24"/>
          <w:szCs w:val="24"/>
        </w:rPr>
        <w:t>Ducrow’s</w:t>
      </w:r>
      <w:proofErr w:type="spellEnd"/>
      <w:r>
        <w:rPr>
          <w:rFonts w:ascii="Times New Roman" w:hAnsi="Times New Roman" w:cs="Times New Roman"/>
          <w:sz w:val="24"/>
          <w:szCs w:val="24"/>
        </w:rPr>
        <w:t xml:space="preserve"> circus, </w:t>
      </w:r>
      <w:r w:rsidRPr="007117DC">
        <w:rPr>
          <w:rFonts w:ascii="Times New Roman" w:hAnsi="Times New Roman" w:cs="Times New Roman"/>
          <w:sz w:val="24"/>
          <w:szCs w:val="24"/>
        </w:rPr>
        <w:t>where it was ‘taught to gambol, kneel and lay down at the word of command’</w:t>
      </w:r>
      <w:r>
        <w:rPr>
          <w:rFonts w:ascii="Times New Roman" w:hAnsi="Times New Roman" w:cs="Times New Roman"/>
          <w:sz w:val="24"/>
          <w:szCs w:val="24"/>
        </w:rPr>
        <w:t>,</w:t>
      </w:r>
      <w:r w:rsidRPr="007117DC">
        <w:rPr>
          <w:rFonts w:ascii="Times New Roman" w:hAnsi="Times New Roman" w:cs="Times New Roman"/>
          <w:sz w:val="24"/>
          <w:szCs w:val="24"/>
        </w:rPr>
        <w:t xml:space="preserve"> </w:t>
      </w:r>
      <w:r>
        <w:rPr>
          <w:rFonts w:ascii="Times New Roman" w:hAnsi="Times New Roman" w:cs="Times New Roman"/>
          <w:sz w:val="24"/>
          <w:szCs w:val="24"/>
        </w:rPr>
        <w:t>while a</w:t>
      </w:r>
      <w:r w:rsidRPr="007117DC">
        <w:rPr>
          <w:rFonts w:ascii="Times New Roman" w:hAnsi="Times New Roman" w:cs="Times New Roman"/>
          <w:sz w:val="24"/>
          <w:szCs w:val="24"/>
        </w:rPr>
        <w:t xml:space="preserve"> third </w:t>
      </w:r>
      <w:r>
        <w:rPr>
          <w:rFonts w:ascii="Times New Roman" w:hAnsi="Times New Roman" w:cs="Times New Roman"/>
          <w:sz w:val="24"/>
          <w:szCs w:val="24"/>
        </w:rPr>
        <w:t xml:space="preserve">alpaca </w:t>
      </w:r>
      <w:r w:rsidRPr="007117DC">
        <w:rPr>
          <w:rFonts w:ascii="Times New Roman" w:hAnsi="Times New Roman" w:cs="Times New Roman"/>
          <w:sz w:val="24"/>
          <w:szCs w:val="24"/>
        </w:rPr>
        <w:t>appeared in the Gardens of the Zoological Society in the 1820s.</w:t>
      </w:r>
      <w:r w:rsidRPr="007117DC">
        <w:rPr>
          <w:rStyle w:val="EndnoteReference"/>
          <w:rFonts w:ascii="Times New Roman" w:hAnsi="Times New Roman" w:cs="Times New Roman"/>
          <w:sz w:val="24"/>
          <w:szCs w:val="24"/>
        </w:rPr>
        <w:endnoteReference w:id="13"/>
      </w:r>
      <w:r w:rsidRPr="007117DC">
        <w:rPr>
          <w:rFonts w:ascii="Times New Roman" w:hAnsi="Times New Roman" w:cs="Times New Roman"/>
          <w:sz w:val="24"/>
          <w:szCs w:val="24"/>
        </w:rPr>
        <w:t xml:space="preserve"> Alpacas were on show in regional zoological gardens by the 1830s and visited provincial towns regularly in travelling menageries.</w:t>
      </w:r>
      <w:r w:rsidRPr="007117DC">
        <w:rPr>
          <w:rStyle w:val="EndnoteReference"/>
          <w:rFonts w:ascii="Times New Roman" w:hAnsi="Times New Roman" w:cs="Times New Roman"/>
          <w:sz w:val="24"/>
          <w:szCs w:val="24"/>
        </w:rPr>
        <w:endnoteReference w:id="14"/>
      </w:r>
      <w:r>
        <w:rPr>
          <w:rFonts w:ascii="Times New Roman" w:hAnsi="Times New Roman" w:cs="Times New Roman"/>
          <w:sz w:val="24"/>
          <w:szCs w:val="24"/>
        </w:rPr>
        <w:t xml:space="preserve"> </w:t>
      </w:r>
      <w:proofErr w:type="spellStart"/>
      <w:r>
        <w:rPr>
          <w:rFonts w:ascii="Times New Roman" w:hAnsi="Times New Roman" w:cs="Times New Roman"/>
          <w:sz w:val="24"/>
          <w:szCs w:val="24"/>
        </w:rPr>
        <w:t>Ducrow’s</w:t>
      </w:r>
      <w:proofErr w:type="spellEnd"/>
      <w:r>
        <w:rPr>
          <w:rFonts w:ascii="Times New Roman" w:hAnsi="Times New Roman" w:cs="Times New Roman"/>
          <w:sz w:val="24"/>
          <w:szCs w:val="24"/>
        </w:rPr>
        <w:t xml:space="preserve"> alpaca even performed on stage in 1813, treading the boards at Covent Garden’s Theatre Royal in </w:t>
      </w:r>
      <w:r w:rsidR="00B34E45">
        <w:rPr>
          <w:rFonts w:ascii="Times New Roman" w:hAnsi="Times New Roman" w:cs="Times New Roman"/>
          <w:sz w:val="24"/>
          <w:szCs w:val="24"/>
        </w:rPr>
        <w:t>‘</w:t>
      </w:r>
      <w:r>
        <w:rPr>
          <w:rFonts w:ascii="Times New Roman" w:hAnsi="Times New Roman" w:cs="Times New Roman"/>
          <w:sz w:val="24"/>
          <w:szCs w:val="24"/>
        </w:rPr>
        <w:t xml:space="preserve">The Popular Pantomime of the Red Dwarf’ (Fig.1). </w:t>
      </w:r>
    </w:p>
    <w:p w:rsidR="00883F99" w:rsidRPr="00A57A04" w:rsidRDefault="00883F99" w:rsidP="00217378">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eastAsia="en-GB"/>
        </w:rPr>
        <w:drawing>
          <wp:inline distT="0" distB="0" distL="0" distR="0">
            <wp:extent cx="5731510" cy="3542665"/>
            <wp:effectExtent l="19050" t="0" r="2540" b="0"/>
            <wp:docPr id="6" name="Picture 0" descr="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jpg"/>
                    <pic:cNvPicPr/>
                  </pic:nvPicPr>
                  <pic:blipFill>
                    <a:blip r:embed="rId8" cstate="print"/>
                    <a:stretch>
                      <a:fillRect/>
                    </a:stretch>
                  </pic:blipFill>
                  <pic:spPr>
                    <a:xfrm>
                      <a:off x="0" y="0"/>
                      <a:ext cx="5731510" cy="3542665"/>
                    </a:xfrm>
                    <a:prstGeom prst="rect">
                      <a:avLst/>
                    </a:prstGeom>
                  </pic:spPr>
                </pic:pic>
              </a:graphicData>
            </a:graphic>
          </wp:inline>
        </w:drawing>
      </w:r>
    </w:p>
    <w:p w:rsidR="00883F99" w:rsidRDefault="00883F99" w:rsidP="00217378">
      <w:pPr>
        <w:spacing w:after="0" w:line="240" w:lineRule="auto"/>
        <w:jc w:val="center"/>
        <w:rPr>
          <w:rFonts w:ascii="Times New Roman" w:hAnsi="Times New Roman" w:cs="Times New Roman"/>
          <w:sz w:val="20"/>
          <w:szCs w:val="20"/>
        </w:rPr>
      </w:pPr>
      <w:r w:rsidRPr="00A57A04">
        <w:rPr>
          <w:rFonts w:ascii="Times New Roman" w:hAnsi="Times New Roman" w:cs="Times New Roman"/>
          <w:sz w:val="20"/>
          <w:szCs w:val="20"/>
        </w:rPr>
        <w:t xml:space="preserve">Figure 1: An alpaca performs in ‘the Popular Pantomime of the RED DWARF’ with the famous clown </w:t>
      </w:r>
      <w:proofErr w:type="spellStart"/>
      <w:r w:rsidRPr="00A57A04">
        <w:rPr>
          <w:rFonts w:ascii="Times New Roman" w:hAnsi="Times New Roman" w:cs="Times New Roman"/>
          <w:sz w:val="20"/>
          <w:szCs w:val="20"/>
        </w:rPr>
        <w:t>Grimaldi</w:t>
      </w:r>
      <w:proofErr w:type="spellEnd"/>
      <w:r w:rsidRPr="00A57A04">
        <w:rPr>
          <w:rFonts w:ascii="Times New Roman" w:hAnsi="Times New Roman" w:cs="Times New Roman"/>
          <w:sz w:val="20"/>
          <w:szCs w:val="20"/>
        </w:rPr>
        <w:t>. R. Norman, 11 January 1813 (H. Beard Print Collection, Victoria and Albert Museum).</w:t>
      </w:r>
    </w:p>
    <w:p w:rsidR="00883F99" w:rsidRPr="00217378" w:rsidRDefault="00883F99" w:rsidP="00217378">
      <w:pPr>
        <w:spacing w:after="0" w:line="240" w:lineRule="auto"/>
        <w:jc w:val="center"/>
        <w:rPr>
          <w:rFonts w:ascii="Times New Roman" w:hAnsi="Times New Roman" w:cs="Times New Roman"/>
          <w:sz w:val="24"/>
          <w:szCs w:val="24"/>
        </w:rPr>
      </w:pPr>
    </w:p>
    <w:p w:rsidR="00883F99" w:rsidRDefault="00883F99" w:rsidP="009629A5">
      <w:pPr>
        <w:spacing w:after="0" w:line="480" w:lineRule="auto"/>
        <w:rPr>
          <w:rFonts w:ascii="Times New Roman" w:hAnsi="Times New Roman" w:cs="Times New Roman"/>
          <w:sz w:val="24"/>
          <w:szCs w:val="24"/>
        </w:rPr>
      </w:pPr>
      <w:r w:rsidRPr="00A57A04">
        <w:rPr>
          <w:rFonts w:ascii="Times New Roman" w:hAnsi="Times New Roman" w:cs="Times New Roman"/>
          <w:sz w:val="24"/>
          <w:szCs w:val="24"/>
        </w:rPr>
        <w:tab/>
        <w:t>While living alpacas initially functioned as sources of entertainment, alpaca wool was making important inroads into British commerce. Highly prized for its quality and softness, alpaca was mixed with silk and cotton to make a variety of garments, mostly fashionable, high-end</w:t>
      </w:r>
      <w:r>
        <w:rPr>
          <w:rFonts w:ascii="Times New Roman" w:hAnsi="Times New Roman" w:cs="Times New Roman"/>
          <w:sz w:val="24"/>
          <w:szCs w:val="24"/>
        </w:rPr>
        <w:t xml:space="preserve"> produc</w:t>
      </w:r>
      <w:r w:rsidR="00B34E45">
        <w:rPr>
          <w:rFonts w:ascii="Times New Roman" w:hAnsi="Times New Roman" w:cs="Times New Roman"/>
          <w:sz w:val="24"/>
          <w:szCs w:val="24"/>
        </w:rPr>
        <w:t>ts</w:t>
      </w:r>
      <w:r>
        <w:rPr>
          <w:rFonts w:ascii="Times New Roman" w:hAnsi="Times New Roman" w:cs="Times New Roman"/>
          <w:sz w:val="24"/>
          <w:szCs w:val="24"/>
        </w:rPr>
        <w:t>. Dresses, shawls and umbrellas were all made from alpaca as were coat linings, cravats and the occasional</w:t>
      </w:r>
      <w:r w:rsidRPr="0003585D">
        <w:rPr>
          <w:rFonts w:ascii="Times New Roman" w:hAnsi="Times New Roman" w:cs="Times New Roman"/>
          <w:sz w:val="24"/>
          <w:szCs w:val="24"/>
        </w:rPr>
        <w:t xml:space="preserve"> Scottish tartan.</w:t>
      </w:r>
      <w:r w:rsidRPr="0003585D">
        <w:rPr>
          <w:rStyle w:val="EndnoteReference"/>
          <w:rFonts w:ascii="Times New Roman" w:hAnsi="Times New Roman" w:cs="Times New Roman"/>
          <w:sz w:val="24"/>
          <w:szCs w:val="24"/>
        </w:rPr>
        <w:endnoteReference w:id="15"/>
      </w:r>
      <w:r w:rsidRPr="0003585D">
        <w:rPr>
          <w:rFonts w:ascii="Times New Roman" w:hAnsi="Times New Roman" w:cs="Times New Roman"/>
          <w:sz w:val="24"/>
          <w:szCs w:val="24"/>
        </w:rPr>
        <w:t xml:space="preserve"> </w:t>
      </w:r>
      <w:r>
        <w:rPr>
          <w:rFonts w:ascii="Times New Roman" w:hAnsi="Times New Roman" w:cs="Times New Roman"/>
          <w:sz w:val="24"/>
          <w:szCs w:val="24"/>
        </w:rPr>
        <w:t>Promoters of alpaca naturalisation viewed alpaca wool as a luxury material that would complement (but not replace) sheep’s wool and argued that a</w:t>
      </w:r>
      <w:r w:rsidRPr="0003585D">
        <w:rPr>
          <w:rFonts w:ascii="Times New Roman" w:hAnsi="Times New Roman" w:cs="Times New Roman"/>
          <w:sz w:val="24"/>
          <w:szCs w:val="24"/>
        </w:rPr>
        <w:t xml:space="preserve">lpaca clothing </w:t>
      </w:r>
      <w:r>
        <w:rPr>
          <w:rFonts w:ascii="Times New Roman" w:hAnsi="Times New Roman" w:cs="Times New Roman"/>
          <w:sz w:val="24"/>
          <w:szCs w:val="24"/>
        </w:rPr>
        <w:t xml:space="preserve">would be useful </w:t>
      </w:r>
      <w:r w:rsidRPr="0003585D">
        <w:rPr>
          <w:rFonts w:ascii="Times New Roman" w:hAnsi="Times New Roman" w:cs="Times New Roman"/>
          <w:sz w:val="24"/>
          <w:szCs w:val="24"/>
        </w:rPr>
        <w:t xml:space="preserve">in ‘tropical climates’ such as India, </w:t>
      </w:r>
      <w:r w:rsidRPr="0003585D">
        <w:rPr>
          <w:rFonts w:ascii="Times New Roman" w:hAnsi="Times New Roman" w:cs="Times New Roman"/>
          <w:sz w:val="24"/>
          <w:szCs w:val="24"/>
        </w:rPr>
        <w:lastRenderedPageBreak/>
        <w:t xml:space="preserve">Jamaica and Africa, where British </w:t>
      </w:r>
      <w:r>
        <w:rPr>
          <w:rFonts w:ascii="Times New Roman" w:hAnsi="Times New Roman" w:cs="Times New Roman"/>
          <w:sz w:val="24"/>
          <w:szCs w:val="24"/>
        </w:rPr>
        <w:t>expatriate</w:t>
      </w:r>
      <w:r w:rsidRPr="0003585D">
        <w:rPr>
          <w:rFonts w:ascii="Times New Roman" w:hAnsi="Times New Roman" w:cs="Times New Roman"/>
          <w:sz w:val="24"/>
          <w:szCs w:val="24"/>
        </w:rPr>
        <w:t>s were ‘thankful to possess a black coat which, while it has the appearance of broad cloth, is not a fourth of its weight’.</w:t>
      </w:r>
      <w:r w:rsidRPr="0003585D">
        <w:rPr>
          <w:rStyle w:val="EndnoteReference"/>
          <w:rFonts w:ascii="Times New Roman" w:hAnsi="Times New Roman" w:cs="Times New Roman"/>
          <w:sz w:val="24"/>
          <w:szCs w:val="24"/>
        </w:rPr>
        <w:endnoteReference w:id="16"/>
      </w:r>
      <w:r w:rsidRPr="0003585D">
        <w:rPr>
          <w:rFonts w:ascii="Times New Roman" w:hAnsi="Times New Roman" w:cs="Times New Roman"/>
          <w:sz w:val="24"/>
          <w:szCs w:val="24"/>
        </w:rPr>
        <w:t xml:space="preserve"> </w:t>
      </w:r>
      <w:r>
        <w:rPr>
          <w:rFonts w:ascii="Times New Roman" w:hAnsi="Times New Roman" w:cs="Times New Roman"/>
          <w:sz w:val="24"/>
          <w:szCs w:val="24"/>
        </w:rPr>
        <w:t xml:space="preserve">Sourced from </w:t>
      </w:r>
      <w:r w:rsidRPr="0003585D">
        <w:rPr>
          <w:rFonts w:ascii="Times New Roman" w:hAnsi="Times New Roman" w:cs="Times New Roman"/>
          <w:sz w:val="24"/>
          <w:szCs w:val="24"/>
        </w:rPr>
        <w:t>Indian communities in the southern highlands of Peru</w:t>
      </w:r>
      <w:r>
        <w:rPr>
          <w:rFonts w:ascii="Times New Roman" w:hAnsi="Times New Roman" w:cs="Times New Roman"/>
          <w:sz w:val="24"/>
          <w:szCs w:val="24"/>
        </w:rPr>
        <w:t xml:space="preserve">, alpaca wool was </w:t>
      </w:r>
      <w:r w:rsidRPr="0003585D">
        <w:rPr>
          <w:rFonts w:ascii="Times New Roman" w:hAnsi="Times New Roman" w:cs="Times New Roman"/>
          <w:sz w:val="24"/>
          <w:szCs w:val="24"/>
        </w:rPr>
        <w:t xml:space="preserve">purchased </w:t>
      </w:r>
      <w:r>
        <w:rPr>
          <w:rFonts w:ascii="Times New Roman" w:hAnsi="Times New Roman" w:cs="Times New Roman"/>
          <w:sz w:val="24"/>
          <w:szCs w:val="24"/>
        </w:rPr>
        <w:t>by British merchants in the southern Peruvian city of Arequipa and shipped to Liverpool and (to a much lesser extent) London</w:t>
      </w:r>
      <w:r w:rsidRPr="0003585D">
        <w:rPr>
          <w:rFonts w:ascii="Times New Roman" w:hAnsi="Times New Roman" w:cs="Times New Roman"/>
          <w:sz w:val="24"/>
          <w:szCs w:val="24"/>
        </w:rPr>
        <w:t>.</w:t>
      </w:r>
      <w:r w:rsidRPr="00372EA3">
        <w:rPr>
          <w:rFonts w:ascii="Times New Roman" w:hAnsi="Times New Roman" w:cs="Times New Roman"/>
          <w:sz w:val="24"/>
          <w:szCs w:val="24"/>
        </w:rPr>
        <w:t xml:space="preserve"> </w:t>
      </w:r>
      <w:r>
        <w:rPr>
          <w:rFonts w:ascii="Times New Roman" w:hAnsi="Times New Roman" w:cs="Times New Roman"/>
          <w:sz w:val="24"/>
          <w:szCs w:val="24"/>
        </w:rPr>
        <w:t xml:space="preserve">From there, most of the wool passed to Bradford, already a major player in the worsted trade and now Britain’s primary site for spinning and weaving alpaca fabric. </w:t>
      </w:r>
      <w:r w:rsidRPr="008B7AA0">
        <w:rPr>
          <w:rFonts w:ascii="Times New Roman" w:hAnsi="Times New Roman" w:cs="Times New Roman"/>
          <w:sz w:val="24"/>
          <w:szCs w:val="24"/>
        </w:rPr>
        <w:t xml:space="preserve">A total of </w:t>
      </w:r>
      <w:r>
        <w:rPr>
          <w:rFonts w:ascii="Times New Roman" w:hAnsi="Times New Roman" w:cs="Times New Roman"/>
          <w:sz w:val="24"/>
          <w:szCs w:val="24"/>
        </w:rPr>
        <w:t>34,652,701</w:t>
      </w:r>
      <w:r w:rsidRPr="008B7AA0">
        <w:rPr>
          <w:rFonts w:ascii="Times New Roman" w:hAnsi="Times New Roman" w:cs="Times New Roman"/>
          <w:sz w:val="24"/>
          <w:szCs w:val="24"/>
        </w:rPr>
        <w:t>lbs of wool was imported i</w:t>
      </w:r>
      <w:r>
        <w:rPr>
          <w:rFonts w:ascii="Times New Roman" w:hAnsi="Times New Roman" w:cs="Times New Roman"/>
          <w:sz w:val="24"/>
          <w:szCs w:val="24"/>
        </w:rPr>
        <w:t>nto Britain in the years 1834-59, rising from just 5,700 lbs in 1834 to a peak of 2,974,493 lbs in 1856 (Fig.2)</w:t>
      </w:r>
      <w:r w:rsidRPr="008B7AA0">
        <w:rPr>
          <w:rFonts w:ascii="Times New Roman" w:hAnsi="Times New Roman" w:cs="Times New Roman"/>
          <w:sz w:val="24"/>
          <w:szCs w:val="24"/>
        </w:rPr>
        <w:t>.</w:t>
      </w:r>
      <w:r w:rsidRPr="008B7AA0">
        <w:rPr>
          <w:rStyle w:val="EndnoteReference"/>
          <w:rFonts w:ascii="Times New Roman" w:hAnsi="Times New Roman" w:cs="Times New Roman"/>
          <w:sz w:val="24"/>
          <w:szCs w:val="24"/>
        </w:rPr>
        <w:endnoteReference w:id="17"/>
      </w:r>
      <w:r w:rsidRPr="008B7AA0">
        <w:rPr>
          <w:rFonts w:ascii="Times New Roman" w:hAnsi="Times New Roman" w:cs="Times New Roman"/>
          <w:sz w:val="24"/>
          <w:szCs w:val="24"/>
        </w:rPr>
        <w:t xml:space="preserve">  </w:t>
      </w:r>
    </w:p>
    <w:p w:rsidR="00883F99" w:rsidRDefault="00883F99" w:rsidP="00441AED">
      <w:pPr>
        <w:spacing w:after="0" w:line="240" w:lineRule="auto"/>
        <w:rPr>
          <w:rFonts w:ascii="Times New Roman" w:hAnsi="Times New Roman" w:cs="Times New Roman"/>
          <w:sz w:val="24"/>
          <w:szCs w:val="24"/>
        </w:rPr>
      </w:pPr>
    </w:p>
    <w:p w:rsidR="00883F99" w:rsidRPr="00B2384B" w:rsidRDefault="00883F99" w:rsidP="00B2384B">
      <w:pPr>
        <w:spacing w:after="0" w:line="240" w:lineRule="auto"/>
        <w:jc w:val="center"/>
        <w:rPr>
          <w:rFonts w:ascii="Times New Roman" w:hAnsi="Times New Roman" w:cs="Times New Roman"/>
          <w:sz w:val="20"/>
          <w:szCs w:val="20"/>
        </w:rPr>
      </w:pPr>
      <w:r w:rsidRPr="00B2384B">
        <w:rPr>
          <w:rFonts w:ascii="Times New Roman" w:hAnsi="Times New Roman" w:cs="Times New Roman"/>
          <w:noProof/>
          <w:sz w:val="20"/>
          <w:szCs w:val="20"/>
          <w:lang w:eastAsia="en-GB"/>
        </w:rPr>
        <w:drawing>
          <wp:inline distT="0" distB="0" distL="0" distR="0">
            <wp:extent cx="5731510" cy="3546678"/>
            <wp:effectExtent l="19050" t="0" r="2159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83F99" w:rsidRDefault="00883F99" w:rsidP="00B2384B">
      <w:pPr>
        <w:spacing w:after="0" w:line="240" w:lineRule="auto"/>
        <w:jc w:val="center"/>
        <w:rPr>
          <w:rFonts w:ascii="Times New Roman" w:hAnsi="Times New Roman" w:cs="Times New Roman"/>
          <w:sz w:val="20"/>
          <w:szCs w:val="20"/>
        </w:rPr>
      </w:pPr>
      <w:r w:rsidRPr="00B2384B">
        <w:rPr>
          <w:rFonts w:ascii="Times New Roman" w:hAnsi="Times New Roman" w:cs="Times New Roman"/>
          <w:sz w:val="20"/>
          <w:szCs w:val="20"/>
        </w:rPr>
        <w:t xml:space="preserve">Figure 2: Alpaca Wool Imports from Peru into Britain, 1834-59. </w:t>
      </w:r>
      <w:proofErr w:type="gramStart"/>
      <w:r w:rsidRPr="00B2384B">
        <w:rPr>
          <w:rFonts w:ascii="Times New Roman" w:hAnsi="Times New Roman" w:cs="Times New Roman"/>
          <w:sz w:val="20"/>
          <w:szCs w:val="20"/>
        </w:rPr>
        <w:t xml:space="preserve">Data from George Bennett, </w:t>
      </w:r>
      <w:r w:rsidRPr="00B2384B">
        <w:rPr>
          <w:rFonts w:ascii="Times New Roman" w:hAnsi="Times New Roman" w:cs="Times New Roman"/>
          <w:i/>
          <w:sz w:val="20"/>
          <w:szCs w:val="20"/>
        </w:rPr>
        <w:t xml:space="preserve">The Third Annual Report of the Acclimatisation Society of New South Wales </w:t>
      </w:r>
      <w:r w:rsidRPr="00B2384B">
        <w:rPr>
          <w:rFonts w:ascii="Times New Roman" w:hAnsi="Times New Roman" w:cs="Times New Roman"/>
          <w:sz w:val="20"/>
          <w:szCs w:val="20"/>
        </w:rPr>
        <w:t>(Sydney: Joseph Cook, 1864), p.6.</w:t>
      </w:r>
      <w:proofErr w:type="gramEnd"/>
    </w:p>
    <w:p w:rsidR="00883F99" w:rsidRPr="00B2384B" w:rsidRDefault="00883F99" w:rsidP="00B2384B">
      <w:pPr>
        <w:spacing w:after="0" w:line="240" w:lineRule="auto"/>
        <w:jc w:val="center"/>
        <w:rPr>
          <w:rFonts w:ascii="Times New Roman" w:hAnsi="Times New Roman" w:cs="Times New Roman"/>
          <w:sz w:val="24"/>
          <w:szCs w:val="24"/>
        </w:rPr>
      </w:pPr>
    </w:p>
    <w:p w:rsidR="00883F99" w:rsidRDefault="00883F99" w:rsidP="009629A5">
      <w:pPr>
        <w:spacing w:after="0" w:line="480" w:lineRule="auto"/>
        <w:rPr>
          <w:rFonts w:ascii="Times New Roman" w:hAnsi="Times New Roman" w:cs="Times New Roman"/>
          <w:sz w:val="24"/>
          <w:szCs w:val="24"/>
        </w:rPr>
      </w:pPr>
      <w:r>
        <w:rPr>
          <w:rFonts w:ascii="Times New Roman" w:hAnsi="Times New Roman" w:cs="Times New Roman"/>
          <w:sz w:val="24"/>
          <w:szCs w:val="24"/>
        </w:rPr>
        <w:tab/>
        <w:t>Though alpaca wool was originally imported from Peru, plans arose in the 1840s to introduce the alpaca into Britain and thereby gain direct control over the trade. Advocates of the scheme anticipated multiple benefits. Firstly, the naturalisation of the alpaca would ensure a sufficient and continuous supply of its wool, at a time when demand was outstripping supply; as Fig</w:t>
      </w:r>
      <w:r w:rsidR="00B34E45">
        <w:rPr>
          <w:rFonts w:ascii="Times New Roman" w:hAnsi="Times New Roman" w:cs="Times New Roman"/>
          <w:sz w:val="24"/>
          <w:szCs w:val="24"/>
        </w:rPr>
        <w:t>ure</w:t>
      </w:r>
      <w:r>
        <w:rPr>
          <w:rFonts w:ascii="Times New Roman" w:hAnsi="Times New Roman" w:cs="Times New Roman"/>
          <w:sz w:val="24"/>
          <w:szCs w:val="24"/>
        </w:rPr>
        <w:t xml:space="preserve"> 2 shows, imports fluctuated considerably </w:t>
      </w:r>
      <w:r w:rsidR="006B4505">
        <w:rPr>
          <w:rFonts w:ascii="Times New Roman" w:hAnsi="Times New Roman" w:cs="Times New Roman"/>
          <w:sz w:val="24"/>
          <w:szCs w:val="24"/>
        </w:rPr>
        <w:t xml:space="preserve">from </w:t>
      </w:r>
      <w:r>
        <w:rPr>
          <w:rFonts w:ascii="Times New Roman" w:hAnsi="Times New Roman" w:cs="Times New Roman"/>
          <w:sz w:val="24"/>
          <w:szCs w:val="24"/>
        </w:rPr>
        <w:t>year</w:t>
      </w:r>
      <w:r w:rsidR="006B4505">
        <w:rPr>
          <w:rFonts w:ascii="Times New Roman" w:hAnsi="Times New Roman" w:cs="Times New Roman"/>
          <w:sz w:val="24"/>
          <w:szCs w:val="24"/>
        </w:rPr>
        <w:t xml:space="preserve"> to </w:t>
      </w:r>
      <w:r>
        <w:rPr>
          <w:rFonts w:ascii="Times New Roman" w:hAnsi="Times New Roman" w:cs="Times New Roman"/>
          <w:sz w:val="24"/>
          <w:szCs w:val="24"/>
        </w:rPr>
        <w:t xml:space="preserve">year, and high </w:t>
      </w:r>
      <w:r>
        <w:rPr>
          <w:rFonts w:ascii="Times New Roman" w:hAnsi="Times New Roman" w:cs="Times New Roman"/>
          <w:sz w:val="24"/>
          <w:szCs w:val="24"/>
        </w:rPr>
        <w:lastRenderedPageBreak/>
        <w:t>internal demand within Peru limited the amount that could be exported.</w:t>
      </w:r>
      <w:r>
        <w:rPr>
          <w:rStyle w:val="EndnoteReference"/>
          <w:rFonts w:ascii="Times New Roman" w:hAnsi="Times New Roman" w:cs="Times New Roman"/>
          <w:sz w:val="24"/>
          <w:szCs w:val="24"/>
        </w:rPr>
        <w:endnoteReference w:id="18"/>
      </w:r>
      <w:r>
        <w:rPr>
          <w:rFonts w:ascii="Times New Roman" w:hAnsi="Times New Roman" w:cs="Times New Roman"/>
          <w:sz w:val="24"/>
          <w:szCs w:val="24"/>
        </w:rPr>
        <w:t xml:space="preserve"> Secondly, alpaca acclimatisation would permit British farmers to make better use of their land, since alpacas would be able to survive in inhospitable mountain terrain unsuitable for cattle or sheep (of which thirty million acres were believed to exist in the United Kingdom).</w:t>
      </w:r>
      <w:r>
        <w:rPr>
          <w:rStyle w:val="EndnoteReference"/>
          <w:rFonts w:ascii="Times New Roman" w:hAnsi="Times New Roman" w:cs="Times New Roman"/>
          <w:sz w:val="24"/>
          <w:szCs w:val="24"/>
        </w:rPr>
        <w:endnoteReference w:id="19"/>
      </w:r>
      <w:r>
        <w:rPr>
          <w:rFonts w:ascii="Times New Roman" w:hAnsi="Times New Roman" w:cs="Times New Roman"/>
          <w:sz w:val="24"/>
          <w:szCs w:val="24"/>
        </w:rPr>
        <w:t xml:space="preserve"> Thirdly, alpacas could be easily looked after, their thick coats keeping them warm in the harshest winter and making it unnecessary </w:t>
      </w:r>
      <w:r w:rsidRPr="007B38E5">
        <w:rPr>
          <w:rFonts w:ascii="Times New Roman" w:hAnsi="Times New Roman" w:cs="Times New Roman"/>
          <w:sz w:val="24"/>
          <w:szCs w:val="24"/>
        </w:rPr>
        <w:t>‘to s</w:t>
      </w:r>
      <w:r>
        <w:rPr>
          <w:rFonts w:ascii="Times New Roman" w:hAnsi="Times New Roman" w:cs="Times New Roman"/>
          <w:sz w:val="24"/>
          <w:szCs w:val="24"/>
        </w:rPr>
        <w:t xml:space="preserve">mear [them] with tar and butter </w:t>
      </w:r>
      <w:r w:rsidRPr="007B38E5">
        <w:rPr>
          <w:rFonts w:ascii="Times New Roman" w:hAnsi="Times New Roman" w:cs="Times New Roman"/>
          <w:sz w:val="24"/>
          <w:szCs w:val="24"/>
        </w:rPr>
        <w:t>as the farmers are obliged to do with the flocks in Scotland’</w:t>
      </w:r>
      <w:r>
        <w:rPr>
          <w:rFonts w:ascii="Times New Roman" w:hAnsi="Times New Roman" w:cs="Times New Roman"/>
          <w:sz w:val="24"/>
          <w:szCs w:val="24"/>
        </w:rPr>
        <w:t>.</w:t>
      </w:r>
      <w:r>
        <w:rPr>
          <w:rStyle w:val="EndnoteReference"/>
          <w:rFonts w:ascii="Times New Roman" w:hAnsi="Times New Roman" w:cs="Times New Roman"/>
          <w:sz w:val="24"/>
          <w:szCs w:val="24"/>
        </w:rPr>
        <w:endnoteReference w:id="20"/>
      </w:r>
      <w:r>
        <w:rPr>
          <w:rFonts w:ascii="Times New Roman" w:hAnsi="Times New Roman" w:cs="Times New Roman"/>
          <w:sz w:val="24"/>
          <w:szCs w:val="24"/>
        </w:rPr>
        <w:t xml:space="preserve"> Fourthly, the introduction of the alpaca would provide employment for labourers and artisans, maintaining individuals who would otherwise be ‘dependent on their parishes for support’, and fifthly, the alpaca might fulfil additional economic functions, its meat forming ‘an excellent ingredient for a pie’ and its ‘strong and pliant’ skin offering a suitable material</w:t>
      </w:r>
      <w:r w:rsidRPr="008817FC">
        <w:rPr>
          <w:rFonts w:ascii="Times New Roman" w:hAnsi="Times New Roman" w:cs="Times New Roman"/>
          <w:sz w:val="24"/>
          <w:szCs w:val="24"/>
        </w:rPr>
        <w:t xml:space="preserve"> </w:t>
      </w:r>
      <w:r>
        <w:rPr>
          <w:rFonts w:ascii="Times New Roman" w:hAnsi="Times New Roman" w:cs="Times New Roman"/>
          <w:sz w:val="24"/>
          <w:szCs w:val="24"/>
        </w:rPr>
        <w:t>for bookbinding</w:t>
      </w:r>
      <w:r w:rsidRPr="008817FC">
        <w:rPr>
          <w:rFonts w:ascii="Times New Roman" w:hAnsi="Times New Roman" w:cs="Times New Roman"/>
          <w:sz w:val="24"/>
          <w:szCs w:val="24"/>
        </w:rPr>
        <w:t>.</w:t>
      </w:r>
      <w:r>
        <w:rPr>
          <w:rStyle w:val="EndnoteReference"/>
          <w:rFonts w:ascii="Times New Roman" w:hAnsi="Times New Roman" w:cs="Times New Roman"/>
          <w:sz w:val="24"/>
          <w:szCs w:val="24"/>
        </w:rPr>
        <w:endnoteReference w:id="21"/>
      </w:r>
      <w:r>
        <w:rPr>
          <w:rFonts w:ascii="Times New Roman" w:hAnsi="Times New Roman" w:cs="Times New Roman"/>
          <w:sz w:val="24"/>
          <w:szCs w:val="24"/>
        </w:rPr>
        <w:t xml:space="preserve"> The naturalisation of the alpaca was presented as an important boost to the British textiles industry, a boon to agriculture and an antidote to social problems. Enthusiasts identified the</w:t>
      </w:r>
      <w:r w:rsidRPr="007B38E5">
        <w:rPr>
          <w:rFonts w:ascii="Times New Roman" w:hAnsi="Times New Roman" w:cs="Times New Roman"/>
          <w:sz w:val="24"/>
          <w:szCs w:val="24"/>
        </w:rPr>
        <w:t xml:space="preserve"> Scottish Highlands</w:t>
      </w:r>
      <w:r>
        <w:rPr>
          <w:rFonts w:ascii="Times New Roman" w:hAnsi="Times New Roman" w:cs="Times New Roman"/>
          <w:sz w:val="24"/>
          <w:szCs w:val="24"/>
        </w:rPr>
        <w:t>, Shetland, Wales, the Cheviot H</w:t>
      </w:r>
      <w:r w:rsidRPr="007B38E5">
        <w:rPr>
          <w:rFonts w:ascii="Times New Roman" w:hAnsi="Times New Roman" w:cs="Times New Roman"/>
          <w:sz w:val="24"/>
          <w:szCs w:val="24"/>
        </w:rPr>
        <w:t>ills</w:t>
      </w:r>
      <w:r>
        <w:rPr>
          <w:rFonts w:ascii="Times New Roman" w:hAnsi="Times New Roman" w:cs="Times New Roman"/>
          <w:sz w:val="24"/>
          <w:szCs w:val="24"/>
        </w:rPr>
        <w:t>, Dartmoor</w:t>
      </w:r>
      <w:r w:rsidRPr="007B38E5">
        <w:rPr>
          <w:rFonts w:ascii="Times New Roman" w:hAnsi="Times New Roman" w:cs="Times New Roman"/>
          <w:sz w:val="24"/>
          <w:szCs w:val="24"/>
        </w:rPr>
        <w:t xml:space="preserve"> and the</w:t>
      </w:r>
      <w:r>
        <w:rPr>
          <w:rFonts w:ascii="Times New Roman" w:hAnsi="Times New Roman" w:cs="Times New Roman"/>
          <w:sz w:val="24"/>
          <w:szCs w:val="24"/>
        </w:rPr>
        <w:t xml:space="preserve"> </w:t>
      </w:r>
      <w:r w:rsidRPr="007B38E5">
        <w:rPr>
          <w:rFonts w:ascii="Times New Roman" w:hAnsi="Times New Roman" w:cs="Times New Roman"/>
          <w:sz w:val="24"/>
          <w:szCs w:val="24"/>
        </w:rPr>
        <w:t>mountains</w:t>
      </w:r>
      <w:r>
        <w:rPr>
          <w:rFonts w:ascii="Times New Roman" w:hAnsi="Times New Roman" w:cs="Times New Roman"/>
          <w:sz w:val="24"/>
          <w:szCs w:val="24"/>
        </w:rPr>
        <w:t xml:space="preserve"> of Kerry and Wicklow</w:t>
      </w:r>
      <w:r w:rsidRPr="007B38E5">
        <w:rPr>
          <w:rFonts w:ascii="Times New Roman" w:hAnsi="Times New Roman" w:cs="Times New Roman"/>
          <w:sz w:val="24"/>
          <w:szCs w:val="24"/>
        </w:rPr>
        <w:t xml:space="preserve"> as the most promising regions for alpaca introduction</w:t>
      </w:r>
      <w:r>
        <w:rPr>
          <w:rFonts w:ascii="Times New Roman" w:hAnsi="Times New Roman" w:cs="Times New Roman"/>
          <w:sz w:val="24"/>
          <w:szCs w:val="24"/>
        </w:rPr>
        <w:t>, the terrain and climate of these locations most closely resembling that of</w:t>
      </w:r>
      <w:r w:rsidRPr="007B38E5">
        <w:rPr>
          <w:rFonts w:ascii="Times New Roman" w:hAnsi="Times New Roman" w:cs="Times New Roman"/>
          <w:sz w:val="24"/>
          <w:szCs w:val="24"/>
        </w:rPr>
        <w:t xml:space="preserve"> the Andes.</w:t>
      </w:r>
      <w:r>
        <w:rPr>
          <w:rStyle w:val="EndnoteReference"/>
          <w:rFonts w:ascii="Times New Roman" w:hAnsi="Times New Roman" w:cs="Times New Roman"/>
          <w:sz w:val="24"/>
          <w:szCs w:val="24"/>
        </w:rPr>
        <w:endnoteReference w:id="22"/>
      </w:r>
    </w:p>
    <w:p w:rsidR="00883F99" w:rsidRDefault="00883F99" w:rsidP="009629A5">
      <w:pPr>
        <w:spacing w:after="0" w:line="480" w:lineRule="auto"/>
        <w:rPr>
          <w:rFonts w:ascii="Times New Roman" w:hAnsi="Times New Roman" w:cs="Times New Roman"/>
          <w:sz w:val="24"/>
          <w:szCs w:val="24"/>
        </w:rPr>
      </w:pPr>
      <w:r>
        <w:rPr>
          <w:rFonts w:ascii="Times New Roman" w:hAnsi="Times New Roman" w:cs="Times New Roman"/>
          <w:sz w:val="24"/>
          <w:szCs w:val="24"/>
        </w:rPr>
        <w:tab/>
        <w:t>During the early 1840s, these ideas began to gain momentum, attracting the attention of some important local and national institutions. In 1840, the Tenth Annual Meeting of the British Association for the Advancement of Science featured a lecture by William Danson on the alpaca and its wool, during which samples of the wool and ‘living specimens’ were exhibited.</w:t>
      </w:r>
      <w:r>
        <w:rPr>
          <w:rStyle w:val="EndnoteReference"/>
          <w:rFonts w:ascii="Times New Roman" w:hAnsi="Times New Roman" w:cs="Times New Roman"/>
          <w:sz w:val="24"/>
          <w:szCs w:val="24"/>
        </w:rPr>
        <w:endnoteReference w:id="23"/>
      </w:r>
      <w:r>
        <w:rPr>
          <w:rFonts w:ascii="Times New Roman" w:hAnsi="Times New Roman" w:cs="Times New Roman"/>
          <w:sz w:val="24"/>
          <w:szCs w:val="24"/>
        </w:rPr>
        <w:t xml:space="preserve"> In 1841, William Walton published an important article on the subject in the Polytechnic Journal, which he later revised and extended into a short book, while in 1844 the Highland and Agricultural Society awarded ‘a premium of Five Sovereigns and an honorary silver medal’ to Alexander </w:t>
      </w:r>
      <w:proofErr w:type="spellStart"/>
      <w:r>
        <w:rPr>
          <w:rFonts w:ascii="Times New Roman" w:hAnsi="Times New Roman" w:cs="Times New Roman"/>
          <w:sz w:val="24"/>
          <w:szCs w:val="24"/>
        </w:rPr>
        <w:t>Gartshore</w:t>
      </w:r>
      <w:proofErr w:type="spellEnd"/>
      <w:r>
        <w:rPr>
          <w:rFonts w:ascii="Times New Roman" w:hAnsi="Times New Roman" w:cs="Times New Roman"/>
          <w:sz w:val="24"/>
          <w:szCs w:val="24"/>
        </w:rPr>
        <w:t xml:space="preserve"> Stirling of </w:t>
      </w:r>
      <w:proofErr w:type="spellStart"/>
      <w:r>
        <w:rPr>
          <w:rFonts w:ascii="Times New Roman" w:hAnsi="Times New Roman" w:cs="Times New Roman"/>
          <w:sz w:val="24"/>
          <w:szCs w:val="24"/>
        </w:rPr>
        <w:t>Craigbarnet</w:t>
      </w:r>
      <w:proofErr w:type="spellEnd"/>
      <w:r>
        <w:rPr>
          <w:rFonts w:ascii="Times New Roman" w:hAnsi="Times New Roman" w:cs="Times New Roman"/>
          <w:sz w:val="24"/>
          <w:szCs w:val="24"/>
        </w:rPr>
        <w:t>’ for ‘the best pair [of alpacas] born in the kingdom’.</w:t>
      </w:r>
      <w:r>
        <w:rPr>
          <w:rStyle w:val="EndnoteReference"/>
          <w:rFonts w:ascii="Times New Roman" w:hAnsi="Times New Roman" w:cs="Times New Roman"/>
          <w:sz w:val="24"/>
          <w:szCs w:val="24"/>
        </w:rPr>
        <w:endnoteReference w:id="24"/>
      </w:r>
      <w:r w:rsidRPr="00D61CD2">
        <w:rPr>
          <w:rFonts w:ascii="Times New Roman" w:hAnsi="Times New Roman" w:cs="Times New Roman"/>
          <w:sz w:val="24"/>
          <w:szCs w:val="24"/>
        </w:rPr>
        <w:t xml:space="preserve"> </w:t>
      </w:r>
      <w:r>
        <w:rPr>
          <w:rFonts w:ascii="Times New Roman" w:hAnsi="Times New Roman" w:cs="Times New Roman"/>
          <w:sz w:val="24"/>
          <w:szCs w:val="24"/>
        </w:rPr>
        <w:t xml:space="preserve">By the mid-1840s a number of improving landowners were rearing </w:t>
      </w:r>
      <w:r>
        <w:rPr>
          <w:rFonts w:ascii="Times New Roman" w:hAnsi="Times New Roman" w:cs="Times New Roman"/>
          <w:sz w:val="24"/>
          <w:szCs w:val="24"/>
        </w:rPr>
        <w:lastRenderedPageBreak/>
        <w:t>alpacas on their estates, some from mere curiosity but others with the intention of establishing a new line of business</w:t>
      </w:r>
      <w:r w:rsidRPr="0038633A">
        <w:rPr>
          <w:rFonts w:ascii="Times New Roman" w:hAnsi="Times New Roman" w:cs="Times New Roman"/>
          <w:sz w:val="24"/>
          <w:szCs w:val="24"/>
        </w:rPr>
        <w:t>. Thomas Stevenson of Oban</w:t>
      </w:r>
      <w:r>
        <w:rPr>
          <w:rFonts w:ascii="Times New Roman" w:hAnsi="Times New Roman" w:cs="Times New Roman"/>
          <w:sz w:val="24"/>
          <w:szCs w:val="24"/>
        </w:rPr>
        <w:t xml:space="preserve"> </w:t>
      </w:r>
      <w:r w:rsidRPr="0038633A">
        <w:rPr>
          <w:rFonts w:ascii="Times New Roman" w:hAnsi="Times New Roman" w:cs="Times New Roman"/>
          <w:sz w:val="24"/>
          <w:szCs w:val="24"/>
        </w:rPr>
        <w:t>received several shipments of al</w:t>
      </w:r>
      <w:r>
        <w:rPr>
          <w:rFonts w:ascii="Times New Roman" w:hAnsi="Times New Roman" w:cs="Times New Roman"/>
          <w:sz w:val="24"/>
          <w:szCs w:val="24"/>
        </w:rPr>
        <w:t xml:space="preserve">pacas from his son in Peru. Joseph </w:t>
      </w:r>
      <w:proofErr w:type="spellStart"/>
      <w:r>
        <w:rPr>
          <w:rFonts w:ascii="Times New Roman" w:hAnsi="Times New Roman" w:cs="Times New Roman"/>
          <w:sz w:val="24"/>
          <w:szCs w:val="24"/>
        </w:rPr>
        <w:t>Hegan</w:t>
      </w:r>
      <w:proofErr w:type="spellEnd"/>
      <w:r>
        <w:rPr>
          <w:rFonts w:ascii="Times New Roman" w:hAnsi="Times New Roman" w:cs="Times New Roman"/>
          <w:sz w:val="24"/>
          <w:szCs w:val="24"/>
        </w:rPr>
        <w:t xml:space="preserve"> Charles </w:t>
      </w:r>
      <w:proofErr w:type="spellStart"/>
      <w:r>
        <w:rPr>
          <w:rFonts w:ascii="Times New Roman" w:hAnsi="Times New Roman" w:cs="Times New Roman"/>
          <w:sz w:val="24"/>
          <w:szCs w:val="24"/>
        </w:rPr>
        <w:t>Tayleure</w:t>
      </w:r>
      <w:proofErr w:type="spellEnd"/>
      <w:r>
        <w:rPr>
          <w:rFonts w:ascii="Times New Roman" w:hAnsi="Times New Roman" w:cs="Times New Roman"/>
          <w:sz w:val="24"/>
          <w:szCs w:val="24"/>
        </w:rPr>
        <w:t xml:space="preserve"> and the Earl of Derby farmed small flocks of alpacas in Cheshire (Fig.3), while Robert Bell of </w:t>
      </w:r>
      <w:proofErr w:type="spellStart"/>
      <w:r>
        <w:rPr>
          <w:rFonts w:ascii="Times New Roman" w:hAnsi="Times New Roman" w:cs="Times New Roman"/>
          <w:sz w:val="24"/>
          <w:szCs w:val="24"/>
        </w:rPr>
        <w:t>Listowel</w:t>
      </w:r>
      <w:proofErr w:type="spellEnd"/>
      <w:r>
        <w:rPr>
          <w:rFonts w:ascii="Times New Roman" w:hAnsi="Times New Roman" w:cs="Times New Roman"/>
          <w:sz w:val="24"/>
          <w:szCs w:val="24"/>
        </w:rPr>
        <w:t>, Kerry, introduced alpacas to Ireland. The Queen’s consort, Prince Albert, was another high-profile alpaca fancier, keeping two of the animals on the royal estate at Windsor.</w:t>
      </w:r>
      <w:r>
        <w:rPr>
          <w:rStyle w:val="EndnoteReference"/>
          <w:rFonts w:ascii="Times New Roman" w:hAnsi="Times New Roman" w:cs="Times New Roman"/>
          <w:sz w:val="24"/>
          <w:szCs w:val="24"/>
        </w:rPr>
        <w:endnoteReference w:id="25"/>
      </w:r>
      <w:r>
        <w:rPr>
          <w:rFonts w:ascii="Times New Roman" w:hAnsi="Times New Roman" w:cs="Times New Roman"/>
          <w:sz w:val="24"/>
          <w:szCs w:val="24"/>
        </w:rPr>
        <w:t xml:space="preserve"> </w:t>
      </w:r>
    </w:p>
    <w:p w:rsidR="00883F99" w:rsidRPr="00F06BFA" w:rsidRDefault="00883F99" w:rsidP="00217378">
      <w:pPr>
        <w:spacing w:after="0" w:line="240" w:lineRule="auto"/>
        <w:jc w:val="center"/>
        <w:rPr>
          <w:rFonts w:ascii="Times New Roman" w:hAnsi="Times New Roman" w:cs="Times New Roman"/>
          <w:sz w:val="20"/>
          <w:szCs w:val="20"/>
        </w:rPr>
      </w:pPr>
      <w:r w:rsidRPr="00F06BFA">
        <w:rPr>
          <w:rFonts w:ascii="Times New Roman" w:hAnsi="Times New Roman" w:cs="Times New Roman"/>
          <w:noProof/>
          <w:sz w:val="20"/>
          <w:szCs w:val="20"/>
          <w:lang w:eastAsia="en-GB"/>
        </w:rPr>
        <w:drawing>
          <wp:inline distT="0" distB="0" distL="0" distR="0">
            <wp:extent cx="6228752" cy="299085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pacas, Knowsley - Copy.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30691" cy="2991781"/>
                    </a:xfrm>
                    <a:prstGeom prst="rect">
                      <a:avLst/>
                    </a:prstGeom>
                  </pic:spPr>
                </pic:pic>
              </a:graphicData>
            </a:graphic>
          </wp:inline>
        </w:drawing>
      </w:r>
    </w:p>
    <w:p w:rsidR="00883F99" w:rsidRDefault="00883F99" w:rsidP="002173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Figure 3: </w:t>
      </w:r>
      <w:r w:rsidRPr="00F06BFA">
        <w:rPr>
          <w:rFonts w:ascii="Times New Roman" w:hAnsi="Times New Roman" w:cs="Times New Roman"/>
          <w:sz w:val="20"/>
          <w:szCs w:val="20"/>
        </w:rPr>
        <w:t xml:space="preserve">‘Alpacas in the </w:t>
      </w:r>
      <w:proofErr w:type="spellStart"/>
      <w:r w:rsidRPr="00F06BFA">
        <w:rPr>
          <w:rFonts w:ascii="Times New Roman" w:hAnsi="Times New Roman" w:cs="Times New Roman"/>
          <w:sz w:val="20"/>
          <w:szCs w:val="20"/>
        </w:rPr>
        <w:t>Knowsley</w:t>
      </w:r>
      <w:proofErr w:type="spellEnd"/>
      <w:r w:rsidRPr="00F06BFA">
        <w:rPr>
          <w:rFonts w:ascii="Times New Roman" w:hAnsi="Times New Roman" w:cs="Times New Roman"/>
          <w:sz w:val="20"/>
          <w:szCs w:val="20"/>
        </w:rPr>
        <w:t xml:space="preserve"> Menagerie’, </w:t>
      </w:r>
      <w:proofErr w:type="gramStart"/>
      <w:r w:rsidRPr="00F06BFA">
        <w:rPr>
          <w:rFonts w:ascii="Times New Roman" w:hAnsi="Times New Roman" w:cs="Times New Roman"/>
          <w:i/>
          <w:sz w:val="20"/>
          <w:szCs w:val="20"/>
        </w:rPr>
        <w:t>The</w:t>
      </w:r>
      <w:proofErr w:type="gramEnd"/>
      <w:r w:rsidRPr="00F06BFA">
        <w:rPr>
          <w:rFonts w:ascii="Times New Roman" w:hAnsi="Times New Roman" w:cs="Times New Roman"/>
          <w:i/>
          <w:sz w:val="20"/>
          <w:szCs w:val="20"/>
        </w:rPr>
        <w:t xml:space="preserve"> Illustrated London News</w:t>
      </w:r>
      <w:r w:rsidRPr="00F06BFA">
        <w:rPr>
          <w:rFonts w:ascii="Times New Roman" w:hAnsi="Times New Roman" w:cs="Times New Roman"/>
          <w:sz w:val="20"/>
          <w:szCs w:val="20"/>
        </w:rPr>
        <w:t>, 27 September 1851.</w:t>
      </w:r>
    </w:p>
    <w:p w:rsidR="00883F99" w:rsidRPr="00217378" w:rsidRDefault="00883F99" w:rsidP="00217378">
      <w:pPr>
        <w:spacing w:after="0" w:line="240" w:lineRule="auto"/>
        <w:jc w:val="center"/>
        <w:rPr>
          <w:rFonts w:ascii="Times New Roman" w:hAnsi="Times New Roman" w:cs="Times New Roman"/>
          <w:sz w:val="24"/>
          <w:szCs w:val="24"/>
        </w:rPr>
      </w:pPr>
    </w:p>
    <w:p w:rsidR="00883F99" w:rsidRDefault="00883F99" w:rsidP="00217378">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While the arrival of increasing numbers of alpacas boosted confidence in the prospects of naturalisation, the actual results of alpaca acclimatisation were rather mixed. On the positive side, many owners reported success in keeping their animals alive, raising hopes that British alpacas, with superior care and nourishment, would produce a better grade of wool than that imported from Peru. Menagerist Edward Cross claimed that </w:t>
      </w:r>
      <w:r w:rsidRPr="007B38E5">
        <w:rPr>
          <w:rFonts w:ascii="Times New Roman" w:hAnsi="Times New Roman" w:cs="Times New Roman"/>
          <w:sz w:val="24"/>
          <w:szCs w:val="24"/>
        </w:rPr>
        <w:t>‘he noticed a visible improvement in the fleece of his alpaca, which he had shorn more than once, although the animal was kept under restraint and subjected to an unsuitable regimen, besides breathing the impure</w:t>
      </w:r>
      <w:r>
        <w:rPr>
          <w:rFonts w:ascii="Times New Roman" w:hAnsi="Times New Roman" w:cs="Times New Roman"/>
          <w:sz w:val="24"/>
          <w:szCs w:val="24"/>
        </w:rPr>
        <w:t xml:space="preserve"> air of a populous town’.</w:t>
      </w:r>
      <w:r>
        <w:rPr>
          <w:rStyle w:val="EndnoteReference"/>
          <w:rFonts w:ascii="Times New Roman" w:hAnsi="Times New Roman" w:cs="Times New Roman"/>
          <w:sz w:val="24"/>
          <w:szCs w:val="24"/>
        </w:rPr>
        <w:endnoteReference w:id="26"/>
      </w:r>
      <w:r>
        <w:rPr>
          <w:rFonts w:ascii="Times New Roman" w:hAnsi="Times New Roman" w:cs="Times New Roman"/>
          <w:sz w:val="24"/>
          <w:szCs w:val="24"/>
        </w:rPr>
        <w:t xml:space="preserve"> Robert Bell contended, similarly, that the wool of his Irish alpacas was ‘very much finer than any alpaca wool I have yet seen imported into England’, prompting alpaca enthusiast Walton to suggest that careful British husbandry </w:t>
      </w:r>
      <w:r>
        <w:rPr>
          <w:rFonts w:ascii="Times New Roman" w:hAnsi="Times New Roman" w:cs="Times New Roman"/>
          <w:sz w:val="24"/>
          <w:szCs w:val="24"/>
        </w:rPr>
        <w:lastRenderedPageBreak/>
        <w:t>would facilitate an improvement of the species, the ‘dirty and scurfy state’ of imported wool being due to ‘the deciduous habits of the Indian’, who allowed his animals to become diseased ‘through the want of seasonable shearing and the timely application of salve’.</w:t>
      </w:r>
      <w:r>
        <w:rPr>
          <w:rStyle w:val="EndnoteReference"/>
          <w:rFonts w:ascii="Times New Roman" w:hAnsi="Times New Roman" w:cs="Times New Roman"/>
          <w:sz w:val="24"/>
          <w:szCs w:val="24"/>
        </w:rPr>
        <w:endnoteReference w:id="27"/>
      </w:r>
      <w:r>
        <w:rPr>
          <w:rFonts w:ascii="Times New Roman" w:hAnsi="Times New Roman" w:cs="Times New Roman"/>
          <w:sz w:val="24"/>
          <w:szCs w:val="24"/>
        </w:rPr>
        <w:t xml:space="preserve"> Such ideas were very much in keeping with contemporary livestock practices, which sought to raise the quality of animals through selective breeding and diet.</w:t>
      </w:r>
      <w:r>
        <w:rPr>
          <w:rStyle w:val="EndnoteReference"/>
          <w:rFonts w:ascii="Times New Roman" w:hAnsi="Times New Roman" w:cs="Times New Roman"/>
          <w:sz w:val="24"/>
          <w:szCs w:val="24"/>
        </w:rPr>
        <w:endnoteReference w:id="28"/>
      </w:r>
    </w:p>
    <w:p w:rsidR="00883F99" w:rsidRPr="007E7276" w:rsidRDefault="00883F99" w:rsidP="0021737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Despite such upbeat testimonies, however, the overall picture was much less rosy, and a large number of alpacas succumbed to mismanagement and accident. Of the dozen alpacas shipped to Thomas Stevenson by his son, only two, a male and a female, survived the voyage, despite an agreement made with the ship’s captain that ‘he was to receive a payment of freight one half of whatever number might arrive safe in England’.</w:t>
      </w:r>
      <w:r w:rsidRPr="00D74C75">
        <w:rPr>
          <w:rFonts w:ascii="Times New Roman" w:hAnsi="Times New Roman" w:cs="Times New Roman"/>
          <w:sz w:val="24"/>
          <w:szCs w:val="24"/>
        </w:rPr>
        <w:t xml:space="preserve"> </w:t>
      </w:r>
      <w:r>
        <w:rPr>
          <w:rFonts w:ascii="Times New Roman" w:hAnsi="Times New Roman" w:cs="Times New Roman"/>
          <w:sz w:val="24"/>
          <w:szCs w:val="24"/>
        </w:rPr>
        <w:t xml:space="preserve">Another flock owned by Charles </w:t>
      </w:r>
      <w:proofErr w:type="spellStart"/>
      <w:r>
        <w:rPr>
          <w:rFonts w:ascii="Times New Roman" w:hAnsi="Times New Roman" w:cs="Times New Roman"/>
          <w:sz w:val="24"/>
          <w:szCs w:val="24"/>
        </w:rPr>
        <w:t>Tayleure</w:t>
      </w:r>
      <w:proofErr w:type="spellEnd"/>
      <w:r>
        <w:rPr>
          <w:rFonts w:ascii="Times New Roman" w:hAnsi="Times New Roman" w:cs="Times New Roman"/>
          <w:sz w:val="24"/>
          <w:szCs w:val="24"/>
        </w:rPr>
        <w:t xml:space="preserve"> was administered ‘too strong medicine’ by a shepherd, killing ‘the greater part of them’, while one of Bell’s alpacas perished from eating a poisonous weed.</w:t>
      </w:r>
      <w:r>
        <w:rPr>
          <w:rStyle w:val="EndnoteReference"/>
          <w:rFonts w:ascii="Times New Roman" w:hAnsi="Times New Roman" w:cs="Times New Roman"/>
          <w:sz w:val="24"/>
          <w:szCs w:val="24"/>
        </w:rPr>
        <w:endnoteReference w:id="29"/>
      </w:r>
      <w:r>
        <w:rPr>
          <w:rFonts w:ascii="Times New Roman" w:hAnsi="Times New Roman" w:cs="Times New Roman"/>
          <w:sz w:val="24"/>
          <w:szCs w:val="24"/>
        </w:rPr>
        <w:t xml:space="preserve"> Most disastrously, what should have been the largest single importation of alpacas into Britain ended in tragedy in 1842 when the captain of the </w:t>
      </w:r>
      <w:r>
        <w:rPr>
          <w:rFonts w:ascii="Times New Roman" w:hAnsi="Times New Roman" w:cs="Times New Roman"/>
          <w:i/>
          <w:sz w:val="24"/>
          <w:szCs w:val="24"/>
        </w:rPr>
        <w:t>Sir Charles Napier</w:t>
      </w:r>
      <w:r>
        <w:rPr>
          <w:rFonts w:ascii="Times New Roman" w:hAnsi="Times New Roman" w:cs="Times New Roman"/>
          <w:sz w:val="24"/>
          <w:szCs w:val="24"/>
        </w:rPr>
        <w:t xml:space="preserve"> stowed 274 of the animals above a cargo of guano, the ‘effluvia’ from the manure suffocating all but four of them.</w:t>
      </w:r>
      <w:r>
        <w:rPr>
          <w:rStyle w:val="EndnoteReference"/>
          <w:rFonts w:ascii="Times New Roman" w:hAnsi="Times New Roman" w:cs="Times New Roman"/>
          <w:sz w:val="24"/>
          <w:szCs w:val="24"/>
        </w:rPr>
        <w:endnoteReference w:id="30"/>
      </w:r>
      <w:r>
        <w:rPr>
          <w:rFonts w:ascii="Times New Roman" w:hAnsi="Times New Roman" w:cs="Times New Roman"/>
          <w:sz w:val="24"/>
          <w:szCs w:val="24"/>
        </w:rPr>
        <w:t xml:space="preserve"> Negligent servants and ignorant sailors were blamed for these mistakes, reflecting ingrained class prejudices.</w:t>
      </w:r>
      <w:r>
        <w:rPr>
          <w:rStyle w:val="EndnoteReference"/>
          <w:rFonts w:ascii="Times New Roman" w:hAnsi="Times New Roman" w:cs="Times New Roman"/>
          <w:sz w:val="24"/>
          <w:szCs w:val="24"/>
        </w:rPr>
        <w:endnoteReference w:id="31"/>
      </w:r>
      <w:r>
        <w:rPr>
          <w:rFonts w:ascii="Times New Roman" w:hAnsi="Times New Roman" w:cs="Times New Roman"/>
          <w:sz w:val="24"/>
          <w:szCs w:val="24"/>
        </w:rPr>
        <w:t xml:space="preserve"> Contemporaries also accused indigenous Peruvians of cheating British merchants by selling them old or diseased stock; according to General John O’Brien, Native Peruvians were reluctant to part with their animals, so the ones they offered to merchants were ‘almost always picked out of inferior, if not refuse stock, and, by an intelligent person, would scarcely have been deemed worth the shipping risk’.</w:t>
      </w:r>
      <w:r>
        <w:rPr>
          <w:rStyle w:val="EndnoteReference"/>
          <w:rFonts w:ascii="Times New Roman" w:hAnsi="Times New Roman" w:cs="Times New Roman"/>
          <w:sz w:val="24"/>
          <w:szCs w:val="24"/>
        </w:rPr>
        <w:endnoteReference w:id="32"/>
      </w:r>
      <w:r>
        <w:rPr>
          <w:rFonts w:ascii="Times New Roman" w:hAnsi="Times New Roman" w:cs="Times New Roman"/>
          <w:sz w:val="24"/>
          <w:szCs w:val="24"/>
        </w:rPr>
        <w:t xml:space="preserve"> Such setbacks highlighted the practical difficulties of animal acclimatisation and pointed to the need for careful supervision and local knowledge.</w:t>
      </w:r>
      <w:r>
        <w:rPr>
          <w:rStyle w:val="EndnoteReference"/>
          <w:rFonts w:ascii="Times New Roman" w:hAnsi="Times New Roman" w:cs="Times New Roman"/>
          <w:sz w:val="24"/>
          <w:szCs w:val="24"/>
        </w:rPr>
        <w:endnoteReference w:id="33"/>
      </w:r>
      <w:r>
        <w:rPr>
          <w:rFonts w:ascii="Times New Roman" w:hAnsi="Times New Roman" w:cs="Times New Roman"/>
          <w:sz w:val="24"/>
          <w:szCs w:val="24"/>
        </w:rPr>
        <w:t xml:space="preserve"> They did not, however, extinguish the hope that, with better planning and faster transportation, alpacas might be successfully introduced to the moors and highlands. </w:t>
      </w:r>
    </w:p>
    <w:p w:rsidR="00883F99" w:rsidRDefault="00883F99" w:rsidP="00217378">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Alpacas in Australia</w:t>
      </w:r>
      <w:r w:rsidRPr="00C61740">
        <w:rPr>
          <w:rFonts w:ascii="Times New Roman" w:hAnsi="Times New Roman" w:cs="Times New Roman"/>
          <w:b/>
          <w:sz w:val="24"/>
          <w:szCs w:val="24"/>
        </w:rPr>
        <w:t xml:space="preserve"> </w:t>
      </w:r>
    </w:p>
    <w:p w:rsidR="00883F99" w:rsidRDefault="00883F99" w:rsidP="0021737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While early efforts to acclimatise the alpaca focused on Britain, attention shifted in the 1850s to British possessions overseas. This was in part a response to the limited success of programmes like Walton’s to rear the alpaca in Britain itself. It also reflected the growing importance of the colonies in this period, and an increasing desire to ensure their economic viability. Both Cape Colony and the Indian province of </w:t>
      </w:r>
      <w:proofErr w:type="spellStart"/>
      <w:r>
        <w:rPr>
          <w:rFonts w:ascii="Times New Roman" w:hAnsi="Times New Roman" w:cs="Times New Roman"/>
          <w:sz w:val="24"/>
          <w:szCs w:val="24"/>
        </w:rPr>
        <w:t>Scinde</w:t>
      </w:r>
      <w:proofErr w:type="spellEnd"/>
      <w:r>
        <w:rPr>
          <w:rFonts w:ascii="Times New Roman" w:hAnsi="Times New Roman" w:cs="Times New Roman"/>
          <w:sz w:val="24"/>
          <w:szCs w:val="24"/>
        </w:rPr>
        <w:t xml:space="preserve"> were contemplated as suitable sites for the experiment,</w:t>
      </w:r>
      <w:r w:rsidRPr="009755B0">
        <w:rPr>
          <w:rFonts w:ascii="Times New Roman" w:hAnsi="Times New Roman" w:cs="Times New Roman"/>
          <w:sz w:val="24"/>
          <w:szCs w:val="24"/>
        </w:rPr>
        <w:t xml:space="preserve"> </w:t>
      </w:r>
      <w:r>
        <w:rPr>
          <w:rFonts w:ascii="Times New Roman" w:hAnsi="Times New Roman" w:cs="Times New Roman"/>
          <w:sz w:val="24"/>
          <w:szCs w:val="24"/>
        </w:rPr>
        <w:t>but it was in Australia that the project came to fruition.</w:t>
      </w:r>
      <w:r w:rsidRPr="009755B0">
        <w:rPr>
          <w:rStyle w:val="EndnoteReference"/>
          <w:rFonts w:ascii="Times New Roman" w:hAnsi="Times New Roman" w:cs="Times New Roman"/>
          <w:sz w:val="24"/>
          <w:szCs w:val="24"/>
        </w:rPr>
        <w:endnoteReference w:id="34"/>
      </w:r>
      <w:r>
        <w:rPr>
          <w:rFonts w:ascii="Times New Roman" w:hAnsi="Times New Roman" w:cs="Times New Roman"/>
          <w:sz w:val="24"/>
          <w:szCs w:val="24"/>
        </w:rPr>
        <w:t xml:space="preserve"> Already a major exporter of wool, thanks to the successful introduction of the merino sheep, Australia was seen as a prime location for the rearing of alpacas, which could inhabit land unsuitable for other cattle. Colonial acclimatisation societies listed the alpaca as one of their most promising targets, anticipating significant economic benefits for their respective colonies. The </w:t>
      </w:r>
      <w:r>
        <w:rPr>
          <w:rFonts w:ascii="Times New Roman" w:hAnsi="Times New Roman" w:cs="Times New Roman"/>
          <w:i/>
          <w:sz w:val="24"/>
          <w:szCs w:val="24"/>
        </w:rPr>
        <w:t>South Australian Register</w:t>
      </w:r>
      <w:r>
        <w:rPr>
          <w:rFonts w:ascii="Times New Roman" w:hAnsi="Times New Roman" w:cs="Times New Roman"/>
          <w:sz w:val="24"/>
          <w:szCs w:val="24"/>
        </w:rPr>
        <w:t xml:space="preserve"> confidently asserted that ‘hundreds of thousands of alpacas might roam among the mountain chains, or cover the elevated plains of Australia, neither trenching upon the sheep nor </w:t>
      </w:r>
      <w:proofErr w:type="spellStart"/>
      <w:r>
        <w:rPr>
          <w:rFonts w:ascii="Times New Roman" w:hAnsi="Times New Roman" w:cs="Times New Roman"/>
          <w:sz w:val="24"/>
          <w:szCs w:val="24"/>
        </w:rPr>
        <w:t>depasturing</w:t>
      </w:r>
      <w:proofErr w:type="spellEnd"/>
      <w:r>
        <w:rPr>
          <w:rFonts w:ascii="Times New Roman" w:hAnsi="Times New Roman" w:cs="Times New Roman"/>
          <w:sz w:val="24"/>
          <w:szCs w:val="24"/>
        </w:rPr>
        <w:t xml:space="preserve"> upon cultivated lands’.</w:t>
      </w:r>
      <w:r>
        <w:rPr>
          <w:rStyle w:val="EndnoteReference"/>
          <w:rFonts w:ascii="Times New Roman" w:hAnsi="Times New Roman" w:cs="Times New Roman"/>
          <w:sz w:val="24"/>
          <w:szCs w:val="24"/>
        </w:rPr>
        <w:endnoteReference w:id="35"/>
      </w:r>
      <w:r>
        <w:rPr>
          <w:rFonts w:ascii="Times New Roman" w:hAnsi="Times New Roman" w:cs="Times New Roman"/>
          <w:sz w:val="24"/>
          <w:szCs w:val="24"/>
        </w:rPr>
        <w:t xml:space="preserve"> Another paper, the </w:t>
      </w:r>
      <w:r>
        <w:rPr>
          <w:rFonts w:ascii="Times New Roman" w:hAnsi="Times New Roman" w:cs="Times New Roman"/>
          <w:i/>
          <w:sz w:val="24"/>
          <w:szCs w:val="24"/>
        </w:rPr>
        <w:t>Sydney Morning Herald</w:t>
      </w:r>
      <w:r>
        <w:rPr>
          <w:rFonts w:ascii="Times New Roman" w:hAnsi="Times New Roman" w:cs="Times New Roman"/>
          <w:sz w:val="24"/>
          <w:szCs w:val="24"/>
        </w:rPr>
        <w:t xml:space="preserve"> predicted that alpacas would ‘prove more profitable than the gold mines of </w:t>
      </w:r>
      <w:proofErr w:type="gramStart"/>
      <w:r>
        <w:rPr>
          <w:rFonts w:ascii="Times New Roman" w:hAnsi="Times New Roman" w:cs="Times New Roman"/>
          <w:sz w:val="24"/>
          <w:szCs w:val="24"/>
        </w:rPr>
        <w:t>Australia,</w:t>
      </w:r>
      <w:proofErr w:type="gramEnd"/>
      <w:r>
        <w:rPr>
          <w:rFonts w:ascii="Times New Roman" w:hAnsi="Times New Roman" w:cs="Times New Roman"/>
          <w:sz w:val="24"/>
          <w:szCs w:val="24"/>
        </w:rPr>
        <w:t xml:space="preserve"> and certainly more durable’.</w:t>
      </w:r>
      <w:r>
        <w:rPr>
          <w:rStyle w:val="EndnoteReference"/>
          <w:rFonts w:ascii="Times New Roman" w:hAnsi="Times New Roman" w:cs="Times New Roman"/>
          <w:sz w:val="24"/>
          <w:szCs w:val="24"/>
        </w:rPr>
        <w:endnoteReference w:id="36"/>
      </w:r>
    </w:p>
    <w:p w:rsidR="00883F99" w:rsidRPr="00571D1F" w:rsidRDefault="00883F99" w:rsidP="0021737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Australian alpaca enthusiasts faced an additional hurdle, however, for in 1845 the Peruvian Government had enacted a decree banning the export of alpacas and llamas from the country.</w:t>
      </w:r>
      <w:r>
        <w:rPr>
          <w:rStyle w:val="EndnoteReference"/>
          <w:rFonts w:ascii="Times New Roman" w:hAnsi="Times New Roman" w:cs="Times New Roman"/>
          <w:sz w:val="24"/>
          <w:szCs w:val="24"/>
        </w:rPr>
        <w:endnoteReference w:id="37"/>
      </w:r>
      <w:r>
        <w:rPr>
          <w:rFonts w:ascii="Times New Roman" w:hAnsi="Times New Roman" w:cs="Times New Roman"/>
          <w:sz w:val="24"/>
          <w:szCs w:val="24"/>
        </w:rPr>
        <w:t xml:space="preserve"> The ban was a response to pressure from indigenous herders, who following the deaths of the alpacas aboard the </w:t>
      </w:r>
      <w:r>
        <w:rPr>
          <w:rFonts w:ascii="Times New Roman" w:hAnsi="Times New Roman" w:cs="Times New Roman"/>
          <w:i/>
          <w:sz w:val="24"/>
          <w:szCs w:val="24"/>
        </w:rPr>
        <w:t>Sir Charles Napier</w:t>
      </w:r>
      <w:r>
        <w:rPr>
          <w:rFonts w:ascii="Times New Roman" w:hAnsi="Times New Roman" w:cs="Times New Roman"/>
          <w:sz w:val="24"/>
          <w:szCs w:val="24"/>
        </w:rPr>
        <w:t>, had ‘</w:t>
      </w:r>
      <w:proofErr w:type="spellStart"/>
      <w:r>
        <w:rPr>
          <w:rFonts w:ascii="Times New Roman" w:hAnsi="Times New Roman" w:cs="Times New Roman"/>
          <w:sz w:val="24"/>
          <w:szCs w:val="24"/>
        </w:rPr>
        <w:t>clamorously</w:t>
      </w:r>
      <w:proofErr w:type="spellEnd"/>
      <w:r>
        <w:rPr>
          <w:rFonts w:ascii="Times New Roman" w:hAnsi="Times New Roman" w:cs="Times New Roman"/>
          <w:sz w:val="24"/>
          <w:szCs w:val="24"/>
        </w:rPr>
        <w:t xml:space="preserve"> petitioned’ Congress to prevent further exports, holding meetings in the regions of Puno, Arequipa and Cusco (the prime alpaca farming areas) and refusing to sell alpaca wool until action had been taken.</w:t>
      </w:r>
      <w:r w:rsidRPr="004F3190">
        <w:rPr>
          <w:rFonts w:ascii="Times New Roman" w:hAnsi="Times New Roman" w:cs="Times New Roman"/>
          <w:sz w:val="24"/>
          <w:szCs w:val="24"/>
        </w:rPr>
        <w:t xml:space="preserve"> </w:t>
      </w:r>
      <w:r>
        <w:rPr>
          <w:rFonts w:ascii="Times New Roman" w:hAnsi="Times New Roman" w:cs="Times New Roman"/>
          <w:sz w:val="24"/>
          <w:szCs w:val="24"/>
        </w:rPr>
        <w:t xml:space="preserve">Reacting to their concerns, the Government put in place legislation making it illegal to transport </w:t>
      </w:r>
      <w:proofErr w:type="spellStart"/>
      <w:r>
        <w:rPr>
          <w:rFonts w:ascii="Times New Roman" w:hAnsi="Times New Roman" w:cs="Times New Roman"/>
          <w:sz w:val="24"/>
          <w:szCs w:val="24"/>
        </w:rPr>
        <w:t>camelids</w:t>
      </w:r>
      <w:proofErr w:type="spellEnd"/>
      <w:r>
        <w:rPr>
          <w:rFonts w:ascii="Times New Roman" w:hAnsi="Times New Roman" w:cs="Times New Roman"/>
          <w:sz w:val="24"/>
          <w:szCs w:val="24"/>
        </w:rPr>
        <w:t xml:space="preserve"> ‘within a distance of…120 miles of the sea, and threatening offenders with the ‘confiscation of the animals…[and] ten years’ hard labour on the Guano Islands’.</w:t>
      </w:r>
      <w:r>
        <w:rPr>
          <w:rStyle w:val="EndnoteReference"/>
          <w:rFonts w:ascii="Times New Roman" w:hAnsi="Times New Roman" w:cs="Times New Roman"/>
          <w:sz w:val="24"/>
          <w:szCs w:val="24"/>
        </w:rPr>
        <w:endnoteReference w:id="38"/>
      </w:r>
      <w:r>
        <w:rPr>
          <w:rFonts w:ascii="Times New Roman" w:hAnsi="Times New Roman" w:cs="Times New Roman"/>
          <w:sz w:val="24"/>
          <w:szCs w:val="24"/>
        </w:rPr>
        <w:t xml:space="preserve"> Any </w:t>
      </w:r>
      <w:r>
        <w:rPr>
          <w:rFonts w:ascii="Times New Roman" w:hAnsi="Times New Roman" w:cs="Times New Roman"/>
          <w:sz w:val="24"/>
          <w:szCs w:val="24"/>
        </w:rPr>
        <w:lastRenderedPageBreak/>
        <w:t>subsequent attempts to extract alpacas from Peru would therefore require either subterfuge or a special dispensation, converting alpaca export into a form of bio-piracy.</w:t>
      </w:r>
    </w:p>
    <w:p w:rsidR="00883F99" w:rsidRPr="00AD3790" w:rsidRDefault="00883F99" w:rsidP="00217378">
      <w:pPr>
        <w:spacing w:after="0" w:line="480" w:lineRule="auto"/>
        <w:rPr>
          <w:rFonts w:ascii="Times New Roman" w:hAnsi="Times New Roman" w:cs="Times New Roman"/>
          <w:sz w:val="24"/>
          <w:szCs w:val="24"/>
        </w:rPr>
      </w:pPr>
      <w:r>
        <w:rPr>
          <w:rFonts w:ascii="Times New Roman" w:hAnsi="Times New Roman" w:cs="Times New Roman"/>
          <w:sz w:val="24"/>
          <w:szCs w:val="24"/>
        </w:rPr>
        <w:tab/>
        <w:t>While the export ban posed a major obstacle to alpaca acclimatisation, Australians remained interested in the project. A range of individuals – many with previous connections to Peru – penned letters to colonial newspapers suggesting ways in which to evade the prohibition, and two states, Victoria and New South Wales, managed to obtain significant numbers of the animals.</w:t>
      </w:r>
      <w:r>
        <w:rPr>
          <w:rStyle w:val="EndnoteReference"/>
          <w:rFonts w:ascii="Times New Roman" w:hAnsi="Times New Roman" w:cs="Times New Roman"/>
          <w:sz w:val="24"/>
          <w:szCs w:val="24"/>
        </w:rPr>
        <w:endnoteReference w:id="39"/>
      </w:r>
      <w:r>
        <w:rPr>
          <w:rFonts w:ascii="Times New Roman" w:hAnsi="Times New Roman" w:cs="Times New Roman"/>
          <w:sz w:val="24"/>
          <w:szCs w:val="24"/>
        </w:rPr>
        <w:t xml:space="preserve"> In the first of these, Victoria, the local acclimatisation society took the initiative. Led by Thomas </w:t>
      </w:r>
      <w:proofErr w:type="spellStart"/>
      <w:r>
        <w:rPr>
          <w:rFonts w:ascii="Times New Roman" w:hAnsi="Times New Roman" w:cs="Times New Roman"/>
          <w:sz w:val="24"/>
          <w:szCs w:val="24"/>
        </w:rPr>
        <w:t>Embling</w:t>
      </w:r>
      <w:proofErr w:type="spellEnd"/>
      <w:r>
        <w:rPr>
          <w:rFonts w:ascii="Times New Roman" w:hAnsi="Times New Roman" w:cs="Times New Roman"/>
          <w:sz w:val="24"/>
          <w:szCs w:val="24"/>
        </w:rPr>
        <w:t xml:space="preserve">, a member of the colonial assembly, and Edward Wilson, a journalist, the society promoted the introduction of a range of new and useful animals to Australia, from camels to songbirds. Convinced that the alpaca was a worthy candidate for naturalisation, </w:t>
      </w:r>
      <w:proofErr w:type="spellStart"/>
      <w:r>
        <w:rPr>
          <w:rFonts w:ascii="Times New Roman" w:hAnsi="Times New Roman" w:cs="Times New Roman"/>
          <w:sz w:val="24"/>
          <w:szCs w:val="24"/>
        </w:rPr>
        <w:t>Embling</w:t>
      </w:r>
      <w:proofErr w:type="spellEnd"/>
      <w:r>
        <w:rPr>
          <w:rFonts w:ascii="Times New Roman" w:hAnsi="Times New Roman" w:cs="Times New Roman"/>
          <w:sz w:val="24"/>
          <w:szCs w:val="24"/>
        </w:rPr>
        <w:t xml:space="preserve"> used his position to lobby the colonial government for financial support, claiming that alpaca farming </w:t>
      </w:r>
      <w:proofErr w:type="gramStart"/>
      <w:r>
        <w:rPr>
          <w:rFonts w:ascii="Times New Roman" w:hAnsi="Times New Roman" w:cs="Times New Roman"/>
          <w:sz w:val="24"/>
          <w:szCs w:val="24"/>
        </w:rPr>
        <w:t>was</w:t>
      </w:r>
      <w:proofErr w:type="gramEnd"/>
      <w:r>
        <w:rPr>
          <w:rFonts w:ascii="Times New Roman" w:hAnsi="Times New Roman" w:cs="Times New Roman"/>
          <w:sz w:val="24"/>
          <w:szCs w:val="24"/>
        </w:rPr>
        <w:t xml:space="preserve"> ‘four times as profitable and at least only half the trouble of sheep farming’.</w:t>
      </w:r>
      <w:r>
        <w:rPr>
          <w:rStyle w:val="EndnoteReference"/>
          <w:rFonts w:ascii="Times New Roman" w:hAnsi="Times New Roman" w:cs="Times New Roman"/>
          <w:sz w:val="24"/>
          <w:szCs w:val="24"/>
        </w:rPr>
        <w:endnoteReference w:id="40"/>
      </w:r>
      <w:r>
        <w:rPr>
          <w:rFonts w:ascii="Times New Roman" w:hAnsi="Times New Roman" w:cs="Times New Roman"/>
          <w:sz w:val="24"/>
          <w:szCs w:val="24"/>
        </w:rPr>
        <w:t xml:space="preserve"> Wilson, meanwhile, presented papers on the alpaca at the Philosophical Institute of Victoria and expatiated at length on the potential benefits of alpaca acclimatisation in the pages of the </w:t>
      </w:r>
      <w:r>
        <w:rPr>
          <w:rFonts w:ascii="Times New Roman" w:hAnsi="Times New Roman" w:cs="Times New Roman"/>
          <w:i/>
          <w:sz w:val="24"/>
          <w:szCs w:val="24"/>
        </w:rPr>
        <w:t>Melbourne Argus</w:t>
      </w:r>
      <w:r>
        <w:rPr>
          <w:rFonts w:ascii="Times New Roman" w:hAnsi="Times New Roman" w:cs="Times New Roman"/>
          <w:sz w:val="24"/>
          <w:szCs w:val="24"/>
        </w:rPr>
        <w:t>. In one article, he predicted that ‘within the lifetime of our present adults…the milder portions of our continent [might] pour forth an unlimited supply of this comparatively new and most valuable material [alpaca wool]’.</w:t>
      </w:r>
      <w:r>
        <w:rPr>
          <w:rStyle w:val="EndnoteReference"/>
          <w:rFonts w:ascii="Times New Roman" w:hAnsi="Times New Roman" w:cs="Times New Roman"/>
          <w:sz w:val="24"/>
          <w:szCs w:val="24"/>
        </w:rPr>
        <w:endnoteReference w:id="41"/>
      </w:r>
      <w:r>
        <w:rPr>
          <w:rFonts w:ascii="Times New Roman" w:hAnsi="Times New Roman" w:cs="Times New Roman"/>
          <w:sz w:val="24"/>
          <w:szCs w:val="24"/>
        </w:rPr>
        <w:t xml:space="preserve"> </w:t>
      </w:r>
    </w:p>
    <w:p w:rsidR="00883F99" w:rsidRDefault="00883F99" w:rsidP="00217378">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Early attempts to import alpacas directly to Victoria proved abortive, partly because of local scepticism, and partly because of the Peruvian export ban. In July 1858, however, when Wilson, then resident in London, heard that a flock of alpacas was up for auction in the British capital, he organised a campaign to raise funds for their purchase, requesting donations from fellow expatriate Australians and British manufacturers and using the letters pages of </w:t>
      </w:r>
      <w:r>
        <w:rPr>
          <w:rFonts w:ascii="Times New Roman" w:hAnsi="Times New Roman" w:cs="Times New Roman"/>
          <w:i/>
          <w:sz w:val="24"/>
          <w:szCs w:val="24"/>
        </w:rPr>
        <w:t>The Times</w:t>
      </w:r>
      <w:r>
        <w:rPr>
          <w:rFonts w:ascii="Times New Roman" w:hAnsi="Times New Roman" w:cs="Times New Roman"/>
          <w:sz w:val="24"/>
          <w:szCs w:val="24"/>
        </w:rPr>
        <w:t xml:space="preserve"> to publicise his cause.</w:t>
      </w:r>
      <w:r>
        <w:rPr>
          <w:rStyle w:val="EndnoteReference"/>
          <w:rFonts w:ascii="Times New Roman" w:hAnsi="Times New Roman" w:cs="Times New Roman"/>
          <w:sz w:val="24"/>
          <w:szCs w:val="24"/>
        </w:rPr>
        <w:endnoteReference w:id="42"/>
      </w:r>
      <w:r>
        <w:rPr>
          <w:rFonts w:ascii="Times New Roman" w:hAnsi="Times New Roman" w:cs="Times New Roman"/>
          <w:sz w:val="24"/>
          <w:szCs w:val="24"/>
        </w:rPr>
        <w:t xml:space="preserve"> By November sufficient money had been collected to buy ten of the alpacas and send them to Melbourne, where they were temporarily housed in the city’s Botanical Gardens.</w:t>
      </w:r>
      <w:r>
        <w:rPr>
          <w:rStyle w:val="EndnoteReference"/>
          <w:rFonts w:ascii="Times New Roman" w:hAnsi="Times New Roman" w:cs="Times New Roman"/>
          <w:sz w:val="24"/>
          <w:szCs w:val="24"/>
        </w:rPr>
        <w:endnoteReference w:id="43"/>
      </w:r>
      <w:r>
        <w:rPr>
          <w:rFonts w:ascii="Times New Roman" w:hAnsi="Times New Roman" w:cs="Times New Roman"/>
          <w:sz w:val="24"/>
          <w:szCs w:val="24"/>
        </w:rPr>
        <w:t xml:space="preserve"> The Bradford industrialist Titus Salt donated a </w:t>
      </w:r>
      <w:r>
        <w:rPr>
          <w:rFonts w:ascii="Times New Roman" w:hAnsi="Times New Roman" w:cs="Times New Roman"/>
          <w:sz w:val="24"/>
          <w:szCs w:val="24"/>
        </w:rPr>
        <w:lastRenderedPageBreak/>
        <w:t>further two male alpacas from his private flock, raising the total number of animals to twelve, and providing two pure-bred males for breeding purposes.</w:t>
      </w:r>
      <w:r>
        <w:rPr>
          <w:rStyle w:val="EndnoteReference"/>
          <w:rFonts w:ascii="Times New Roman" w:hAnsi="Times New Roman" w:cs="Times New Roman"/>
          <w:sz w:val="24"/>
          <w:szCs w:val="24"/>
        </w:rPr>
        <w:endnoteReference w:id="44"/>
      </w:r>
      <w:r>
        <w:rPr>
          <w:rFonts w:ascii="Times New Roman" w:hAnsi="Times New Roman" w:cs="Times New Roman"/>
          <w:sz w:val="24"/>
          <w:szCs w:val="24"/>
        </w:rPr>
        <w:t xml:space="preserve"> In 1863 a Birmingham gentleman, A.J. Duffield, set sail for Melbourne with a further 1,500 alpacas, collected in Bolivia with a special dispensation from the Government, though only one animal survived the journey.</w:t>
      </w:r>
      <w:r>
        <w:rPr>
          <w:rStyle w:val="EndnoteReference"/>
          <w:rFonts w:ascii="Times New Roman" w:hAnsi="Times New Roman" w:cs="Times New Roman"/>
          <w:sz w:val="24"/>
          <w:szCs w:val="24"/>
        </w:rPr>
        <w:endnoteReference w:id="45"/>
      </w:r>
    </w:p>
    <w:p w:rsidR="00883F99" w:rsidRDefault="00883F99" w:rsidP="0021737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At the same time as Wilson was sourcing alpacas from Britain, another budding entrepreneur, Charles Ledger, was nearing the end of a decade-long project to introduce the species into New South Wales. A British merchant based in Tacna, Peru, Ledger had become interested in the alpaca business while employed by the firm Naylor’s, who entrusted him with ‘the purchase of alpaca’s and sheep’s wool’. His job consisted of ‘receiving from the Indians the different lots as they arrived from the interior…sorting the qualities and colours previous to packing…and finally shipping them, principally for account of Messrs. Christopher and James </w:t>
      </w:r>
      <w:proofErr w:type="spellStart"/>
      <w:r>
        <w:rPr>
          <w:rFonts w:ascii="Times New Roman" w:hAnsi="Times New Roman" w:cs="Times New Roman"/>
          <w:sz w:val="24"/>
          <w:szCs w:val="24"/>
        </w:rPr>
        <w:t>Rawdon</w:t>
      </w:r>
      <w:proofErr w:type="spellEnd"/>
      <w:r>
        <w:rPr>
          <w:rFonts w:ascii="Times New Roman" w:hAnsi="Times New Roman" w:cs="Times New Roman"/>
          <w:sz w:val="24"/>
          <w:szCs w:val="24"/>
        </w:rPr>
        <w:t>, of Liverpool’.</w:t>
      </w:r>
      <w:r>
        <w:rPr>
          <w:rStyle w:val="EndnoteReference"/>
          <w:rFonts w:ascii="Times New Roman" w:hAnsi="Times New Roman" w:cs="Times New Roman"/>
          <w:sz w:val="24"/>
          <w:szCs w:val="24"/>
        </w:rPr>
        <w:endnoteReference w:id="46"/>
      </w:r>
      <w:r>
        <w:rPr>
          <w:rFonts w:ascii="Times New Roman" w:hAnsi="Times New Roman" w:cs="Times New Roman"/>
          <w:sz w:val="24"/>
          <w:szCs w:val="24"/>
        </w:rPr>
        <w:t xml:space="preserve"> Knowing how popular alpaca wool was in Europe, Ledger conceived the idea of introducing the Peruvian animal to Britain or one of its colonies and visited Sydney in 1852 to assess the feasibility of the scheme. The trip convinced him that ‘the country was most admirably adapted for the alpaca’, and he proceeded to assemble a large flock of alpacas and llamas at his estate at </w:t>
      </w:r>
      <w:proofErr w:type="spellStart"/>
      <w:r>
        <w:rPr>
          <w:rFonts w:ascii="Times New Roman" w:hAnsi="Times New Roman" w:cs="Times New Roman"/>
          <w:sz w:val="24"/>
          <w:szCs w:val="24"/>
        </w:rPr>
        <w:t>Chulluncayani</w:t>
      </w:r>
      <w:proofErr w:type="spellEnd"/>
      <w:r>
        <w:rPr>
          <w:rFonts w:ascii="Times New Roman" w:hAnsi="Times New Roman" w:cs="Times New Roman"/>
          <w:sz w:val="24"/>
          <w:szCs w:val="24"/>
        </w:rPr>
        <w:t xml:space="preserve"> near Peru’s southern border, smuggling the animals across the Andes into the Argentine Confederation to avoid the Peruvian governm</w:t>
      </w:r>
      <w:r w:rsidR="005A0473">
        <w:rPr>
          <w:rFonts w:ascii="Times New Roman" w:hAnsi="Times New Roman" w:cs="Times New Roman"/>
          <w:sz w:val="24"/>
          <w:szCs w:val="24"/>
        </w:rPr>
        <w:t xml:space="preserve">ent’s </w:t>
      </w:r>
      <w:proofErr w:type="spellStart"/>
      <w:r w:rsidR="005A0473">
        <w:rPr>
          <w:rFonts w:ascii="Times New Roman" w:hAnsi="Times New Roman" w:cs="Times New Roman"/>
          <w:sz w:val="24"/>
          <w:szCs w:val="24"/>
        </w:rPr>
        <w:t>camelid</w:t>
      </w:r>
      <w:proofErr w:type="spellEnd"/>
      <w:r w:rsidR="005A0473">
        <w:rPr>
          <w:rFonts w:ascii="Times New Roman" w:hAnsi="Times New Roman" w:cs="Times New Roman"/>
          <w:sz w:val="24"/>
          <w:szCs w:val="24"/>
        </w:rPr>
        <w:t xml:space="preserve"> export ban (Figs.</w:t>
      </w:r>
      <w:r>
        <w:rPr>
          <w:rFonts w:ascii="Times New Roman" w:hAnsi="Times New Roman" w:cs="Times New Roman"/>
          <w:sz w:val="24"/>
          <w:szCs w:val="24"/>
        </w:rPr>
        <w:t xml:space="preserve">4 and 5). After several months in Laguna Blanca accustoming the animals to their shipboard ‘rations of dry alfalfa’, Ledger re-crossed the Andes in perilous conditions and shipped them to Australia from the Chilean port of Caldera. Of the 322 animals stowed aboard the </w:t>
      </w:r>
      <w:proofErr w:type="spellStart"/>
      <w:r>
        <w:rPr>
          <w:rFonts w:ascii="Times New Roman" w:hAnsi="Times New Roman" w:cs="Times New Roman"/>
          <w:i/>
          <w:sz w:val="24"/>
          <w:szCs w:val="24"/>
        </w:rPr>
        <w:t>Salvadora</w:t>
      </w:r>
      <w:proofErr w:type="spellEnd"/>
      <w:r>
        <w:rPr>
          <w:rFonts w:ascii="Times New Roman" w:hAnsi="Times New Roman" w:cs="Times New Roman"/>
          <w:sz w:val="24"/>
          <w:szCs w:val="24"/>
        </w:rPr>
        <w:t xml:space="preserve"> in July 1858, 256 survived the voyage</w:t>
      </w:r>
      <w:r w:rsidR="00B34E45">
        <w:rPr>
          <w:rFonts w:ascii="Times New Roman" w:hAnsi="Times New Roman" w:cs="Times New Roman"/>
          <w:sz w:val="24"/>
          <w:szCs w:val="24"/>
        </w:rPr>
        <w:t xml:space="preserve">, disembarking </w:t>
      </w:r>
      <w:r>
        <w:rPr>
          <w:rFonts w:ascii="Times New Roman" w:hAnsi="Times New Roman" w:cs="Times New Roman"/>
          <w:sz w:val="24"/>
          <w:szCs w:val="24"/>
        </w:rPr>
        <w:t>in Sydney four months later.</w:t>
      </w:r>
      <w:r>
        <w:rPr>
          <w:rStyle w:val="EndnoteReference"/>
          <w:rFonts w:ascii="Times New Roman" w:hAnsi="Times New Roman" w:cs="Times New Roman"/>
          <w:sz w:val="24"/>
          <w:szCs w:val="24"/>
        </w:rPr>
        <w:endnoteReference w:id="47"/>
      </w:r>
    </w:p>
    <w:p w:rsidR="00883F99" w:rsidRDefault="00883F99" w:rsidP="00217378">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story of Ledger’s quest to naturalise the alpaca reads like a classic Victorian adventure, replete with heroism, tragedy and adversity. At one point, two hundred of his flock </w:t>
      </w:r>
      <w:r>
        <w:rPr>
          <w:rFonts w:ascii="Times New Roman" w:hAnsi="Times New Roman" w:cs="Times New Roman"/>
          <w:sz w:val="24"/>
          <w:szCs w:val="24"/>
        </w:rPr>
        <w:lastRenderedPageBreak/>
        <w:t>perished from drinking the water of a lake ‘infested with leeches’.</w:t>
      </w:r>
      <w:r>
        <w:rPr>
          <w:rStyle w:val="EndnoteReference"/>
          <w:rFonts w:ascii="Times New Roman" w:hAnsi="Times New Roman" w:cs="Times New Roman"/>
          <w:sz w:val="24"/>
          <w:szCs w:val="24"/>
        </w:rPr>
        <w:endnoteReference w:id="48"/>
      </w:r>
      <w:r>
        <w:rPr>
          <w:rFonts w:ascii="Times New Roman" w:hAnsi="Times New Roman" w:cs="Times New Roman"/>
          <w:sz w:val="24"/>
          <w:szCs w:val="24"/>
        </w:rPr>
        <w:t xml:space="preserve"> On another occasion he lost half of his animals in a violent storm in the Andes; on a third</w:t>
      </w:r>
      <w:r w:rsidR="005A0473">
        <w:rPr>
          <w:rFonts w:ascii="Times New Roman" w:hAnsi="Times New Roman" w:cs="Times New Roman"/>
          <w:sz w:val="24"/>
          <w:szCs w:val="24"/>
        </w:rPr>
        <w:t>,</w:t>
      </w:r>
      <w:r>
        <w:rPr>
          <w:rFonts w:ascii="Times New Roman" w:hAnsi="Times New Roman" w:cs="Times New Roman"/>
          <w:sz w:val="24"/>
          <w:szCs w:val="24"/>
        </w:rPr>
        <w:t xml:space="preserve"> two hundred alpacas died due to ‘the negligence of one of the Indians’.</w:t>
      </w:r>
      <w:r w:rsidRPr="009755B0">
        <w:rPr>
          <w:rStyle w:val="EndnoteReference"/>
          <w:rFonts w:ascii="Times New Roman" w:hAnsi="Times New Roman" w:cs="Times New Roman"/>
          <w:sz w:val="24"/>
          <w:szCs w:val="24"/>
        </w:rPr>
        <w:endnoteReference w:id="49"/>
      </w:r>
      <w:r>
        <w:rPr>
          <w:rFonts w:ascii="Times New Roman" w:hAnsi="Times New Roman" w:cs="Times New Roman"/>
          <w:sz w:val="24"/>
          <w:szCs w:val="24"/>
        </w:rPr>
        <w:t xml:space="preserve"> As well as enduring ‘the hardships, personal danger and exhaustion suffered from cold, fatigue and privation’ in the sierra, Ledger was repeatedly </w:t>
      </w:r>
      <w:r w:rsidRPr="009755B0">
        <w:rPr>
          <w:rFonts w:ascii="Times New Roman" w:hAnsi="Times New Roman" w:cs="Times New Roman"/>
          <w:sz w:val="24"/>
          <w:szCs w:val="24"/>
        </w:rPr>
        <w:t xml:space="preserve">hounded by the Peruvian </w:t>
      </w:r>
      <w:r>
        <w:rPr>
          <w:rFonts w:ascii="Times New Roman" w:hAnsi="Times New Roman" w:cs="Times New Roman"/>
          <w:sz w:val="24"/>
          <w:szCs w:val="24"/>
        </w:rPr>
        <w:t xml:space="preserve">and Bolivian </w:t>
      </w:r>
      <w:r w:rsidRPr="009755B0">
        <w:rPr>
          <w:rFonts w:ascii="Times New Roman" w:hAnsi="Times New Roman" w:cs="Times New Roman"/>
          <w:sz w:val="24"/>
          <w:szCs w:val="24"/>
        </w:rPr>
        <w:t>authorities</w:t>
      </w:r>
      <w:r>
        <w:rPr>
          <w:rFonts w:ascii="Times New Roman" w:hAnsi="Times New Roman" w:cs="Times New Roman"/>
          <w:sz w:val="24"/>
          <w:szCs w:val="24"/>
        </w:rPr>
        <w:t>, who arrested him on two occasions and threatened to destroy his flock</w:t>
      </w:r>
      <w:r w:rsidRPr="009755B0">
        <w:rPr>
          <w:rFonts w:ascii="Times New Roman" w:hAnsi="Times New Roman" w:cs="Times New Roman"/>
          <w:sz w:val="24"/>
          <w:szCs w:val="24"/>
        </w:rPr>
        <w:t xml:space="preserve">. With the courage and guile typical </w:t>
      </w:r>
      <w:r>
        <w:rPr>
          <w:rFonts w:ascii="Times New Roman" w:hAnsi="Times New Roman" w:cs="Times New Roman"/>
          <w:sz w:val="24"/>
          <w:szCs w:val="24"/>
        </w:rPr>
        <w:t>of the plucky Victorian entrepreneur</w:t>
      </w:r>
      <w:r w:rsidRPr="009755B0">
        <w:rPr>
          <w:rFonts w:ascii="Times New Roman" w:hAnsi="Times New Roman" w:cs="Times New Roman"/>
          <w:sz w:val="24"/>
          <w:szCs w:val="24"/>
        </w:rPr>
        <w:t>, he managed, on both occasions, to outwit</w:t>
      </w:r>
      <w:r>
        <w:rPr>
          <w:rFonts w:ascii="Times New Roman" w:hAnsi="Times New Roman" w:cs="Times New Roman"/>
          <w:sz w:val="24"/>
          <w:szCs w:val="24"/>
        </w:rPr>
        <w:t xml:space="preserve"> his captors, the first time by ‘exercising his medical skills in the cure of the wife of the detaining prefect’ and the second by slipping a dose of laudanum into his gaoler’s ‘grog’.</w:t>
      </w:r>
      <w:r>
        <w:rPr>
          <w:rStyle w:val="EndnoteReference"/>
          <w:rFonts w:ascii="Times New Roman" w:hAnsi="Times New Roman" w:cs="Times New Roman"/>
          <w:sz w:val="24"/>
          <w:szCs w:val="24"/>
        </w:rPr>
        <w:endnoteReference w:id="50"/>
      </w:r>
      <w:r>
        <w:rPr>
          <w:rFonts w:ascii="Times New Roman" w:hAnsi="Times New Roman" w:cs="Times New Roman"/>
          <w:sz w:val="24"/>
          <w:szCs w:val="24"/>
        </w:rPr>
        <w:t xml:space="preserve"> The setbacks, however, cost him seven years of his life and the entirety of his £7,000 fortune and though he ultimately succeeded in bringing alpacas to Australia he never fully recouped the money he had spent on the venture. Indeed, the farmers who had six years earlier expressed interest in Ledger’s scheme now proved cautious about the experiment, declining to buy the alpacas at auction. The colonial government was forced to step in and purchase the animals, arranging pasture for them at </w:t>
      </w:r>
      <w:proofErr w:type="spellStart"/>
      <w:r>
        <w:rPr>
          <w:rFonts w:ascii="Times New Roman" w:hAnsi="Times New Roman" w:cs="Times New Roman"/>
          <w:sz w:val="24"/>
          <w:szCs w:val="24"/>
        </w:rPr>
        <w:t>Sophieburgh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Arthursleigh</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Wingello</w:t>
      </w:r>
      <w:proofErr w:type="spellEnd"/>
      <w:r>
        <w:rPr>
          <w:rFonts w:ascii="Times New Roman" w:hAnsi="Times New Roman" w:cs="Times New Roman"/>
          <w:sz w:val="24"/>
          <w:szCs w:val="24"/>
        </w:rPr>
        <w:t xml:space="preserve"> respectively and paying Ledger an annual salary of £1,300 to superintend their continued care.</w:t>
      </w:r>
      <w:r>
        <w:rPr>
          <w:rStyle w:val="EndnoteReference"/>
          <w:rFonts w:ascii="Times New Roman" w:hAnsi="Times New Roman" w:cs="Times New Roman"/>
          <w:sz w:val="24"/>
          <w:szCs w:val="24"/>
        </w:rPr>
        <w:endnoteReference w:id="51"/>
      </w:r>
      <w:r>
        <w:rPr>
          <w:rFonts w:ascii="Times New Roman" w:hAnsi="Times New Roman" w:cs="Times New Roman"/>
          <w:sz w:val="24"/>
          <w:szCs w:val="24"/>
        </w:rPr>
        <w:t xml:space="preserve"> Ledger thus benefited little from the introduction of the alpaca to </w:t>
      </w:r>
      <w:proofErr w:type="gramStart"/>
      <w:r>
        <w:rPr>
          <w:rFonts w:ascii="Times New Roman" w:hAnsi="Times New Roman" w:cs="Times New Roman"/>
          <w:sz w:val="24"/>
          <w:szCs w:val="24"/>
        </w:rPr>
        <w:t>Australia,</w:t>
      </w:r>
      <w:proofErr w:type="gramEnd"/>
      <w:r>
        <w:rPr>
          <w:rFonts w:ascii="Times New Roman" w:hAnsi="Times New Roman" w:cs="Times New Roman"/>
          <w:sz w:val="24"/>
          <w:szCs w:val="24"/>
        </w:rPr>
        <w:t xml:space="preserve"> and, despite early successes in cross-breeding his animals, soon found their numbers declining. By 1865 most of the original alpacas had died, and their progeny were suffering from a form of mange, leading the colonial government to terminate its funding of the project and auction off the alpacas to the highest bidders.</w:t>
      </w:r>
      <w:r>
        <w:rPr>
          <w:rStyle w:val="EndnoteReference"/>
          <w:rFonts w:ascii="Times New Roman" w:hAnsi="Times New Roman" w:cs="Times New Roman"/>
          <w:sz w:val="24"/>
          <w:szCs w:val="24"/>
        </w:rPr>
        <w:endnoteReference w:id="52"/>
      </w:r>
      <w:r>
        <w:rPr>
          <w:rFonts w:ascii="Times New Roman" w:hAnsi="Times New Roman" w:cs="Times New Roman"/>
          <w:sz w:val="24"/>
          <w:szCs w:val="24"/>
        </w:rPr>
        <w:t xml:space="preserve"> As in Britain, alpaca acclimatisation had fallen short of expectations, an outcome blamed, by turns, on inappropriate terrain, a severe drought in 1862-3, breeding from the females at too young an age and excessive (or, according to some, insufficient) government interference.</w:t>
      </w:r>
      <w:r>
        <w:rPr>
          <w:rStyle w:val="EndnoteReference"/>
          <w:rFonts w:ascii="Times New Roman" w:hAnsi="Times New Roman" w:cs="Times New Roman"/>
          <w:sz w:val="24"/>
          <w:szCs w:val="24"/>
        </w:rPr>
        <w:endnoteReference w:id="53"/>
      </w:r>
      <w:r>
        <w:rPr>
          <w:rFonts w:ascii="Times New Roman" w:hAnsi="Times New Roman" w:cs="Times New Roman"/>
          <w:sz w:val="24"/>
          <w:szCs w:val="24"/>
        </w:rPr>
        <w:t xml:space="preserve"> </w:t>
      </w:r>
    </w:p>
    <w:p w:rsidR="00883F99" w:rsidRDefault="00883F99" w:rsidP="00217378">
      <w:pPr>
        <w:spacing w:after="0" w:line="240" w:lineRule="auto"/>
        <w:jc w:val="center"/>
        <w:rPr>
          <w:rFonts w:ascii="Times New Roman" w:hAnsi="Times New Roman" w:cs="Times New Roman"/>
          <w:sz w:val="24"/>
          <w:szCs w:val="24"/>
        </w:rPr>
      </w:pPr>
      <w:r w:rsidRPr="00AD78A5">
        <w:rPr>
          <w:rFonts w:ascii="Times New Roman" w:hAnsi="Times New Roman" w:cs="Times New Roman"/>
          <w:noProof/>
          <w:sz w:val="24"/>
          <w:szCs w:val="24"/>
          <w:lang w:eastAsia="en-GB"/>
        </w:rPr>
        <w:lastRenderedPageBreak/>
        <w:drawing>
          <wp:inline distT="0" distB="0" distL="0" distR="0">
            <wp:extent cx="6406514" cy="3120887"/>
            <wp:effectExtent l="19050" t="0" r="0" b="0"/>
            <wp:docPr id="9" name="Picture 203" descr="a591305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913051h.jpg"/>
                    <pic:cNvPicPr/>
                  </pic:nvPicPr>
                  <pic:blipFill>
                    <a:blip r:embed="rId11" cstate="print"/>
                    <a:stretch>
                      <a:fillRect/>
                    </a:stretch>
                  </pic:blipFill>
                  <pic:spPr>
                    <a:xfrm>
                      <a:off x="0" y="0"/>
                      <a:ext cx="6486526" cy="3159864"/>
                    </a:xfrm>
                    <a:prstGeom prst="rect">
                      <a:avLst/>
                    </a:prstGeom>
                  </pic:spPr>
                </pic:pic>
              </a:graphicData>
            </a:graphic>
          </wp:inline>
        </w:drawing>
      </w:r>
    </w:p>
    <w:p w:rsidR="00883F99" w:rsidRDefault="00883F99" w:rsidP="00217378">
      <w:pPr>
        <w:spacing w:after="0" w:line="240" w:lineRule="auto"/>
        <w:jc w:val="center"/>
        <w:rPr>
          <w:rFonts w:ascii="Times New Roman" w:eastAsia="Times New Roman" w:hAnsi="Times New Roman" w:cs="Times New Roman"/>
          <w:bCs/>
          <w:color w:val="000000" w:themeColor="text1"/>
          <w:sz w:val="20"/>
          <w:szCs w:val="20"/>
          <w:lang w:eastAsia="en-GB"/>
        </w:rPr>
      </w:pPr>
      <w:r>
        <w:rPr>
          <w:rFonts w:ascii="Times New Roman" w:hAnsi="Times New Roman" w:cs="Times New Roman"/>
          <w:sz w:val="20"/>
          <w:szCs w:val="20"/>
        </w:rPr>
        <w:t xml:space="preserve">Figure 4: </w:t>
      </w:r>
      <w:r w:rsidRPr="006533AD">
        <w:rPr>
          <w:rFonts w:ascii="Times New Roman" w:hAnsi="Times New Roman" w:cs="Times New Roman"/>
          <w:sz w:val="20"/>
          <w:szCs w:val="20"/>
        </w:rPr>
        <w:t>‘Passage of Cordillera into Chile’.</w:t>
      </w:r>
      <w:r w:rsidRPr="006533AD">
        <w:rPr>
          <w:rFonts w:ascii="Times New Roman" w:eastAsia="Times New Roman" w:hAnsi="Times New Roman" w:cs="Times New Roman"/>
          <w:color w:val="000000" w:themeColor="text1"/>
          <w:sz w:val="20"/>
          <w:szCs w:val="20"/>
          <w:lang w:eastAsia="en-GB"/>
        </w:rPr>
        <w:t xml:space="preserve"> </w:t>
      </w:r>
      <w:r w:rsidRPr="006533AD">
        <w:rPr>
          <w:rFonts w:ascii="Times New Roman" w:eastAsia="Times New Roman" w:hAnsi="Times New Roman" w:cs="Times New Roman"/>
          <w:i/>
          <w:color w:val="000000" w:themeColor="text1"/>
          <w:sz w:val="20"/>
          <w:szCs w:val="20"/>
          <w:lang w:eastAsia="en-GB"/>
        </w:rPr>
        <w:t>Annotated</w:t>
      </w:r>
      <w:r w:rsidRPr="00AD78A5">
        <w:rPr>
          <w:rFonts w:ascii="Times New Roman" w:eastAsia="Times New Roman" w:hAnsi="Times New Roman" w:cs="Times New Roman"/>
          <w:i/>
          <w:color w:val="000000" w:themeColor="text1"/>
          <w:sz w:val="20"/>
          <w:szCs w:val="20"/>
          <w:lang w:eastAsia="en-GB"/>
        </w:rPr>
        <w:t xml:space="preserve"> watercolour sketches by Santiago Savage, 1857-1858, being a record of Charles Ledger's journeys in Peru and Chile</w:t>
      </w:r>
      <w:r w:rsidRPr="00AD78A5">
        <w:rPr>
          <w:rFonts w:ascii="Times New Roman" w:eastAsia="Times New Roman" w:hAnsi="Times New Roman" w:cs="Times New Roman"/>
          <w:color w:val="000000" w:themeColor="text1"/>
          <w:sz w:val="20"/>
          <w:szCs w:val="20"/>
          <w:lang w:eastAsia="en-GB"/>
        </w:rPr>
        <w:t xml:space="preserve">. State Library of New South Wales </w:t>
      </w:r>
      <w:r>
        <w:rPr>
          <w:rFonts w:ascii="Times New Roman" w:eastAsia="Times New Roman" w:hAnsi="Times New Roman" w:cs="Times New Roman"/>
          <w:bCs/>
          <w:color w:val="000000" w:themeColor="text1"/>
          <w:sz w:val="20"/>
          <w:szCs w:val="20"/>
          <w:lang w:eastAsia="en-GB"/>
        </w:rPr>
        <w:t>MLMSS 630/</w:t>
      </w:r>
      <w:r w:rsidRPr="00AD78A5">
        <w:rPr>
          <w:rFonts w:ascii="Times New Roman" w:eastAsia="Times New Roman" w:hAnsi="Times New Roman" w:cs="Times New Roman"/>
          <w:bCs/>
          <w:color w:val="000000" w:themeColor="text1"/>
          <w:sz w:val="20"/>
          <w:szCs w:val="20"/>
          <w:lang w:eastAsia="en-GB"/>
        </w:rPr>
        <w:t>1</w:t>
      </w:r>
      <w:r>
        <w:rPr>
          <w:rFonts w:ascii="Times New Roman" w:eastAsia="Times New Roman" w:hAnsi="Times New Roman" w:cs="Times New Roman"/>
          <w:bCs/>
          <w:color w:val="000000" w:themeColor="text1"/>
          <w:sz w:val="20"/>
          <w:szCs w:val="20"/>
          <w:lang w:eastAsia="en-GB"/>
        </w:rPr>
        <w:t>.</w:t>
      </w:r>
    </w:p>
    <w:p w:rsidR="00883F99" w:rsidRPr="00217378" w:rsidRDefault="00883F99" w:rsidP="00217378">
      <w:pPr>
        <w:spacing w:after="0" w:line="240" w:lineRule="auto"/>
        <w:jc w:val="center"/>
        <w:rPr>
          <w:rFonts w:ascii="Times New Roman" w:eastAsia="Times New Roman" w:hAnsi="Times New Roman" w:cs="Times New Roman"/>
          <w:bCs/>
          <w:color w:val="000000" w:themeColor="text1"/>
          <w:sz w:val="24"/>
          <w:szCs w:val="24"/>
          <w:lang w:eastAsia="en-GB"/>
        </w:rPr>
      </w:pPr>
    </w:p>
    <w:p w:rsidR="00883F99" w:rsidRDefault="00883F99" w:rsidP="00217378">
      <w:pPr>
        <w:spacing w:after="0" w:line="240" w:lineRule="auto"/>
        <w:jc w:val="center"/>
        <w:rPr>
          <w:rFonts w:ascii="Times New Roman" w:eastAsia="Times New Roman" w:hAnsi="Times New Roman" w:cs="Times New Roman"/>
          <w:bCs/>
          <w:color w:val="000000" w:themeColor="text1"/>
          <w:sz w:val="20"/>
          <w:szCs w:val="20"/>
          <w:lang w:eastAsia="en-GB"/>
        </w:rPr>
      </w:pPr>
      <w:r>
        <w:rPr>
          <w:rFonts w:ascii="Times New Roman" w:eastAsia="Times New Roman" w:hAnsi="Times New Roman" w:cs="Times New Roman"/>
          <w:bCs/>
          <w:noProof/>
          <w:color w:val="000000" w:themeColor="text1"/>
          <w:sz w:val="20"/>
          <w:szCs w:val="20"/>
          <w:lang w:eastAsia="en-GB"/>
        </w:rPr>
        <w:drawing>
          <wp:inline distT="0" distB="0" distL="0" distR="0">
            <wp:extent cx="6328996" cy="4094922"/>
            <wp:effectExtent l="19050" t="0" r="0" b="0"/>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5913012h - Copy.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98677" cy="4140006"/>
                    </a:xfrm>
                    <a:prstGeom prst="rect">
                      <a:avLst/>
                    </a:prstGeom>
                  </pic:spPr>
                </pic:pic>
              </a:graphicData>
            </a:graphic>
          </wp:inline>
        </w:drawing>
      </w:r>
    </w:p>
    <w:p w:rsidR="00883F99" w:rsidRPr="00B2384B" w:rsidRDefault="00883F99" w:rsidP="00B2384B">
      <w:pPr>
        <w:spacing w:after="0" w:line="240" w:lineRule="auto"/>
        <w:jc w:val="center"/>
        <w:rPr>
          <w:rFonts w:ascii="Times New Roman" w:eastAsia="Times New Roman" w:hAnsi="Times New Roman" w:cs="Times New Roman"/>
          <w:bCs/>
          <w:color w:val="000000" w:themeColor="text1"/>
          <w:sz w:val="20"/>
          <w:szCs w:val="20"/>
          <w:lang w:eastAsia="en-GB"/>
        </w:rPr>
      </w:pPr>
      <w:r>
        <w:rPr>
          <w:rFonts w:ascii="Times New Roman" w:eastAsia="Times New Roman" w:hAnsi="Times New Roman" w:cs="Times New Roman"/>
          <w:color w:val="000000" w:themeColor="text1"/>
          <w:sz w:val="20"/>
          <w:szCs w:val="20"/>
          <w:lang w:eastAsia="en-GB"/>
        </w:rPr>
        <w:tab/>
        <w:t>Figure 5: Ledger also experimented with rearing tame vicuñas in the Andes. He paid local llama hunters to supply him with the animals and assigned mother llamas to suckle them. This sketch ‘represents the four llama nurses ‘</w:t>
      </w:r>
      <w:proofErr w:type="spellStart"/>
      <w:r>
        <w:rPr>
          <w:rFonts w:ascii="Times New Roman" w:eastAsia="Times New Roman" w:hAnsi="Times New Roman" w:cs="Times New Roman"/>
          <w:color w:val="000000" w:themeColor="text1"/>
          <w:sz w:val="20"/>
          <w:szCs w:val="20"/>
          <w:lang w:eastAsia="en-GB"/>
        </w:rPr>
        <w:t>Burra</w:t>
      </w:r>
      <w:proofErr w:type="spellEnd"/>
      <w:r>
        <w:rPr>
          <w:rFonts w:ascii="Times New Roman" w:eastAsia="Times New Roman" w:hAnsi="Times New Roman" w:cs="Times New Roman"/>
          <w:color w:val="000000" w:themeColor="text1"/>
          <w:sz w:val="20"/>
          <w:szCs w:val="20"/>
          <w:lang w:eastAsia="en-GB"/>
        </w:rPr>
        <w:t>’, ‘</w:t>
      </w:r>
      <w:proofErr w:type="spellStart"/>
      <w:r>
        <w:rPr>
          <w:rFonts w:ascii="Times New Roman" w:eastAsia="Times New Roman" w:hAnsi="Times New Roman" w:cs="Times New Roman"/>
          <w:color w:val="000000" w:themeColor="text1"/>
          <w:sz w:val="20"/>
          <w:szCs w:val="20"/>
          <w:lang w:eastAsia="en-GB"/>
        </w:rPr>
        <w:t>Sarea</w:t>
      </w:r>
      <w:proofErr w:type="spellEnd"/>
      <w:r>
        <w:rPr>
          <w:rFonts w:ascii="Times New Roman" w:eastAsia="Times New Roman" w:hAnsi="Times New Roman" w:cs="Times New Roman"/>
          <w:color w:val="000000" w:themeColor="text1"/>
          <w:sz w:val="20"/>
          <w:szCs w:val="20"/>
          <w:lang w:eastAsia="en-GB"/>
        </w:rPr>
        <w:t>’, ‘</w:t>
      </w:r>
      <w:proofErr w:type="spellStart"/>
      <w:r>
        <w:rPr>
          <w:rFonts w:ascii="Times New Roman" w:eastAsia="Times New Roman" w:hAnsi="Times New Roman" w:cs="Times New Roman"/>
          <w:color w:val="000000" w:themeColor="text1"/>
          <w:sz w:val="20"/>
          <w:szCs w:val="20"/>
          <w:lang w:eastAsia="en-GB"/>
        </w:rPr>
        <w:t>Cacho</w:t>
      </w:r>
      <w:proofErr w:type="spellEnd"/>
      <w:r>
        <w:rPr>
          <w:rFonts w:ascii="Times New Roman" w:eastAsia="Times New Roman" w:hAnsi="Times New Roman" w:cs="Times New Roman"/>
          <w:color w:val="000000" w:themeColor="text1"/>
          <w:sz w:val="20"/>
          <w:szCs w:val="20"/>
          <w:lang w:eastAsia="en-GB"/>
        </w:rPr>
        <w:t>’ and ‘</w:t>
      </w:r>
      <w:proofErr w:type="spellStart"/>
      <w:r>
        <w:rPr>
          <w:rFonts w:ascii="Times New Roman" w:eastAsia="Times New Roman" w:hAnsi="Times New Roman" w:cs="Times New Roman"/>
          <w:color w:val="000000" w:themeColor="text1"/>
          <w:sz w:val="20"/>
          <w:szCs w:val="20"/>
          <w:lang w:eastAsia="en-GB"/>
        </w:rPr>
        <w:t>Chucara</w:t>
      </w:r>
      <w:proofErr w:type="spellEnd"/>
      <w:r>
        <w:rPr>
          <w:rFonts w:ascii="Times New Roman" w:eastAsia="Times New Roman" w:hAnsi="Times New Roman" w:cs="Times New Roman"/>
          <w:color w:val="000000" w:themeColor="text1"/>
          <w:sz w:val="20"/>
          <w:szCs w:val="20"/>
          <w:lang w:eastAsia="en-GB"/>
        </w:rPr>
        <w:t>’, each with two ‘</w:t>
      </w:r>
      <w:proofErr w:type="spellStart"/>
      <w:r>
        <w:rPr>
          <w:rFonts w:ascii="Times New Roman" w:eastAsia="Times New Roman" w:hAnsi="Times New Roman" w:cs="Times New Roman"/>
          <w:color w:val="000000" w:themeColor="text1"/>
          <w:sz w:val="20"/>
          <w:szCs w:val="20"/>
          <w:lang w:eastAsia="en-GB"/>
        </w:rPr>
        <w:t>vicuñitas</w:t>
      </w:r>
      <w:proofErr w:type="spellEnd"/>
      <w:r>
        <w:rPr>
          <w:rFonts w:ascii="Times New Roman" w:eastAsia="Times New Roman" w:hAnsi="Times New Roman" w:cs="Times New Roman"/>
          <w:color w:val="000000" w:themeColor="text1"/>
          <w:sz w:val="20"/>
          <w:szCs w:val="20"/>
          <w:lang w:eastAsia="en-GB"/>
        </w:rPr>
        <w:t xml:space="preserve">’. </w:t>
      </w:r>
      <w:r w:rsidRPr="006533AD">
        <w:rPr>
          <w:rFonts w:ascii="Times New Roman" w:eastAsia="Times New Roman" w:hAnsi="Times New Roman" w:cs="Times New Roman"/>
          <w:i/>
          <w:color w:val="000000" w:themeColor="text1"/>
          <w:sz w:val="20"/>
          <w:szCs w:val="20"/>
          <w:lang w:eastAsia="en-GB"/>
        </w:rPr>
        <w:t>Annotated</w:t>
      </w:r>
      <w:r w:rsidRPr="00AD78A5">
        <w:rPr>
          <w:rFonts w:ascii="Times New Roman" w:eastAsia="Times New Roman" w:hAnsi="Times New Roman" w:cs="Times New Roman"/>
          <w:i/>
          <w:color w:val="000000" w:themeColor="text1"/>
          <w:sz w:val="20"/>
          <w:szCs w:val="20"/>
          <w:lang w:eastAsia="en-GB"/>
        </w:rPr>
        <w:t xml:space="preserve"> watercolour sketches by Santiago Savage, 1857-1858, being a record of Charles Ledger's journeys in Peru and Chile</w:t>
      </w:r>
      <w:r w:rsidRPr="00AD78A5">
        <w:rPr>
          <w:rFonts w:ascii="Times New Roman" w:eastAsia="Times New Roman" w:hAnsi="Times New Roman" w:cs="Times New Roman"/>
          <w:color w:val="000000" w:themeColor="text1"/>
          <w:sz w:val="20"/>
          <w:szCs w:val="20"/>
          <w:lang w:eastAsia="en-GB"/>
        </w:rPr>
        <w:t xml:space="preserve">. State Library of New South Wales </w:t>
      </w:r>
      <w:r>
        <w:rPr>
          <w:rFonts w:ascii="Times New Roman" w:eastAsia="Times New Roman" w:hAnsi="Times New Roman" w:cs="Times New Roman"/>
          <w:bCs/>
          <w:color w:val="000000" w:themeColor="text1"/>
          <w:sz w:val="20"/>
          <w:szCs w:val="20"/>
          <w:lang w:eastAsia="en-GB"/>
        </w:rPr>
        <w:t>MLMSS 630/</w:t>
      </w:r>
      <w:r w:rsidRPr="00AD78A5">
        <w:rPr>
          <w:rFonts w:ascii="Times New Roman" w:eastAsia="Times New Roman" w:hAnsi="Times New Roman" w:cs="Times New Roman"/>
          <w:bCs/>
          <w:color w:val="000000" w:themeColor="text1"/>
          <w:sz w:val="20"/>
          <w:szCs w:val="20"/>
          <w:lang w:eastAsia="en-GB"/>
        </w:rPr>
        <w:t>1</w:t>
      </w:r>
      <w:r>
        <w:rPr>
          <w:rFonts w:ascii="Times New Roman" w:eastAsia="Times New Roman" w:hAnsi="Times New Roman" w:cs="Times New Roman"/>
          <w:bCs/>
          <w:color w:val="000000" w:themeColor="text1"/>
          <w:sz w:val="20"/>
          <w:szCs w:val="20"/>
          <w:lang w:eastAsia="en-GB"/>
        </w:rPr>
        <w:t>.</w:t>
      </w:r>
    </w:p>
    <w:p w:rsidR="00DB0028" w:rsidRDefault="00DB0028" w:rsidP="00217378">
      <w:pPr>
        <w:spacing w:after="0" w:line="480" w:lineRule="auto"/>
        <w:rPr>
          <w:rFonts w:ascii="Times New Roman" w:hAnsi="Times New Roman" w:cs="Times New Roman"/>
          <w:b/>
          <w:sz w:val="24"/>
          <w:szCs w:val="24"/>
        </w:rPr>
      </w:pPr>
    </w:p>
    <w:p w:rsidR="00883F99" w:rsidRDefault="00883F99" w:rsidP="00217378">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Circuits of Exchange</w:t>
      </w:r>
    </w:p>
    <w:p w:rsidR="00883F99" w:rsidRDefault="00883F99" w:rsidP="00217378">
      <w:pPr>
        <w:spacing w:after="0" w:line="480" w:lineRule="auto"/>
        <w:rPr>
          <w:rFonts w:ascii="Times New Roman" w:hAnsi="Times New Roman" w:cs="Times New Roman"/>
          <w:sz w:val="24"/>
          <w:szCs w:val="24"/>
        </w:rPr>
      </w:pPr>
      <w:r w:rsidRPr="00863A2B">
        <w:rPr>
          <w:rFonts w:ascii="Times New Roman" w:hAnsi="Times New Roman" w:cs="Times New Roman"/>
          <w:sz w:val="24"/>
          <w:szCs w:val="24"/>
        </w:rPr>
        <w:t>Recent work in the history of science has emphasised the communal and collaborative nature</w:t>
      </w:r>
      <w:r>
        <w:rPr>
          <w:rFonts w:ascii="Times New Roman" w:hAnsi="Times New Roman" w:cs="Times New Roman"/>
          <w:sz w:val="24"/>
          <w:szCs w:val="24"/>
        </w:rPr>
        <w:t xml:space="preserve"> of natural knowledge and the crucial role played by go-betweens or intermediaries.</w:t>
      </w:r>
      <w:r>
        <w:rPr>
          <w:rStyle w:val="EndnoteReference"/>
          <w:rFonts w:ascii="Times New Roman" w:hAnsi="Times New Roman" w:cs="Times New Roman"/>
          <w:sz w:val="24"/>
          <w:szCs w:val="24"/>
        </w:rPr>
        <w:endnoteReference w:id="54"/>
      </w:r>
      <w:r>
        <w:rPr>
          <w:rFonts w:ascii="Times New Roman" w:hAnsi="Times New Roman" w:cs="Times New Roman"/>
          <w:sz w:val="24"/>
          <w:szCs w:val="24"/>
        </w:rPr>
        <w:t xml:space="preserve"> Though often portrayed as the product of individual genius and heroism, the collation, analysis and transmission of information and objects often relied on a complex set of relationships and networks which facilitated their transfer. Friendship, sociability and personal contacts were vital to this process of exchange, the latter often created and sustained through letters of introduction and written correspondence.</w:t>
      </w:r>
      <w:r>
        <w:rPr>
          <w:rStyle w:val="EndnoteReference"/>
          <w:rFonts w:ascii="Times New Roman" w:hAnsi="Times New Roman" w:cs="Times New Roman"/>
          <w:sz w:val="24"/>
          <w:szCs w:val="24"/>
        </w:rPr>
        <w:endnoteReference w:id="55"/>
      </w:r>
      <w:r w:rsidRPr="008817FC">
        <w:rPr>
          <w:rFonts w:ascii="Times New Roman" w:hAnsi="Times New Roman" w:cs="Times New Roman"/>
          <w:sz w:val="24"/>
          <w:szCs w:val="24"/>
        </w:rPr>
        <w:t xml:space="preserve"> </w:t>
      </w:r>
      <w:r>
        <w:rPr>
          <w:rFonts w:ascii="Times New Roman" w:hAnsi="Times New Roman" w:cs="Times New Roman"/>
          <w:sz w:val="24"/>
          <w:szCs w:val="24"/>
        </w:rPr>
        <w:t>Context and place were also important in explaining how specific forms of knowledge arose and how they were communicated to other localities.</w:t>
      </w:r>
      <w:r>
        <w:rPr>
          <w:rStyle w:val="EndnoteReference"/>
          <w:rFonts w:ascii="Times New Roman" w:hAnsi="Times New Roman" w:cs="Times New Roman"/>
          <w:sz w:val="24"/>
          <w:szCs w:val="24"/>
        </w:rPr>
        <w:endnoteReference w:id="56"/>
      </w:r>
      <w:r>
        <w:rPr>
          <w:rFonts w:ascii="Times New Roman" w:hAnsi="Times New Roman" w:cs="Times New Roman"/>
          <w:sz w:val="24"/>
          <w:szCs w:val="24"/>
        </w:rPr>
        <w:t xml:space="preserve"> </w:t>
      </w:r>
    </w:p>
    <w:p w:rsidR="00883F99" w:rsidRDefault="00883F99" w:rsidP="00217378">
      <w:pPr>
        <w:spacing w:after="0" w:line="480" w:lineRule="auto"/>
        <w:rPr>
          <w:rFonts w:ascii="Times New Roman" w:hAnsi="Times New Roman" w:cs="Times New Roman"/>
          <w:sz w:val="24"/>
          <w:szCs w:val="24"/>
        </w:rPr>
      </w:pPr>
      <w:r>
        <w:rPr>
          <w:rFonts w:ascii="Times New Roman" w:hAnsi="Times New Roman" w:cs="Times New Roman"/>
          <w:sz w:val="24"/>
          <w:szCs w:val="24"/>
        </w:rPr>
        <w:tab/>
        <w:t>The alpaca naturalisation scheme clearly reflects the social and spatial dimensions of nineteenth-century science and illustrates some of the diplomatic, commercial and scholarly networks that connected Britain and Latin America. Though not part of Britain’s formal empire, the newly independent states of South America were closely integrated into British trade routes and were soon staffed with a regiment of British consular officials, many of whom furthered the study of natural history by shipping native plants and animals to British institutions.</w:t>
      </w:r>
      <w:r>
        <w:rPr>
          <w:rStyle w:val="EndnoteReference"/>
          <w:rFonts w:ascii="Times New Roman" w:hAnsi="Times New Roman" w:cs="Times New Roman"/>
          <w:sz w:val="24"/>
          <w:szCs w:val="24"/>
        </w:rPr>
        <w:endnoteReference w:id="57"/>
      </w:r>
      <w:r>
        <w:rPr>
          <w:rFonts w:ascii="Times New Roman" w:hAnsi="Times New Roman" w:cs="Times New Roman"/>
          <w:sz w:val="24"/>
          <w:szCs w:val="24"/>
        </w:rPr>
        <w:t xml:space="preserve"> Former soldiers who had gone to Spanish America to fight in the </w:t>
      </w:r>
      <w:r w:rsidR="00B34E45">
        <w:rPr>
          <w:rFonts w:ascii="Times New Roman" w:hAnsi="Times New Roman" w:cs="Times New Roman"/>
          <w:sz w:val="24"/>
          <w:szCs w:val="24"/>
        </w:rPr>
        <w:t>W</w:t>
      </w:r>
      <w:r>
        <w:rPr>
          <w:rFonts w:ascii="Times New Roman" w:hAnsi="Times New Roman" w:cs="Times New Roman"/>
          <w:sz w:val="24"/>
          <w:szCs w:val="24"/>
        </w:rPr>
        <w:t>a</w:t>
      </w:r>
      <w:r w:rsidR="00B34E45">
        <w:rPr>
          <w:rFonts w:ascii="Times New Roman" w:hAnsi="Times New Roman" w:cs="Times New Roman"/>
          <w:sz w:val="24"/>
          <w:szCs w:val="24"/>
        </w:rPr>
        <w:t>rs of I</w:t>
      </w:r>
      <w:r>
        <w:rPr>
          <w:rFonts w:ascii="Times New Roman" w:hAnsi="Times New Roman" w:cs="Times New Roman"/>
          <w:sz w:val="24"/>
          <w:szCs w:val="24"/>
        </w:rPr>
        <w:t>ndependence often remained in the region for some time, while British merchants travelled to the continent to sell manufactures and purchase raw materials,</w:t>
      </w:r>
      <w:r w:rsidRPr="007937AE">
        <w:rPr>
          <w:rFonts w:ascii="Times New Roman" w:hAnsi="Times New Roman" w:cs="Times New Roman"/>
          <w:sz w:val="24"/>
          <w:szCs w:val="24"/>
        </w:rPr>
        <w:t xml:space="preserve"> </w:t>
      </w:r>
      <w:r>
        <w:rPr>
          <w:rFonts w:ascii="Times New Roman" w:hAnsi="Times New Roman" w:cs="Times New Roman"/>
          <w:sz w:val="24"/>
          <w:szCs w:val="24"/>
        </w:rPr>
        <w:t>establishing important connections with local people and sometimes marrying into creole families.</w:t>
      </w:r>
      <w:r>
        <w:rPr>
          <w:rStyle w:val="EndnoteReference"/>
          <w:rFonts w:ascii="Times New Roman" w:hAnsi="Times New Roman" w:cs="Times New Roman"/>
          <w:sz w:val="24"/>
          <w:szCs w:val="24"/>
        </w:rPr>
        <w:endnoteReference w:id="58"/>
      </w:r>
      <w:r>
        <w:rPr>
          <w:rFonts w:ascii="Times New Roman" w:hAnsi="Times New Roman" w:cs="Times New Roman"/>
          <w:sz w:val="24"/>
          <w:szCs w:val="24"/>
        </w:rPr>
        <w:t xml:space="preserve"> A host of naturalists also descended on South America in the years after independence, some taking up positions at local museums and universities, others conducting research on behalf of scientific institutions back in Europe. Individuals from all of these backgrounds played a role in the alpaca naturalisation project – some willingly, others less so - offering up their zoological, social and technological expertise on both sides of the Atlantic (and indeed Pacific). The </w:t>
      </w:r>
      <w:r>
        <w:rPr>
          <w:rFonts w:ascii="Times New Roman" w:hAnsi="Times New Roman" w:cs="Times New Roman"/>
          <w:sz w:val="24"/>
          <w:szCs w:val="24"/>
        </w:rPr>
        <w:lastRenderedPageBreak/>
        <w:t>drive to naturalise alpacas in Britain and its colonies thus elucidates the complexity of British connections with South America in the post-independence period, and the varieties of knowledge necessary to transport a valuable zoological commodity across the globe.</w:t>
      </w:r>
    </w:p>
    <w:p w:rsidR="00883F99" w:rsidRDefault="00883F99" w:rsidP="00217378">
      <w:pPr>
        <w:spacing w:after="0" w:line="480" w:lineRule="auto"/>
        <w:rPr>
          <w:rFonts w:ascii="Times New Roman" w:hAnsi="Times New Roman" w:cs="Times New Roman"/>
          <w:sz w:val="24"/>
          <w:szCs w:val="24"/>
        </w:rPr>
      </w:pPr>
      <w:r>
        <w:rPr>
          <w:rFonts w:ascii="Times New Roman" w:hAnsi="Times New Roman" w:cs="Times New Roman"/>
          <w:sz w:val="24"/>
          <w:szCs w:val="24"/>
        </w:rPr>
        <w:tab/>
        <w:t>Firstly, alpaca importers relied heavily on the knowledge and experience of indigenous Peruvians, whose long contact with the animals made them experts on their needs and behaviour. Though Native Americans were often accused of failing to exploit the full potential of the alpaca and of duping gullible foreigners into buying old or diseased beasts, their expertise in farming alpacas was grudgingly acknowledged. William Walton, for instance, advocated enlisting Peruvian keepers to bring alpacas to Britain, on the grounds that they knew best how to handle them –</w:t>
      </w:r>
      <w:r w:rsidRPr="00100A8C">
        <w:rPr>
          <w:rFonts w:ascii="Times New Roman" w:hAnsi="Times New Roman" w:cs="Times New Roman"/>
          <w:sz w:val="24"/>
          <w:szCs w:val="24"/>
        </w:rPr>
        <w:t xml:space="preserve"> </w:t>
      </w:r>
      <w:r>
        <w:rPr>
          <w:rFonts w:ascii="Times New Roman" w:hAnsi="Times New Roman" w:cs="Times New Roman"/>
          <w:sz w:val="24"/>
          <w:szCs w:val="24"/>
        </w:rPr>
        <w:t>and would themselves be ‘improved’ by absorption into British culture</w:t>
      </w:r>
      <w:r w:rsidR="00DE4D6F">
        <w:rPr>
          <w:rFonts w:ascii="Times New Roman" w:hAnsi="Times New Roman" w:cs="Times New Roman"/>
          <w:sz w:val="24"/>
          <w:szCs w:val="24"/>
        </w:rPr>
        <w:t xml:space="preserve"> (a view reflective of the racial assumptions of the era)</w:t>
      </w:r>
      <w:r>
        <w:rPr>
          <w:rFonts w:ascii="Times New Roman" w:hAnsi="Times New Roman" w:cs="Times New Roman"/>
          <w:sz w:val="24"/>
          <w:szCs w:val="24"/>
        </w:rPr>
        <w:t>.</w:t>
      </w:r>
    </w:p>
    <w:p w:rsidR="00883F99" w:rsidRDefault="00883F99" w:rsidP="00217378">
      <w:pPr>
        <w:spacing w:after="0" w:line="480" w:lineRule="auto"/>
        <w:ind w:left="720"/>
        <w:rPr>
          <w:rFonts w:ascii="Times New Roman" w:hAnsi="Times New Roman" w:cs="Times New Roman"/>
          <w:sz w:val="24"/>
          <w:szCs w:val="24"/>
        </w:rPr>
      </w:pPr>
      <w:r>
        <w:rPr>
          <w:rFonts w:ascii="Times New Roman" w:hAnsi="Times New Roman" w:cs="Times New Roman"/>
          <w:sz w:val="24"/>
          <w:szCs w:val="24"/>
        </w:rPr>
        <w:t xml:space="preserve">I should…advise that each shipment, if large, be accompanied by a Peruvian </w:t>
      </w:r>
      <w:proofErr w:type="spellStart"/>
      <w:r>
        <w:rPr>
          <w:rFonts w:ascii="Times New Roman" w:hAnsi="Times New Roman" w:cs="Times New Roman"/>
          <w:sz w:val="24"/>
          <w:szCs w:val="24"/>
        </w:rPr>
        <w:t>llanero</w:t>
      </w:r>
      <w:proofErr w:type="spellEnd"/>
      <w:r>
        <w:rPr>
          <w:rFonts w:ascii="Times New Roman" w:hAnsi="Times New Roman" w:cs="Times New Roman"/>
          <w:sz w:val="24"/>
          <w:szCs w:val="24"/>
        </w:rPr>
        <w:t>, or shepherd, one accustomed to manage these animals, acquainted with their tempers and experienced in the cure of their diseases. Young men of this class might easily be had at a trifling expense; and, if Indians, a little tuition and intercourse with Europeans would change their disposition and induce them to improve their habits.</w:t>
      </w:r>
      <w:r>
        <w:rPr>
          <w:rStyle w:val="EndnoteReference"/>
          <w:rFonts w:ascii="Times New Roman" w:hAnsi="Times New Roman" w:cs="Times New Roman"/>
          <w:sz w:val="24"/>
          <w:szCs w:val="24"/>
        </w:rPr>
        <w:endnoteReference w:id="59"/>
      </w:r>
    </w:p>
    <w:p w:rsidR="00883F99" w:rsidRPr="00F25D26" w:rsidRDefault="00883F99" w:rsidP="0021737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Charles Ledger likewise relied on the expertise of Native Americans, hiring twelve Bolivian shepherds to care for his flock en route to Australia. The men remained with the alpacas until 1860, when they returned to Peru, and were assigned the task of shearing the Australian flock in 1859 due to their intimate connection with the animals. As the </w:t>
      </w:r>
      <w:r>
        <w:rPr>
          <w:rFonts w:ascii="Times New Roman" w:hAnsi="Times New Roman" w:cs="Times New Roman"/>
          <w:i/>
          <w:sz w:val="24"/>
          <w:szCs w:val="24"/>
        </w:rPr>
        <w:t>Sydney Morning Herald</w:t>
      </w:r>
      <w:r>
        <w:rPr>
          <w:rFonts w:ascii="Times New Roman" w:hAnsi="Times New Roman" w:cs="Times New Roman"/>
          <w:sz w:val="24"/>
          <w:szCs w:val="24"/>
        </w:rPr>
        <w:t xml:space="preserve"> explained:</w:t>
      </w:r>
    </w:p>
    <w:p w:rsidR="00883F99" w:rsidRDefault="00883F99" w:rsidP="00217378">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It was thought desirable that these men, though rather clumsy manipulators, should do </w:t>
      </w:r>
      <w:r>
        <w:rPr>
          <w:rFonts w:ascii="Times New Roman" w:hAnsi="Times New Roman" w:cs="Times New Roman"/>
          <w:sz w:val="24"/>
          <w:szCs w:val="24"/>
        </w:rPr>
        <w:tab/>
        <w:t xml:space="preserve">the work in preference to regular [sheep] shearers, as their long familiarity with the </w:t>
      </w:r>
      <w:r>
        <w:rPr>
          <w:rFonts w:ascii="Times New Roman" w:hAnsi="Times New Roman" w:cs="Times New Roman"/>
          <w:sz w:val="24"/>
          <w:szCs w:val="24"/>
        </w:rPr>
        <w:tab/>
        <w:t xml:space="preserve">animals has imparted to them a degree of docility and quietness while in the hands of </w:t>
      </w:r>
      <w:r>
        <w:rPr>
          <w:rFonts w:ascii="Times New Roman" w:hAnsi="Times New Roman" w:cs="Times New Roman"/>
          <w:sz w:val="24"/>
          <w:szCs w:val="24"/>
        </w:rPr>
        <w:tab/>
        <w:t xml:space="preserve">their own keepers which they would not preserve in the presence of strangers; in </w:t>
      </w:r>
      <w:r>
        <w:rPr>
          <w:rFonts w:ascii="Times New Roman" w:hAnsi="Times New Roman" w:cs="Times New Roman"/>
          <w:sz w:val="24"/>
          <w:szCs w:val="24"/>
        </w:rPr>
        <w:lastRenderedPageBreak/>
        <w:tab/>
        <w:t xml:space="preserve">addition to which the long connection of these men with the flock inclines them to use </w:t>
      </w:r>
      <w:r>
        <w:rPr>
          <w:rFonts w:ascii="Times New Roman" w:hAnsi="Times New Roman" w:cs="Times New Roman"/>
          <w:sz w:val="24"/>
          <w:szCs w:val="24"/>
        </w:rPr>
        <w:tab/>
        <w:t>the shears more carefully, though less rapidly, than ordinary shearers.</w:t>
      </w:r>
      <w:r>
        <w:rPr>
          <w:rStyle w:val="EndnoteReference"/>
          <w:rFonts w:ascii="Times New Roman" w:hAnsi="Times New Roman" w:cs="Times New Roman"/>
          <w:sz w:val="24"/>
          <w:szCs w:val="24"/>
        </w:rPr>
        <w:endnoteReference w:id="60"/>
      </w:r>
    </w:p>
    <w:p w:rsidR="00883F99" w:rsidRDefault="00883F99" w:rsidP="0021737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Native Peruvians thus proved essential to alpaca relocation, though their knowledge was not always freely given or treated with respect. Ledger, for example, complained that his indigenous helpers would not </w:t>
      </w:r>
      <w:r w:rsidR="00E579BE">
        <w:rPr>
          <w:rFonts w:ascii="Times New Roman" w:hAnsi="Times New Roman" w:cs="Times New Roman"/>
          <w:sz w:val="24"/>
          <w:szCs w:val="24"/>
        </w:rPr>
        <w:t xml:space="preserve">shear pregnant female alpacas in the belief that they would miscarry </w:t>
      </w:r>
      <w:r>
        <w:rPr>
          <w:rFonts w:ascii="Times New Roman" w:hAnsi="Times New Roman" w:cs="Times New Roman"/>
          <w:sz w:val="24"/>
          <w:szCs w:val="24"/>
        </w:rPr>
        <w:t>– a view he attributed to superstition</w:t>
      </w:r>
      <w:r w:rsidR="0099176E">
        <w:rPr>
          <w:rFonts w:ascii="Times New Roman" w:hAnsi="Times New Roman" w:cs="Times New Roman"/>
          <w:sz w:val="24"/>
          <w:szCs w:val="24"/>
        </w:rPr>
        <w:t>. In 1856, meanwhile,</w:t>
      </w:r>
      <w:r w:rsidR="00E05D75">
        <w:rPr>
          <w:rFonts w:ascii="Times New Roman" w:hAnsi="Times New Roman" w:cs="Times New Roman"/>
          <w:sz w:val="24"/>
          <w:szCs w:val="24"/>
        </w:rPr>
        <w:t xml:space="preserve"> indigenous Bolivians murdered a young Frenchman named Mr </w:t>
      </w:r>
      <w:proofErr w:type="spellStart"/>
      <w:r w:rsidR="00E05D75">
        <w:rPr>
          <w:rFonts w:ascii="Times New Roman" w:hAnsi="Times New Roman" w:cs="Times New Roman"/>
          <w:sz w:val="24"/>
          <w:szCs w:val="24"/>
        </w:rPr>
        <w:t>Ibarnégaray</w:t>
      </w:r>
      <w:proofErr w:type="spellEnd"/>
      <w:r w:rsidR="00E05D75">
        <w:rPr>
          <w:rFonts w:ascii="Times New Roman" w:hAnsi="Times New Roman" w:cs="Times New Roman"/>
          <w:sz w:val="24"/>
          <w:szCs w:val="24"/>
        </w:rPr>
        <w:t xml:space="preserve"> </w:t>
      </w:r>
      <w:r w:rsidR="00E579BE">
        <w:rPr>
          <w:rFonts w:ascii="Times New Roman" w:hAnsi="Times New Roman" w:cs="Times New Roman"/>
          <w:sz w:val="24"/>
          <w:szCs w:val="24"/>
        </w:rPr>
        <w:t>wh</w:t>
      </w:r>
      <w:r w:rsidR="0099176E">
        <w:rPr>
          <w:rFonts w:ascii="Times New Roman" w:hAnsi="Times New Roman" w:cs="Times New Roman"/>
          <w:sz w:val="24"/>
          <w:szCs w:val="24"/>
        </w:rPr>
        <w:t>ile</w:t>
      </w:r>
      <w:r w:rsidR="00E05D75">
        <w:rPr>
          <w:rFonts w:ascii="Times New Roman" w:hAnsi="Times New Roman" w:cs="Times New Roman"/>
          <w:sz w:val="24"/>
          <w:szCs w:val="24"/>
        </w:rPr>
        <w:t xml:space="preserve"> </w:t>
      </w:r>
      <w:r w:rsidR="0099176E">
        <w:rPr>
          <w:rFonts w:ascii="Times New Roman" w:hAnsi="Times New Roman" w:cs="Times New Roman"/>
          <w:sz w:val="24"/>
          <w:szCs w:val="24"/>
        </w:rPr>
        <w:t>attempting</w:t>
      </w:r>
      <w:r w:rsidR="00E579BE">
        <w:rPr>
          <w:rFonts w:ascii="Times New Roman" w:hAnsi="Times New Roman" w:cs="Times New Roman"/>
          <w:sz w:val="24"/>
          <w:szCs w:val="24"/>
        </w:rPr>
        <w:t xml:space="preserve"> to </w:t>
      </w:r>
      <w:r w:rsidR="00E05D75">
        <w:rPr>
          <w:rFonts w:ascii="Times New Roman" w:hAnsi="Times New Roman" w:cs="Times New Roman"/>
          <w:sz w:val="24"/>
          <w:szCs w:val="24"/>
        </w:rPr>
        <w:t>purchase some alpacas for export</w:t>
      </w:r>
      <w:r w:rsidR="0099176E">
        <w:rPr>
          <w:rFonts w:ascii="Times New Roman" w:hAnsi="Times New Roman" w:cs="Times New Roman"/>
          <w:sz w:val="24"/>
          <w:szCs w:val="24"/>
        </w:rPr>
        <w:t xml:space="preserve"> – a clear sign that many local people actively opposed the removal of their native livestock</w:t>
      </w:r>
      <w:r>
        <w:rPr>
          <w:rFonts w:ascii="Times New Roman" w:hAnsi="Times New Roman" w:cs="Times New Roman"/>
          <w:sz w:val="24"/>
          <w:szCs w:val="24"/>
        </w:rPr>
        <w:t>.</w:t>
      </w:r>
      <w:r>
        <w:rPr>
          <w:rStyle w:val="EndnoteReference"/>
          <w:rFonts w:ascii="Times New Roman" w:hAnsi="Times New Roman" w:cs="Times New Roman"/>
          <w:sz w:val="24"/>
          <w:szCs w:val="24"/>
        </w:rPr>
        <w:endnoteReference w:id="61"/>
      </w:r>
    </w:p>
    <w:p w:rsidR="00883F99" w:rsidRDefault="00883F99" w:rsidP="0021737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If Native American expertise helped with the day-to-day management of the alpacas, the collaboration of sailors in the British navy and merchant marine also proved critical in their successful relocation. This was recognised by proponents of acclimatisation, who offered detailed advice on how and where to ship alpacas with the most profitable results.</w:t>
      </w:r>
      <w:r w:rsidRPr="002A654F">
        <w:rPr>
          <w:rFonts w:ascii="Times New Roman" w:hAnsi="Times New Roman" w:cs="Times New Roman"/>
          <w:sz w:val="24"/>
          <w:szCs w:val="24"/>
        </w:rPr>
        <w:t xml:space="preserve"> </w:t>
      </w:r>
      <w:r>
        <w:rPr>
          <w:rFonts w:ascii="Times New Roman" w:hAnsi="Times New Roman" w:cs="Times New Roman"/>
          <w:sz w:val="24"/>
          <w:szCs w:val="24"/>
        </w:rPr>
        <w:t>Walton, for instance, conscious that a shorter crossing would improve the odds of keeping the alpacas alive, advised transporting the animals</w:t>
      </w:r>
      <w:r w:rsidRPr="00E21141">
        <w:rPr>
          <w:rFonts w:ascii="Times New Roman" w:hAnsi="Times New Roman" w:cs="Times New Roman"/>
          <w:sz w:val="24"/>
          <w:szCs w:val="24"/>
        </w:rPr>
        <w:t xml:space="preserve"> to Panama</w:t>
      </w:r>
      <w:r>
        <w:rPr>
          <w:rFonts w:ascii="Times New Roman" w:hAnsi="Times New Roman" w:cs="Times New Roman"/>
          <w:sz w:val="24"/>
          <w:szCs w:val="24"/>
        </w:rPr>
        <w:t xml:space="preserve"> </w:t>
      </w:r>
      <w:r w:rsidRPr="00E21141">
        <w:rPr>
          <w:rFonts w:ascii="Times New Roman" w:hAnsi="Times New Roman" w:cs="Times New Roman"/>
          <w:sz w:val="24"/>
          <w:szCs w:val="24"/>
        </w:rPr>
        <w:t>on a new line about to be set up by the Pacific Steam Navigation Company</w:t>
      </w:r>
      <w:r>
        <w:rPr>
          <w:rFonts w:ascii="Times New Roman" w:hAnsi="Times New Roman" w:cs="Times New Roman"/>
          <w:sz w:val="24"/>
          <w:szCs w:val="24"/>
        </w:rPr>
        <w:t xml:space="preserve">, allowing them to recuperate on the isthmus for six weeks and then shipping them to England from the Caribbean port of </w:t>
      </w:r>
      <w:proofErr w:type="spellStart"/>
      <w:r>
        <w:rPr>
          <w:rFonts w:ascii="Times New Roman" w:hAnsi="Times New Roman" w:cs="Times New Roman"/>
          <w:sz w:val="24"/>
          <w:szCs w:val="24"/>
        </w:rPr>
        <w:t>Chagre</w:t>
      </w:r>
      <w:proofErr w:type="spellEnd"/>
      <w:r>
        <w:rPr>
          <w:rFonts w:ascii="Times New Roman" w:hAnsi="Times New Roman" w:cs="Times New Roman"/>
          <w:sz w:val="24"/>
          <w:szCs w:val="24"/>
        </w:rPr>
        <w:t>.</w:t>
      </w:r>
      <w:r>
        <w:rPr>
          <w:rStyle w:val="EndnoteReference"/>
          <w:rFonts w:ascii="Times New Roman" w:hAnsi="Times New Roman" w:cs="Times New Roman"/>
          <w:sz w:val="24"/>
          <w:szCs w:val="24"/>
        </w:rPr>
        <w:endnoteReference w:id="62"/>
      </w:r>
      <w:r>
        <w:rPr>
          <w:rFonts w:ascii="Times New Roman" w:hAnsi="Times New Roman" w:cs="Times New Roman"/>
          <w:sz w:val="24"/>
          <w:szCs w:val="24"/>
        </w:rPr>
        <w:t xml:space="preserve"> Another alpaca enthusiast, in this case from Tasmania,</w:t>
      </w:r>
      <w:r w:rsidRPr="00E21141">
        <w:rPr>
          <w:rFonts w:ascii="Times New Roman" w:hAnsi="Times New Roman" w:cs="Times New Roman"/>
          <w:sz w:val="24"/>
          <w:szCs w:val="24"/>
        </w:rPr>
        <w:t xml:space="preserve"> suggested that ‘</w:t>
      </w:r>
      <w:r w:rsidRPr="00E21141">
        <w:rPr>
          <w:rStyle w:val="displayfix"/>
          <w:rFonts w:ascii="Times New Roman" w:hAnsi="Times New Roman" w:cs="Times New Roman"/>
          <w:sz w:val="24"/>
          <w:szCs w:val="24"/>
        </w:rPr>
        <w:t>it might be possible for some of the vessels trading to San Francisco to procure a few</w:t>
      </w:r>
      <w:r>
        <w:rPr>
          <w:rStyle w:val="displayfix"/>
          <w:rFonts w:ascii="Times New Roman" w:hAnsi="Times New Roman" w:cs="Times New Roman"/>
          <w:sz w:val="24"/>
          <w:szCs w:val="24"/>
        </w:rPr>
        <w:t xml:space="preserve"> [alpacas]</w:t>
      </w:r>
      <w:r w:rsidRPr="00E21141">
        <w:rPr>
          <w:rStyle w:val="displayfix"/>
          <w:rFonts w:ascii="Times New Roman" w:hAnsi="Times New Roman" w:cs="Times New Roman"/>
          <w:sz w:val="24"/>
          <w:szCs w:val="24"/>
        </w:rPr>
        <w:t xml:space="preserve">, by means of vessels from </w:t>
      </w:r>
      <w:proofErr w:type="spellStart"/>
      <w:r w:rsidRPr="00E21141">
        <w:rPr>
          <w:rStyle w:val="displayfix"/>
          <w:rFonts w:ascii="Times New Roman" w:hAnsi="Times New Roman" w:cs="Times New Roman"/>
          <w:sz w:val="24"/>
          <w:szCs w:val="24"/>
        </w:rPr>
        <w:t>Chili</w:t>
      </w:r>
      <w:proofErr w:type="spellEnd"/>
      <w:r w:rsidRPr="00E21141">
        <w:rPr>
          <w:rStyle w:val="displayfix"/>
          <w:rFonts w:ascii="Times New Roman" w:hAnsi="Times New Roman" w:cs="Times New Roman"/>
          <w:sz w:val="24"/>
          <w:szCs w:val="24"/>
        </w:rPr>
        <w:t>, there being a considerable communication between San Francisco and Valparaiso’</w:t>
      </w:r>
      <w:r>
        <w:rPr>
          <w:rStyle w:val="displayfix"/>
          <w:rFonts w:ascii="Times New Roman" w:hAnsi="Times New Roman" w:cs="Times New Roman"/>
          <w:sz w:val="24"/>
          <w:szCs w:val="24"/>
        </w:rPr>
        <w:t>.</w:t>
      </w:r>
      <w:r>
        <w:rPr>
          <w:rStyle w:val="EndnoteReference"/>
          <w:rFonts w:ascii="Times New Roman" w:hAnsi="Times New Roman" w:cs="Times New Roman"/>
          <w:sz w:val="24"/>
          <w:szCs w:val="24"/>
        </w:rPr>
        <w:endnoteReference w:id="63"/>
      </w:r>
      <w:r>
        <w:rPr>
          <w:rStyle w:val="displayfix"/>
          <w:rFonts w:ascii="Times New Roman" w:hAnsi="Times New Roman" w:cs="Times New Roman"/>
          <w:sz w:val="24"/>
          <w:szCs w:val="24"/>
        </w:rPr>
        <w:t xml:space="preserve"> </w:t>
      </w:r>
      <w:r>
        <w:rPr>
          <w:rFonts w:ascii="Times New Roman" w:hAnsi="Times New Roman" w:cs="Times New Roman"/>
          <w:sz w:val="24"/>
          <w:szCs w:val="24"/>
        </w:rPr>
        <w:t>The extension of British shipping to the Pacific in the wake of Spanish American independence and the increasing sophistication of steam-</w:t>
      </w:r>
      <w:r w:rsidRPr="00E21141">
        <w:rPr>
          <w:rFonts w:ascii="Times New Roman" w:hAnsi="Times New Roman" w:cs="Times New Roman"/>
          <w:sz w:val="24"/>
          <w:szCs w:val="24"/>
        </w:rPr>
        <w:t>powered vessels</w:t>
      </w:r>
      <w:r>
        <w:rPr>
          <w:rFonts w:ascii="Times New Roman" w:hAnsi="Times New Roman" w:cs="Times New Roman"/>
          <w:sz w:val="24"/>
          <w:szCs w:val="24"/>
        </w:rPr>
        <w:t xml:space="preserve"> in the mid-nineteenth century cut down journey times across the world’s oceans, </w:t>
      </w:r>
      <w:r>
        <w:rPr>
          <w:rStyle w:val="displayfix"/>
          <w:rFonts w:ascii="Times New Roman" w:hAnsi="Times New Roman" w:cs="Times New Roman"/>
          <w:sz w:val="24"/>
          <w:szCs w:val="24"/>
        </w:rPr>
        <w:t xml:space="preserve">making it more likely that animals would survive the long crossing to new lands. Some sailors also went the extra mile to look after their live cargo, further improving survival rates. In 1841, for example, </w:t>
      </w:r>
      <w:r>
        <w:rPr>
          <w:rStyle w:val="displayfix"/>
          <w:rFonts w:ascii="Times New Roman" w:hAnsi="Times New Roman" w:cs="Times New Roman"/>
          <w:sz w:val="24"/>
          <w:szCs w:val="24"/>
        </w:rPr>
        <w:lastRenderedPageBreak/>
        <w:t xml:space="preserve">Captain </w:t>
      </w:r>
      <w:proofErr w:type="spellStart"/>
      <w:r>
        <w:rPr>
          <w:rStyle w:val="displayfix"/>
          <w:rFonts w:ascii="Times New Roman" w:hAnsi="Times New Roman" w:cs="Times New Roman"/>
          <w:sz w:val="24"/>
          <w:szCs w:val="24"/>
        </w:rPr>
        <w:t>Bottomley</w:t>
      </w:r>
      <w:proofErr w:type="spellEnd"/>
      <w:r>
        <w:rPr>
          <w:rStyle w:val="displayfix"/>
          <w:rFonts w:ascii="Times New Roman" w:hAnsi="Times New Roman" w:cs="Times New Roman"/>
          <w:sz w:val="24"/>
          <w:szCs w:val="24"/>
        </w:rPr>
        <w:t xml:space="preserve"> of the </w:t>
      </w:r>
      <w:r>
        <w:rPr>
          <w:rStyle w:val="displayfix"/>
          <w:rFonts w:ascii="Times New Roman" w:hAnsi="Times New Roman" w:cs="Times New Roman"/>
          <w:i/>
          <w:sz w:val="24"/>
          <w:szCs w:val="24"/>
        </w:rPr>
        <w:t xml:space="preserve">Highlander </w:t>
      </w:r>
      <w:r>
        <w:rPr>
          <w:rStyle w:val="displayfix"/>
          <w:rFonts w:ascii="Times New Roman" w:hAnsi="Times New Roman" w:cs="Times New Roman"/>
          <w:sz w:val="24"/>
          <w:szCs w:val="24"/>
        </w:rPr>
        <w:t xml:space="preserve">took great care to convey nine alpacas from Valparaíso to Liverpool, feeding them on a diet of </w:t>
      </w:r>
      <w:proofErr w:type="spellStart"/>
      <w:r>
        <w:rPr>
          <w:rStyle w:val="displayfix"/>
          <w:rFonts w:ascii="Times New Roman" w:hAnsi="Times New Roman" w:cs="Times New Roman"/>
          <w:sz w:val="24"/>
          <w:szCs w:val="24"/>
        </w:rPr>
        <w:t>lucern</w:t>
      </w:r>
      <w:proofErr w:type="spellEnd"/>
      <w:r>
        <w:rPr>
          <w:rStyle w:val="displayfix"/>
          <w:rFonts w:ascii="Times New Roman" w:hAnsi="Times New Roman" w:cs="Times New Roman"/>
          <w:sz w:val="24"/>
          <w:szCs w:val="24"/>
        </w:rPr>
        <w:t xml:space="preserve"> and even ‘washing the mouths of the animals before eating and drinking’ to keep them healthy</w:t>
      </w:r>
      <w:r>
        <w:rPr>
          <w:rFonts w:ascii="Times New Roman" w:hAnsi="Times New Roman" w:cs="Times New Roman"/>
          <w:sz w:val="24"/>
          <w:szCs w:val="24"/>
        </w:rPr>
        <w:t>.</w:t>
      </w:r>
      <w:r>
        <w:rPr>
          <w:rStyle w:val="EndnoteReference"/>
          <w:rFonts w:ascii="Times New Roman" w:hAnsi="Times New Roman" w:cs="Times New Roman"/>
          <w:sz w:val="24"/>
          <w:szCs w:val="24"/>
        </w:rPr>
        <w:endnoteReference w:id="64"/>
      </w:r>
    </w:p>
    <w:p w:rsidR="00883F99" w:rsidRDefault="00883F99" w:rsidP="00217378">
      <w:pPr>
        <w:spacing w:after="0" w:line="480" w:lineRule="auto"/>
        <w:rPr>
          <w:rFonts w:ascii="Times New Roman" w:hAnsi="Times New Roman" w:cs="Times New Roman"/>
          <w:sz w:val="24"/>
          <w:szCs w:val="24"/>
        </w:rPr>
      </w:pPr>
      <w:r>
        <w:rPr>
          <w:rFonts w:ascii="Times New Roman" w:hAnsi="Times New Roman" w:cs="Times New Roman"/>
          <w:sz w:val="24"/>
          <w:szCs w:val="24"/>
        </w:rPr>
        <w:tab/>
        <w:t>While indigenous Peruvians and British mariners played an important role in caring for transient alpacas, the impetus behind the acclimatisation schemes came largely from British subjects based in Spanish America. Commercial links were particularly important. Charles Ledger, as we have seen, was introduced to the alpaca through his job as a wool merchant, working first as a clerk for the house of Naylor’s and later operating his own business. He formed close relationships with Indian farmers, and in this way became aware of the potential value of alpaca wool. He also formed connections with fellow merchants, two of whom, Messrs. Waddington and Templeton and Co., bankrolled his acclimatisation scheme.</w:t>
      </w:r>
      <w:r>
        <w:rPr>
          <w:rStyle w:val="EndnoteReference"/>
          <w:rFonts w:ascii="Times New Roman" w:hAnsi="Times New Roman" w:cs="Times New Roman"/>
          <w:sz w:val="24"/>
          <w:szCs w:val="24"/>
        </w:rPr>
        <w:endnoteReference w:id="65"/>
      </w:r>
      <w:r>
        <w:rPr>
          <w:rFonts w:ascii="Times New Roman" w:hAnsi="Times New Roman" w:cs="Times New Roman"/>
          <w:sz w:val="24"/>
          <w:szCs w:val="24"/>
        </w:rPr>
        <w:t xml:space="preserve"> Living in Peru for twenty-four years, Ledger developed an intimate knowledge of how alpaca were farmed and how their fleece was processed by the Indians. The Briton further ensconced himself in Peruvian society by ‘marrying into an influential family in Tacna’, forging important links with the local community.</w:t>
      </w:r>
      <w:r>
        <w:rPr>
          <w:rStyle w:val="EndnoteReference"/>
          <w:rFonts w:ascii="Times New Roman" w:hAnsi="Times New Roman" w:cs="Times New Roman"/>
          <w:sz w:val="24"/>
          <w:szCs w:val="24"/>
        </w:rPr>
        <w:endnoteReference w:id="66"/>
      </w:r>
      <w:r>
        <w:rPr>
          <w:rFonts w:ascii="Times New Roman" w:hAnsi="Times New Roman" w:cs="Times New Roman"/>
          <w:sz w:val="24"/>
          <w:szCs w:val="24"/>
        </w:rPr>
        <w:t xml:space="preserve"> These connections, part social, part economic, enabled Ledger to carry out his alpaca smuggling scheme. </w:t>
      </w:r>
    </w:p>
    <w:p w:rsidR="00883F99" w:rsidRDefault="00883F99" w:rsidP="00217378">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contribution of another alpaca advocate, General John O’Brien, illustrates even more clearly the role of itinerant Britons in appropriating the alpaca. An Irishman by birth, from </w:t>
      </w:r>
      <w:proofErr w:type="spellStart"/>
      <w:r>
        <w:rPr>
          <w:rFonts w:ascii="Times New Roman" w:hAnsi="Times New Roman" w:cs="Times New Roman"/>
          <w:sz w:val="24"/>
          <w:szCs w:val="24"/>
        </w:rPr>
        <w:t>Baltinglass</w:t>
      </w:r>
      <w:proofErr w:type="spellEnd"/>
      <w:r>
        <w:rPr>
          <w:rFonts w:ascii="Times New Roman" w:hAnsi="Times New Roman" w:cs="Times New Roman"/>
          <w:sz w:val="24"/>
          <w:szCs w:val="24"/>
        </w:rPr>
        <w:t xml:space="preserve">, County Wicklow, </w:t>
      </w:r>
      <w:proofErr w:type="gramStart"/>
      <w:r>
        <w:rPr>
          <w:rFonts w:ascii="Times New Roman" w:hAnsi="Times New Roman" w:cs="Times New Roman"/>
          <w:sz w:val="24"/>
          <w:szCs w:val="24"/>
        </w:rPr>
        <w:t>O’Brien</w:t>
      </w:r>
      <w:proofErr w:type="gramEnd"/>
      <w:r>
        <w:rPr>
          <w:rFonts w:ascii="Times New Roman" w:hAnsi="Times New Roman" w:cs="Times New Roman"/>
          <w:sz w:val="24"/>
          <w:szCs w:val="24"/>
        </w:rPr>
        <w:t xml:space="preserve"> travelled to South America in 1812 to open a merchant house in Buenos Aires, but ended up fighting at the battles of </w:t>
      </w:r>
      <w:proofErr w:type="spellStart"/>
      <w:r>
        <w:rPr>
          <w:rFonts w:ascii="Times New Roman" w:hAnsi="Times New Roman" w:cs="Times New Roman"/>
          <w:sz w:val="24"/>
          <w:szCs w:val="24"/>
        </w:rPr>
        <w:t>Chacabuco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Cancha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Rayada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Maípo</w:t>
      </w:r>
      <w:proofErr w:type="spellEnd"/>
      <w:r>
        <w:rPr>
          <w:rFonts w:ascii="Times New Roman" w:hAnsi="Times New Roman" w:cs="Times New Roman"/>
          <w:sz w:val="24"/>
          <w:szCs w:val="24"/>
        </w:rPr>
        <w:t xml:space="preserve"> as General José de San Martín’s aide de camp. After the conflict concluded, O’Brien settled in Peru, engaged in mining ventures, and later in Argentina, where he worked to encourage Irish immigration.</w:t>
      </w:r>
      <w:r>
        <w:rPr>
          <w:rStyle w:val="EndnoteReference"/>
          <w:rFonts w:ascii="Times New Roman" w:hAnsi="Times New Roman" w:cs="Times New Roman"/>
          <w:sz w:val="24"/>
          <w:szCs w:val="24"/>
        </w:rPr>
        <w:endnoteReference w:id="67"/>
      </w:r>
      <w:r>
        <w:rPr>
          <w:rFonts w:ascii="Times New Roman" w:hAnsi="Times New Roman" w:cs="Times New Roman"/>
          <w:sz w:val="24"/>
          <w:szCs w:val="24"/>
        </w:rPr>
        <w:t xml:space="preserve"> Upon returning to Britain some years later he became increasingly enthusiastic about the prospect of naturalising the alpaca in his native Ireland and initiated a correspondence with British alpaca enthusiasts Danson and </w:t>
      </w:r>
      <w:r>
        <w:rPr>
          <w:rFonts w:ascii="Times New Roman" w:hAnsi="Times New Roman" w:cs="Times New Roman"/>
          <w:sz w:val="24"/>
          <w:szCs w:val="24"/>
        </w:rPr>
        <w:lastRenderedPageBreak/>
        <w:t xml:space="preserve">Walton. Possessing not only direct personal knowledge of the alpaca, but also many useful contacts in Peru, O’Brien assisted the alpaca acclimatisation drive by writing a series of letters to his Peruvian friends, urging them to cooperate with </w:t>
      </w:r>
      <w:proofErr w:type="spellStart"/>
      <w:r>
        <w:rPr>
          <w:rFonts w:ascii="Times New Roman" w:hAnsi="Times New Roman" w:cs="Times New Roman"/>
          <w:sz w:val="24"/>
          <w:szCs w:val="24"/>
        </w:rPr>
        <w:t>Danson’s</w:t>
      </w:r>
      <w:proofErr w:type="spellEnd"/>
      <w:r>
        <w:rPr>
          <w:rFonts w:ascii="Times New Roman" w:hAnsi="Times New Roman" w:cs="Times New Roman"/>
          <w:sz w:val="24"/>
          <w:szCs w:val="24"/>
        </w:rPr>
        <w:t xml:space="preserve"> naturalisation scheme. One of O’Brien’s correspondents, Peter Murphy, HM Consul at Arica, was entreated to offer his ‘aid and assistance’ to ‘whatever person [Danson] may send out to this country’ to collect alpacas, with a view to conferring ‘a national gift’ upon ‘your dear old mountains of Wicklow’. Another correspondent, Michael Crawley, Prefect of the Department of </w:t>
      </w:r>
      <w:proofErr w:type="spellStart"/>
      <w:r>
        <w:rPr>
          <w:rFonts w:ascii="Times New Roman" w:hAnsi="Times New Roman" w:cs="Times New Roman"/>
          <w:sz w:val="24"/>
          <w:szCs w:val="24"/>
        </w:rPr>
        <w:t>Lampa</w:t>
      </w:r>
      <w:proofErr w:type="spellEnd"/>
      <w:r>
        <w:rPr>
          <w:rFonts w:ascii="Times New Roman" w:hAnsi="Times New Roman" w:cs="Times New Roman"/>
          <w:sz w:val="24"/>
          <w:szCs w:val="24"/>
        </w:rPr>
        <w:t xml:space="preserve">, was requested, for the sake of ‘old friendship’, to help with selecting good quality alpacas and ‘conducting them to the coast’; a third, Don Mariano Toledo, was asked, in dubious Spanish, to give </w:t>
      </w:r>
      <w:proofErr w:type="spellStart"/>
      <w:r>
        <w:rPr>
          <w:rFonts w:ascii="Times New Roman" w:hAnsi="Times New Roman" w:cs="Times New Roman"/>
          <w:sz w:val="24"/>
          <w:szCs w:val="24"/>
        </w:rPr>
        <w:t>Danson’s</w:t>
      </w:r>
      <w:proofErr w:type="spellEnd"/>
      <w:r>
        <w:rPr>
          <w:rFonts w:ascii="Times New Roman" w:hAnsi="Times New Roman" w:cs="Times New Roman"/>
          <w:sz w:val="24"/>
          <w:szCs w:val="24"/>
        </w:rPr>
        <w:t xml:space="preserve"> agent ‘</w:t>
      </w:r>
      <w:proofErr w:type="spellStart"/>
      <w:r>
        <w:rPr>
          <w:rFonts w:ascii="Times New Roman" w:hAnsi="Times New Roman" w:cs="Times New Roman"/>
          <w:sz w:val="24"/>
          <w:szCs w:val="24"/>
        </w:rPr>
        <w:t>todo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servicio</w:t>
      </w:r>
      <w:proofErr w:type="spellEnd"/>
      <w:r>
        <w:rPr>
          <w:rFonts w:ascii="Times New Roman" w:hAnsi="Times New Roman" w:cs="Times New Roman"/>
          <w:sz w:val="24"/>
          <w:szCs w:val="24"/>
        </w:rPr>
        <w:t xml:space="preserve"> en procurer los </w:t>
      </w:r>
      <w:proofErr w:type="spellStart"/>
      <w:r>
        <w:rPr>
          <w:rFonts w:ascii="Times New Roman" w:hAnsi="Times New Roman" w:cs="Times New Roman"/>
          <w:sz w:val="24"/>
          <w:szCs w:val="24"/>
        </w:rPr>
        <w:t>mejores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animales</w:t>
      </w:r>
      <w:proofErr w:type="spellEnd"/>
      <w:r>
        <w:rPr>
          <w:rFonts w:ascii="Times New Roman" w:hAnsi="Times New Roman" w:cs="Times New Roman"/>
          <w:sz w:val="24"/>
          <w:szCs w:val="24"/>
        </w:rPr>
        <w:t>’ and to do ‘</w:t>
      </w:r>
      <w:proofErr w:type="spellStart"/>
      <w:r>
        <w:rPr>
          <w:rFonts w:ascii="Times New Roman" w:hAnsi="Times New Roman" w:cs="Times New Roman"/>
          <w:sz w:val="24"/>
          <w:szCs w:val="24"/>
        </w:rPr>
        <w:t>cuento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puede</w:t>
      </w:r>
      <w:proofErr w:type="spellEnd"/>
      <w:r>
        <w:rPr>
          <w:rFonts w:ascii="Times New Roman" w:hAnsi="Times New Roman" w:cs="Times New Roman"/>
          <w:sz w:val="24"/>
          <w:szCs w:val="24"/>
        </w:rPr>
        <w:t xml:space="preserve"> en </w:t>
      </w:r>
      <w:proofErr w:type="spellStart"/>
      <w:r>
        <w:rPr>
          <w:rFonts w:ascii="Times New Roman" w:hAnsi="Times New Roman" w:cs="Times New Roman"/>
          <w:sz w:val="24"/>
          <w:szCs w:val="24"/>
        </w:rPr>
        <w:t>facilitar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proyectos</w:t>
      </w:r>
      <w:proofErr w:type="spellEnd"/>
      <w:r>
        <w:rPr>
          <w:rFonts w:ascii="Times New Roman" w:hAnsi="Times New Roman" w:cs="Times New Roman"/>
          <w:sz w:val="24"/>
          <w:szCs w:val="24"/>
        </w:rPr>
        <w:t>’. The content of these letters, with its emphasis on friendship and service to one’s country, highlights the importance of social and professional networks in the study and exchange of zoological specimens and the value of personal contacts in furthering scientific and economic plans.</w:t>
      </w:r>
      <w:r>
        <w:rPr>
          <w:rStyle w:val="EndnoteReference"/>
          <w:rFonts w:ascii="Times New Roman" w:hAnsi="Times New Roman" w:cs="Times New Roman"/>
          <w:sz w:val="24"/>
          <w:szCs w:val="24"/>
        </w:rPr>
        <w:endnoteReference w:id="68"/>
      </w:r>
    </w:p>
    <w:p w:rsidR="00883F99" w:rsidRDefault="00883F99" w:rsidP="00217378">
      <w:pPr>
        <w:spacing w:after="0" w:line="480" w:lineRule="auto"/>
        <w:rPr>
          <w:rFonts w:ascii="Times New Roman" w:hAnsi="Times New Roman" w:cs="Times New Roman"/>
          <w:sz w:val="24"/>
          <w:szCs w:val="24"/>
        </w:rPr>
      </w:pPr>
      <w:r w:rsidRPr="00C86845">
        <w:rPr>
          <w:rFonts w:ascii="Times New Roman" w:hAnsi="Times New Roman" w:cs="Times New Roman"/>
          <w:sz w:val="24"/>
          <w:szCs w:val="24"/>
        </w:rPr>
        <w:tab/>
      </w:r>
      <w:r>
        <w:rPr>
          <w:rFonts w:ascii="Times New Roman" w:hAnsi="Times New Roman" w:cs="Times New Roman"/>
          <w:sz w:val="24"/>
          <w:szCs w:val="24"/>
        </w:rPr>
        <w:t>Back in Britain</w:t>
      </w:r>
      <w:r w:rsidRPr="00C86845">
        <w:rPr>
          <w:rFonts w:ascii="Times New Roman" w:hAnsi="Times New Roman" w:cs="Times New Roman"/>
          <w:sz w:val="24"/>
          <w:szCs w:val="24"/>
        </w:rPr>
        <w:t>, the successful rearing and exploitation of the alpaca</w:t>
      </w:r>
      <w:r>
        <w:rPr>
          <w:rFonts w:ascii="Times New Roman" w:hAnsi="Times New Roman" w:cs="Times New Roman"/>
          <w:sz w:val="24"/>
          <w:szCs w:val="24"/>
        </w:rPr>
        <w:t xml:space="preserve"> depended on input from three other communities of ‘experts’: men of science, engineers and zoo professionals. The first of these, men of science, conducted observations on alpacas and studied their anatomy and physiology. </w:t>
      </w:r>
      <w:r w:rsidRPr="00C86845">
        <w:rPr>
          <w:rFonts w:ascii="Times New Roman" w:hAnsi="Times New Roman" w:cs="Times New Roman"/>
          <w:sz w:val="24"/>
          <w:szCs w:val="24"/>
        </w:rPr>
        <w:t>The famous comp</w:t>
      </w:r>
      <w:r>
        <w:rPr>
          <w:rFonts w:ascii="Times New Roman" w:hAnsi="Times New Roman" w:cs="Times New Roman"/>
          <w:sz w:val="24"/>
          <w:szCs w:val="24"/>
        </w:rPr>
        <w:t>arative anatomist Richard Owen delivered</w:t>
      </w:r>
      <w:r w:rsidRPr="00C86845">
        <w:rPr>
          <w:rFonts w:ascii="Times New Roman" w:hAnsi="Times New Roman" w:cs="Times New Roman"/>
          <w:sz w:val="24"/>
          <w:szCs w:val="24"/>
        </w:rPr>
        <w:t xml:space="preserve"> a lecture on t</w:t>
      </w:r>
      <w:r>
        <w:rPr>
          <w:rFonts w:ascii="Times New Roman" w:hAnsi="Times New Roman" w:cs="Times New Roman"/>
          <w:sz w:val="24"/>
          <w:szCs w:val="24"/>
        </w:rPr>
        <w:t xml:space="preserve">he ‘peculiar properties’ of alpaca </w:t>
      </w:r>
      <w:r w:rsidRPr="00C86845">
        <w:rPr>
          <w:rFonts w:ascii="Times New Roman" w:hAnsi="Times New Roman" w:cs="Times New Roman"/>
          <w:sz w:val="24"/>
          <w:szCs w:val="24"/>
        </w:rPr>
        <w:t>wool at the</w:t>
      </w:r>
      <w:r>
        <w:rPr>
          <w:rFonts w:ascii="Times New Roman" w:hAnsi="Times New Roman" w:cs="Times New Roman"/>
          <w:sz w:val="24"/>
          <w:szCs w:val="24"/>
        </w:rPr>
        <w:t xml:space="preserve"> Society of Arts in 1851, in which he noted its ‘glossy…silky’ quality.</w:t>
      </w:r>
      <w:r>
        <w:rPr>
          <w:rStyle w:val="EndnoteReference"/>
          <w:rFonts w:ascii="Times New Roman" w:hAnsi="Times New Roman" w:cs="Times New Roman"/>
          <w:sz w:val="24"/>
          <w:szCs w:val="24"/>
        </w:rPr>
        <w:endnoteReference w:id="69"/>
      </w:r>
      <w:r>
        <w:rPr>
          <w:rFonts w:ascii="Times New Roman" w:hAnsi="Times New Roman" w:cs="Times New Roman"/>
          <w:sz w:val="24"/>
          <w:szCs w:val="24"/>
        </w:rPr>
        <w:t xml:space="preserve"> Another scientist, Alfred Higginson of the Natural History Society of Liverpool, dissected two alpacas, observing that ‘the water cells’ in their stomachs ‘were either empty or partly filled with masticated food in a semi-fluid state’.</w:t>
      </w:r>
      <w:r>
        <w:rPr>
          <w:rStyle w:val="EndnoteReference"/>
          <w:rFonts w:ascii="Times New Roman" w:hAnsi="Times New Roman" w:cs="Times New Roman"/>
          <w:sz w:val="24"/>
          <w:szCs w:val="24"/>
        </w:rPr>
        <w:endnoteReference w:id="70"/>
      </w:r>
      <w:r>
        <w:rPr>
          <w:rFonts w:ascii="Times New Roman" w:hAnsi="Times New Roman" w:cs="Times New Roman"/>
          <w:sz w:val="24"/>
          <w:szCs w:val="24"/>
        </w:rPr>
        <w:t xml:space="preserve"> Anatomical findings helped acclimatisers to better understand the needs of the animal and the potential uses to which it might be put. Like the British botanists at Kew who used their knowledge of plants to classify, acclimatise and ‘improve’ the species earmarked </w:t>
      </w:r>
      <w:r>
        <w:rPr>
          <w:rFonts w:ascii="Times New Roman" w:hAnsi="Times New Roman" w:cs="Times New Roman"/>
          <w:sz w:val="24"/>
          <w:szCs w:val="24"/>
        </w:rPr>
        <w:lastRenderedPageBreak/>
        <w:t>for naturalisation in the colonies, nineteenth-century zoologists assessed the quality of alpaca wool and drew conclusions what kind of places they would thrive in and how best to farm them.</w:t>
      </w:r>
    </w:p>
    <w:p w:rsidR="00883F99" w:rsidRDefault="00883F99" w:rsidP="0021737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While zoologists debated the pros and cons of transporting and farming the alpaca, t</w:t>
      </w:r>
      <w:r w:rsidRPr="00C86845">
        <w:rPr>
          <w:rFonts w:ascii="Times New Roman" w:hAnsi="Times New Roman" w:cs="Times New Roman"/>
          <w:sz w:val="24"/>
          <w:szCs w:val="24"/>
        </w:rPr>
        <w:t xml:space="preserve">he use of alpaca wool for </w:t>
      </w:r>
      <w:r>
        <w:rPr>
          <w:rFonts w:ascii="Times New Roman" w:hAnsi="Times New Roman" w:cs="Times New Roman"/>
          <w:sz w:val="24"/>
          <w:szCs w:val="24"/>
        </w:rPr>
        <w:t>textile production was made possible by a series of technological developments, most of them the work of enterprising Yorkshire artisans. Since it was finer and longer than sheep’s wool, the fleece of the alpaca could not be spun using traditional machinery, but required specially adapted spinning apparatus. Initially, no such apparatus was available. In the 1830s, however,</w:t>
      </w:r>
      <w:r w:rsidRPr="00C86845">
        <w:rPr>
          <w:rFonts w:ascii="Times New Roman" w:hAnsi="Times New Roman" w:cs="Times New Roman"/>
          <w:sz w:val="24"/>
          <w:szCs w:val="24"/>
        </w:rPr>
        <w:t xml:space="preserve"> Benjamin </w:t>
      </w:r>
      <w:proofErr w:type="spellStart"/>
      <w:r w:rsidRPr="00C86845">
        <w:rPr>
          <w:rFonts w:ascii="Times New Roman" w:hAnsi="Times New Roman" w:cs="Times New Roman"/>
          <w:sz w:val="24"/>
          <w:szCs w:val="24"/>
        </w:rPr>
        <w:t>Outram</w:t>
      </w:r>
      <w:proofErr w:type="spellEnd"/>
      <w:r w:rsidRPr="00C86845">
        <w:rPr>
          <w:rFonts w:ascii="Times New Roman" w:hAnsi="Times New Roman" w:cs="Times New Roman"/>
          <w:sz w:val="24"/>
          <w:szCs w:val="24"/>
        </w:rPr>
        <w:t xml:space="preserve">, </w:t>
      </w:r>
      <w:r>
        <w:rPr>
          <w:rFonts w:ascii="Times New Roman" w:hAnsi="Times New Roman" w:cs="Times New Roman"/>
          <w:sz w:val="24"/>
          <w:szCs w:val="24"/>
        </w:rPr>
        <w:t>‘</w:t>
      </w:r>
      <w:r w:rsidRPr="00C86845">
        <w:rPr>
          <w:rFonts w:ascii="Times New Roman" w:hAnsi="Times New Roman" w:cs="Times New Roman"/>
          <w:sz w:val="24"/>
          <w:szCs w:val="24"/>
        </w:rPr>
        <w:t>a scientific manufac</w:t>
      </w:r>
      <w:r>
        <w:rPr>
          <w:rFonts w:ascii="Times New Roman" w:hAnsi="Times New Roman" w:cs="Times New Roman"/>
          <w:sz w:val="24"/>
          <w:szCs w:val="24"/>
        </w:rPr>
        <w:t xml:space="preserve">turer of </w:t>
      </w:r>
      <w:proofErr w:type="spellStart"/>
      <w:r>
        <w:rPr>
          <w:rFonts w:ascii="Times New Roman" w:hAnsi="Times New Roman" w:cs="Times New Roman"/>
          <w:sz w:val="24"/>
          <w:szCs w:val="24"/>
        </w:rPr>
        <w:t>Gretland</w:t>
      </w:r>
      <w:proofErr w:type="spellEnd"/>
      <w:r>
        <w:rPr>
          <w:rFonts w:ascii="Times New Roman" w:hAnsi="Times New Roman" w:cs="Times New Roman"/>
          <w:sz w:val="24"/>
          <w:szCs w:val="24"/>
        </w:rPr>
        <w:t xml:space="preserve"> near Halifax’, designed a machine that could spin alpaca wool economically and effectively, giving rise to a new industry.</w:t>
      </w:r>
      <w:r>
        <w:rPr>
          <w:rStyle w:val="EndnoteReference"/>
          <w:rFonts w:ascii="Times New Roman" w:hAnsi="Times New Roman" w:cs="Times New Roman"/>
          <w:sz w:val="24"/>
          <w:szCs w:val="24"/>
        </w:rPr>
        <w:endnoteReference w:id="71"/>
      </w:r>
      <w:r>
        <w:rPr>
          <w:rFonts w:ascii="Times New Roman" w:hAnsi="Times New Roman" w:cs="Times New Roman"/>
          <w:sz w:val="24"/>
          <w:szCs w:val="24"/>
        </w:rPr>
        <w:t xml:space="preserve"> Titus Salt installed </w:t>
      </w:r>
      <w:proofErr w:type="spellStart"/>
      <w:r>
        <w:rPr>
          <w:rFonts w:ascii="Times New Roman" w:hAnsi="Times New Roman" w:cs="Times New Roman"/>
          <w:sz w:val="24"/>
          <w:szCs w:val="24"/>
        </w:rPr>
        <w:t>Outram’s</w:t>
      </w:r>
      <w:proofErr w:type="spellEnd"/>
      <w:r>
        <w:rPr>
          <w:rFonts w:ascii="Times New Roman" w:hAnsi="Times New Roman" w:cs="Times New Roman"/>
          <w:sz w:val="24"/>
          <w:szCs w:val="24"/>
        </w:rPr>
        <w:t xml:space="preserve"> machinery in his worsted factories in Bradford in 1836, and was soon producing alpaca goods on an industrial scale. Further technological breakthroughs in subsequent years increased the quality and speed of the output, making the business yet more profitable; in 1847, for instance, </w:t>
      </w:r>
      <w:r w:rsidRPr="00C86845">
        <w:rPr>
          <w:rFonts w:ascii="Times New Roman" w:hAnsi="Times New Roman" w:cs="Times New Roman"/>
          <w:sz w:val="24"/>
          <w:szCs w:val="24"/>
        </w:rPr>
        <w:t xml:space="preserve">Edward </w:t>
      </w:r>
      <w:proofErr w:type="spellStart"/>
      <w:r w:rsidRPr="00C86845">
        <w:rPr>
          <w:rFonts w:ascii="Times New Roman" w:hAnsi="Times New Roman" w:cs="Times New Roman"/>
          <w:sz w:val="24"/>
          <w:szCs w:val="24"/>
        </w:rPr>
        <w:t>Waud</w:t>
      </w:r>
      <w:proofErr w:type="spellEnd"/>
      <w:r w:rsidRPr="00C86845">
        <w:rPr>
          <w:rFonts w:ascii="Times New Roman" w:hAnsi="Times New Roman" w:cs="Times New Roman"/>
          <w:sz w:val="24"/>
          <w:szCs w:val="24"/>
        </w:rPr>
        <w:t xml:space="preserve"> ‘of Bradford, Yorkshire, spinner’, receive</w:t>
      </w:r>
      <w:r>
        <w:rPr>
          <w:rFonts w:ascii="Times New Roman" w:hAnsi="Times New Roman" w:cs="Times New Roman"/>
          <w:sz w:val="24"/>
          <w:szCs w:val="24"/>
        </w:rPr>
        <w:t>d a patent</w:t>
      </w:r>
      <w:r w:rsidRPr="00C86845">
        <w:rPr>
          <w:rFonts w:ascii="Times New Roman" w:hAnsi="Times New Roman" w:cs="Times New Roman"/>
          <w:sz w:val="24"/>
          <w:szCs w:val="24"/>
        </w:rPr>
        <w:t xml:space="preserve"> for ‘certain improvements in the construction of machinery for preparing and spinning alpaca, mohair, wool, flax and other fibrous materials’.</w:t>
      </w:r>
      <w:r>
        <w:rPr>
          <w:rStyle w:val="EndnoteReference"/>
          <w:rFonts w:ascii="Times New Roman" w:hAnsi="Times New Roman" w:cs="Times New Roman"/>
          <w:sz w:val="24"/>
          <w:szCs w:val="24"/>
        </w:rPr>
        <w:endnoteReference w:id="72"/>
      </w:r>
      <w:r w:rsidRPr="00C86845">
        <w:rPr>
          <w:rFonts w:ascii="Times New Roman" w:hAnsi="Times New Roman" w:cs="Times New Roman"/>
          <w:sz w:val="24"/>
          <w:szCs w:val="24"/>
        </w:rPr>
        <w:t xml:space="preserve"> </w:t>
      </w:r>
      <w:r>
        <w:rPr>
          <w:rFonts w:ascii="Times New Roman" w:hAnsi="Times New Roman" w:cs="Times New Roman"/>
          <w:sz w:val="24"/>
          <w:szCs w:val="24"/>
        </w:rPr>
        <w:t>The technical expertise of British artisans, who had perhaps never seen a living alpaca, thus played a crucial role in stimulating the demand for their wool, and, in time, the desire for their naturalisation.</w:t>
      </w:r>
    </w:p>
    <w:p w:rsidR="00883F99" w:rsidRDefault="00883F99" w:rsidP="0021737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Finally, in highlighting the communities that facilitated alpaca introduction, we ought to mention one last group: menagerists and zoo directors. When seeking advice on alpaca acclimatisation, a</w:t>
      </w:r>
      <w:r w:rsidRPr="00270B82">
        <w:rPr>
          <w:rFonts w:ascii="Times New Roman" w:hAnsi="Times New Roman" w:cs="Times New Roman"/>
          <w:sz w:val="24"/>
          <w:szCs w:val="24"/>
        </w:rPr>
        <w:t xml:space="preserve">lpaca advocates </w:t>
      </w:r>
      <w:r>
        <w:rPr>
          <w:rFonts w:ascii="Times New Roman" w:hAnsi="Times New Roman" w:cs="Times New Roman"/>
          <w:sz w:val="24"/>
          <w:szCs w:val="24"/>
        </w:rPr>
        <w:t xml:space="preserve">frequently invoked </w:t>
      </w:r>
      <w:r w:rsidRPr="00270B82">
        <w:rPr>
          <w:rFonts w:ascii="Times New Roman" w:hAnsi="Times New Roman" w:cs="Times New Roman"/>
          <w:sz w:val="24"/>
          <w:szCs w:val="24"/>
        </w:rPr>
        <w:t>th</w:t>
      </w:r>
      <w:r>
        <w:rPr>
          <w:rFonts w:ascii="Times New Roman" w:hAnsi="Times New Roman" w:cs="Times New Roman"/>
          <w:sz w:val="24"/>
          <w:szCs w:val="24"/>
        </w:rPr>
        <w:t xml:space="preserve">e practical knowledge of these individuals, whose </w:t>
      </w:r>
      <w:r w:rsidRPr="00270B82">
        <w:rPr>
          <w:rFonts w:ascii="Times New Roman" w:hAnsi="Times New Roman" w:cs="Times New Roman"/>
          <w:sz w:val="24"/>
          <w:szCs w:val="24"/>
        </w:rPr>
        <w:t>direct experience of rearing alpacas in Britain</w:t>
      </w:r>
      <w:r>
        <w:rPr>
          <w:rFonts w:ascii="Times New Roman" w:hAnsi="Times New Roman" w:cs="Times New Roman"/>
          <w:sz w:val="24"/>
          <w:szCs w:val="24"/>
        </w:rPr>
        <w:t xml:space="preserve"> made them the next best thing to native Peruvians when it came to learning about the animals’ diet and habits</w:t>
      </w:r>
      <w:r w:rsidRPr="00270B82">
        <w:rPr>
          <w:rFonts w:ascii="Times New Roman" w:hAnsi="Times New Roman" w:cs="Times New Roman"/>
          <w:sz w:val="24"/>
          <w:szCs w:val="24"/>
        </w:rPr>
        <w:t>.</w:t>
      </w:r>
      <w:r>
        <w:rPr>
          <w:rFonts w:ascii="Times New Roman" w:hAnsi="Times New Roman" w:cs="Times New Roman"/>
          <w:sz w:val="24"/>
          <w:szCs w:val="24"/>
        </w:rPr>
        <w:t xml:space="preserve"> Danson, for instance, collaborated</w:t>
      </w:r>
      <w:r w:rsidRPr="00270B82">
        <w:rPr>
          <w:rFonts w:ascii="Times New Roman" w:hAnsi="Times New Roman" w:cs="Times New Roman"/>
          <w:sz w:val="24"/>
          <w:szCs w:val="24"/>
        </w:rPr>
        <w:t xml:space="preserve"> with </w:t>
      </w:r>
      <w:r>
        <w:rPr>
          <w:rFonts w:ascii="Times New Roman" w:hAnsi="Times New Roman" w:cs="Times New Roman"/>
          <w:sz w:val="24"/>
          <w:szCs w:val="24"/>
        </w:rPr>
        <w:t xml:space="preserve">Thomas </w:t>
      </w:r>
      <w:r w:rsidRPr="00270B82">
        <w:rPr>
          <w:rFonts w:ascii="Times New Roman" w:hAnsi="Times New Roman" w:cs="Times New Roman"/>
          <w:sz w:val="24"/>
          <w:szCs w:val="24"/>
        </w:rPr>
        <w:t>Atkins of Liverpool Z</w:t>
      </w:r>
      <w:r>
        <w:rPr>
          <w:rFonts w:ascii="Times New Roman" w:hAnsi="Times New Roman" w:cs="Times New Roman"/>
          <w:sz w:val="24"/>
          <w:szCs w:val="24"/>
        </w:rPr>
        <w:t xml:space="preserve">oological Gardens, </w:t>
      </w:r>
      <w:r>
        <w:rPr>
          <w:rFonts w:ascii="Times New Roman" w:hAnsi="Times New Roman" w:cs="Times New Roman"/>
          <w:sz w:val="24"/>
          <w:szCs w:val="24"/>
        </w:rPr>
        <w:lastRenderedPageBreak/>
        <w:t xml:space="preserve">compiling a circular to be issued to ships’ captains </w:t>
      </w:r>
      <w:r w:rsidRPr="00270B82">
        <w:rPr>
          <w:rFonts w:ascii="Times New Roman" w:hAnsi="Times New Roman" w:cs="Times New Roman"/>
          <w:sz w:val="24"/>
          <w:szCs w:val="24"/>
        </w:rPr>
        <w:t>‘for their guide in treatment of</w:t>
      </w:r>
      <w:r>
        <w:rPr>
          <w:rFonts w:ascii="Times New Roman" w:hAnsi="Times New Roman" w:cs="Times New Roman"/>
          <w:sz w:val="24"/>
          <w:szCs w:val="24"/>
        </w:rPr>
        <w:t xml:space="preserve"> the animals during the voyage’.</w:t>
      </w:r>
      <w:r>
        <w:rPr>
          <w:rStyle w:val="EndnoteReference"/>
          <w:rFonts w:ascii="Times New Roman" w:hAnsi="Times New Roman" w:cs="Times New Roman"/>
          <w:sz w:val="24"/>
          <w:szCs w:val="24"/>
        </w:rPr>
        <w:endnoteReference w:id="73"/>
      </w:r>
      <w:r>
        <w:rPr>
          <w:rFonts w:ascii="Times New Roman" w:hAnsi="Times New Roman" w:cs="Times New Roman"/>
          <w:sz w:val="24"/>
          <w:szCs w:val="24"/>
        </w:rPr>
        <w:t xml:space="preserve"> The Australian </w:t>
      </w:r>
      <w:r w:rsidRPr="00270B82">
        <w:rPr>
          <w:rFonts w:ascii="Times New Roman" w:hAnsi="Times New Roman" w:cs="Times New Roman"/>
          <w:sz w:val="24"/>
          <w:szCs w:val="24"/>
        </w:rPr>
        <w:t>Edward Wilson</w:t>
      </w:r>
      <w:r>
        <w:rPr>
          <w:rFonts w:ascii="Times New Roman" w:hAnsi="Times New Roman" w:cs="Times New Roman"/>
          <w:sz w:val="24"/>
          <w:szCs w:val="24"/>
        </w:rPr>
        <w:t xml:space="preserve"> consulted John Thompson, superintendent of London Zoo, on the llama-alpaca crosses and employed ‘a competent man</w:t>
      </w:r>
      <w:r w:rsidRPr="00270B82">
        <w:rPr>
          <w:rFonts w:ascii="Times New Roman" w:hAnsi="Times New Roman" w:cs="Times New Roman"/>
          <w:sz w:val="24"/>
          <w:szCs w:val="24"/>
        </w:rPr>
        <w:t xml:space="preserve"> from the Zoological Gardens Regent’s Park’ </w:t>
      </w:r>
      <w:r>
        <w:rPr>
          <w:rFonts w:ascii="Times New Roman" w:hAnsi="Times New Roman" w:cs="Times New Roman"/>
          <w:sz w:val="24"/>
          <w:szCs w:val="24"/>
        </w:rPr>
        <w:t xml:space="preserve">to care for his flock on their </w:t>
      </w:r>
      <w:r w:rsidRPr="00270B82">
        <w:rPr>
          <w:rFonts w:ascii="Times New Roman" w:hAnsi="Times New Roman" w:cs="Times New Roman"/>
          <w:sz w:val="24"/>
          <w:szCs w:val="24"/>
        </w:rPr>
        <w:t>voyage to Australia</w:t>
      </w:r>
      <w:r>
        <w:rPr>
          <w:rFonts w:ascii="Times New Roman" w:hAnsi="Times New Roman" w:cs="Times New Roman"/>
          <w:sz w:val="24"/>
          <w:szCs w:val="24"/>
        </w:rPr>
        <w:t>.</w:t>
      </w:r>
      <w:r>
        <w:rPr>
          <w:rStyle w:val="EndnoteReference"/>
          <w:rFonts w:ascii="Times New Roman" w:hAnsi="Times New Roman" w:cs="Times New Roman"/>
          <w:sz w:val="24"/>
          <w:szCs w:val="24"/>
        </w:rPr>
        <w:endnoteReference w:id="74"/>
      </w:r>
      <w:r>
        <w:rPr>
          <w:rFonts w:ascii="Times New Roman" w:hAnsi="Times New Roman" w:cs="Times New Roman"/>
          <w:sz w:val="24"/>
          <w:szCs w:val="24"/>
        </w:rPr>
        <w:t xml:space="preserve"> Walton, meanwhile quizzed Edward</w:t>
      </w:r>
      <w:r w:rsidRPr="00270B82">
        <w:rPr>
          <w:rFonts w:ascii="Times New Roman" w:hAnsi="Times New Roman" w:cs="Times New Roman"/>
          <w:sz w:val="24"/>
          <w:szCs w:val="24"/>
        </w:rPr>
        <w:t xml:space="preserve"> Cross</w:t>
      </w:r>
      <w:r>
        <w:rPr>
          <w:rFonts w:ascii="Times New Roman" w:hAnsi="Times New Roman" w:cs="Times New Roman"/>
          <w:sz w:val="24"/>
          <w:szCs w:val="24"/>
        </w:rPr>
        <w:t>, director of the menagerie at Exeter ‘Change, about the alpaca, citing the latter’s testimony that the</w:t>
      </w:r>
      <w:r w:rsidRPr="00270B82">
        <w:rPr>
          <w:rFonts w:ascii="Times New Roman" w:hAnsi="Times New Roman" w:cs="Times New Roman"/>
          <w:sz w:val="24"/>
          <w:szCs w:val="24"/>
        </w:rPr>
        <w:t xml:space="preserve"> animal</w:t>
      </w:r>
      <w:r>
        <w:rPr>
          <w:rFonts w:ascii="Times New Roman" w:hAnsi="Times New Roman" w:cs="Times New Roman"/>
          <w:sz w:val="24"/>
          <w:szCs w:val="24"/>
        </w:rPr>
        <w:t xml:space="preserve"> in his possession</w:t>
      </w:r>
      <w:r w:rsidRPr="00270B82">
        <w:rPr>
          <w:rFonts w:ascii="Times New Roman" w:hAnsi="Times New Roman" w:cs="Times New Roman"/>
          <w:sz w:val="24"/>
          <w:szCs w:val="24"/>
        </w:rPr>
        <w:t xml:space="preserve"> subsisted on ‘dry foo</w:t>
      </w:r>
      <w:r>
        <w:rPr>
          <w:rFonts w:ascii="Times New Roman" w:hAnsi="Times New Roman" w:cs="Times New Roman"/>
          <w:sz w:val="24"/>
          <w:szCs w:val="24"/>
        </w:rPr>
        <w:t>d, such as hay, beans and oats’, that ‘it never drank anything the whole time I had it’, and that he cured it of a skin complaint (the ‘itch’) by ‘rubbing a little mercurial ointment on the spine’</w:t>
      </w:r>
      <w:r w:rsidRPr="00270B82">
        <w:rPr>
          <w:rFonts w:ascii="Times New Roman" w:hAnsi="Times New Roman" w:cs="Times New Roman"/>
          <w:sz w:val="24"/>
          <w:szCs w:val="24"/>
        </w:rPr>
        <w:t>.</w:t>
      </w:r>
      <w:r>
        <w:rPr>
          <w:rStyle w:val="EndnoteReference"/>
          <w:rFonts w:ascii="Times New Roman" w:hAnsi="Times New Roman" w:cs="Times New Roman"/>
          <w:sz w:val="24"/>
          <w:szCs w:val="24"/>
        </w:rPr>
        <w:endnoteReference w:id="75"/>
      </w:r>
      <w:r w:rsidRPr="00270B82">
        <w:rPr>
          <w:rFonts w:ascii="Times New Roman" w:hAnsi="Times New Roman" w:cs="Times New Roman"/>
          <w:sz w:val="24"/>
          <w:szCs w:val="24"/>
        </w:rPr>
        <w:t xml:space="preserve"> </w:t>
      </w:r>
      <w:r>
        <w:rPr>
          <w:rFonts w:ascii="Times New Roman" w:hAnsi="Times New Roman" w:cs="Times New Roman"/>
          <w:sz w:val="24"/>
          <w:szCs w:val="24"/>
        </w:rPr>
        <w:t>Though Cross was a showman, and not a professional naturalist, Walton seems to have valued his opinions highly and was happy to rely on his expertise; ‘few men’, he remarked, ‘could be found more intelligent or more observant than Mr Cross’.</w:t>
      </w:r>
      <w:r>
        <w:rPr>
          <w:rStyle w:val="EndnoteReference"/>
          <w:rFonts w:ascii="Times New Roman" w:hAnsi="Times New Roman" w:cs="Times New Roman"/>
          <w:sz w:val="24"/>
          <w:szCs w:val="24"/>
        </w:rPr>
        <w:endnoteReference w:id="76"/>
      </w:r>
    </w:p>
    <w:p w:rsidR="00883F99" w:rsidRDefault="00883F99" w:rsidP="0021737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Even travelling menageries, usually perceived as mere sources of entertainment, could assist the alpaca acclimatisation project. When </w:t>
      </w:r>
      <w:proofErr w:type="spellStart"/>
      <w:r>
        <w:rPr>
          <w:rFonts w:ascii="Times New Roman" w:hAnsi="Times New Roman" w:cs="Times New Roman"/>
          <w:sz w:val="24"/>
          <w:szCs w:val="24"/>
        </w:rPr>
        <w:t>showmistress</w:t>
      </w:r>
      <w:proofErr w:type="spellEnd"/>
      <w:r>
        <w:rPr>
          <w:rFonts w:ascii="Times New Roman" w:hAnsi="Times New Roman" w:cs="Times New Roman"/>
          <w:sz w:val="24"/>
          <w:szCs w:val="24"/>
        </w:rPr>
        <w:t xml:space="preserve"> Mrs Wombwell exhibited a ‘jet black’ alpaca </w:t>
      </w:r>
      <w:r w:rsidRPr="00270B82">
        <w:rPr>
          <w:rFonts w:ascii="Times New Roman" w:hAnsi="Times New Roman" w:cs="Times New Roman"/>
          <w:sz w:val="24"/>
          <w:szCs w:val="24"/>
        </w:rPr>
        <w:t>in Liverpool in</w:t>
      </w:r>
      <w:r>
        <w:rPr>
          <w:rFonts w:ascii="Times New Roman" w:hAnsi="Times New Roman" w:cs="Times New Roman"/>
          <w:sz w:val="24"/>
          <w:szCs w:val="24"/>
        </w:rPr>
        <w:t xml:space="preserve"> 1853 the animal attracted considerable attention from local farmers, generating a series of letters to</w:t>
      </w:r>
      <w:r w:rsidRPr="00270B82">
        <w:rPr>
          <w:rFonts w:ascii="Times New Roman" w:hAnsi="Times New Roman" w:cs="Times New Roman"/>
          <w:sz w:val="24"/>
          <w:szCs w:val="24"/>
        </w:rPr>
        <w:t xml:space="preserve"> the </w:t>
      </w:r>
      <w:r w:rsidRPr="00C11E83">
        <w:rPr>
          <w:rFonts w:ascii="Times New Roman" w:hAnsi="Times New Roman" w:cs="Times New Roman"/>
          <w:i/>
          <w:sz w:val="24"/>
          <w:szCs w:val="24"/>
        </w:rPr>
        <w:t>Liverpool Mercury</w:t>
      </w:r>
      <w:r w:rsidRPr="00270B82">
        <w:rPr>
          <w:rFonts w:ascii="Times New Roman" w:hAnsi="Times New Roman" w:cs="Times New Roman"/>
          <w:sz w:val="24"/>
          <w:szCs w:val="24"/>
        </w:rPr>
        <w:t xml:space="preserve">. </w:t>
      </w:r>
      <w:r>
        <w:rPr>
          <w:rFonts w:ascii="Times New Roman" w:hAnsi="Times New Roman" w:cs="Times New Roman"/>
          <w:sz w:val="24"/>
          <w:szCs w:val="24"/>
        </w:rPr>
        <w:t xml:space="preserve">The </w:t>
      </w:r>
      <w:r>
        <w:rPr>
          <w:rFonts w:ascii="Times New Roman" w:hAnsi="Times New Roman" w:cs="Times New Roman"/>
          <w:i/>
          <w:sz w:val="24"/>
          <w:szCs w:val="24"/>
        </w:rPr>
        <w:t>Mercury</w:t>
      </w:r>
      <w:r>
        <w:rPr>
          <w:rFonts w:ascii="Times New Roman" w:hAnsi="Times New Roman" w:cs="Times New Roman"/>
          <w:sz w:val="24"/>
          <w:szCs w:val="24"/>
        </w:rPr>
        <w:t xml:space="preserve"> initiated the conversation, observing that the animal was ‘entitled </w:t>
      </w:r>
      <w:proofErr w:type="gramStart"/>
      <w:r>
        <w:rPr>
          <w:rFonts w:ascii="Times New Roman" w:hAnsi="Times New Roman" w:cs="Times New Roman"/>
          <w:sz w:val="24"/>
          <w:szCs w:val="24"/>
        </w:rPr>
        <w:t>to</w:t>
      </w:r>
      <w:proofErr w:type="gramEnd"/>
      <w:r>
        <w:rPr>
          <w:rFonts w:ascii="Times New Roman" w:hAnsi="Times New Roman" w:cs="Times New Roman"/>
          <w:sz w:val="24"/>
          <w:szCs w:val="24"/>
        </w:rPr>
        <w:t xml:space="preserve"> much attention, not merely from motives of curiosity, but from the immense mercantile advantages which would accrue to the agriculturalist as well as the manufacturer by its naturalisation in this country’.</w:t>
      </w:r>
      <w:r>
        <w:rPr>
          <w:rStyle w:val="EndnoteReference"/>
          <w:rFonts w:ascii="Times New Roman" w:hAnsi="Times New Roman" w:cs="Times New Roman"/>
          <w:sz w:val="24"/>
          <w:szCs w:val="24"/>
        </w:rPr>
        <w:endnoteReference w:id="77"/>
      </w:r>
      <w:r>
        <w:rPr>
          <w:rFonts w:ascii="Times New Roman" w:hAnsi="Times New Roman" w:cs="Times New Roman"/>
          <w:sz w:val="24"/>
          <w:szCs w:val="24"/>
        </w:rPr>
        <w:t xml:space="preserve"> In the following weeks, letters appeared from readers concurring with this view. One correspondent, ‘G.G.’, who had seen the menagerie specimen, noted that the alpaca’s fleece typically weighed ‘from 12 to 14 lbs’, though ‘on the one before us at Wombwell’s (which, however, is singularly fine), we should imagine upwards of 20 lbs’. He went on to express his hope that the </w:t>
      </w:r>
      <w:r>
        <w:rPr>
          <w:rFonts w:ascii="Times New Roman" w:hAnsi="Times New Roman" w:cs="Times New Roman"/>
          <w:i/>
          <w:sz w:val="24"/>
          <w:szCs w:val="24"/>
        </w:rPr>
        <w:t>Mercury’s</w:t>
      </w:r>
      <w:r>
        <w:rPr>
          <w:rFonts w:ascii="Times New Roman" w:hAnsi="Times New Roman" w:cs="Times New Roman"/>
          <w:sz w:val="24"/>
          <w:szCs w:val="24"/>
        </w:rPr>
        <w:t xml:space="preserve"> article would ‘induce the owners or holders of hilly or mountainous districts at once to consider’ the ‘practicability’ of domesticating the alpaca there.</w:t>
      </w:r>
      <w:r>
        <w:rPr>
          <w:rStyle w:val="EndnoteReference"/>
          <w:rFonts w:ascii="Times New Roman" w:hAnsi="Times New Roman" w:cs="Times New Roman"/>
          <w:sz w:val="24"/>
          <w:szCs w:val="24"/>
        </w:rPr>
        <w:endnoteReference w:id="78"/>
      </w:r>
      <w:r>
        <w:rPr>
          <w:rFonts w:ascii="Times New Roman" w:hAnsi="Times New Roman" w:cs="Times New Roman"/>
          <w:sz w:val="24"/>
          <w:szCs w:val="24"/>
        </w:rPr>
        <w:t xml:space="preserve"> A second </w:t>
      </w:r>
      <w:r>
        <w:rPr>
          <w:rFonts w:ascii="Times New Roman" w:hAnsi="Times New Roman" w:cs="Times New Roman"/>
          <w:sz w:val="24"/>
          <w:szCs w:val="24"/>
        </w:rPr>
        <w:lastRenderedPageBreak/>
        <w:t>correspondent, ‘T.F.’, broadly agreed with these sentiments, requesting information on ‘where the breed may be obtained at a price commensurate with the great risk which must be run before any return can be expected’, and where he might find an ‘able treatise’ explaining how to avoid ‘accidents arising from ignorance of the habits of the animal’.</w:t>
      </w:r>
      <w:r>
        <w:rPr>
          <w:rStyle w:val="EndnoteReference"/>
          <w:rFonts w:ascii="Times New Roman" w:hAnsi="Times New Roman" w:cs="Times New Roman"/>
          <w:sz w:val="24"/>
          <w:szCs w:val="24"/>
        </w:rPr>
        <w:endnoteReference w:id="79"/>
      </w:r>
      <w:r>
        <w:rPr>
          <w:rFonts w:ascii="Times New Roman" w:hAnsi="Times New Roman" w:cs="Times New Roman"/>
          <w:sz w:val="24"/>
          <w:szCs w:val="24"/>
        </w:rPr>
        <w:t xml:space="preserve"> While sailors, merchants and naturalists thus brought the first alpacas back to British shores, it was often travelling entertainers who introduced them to people in the provinces, and who, through long experience, understood best how to manage them.</w:t>
      </w:r>
    </w:p>
    <w:p w:rsidR="00DB0028" w:rsidRDefault="00DB0028" w:rsidP="00217378">
      <w:pPr>
        <w:spacing w:after="0" w:line="480" w:lineRule="auto"/>
        <w:ind w:firstLine="720"/>
        <w:rPr>
          <w:rFonts w:ascii="Times New Roman" w:hAnsi="Times New Roman" w:cs="Times New Roman"/>
          <w:sz w:val="24"/>
          <w:szCs w:val="24"/>
        </w:rPr>
      </w:pPr>
    </w:p>
    <w:p w:rsidR="00883F99" w:rsidRPr="00BC7DDB" w:rsidRDefault="00883F99" w:rsidP="00217378">
      <w:pPr>
        <w:spacing w:after="0" w:line="480" w:lineRule="auto"/>
        <w:rPr>
          <w:rFonts w:ascii="Times New Roman" w:hAnsi="Times New Roman" w:cs="Times New Roman"/>
          <w:b/>
          <w:sz w:val="24"/>
          <w:szCs w:val="24"/>
        </w:rPr>
      </w:pPr>
      <w:r>
        <w:rPr>
          <w:rFonts w:ascii="Times New Roman" w:hAnsi="Times New Roman" w:cs="Times New Roman"/>
          <w:b/>
          <w:sz w:val="24"/>
          <w:szCs w:val="24"/>
        </w:rPr>
        <w:t>Alpacas and Empire</w:t>
      </w:r>
    </w:p>
    <w:p w:rsidR="00883F99" w:rsidRDefault="00883F99" w:rsidP="0021737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If alpaca naturalisation illustrated the complex networks of exchange and expertise at work within and beyond the British Empire, it also exposed certain tensions in these relationships.  </w:t>
      </w:r>
      <w:r w:rsidRPr="00BC7DDB">
        <w:rPr>
          <w:rFonts w:ascii="Times New Roman" w:hAnsi="Times New Roman" w:cs="Times New Roman"/>
          <w:sz w:val="24"/>
          <w:szCs w:val="24"/>
        </w:rPr>
        <w:t>A</w:t>
      </w:r>
      <w:r>
        <w:rPr>
          <w:rFonts w:ascii="Times New Roman" w:hAnsi="Times New Roman" w:cs="Times New Roman"/>
          <w:sz w:val="24"/>
          <w:szCs w:val="24"/>
        </w:rPr>
        <w:t xml:space="preserve">lpacas, it turned out, meant different things to different people. The British, the Australians and the Peruvians all invested these valuable animals with their own specific hopes and expectations, while even within Britain and its </w:t>
      </w:r>
      <w:proofErr w:type="spellStart"/>
      <w:r>
        <w:rPr>
          <w:rFonts w:ascii="Times New Roman" w:hAnsi="Times New Roman" w:cs="Times New Roman"/>
          <w:sz w:val="24"/>
          <w:szCs w:val="24"/>
        </w:rPr>
        <w:t>antipodean</w:t>
      </w:r>
      <w:proofErr w:type="spellEnd"/>
      <w:r>
        <w:rPr>
          <w:rFonts w:ascii="Times New Roman" w:hAnsi="Times New Roman" w:cs="Times New Roman"/>
          <w:sz w:val="24"/>
          <w:szCs w:val="24"/>
        </w:rPr>
        <w:t xml:space="preserve"> possessions there were varying regional and local interests at stake. These different aspirations were not necessarily mutually exclusive; what was good for farmers in New South Wales might also be beneficial to textile workers in Bradford. They do, nonetheless, betray different priorities and emphases, and, in the case of the Peruvians and Bolivians, opposing views as to where alpacas should be farmed.</w:t>
      </w:r>
    </w:p>
    <w:p w:rsidR="00883F99" w:rsidRDefault="00883F99" w:rsidP="00217378">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Firstly, viewed from a British perspective, alpaca farming was seen as a way to promote the nation’s commerce and revitalise its agriculture by transforming barren and uncultivated regions into useful pastures. Supporters of acclimatisation believed that the introduction of alpacas would permit more effective use of Britain’s farmland, already exploited as far as possible by native species, and would enable the British to produce a fine and delicate fabric capable of competing with the best French silks. They hoped it would </w:t>
      </w:r>
      <w:r>
        <w:rPr>
          <w:rFonts w:ascii="Times New Roman" w:hAnsi="Times New Roman" w:cs="Times New Roman"/>
          <w:sz w:val="24"/>
          <w:szCs w:val="24"/>
        </w:rPr>
        <w:lastRenderedPageBreak/>
        <w:t>reduce Britain’s dependence on Peruvian imports of alpaca wool, which contemporaries considered insufficient to meet growing demand, and they even suggested it would facilitate British expansion overseas by providing a material suitable for clothing colonists in the tropics. To this extent, the acclimatisation project was a tangible reflection of Britain’s naval dominance and imperial reach, a demonstration of its technological and agricultural expertise and a testament to its commercial penetration of post-independence South America. By the same token, however, the desire to naturalise the alpaca was also an expression of British anxieties and economic vulnerability, at a time when contemporaries were worrying about foreign competition (Germany and the USA were beginning to industrialise) and the prospect of Civil War in the USA threatened cotton supplies.</w:t>
      </w:r>
      <w:r>
        <w:rPr>
          <w:rStyle w:val="EndnoteReference"/>
          <w:rFonts w:ascii="Times New Roman" w:hAnsi="Times New Roman" w:cs="Times New Roman"/>
          <w:sz w:val="24"/>
          <w:szCs w:val="24"/>
        </w:rPr>
        <w:endnoteReference w:id="80"/>
      </w:r>
      <w:r>
        <w:rPr>
          <w:rFonts w:ascii="Times New Roman" w:hAnsi="Times New Roman" w:cs="Times New Roman"/>
          <w:sz w:val="24"/>
          <w:szCs w:val="24"/>
        </w:rPr>
        <w:t xml:space="preserve"> Some Britons feared that if they did not acclimatise the alpaca, European rivals would take the initiative, threatening the country’s dominance in the woollen trade and putting manufacturers out of work.</w:t>
      </w:r>
      <w:r>
        <w:rPr>
          <w:rStyle w:val="EndnoteReference"/>
          <w:rFonts w:ascii="Times New Roman" w:hAnsi="Times New Roman" w:cs="Times New Roman"/>
          <w:sz w:val="24"/>
          <w:szCs w:val="24"/>
        </w:rPr>
        <w:endnoteReference w:id="81"/>
      </w:r>
      <w:r>
        <w:rPr>
          <w:rFonts w:ascii="Times New Roman" w:hAnsi="Times New Roman" w:cs="Times New Roman"/>
          <w:sz w:val="24"/>
          <w:szCs w:val="24"/>
        </w:rPr>
        <w:t xml:space="preserve"> As Walton expressed it: </w:t>
      </w:r>
    </w:p>
    <w:p w:rsidR="00883F99" w:rsidRDefault="00883F99" w:rsidP="00217378">
      <w:pPr>
        <w:spacing w:after="0" w:line="480" w:lineRule="auto"/>
        <w:ind w:left="720"/>
        <w:rPr>
          <w:rFonts w:ascii="Times New Roman" w:hAnsi="Times New Roman" w:cs="Times New Roman"/>
          <w:sz w:val="24"/>
          <w:szCs w:val="24"/>
        </w:rPr>
      </w:pPr>
      <w:r w:rsidRPr="007B38E5">
        <w:rPr>
          <w:rFonts w:ascii="Times New Roman" w:hAnsi="Times New Roman" w:cs="Times New Roman"/>
          <w:sz w:val="24"/>
          <w:szCs w:val="24"/>
        </w:rPr>
        <w:t xml:space="preserve">In the stirring age in which we live, nations, like individuals, must compete with those who seek to outstrip them; and…in order to keep his ground in the foreign market, the manufacturer must vary his goods and adapt them to the prevailing taste, besides increasing the number of articles </w:t>
      </w:r>
      <w:r>
        <w:rPr>
          <w:rFonts w:ascii="Times New Roman" w:hAnsi="Times New Roman" w:cs="Times New Roman"/>
          <w:sz w:val="24"/>
          <w:szCs w:val="24"/>
        </w:rPr>
        <w:t>which he sends thither for sale</w:t>
      </w:r>
      <w:r w:rsidRPr="007B38E5">
        <w:rPr>
          <w:rFonts w:ascii="Times New Roman" w:hAnsi="Times New Roman" w:cs="Times New Roman"/>
          <w:sz w:val="24"/>
          <w:szCs w:val="24"/>
        </w:rPr>
        <w:t>.</w:t>
      </w:r>
      <w:r>
        <w:rPr>
          <w:rStyle w:val="EndnoteReference"/>
          <w:rFonts w:ascii="Times New Roman" w:hAnsi="Times New Roman" w:cs="Times New Roman"/>
          <w:sz w:val="24"/>
          <w:szCs w:val="24"/>
        </w:rPr>
        <w:endnoteReference w:id="82"/>
      </w:r>
    </w:p>
    <w:p w:rsidR="00883F99" w:rsidRPr="00217378" w:rsidRDefault="00883F99" w:rsidP="00217378">
      <w:pPr>
        <w:spacing w:after="0" w:line="480" w:lineRule="auto"/>
        <w:rPr>
          <w:rFonts w:ascii="Times New Roman" w:hAnsi="Times New Roman" w:cs="Times New Roman"/>
          <w:sz w:val="24"/>
          <w:szCs w:val="24"/>
        </w:rPr>
      </w:pPr>
      <w:r>
        <w:rPr>
          <w:rFonts w:ascii="Times New Roman" w:hAnsi="Times New Roman" w:cs="Times New Roman"/>
          <w:sz w:val="24"/>
          <w:szCs w:val="24"/>
        </w:rPr>
        <w:t>British writers thus perceived alpaca naturalisation as a possible antidote to actual and potential national problems, as well as a marker of imperial dominance.</w:t>
      </w:r>
      <w:r w:rsidRPr="005E1865">
        <w:rPr>
          <w:rFonts w:ascii="Times New Roman" w:hAnsi="Times New Roman" w:cs="Times New Roman"/>
          <w:sz w:val="24"/>
          <w:szCs w:val="24"/>
        </w:rPr>
        <w:t xml:space="preserve"> </w:t>
      </w:r>
      <w:r>
        <w:rPr>
          <w:rFonts w:ascii="Times New Roman" w:hAnsi="Times New Roman" w:cs="Times New Roman"/>
          <w:sz w:val="24"/>
          <w:szCs w:val="24"/>
        </w:rPr>
        <w:t>The difficulties British subjects experienced in smuggling alpacas out of Peru, moreover, point to Britain’s limited influence over the region in the mid-nineteenth-century, and the vulnerability of would-be acclimatisers to shifts in local politics.</w:t>
      </w:r>
    </w:p>
    <w:p w:rsidR="00883F99" w:rsidRPr="00980BE6" w:rsidRDefault="00883F99" w:rsidP="0021737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While alpaca acclimatisation was intended to benefit Britain as a whole, it is worth noting that specific regions and cities took particular interest in the project, developing their own local connections with the alpaca and sometimes pursuing distinctive regional agendas. </w:t>
      </w:r>
      <w:r>
        <w:rPr>
          <w:rFonts w:ascii="Times New Roman" w:hAnsi="Times New Roman" w:cs="Times New Roman"/>
          <w:sz w:val="24"/>
          <w:szCs w:val="24"/>
        </w:rPr>
        <w:lastRenderedPageBreak/>
        <w:t xml:space="preserve">The Irishman General </w:t>
      </w:r>
      <w:r w:rsidRPr="008817FC">
        <w:rPr>
          <w:rFonts w:ascii="Times New Roman" w:hAnsi="Times New Roman" w:cs="Times New Roman"/>
          <w:sz w:val="24"/>
          <w:szCs w:val="24"/>
        </w:rPr>
        <w:t>O’Brien</w:t>
      </w:r>
      <w:r>
        <w:rPr>
          <w:rFonts w:ascii="Times New Roman" w:hAnsi="Times New Roman" w:cs="Times New Roman"/>
          <w:sz w:val="24"/>
          <w:szCs w:val="24"/>
        </w:rPr>
        <w:t xml:space="preserve">, for example, though happy to collaborate with British colleagues in bringing alpacas to the British Isles, appears to have been particularly interested in the benefits the scheme would confer upon his native Ireland. He certainly emphasised the latter in correspondence with fellow expatriate Irishman Peter </w:t>
      </w:r>
      <w:r w:rsidRPr="00980BE6">
        <w:rPr>
          <w:rFonts w:ascii="Times New Roman" w:hAnsi="Times New Roman" w:cs="Times New Roman"/>
          <w:sz w:val="24"/>
          <w:szCs w:val="24"/>
        </w:rPr>
        <w:t>Murphy, HM Consul at Arica, referring to the animals as ‘a national gift to your own dear mountains of Wicklow’.</w:t>
      </w:r>
      <w:r w:rsidRPr="00980BE6">
        <w:rPr>
          <w:rStyle w:val="EndnoteReference"/>
          <w:rFonts w:ascii="Times New Roman" w:hAnsi="Times New Roman" w:cs="Times New Roman"/>
          <w:sz w:val="24"/>
          <w:szCs w:val="24"/>
        </w:rPr>
        <w:endnoteReference w:id="83"/>
      </w:r>
      <w:r w:rsidRPr="00980BE6">
        <w:rPr>
          <w:rFonts w:ascii="Times New Roman" w:hAnsi="Times New Roman" w:cs="Times New Roman"/>
          <w:sz w:val="24"/>
          <w:szCs w:val="24"/>
        </w:rPr>
        <w:t xml:space="preserve"> Similar sentiments were at work in Liverpool, where Danson and Atkins seem to have perceived alpaca importation as a source of local pride for one of Britain’s main trading hubs with South America, and another way of advertising the port city’s global reach and entrepreneurial spirit</w:t>
      </w:r>
      <w:r>
        <w:rPr>
          <w:rFonts w:ascii="Times New Roman" w:hAnsi="Times New Roman" w:cs="Times New Roman"/>
          <w:sz w:val="24"/>
          <w:szCs w:val="24"/>
        </w:rPr>
        <w:t>. In Bradford, meanwhile, alpaca wool contributed significantly to the city’s textile prosperity and earned</w:t>
      </w:r>
      <w:r w:rsidRPr="00980BE6">
        <w:rPr>
          <w:rFonts w:ascii="Times New Roman" w:hAnsi="Times New Roman" w:cs="Times New Roman"/>
          <w:sz w:val="24"/>
          <w:szCs w:val="24"/>
        </w:rPr>
        <w:t xml:space="preserve"> the West Yorkshire town royal patronage in 1845 after local artisans converted the fleece of one of the Queen’s alpacas into an apron and ‘a striped and figured dress’.</w:t>
      </w:r>
      <w:r w:rsidRPr="00980BE6">
        <w:rPr>
          <w:rStyle w:val="EndnoteReference"/>
          <w:rFonts w:ascii="Times New Roman" w:hAnsi="Times New Roman" w:cs="Times New Roman"/>
          <w:sz w:val="24"/>
          <w:szCs w:val="24"/>
        </w:rPr>
        <w:endnoteReference w:id="84"/>
      </w:r>
      <w:r>
        <w:rPr>
          <w:rFonts w:ascii="Times New Roman" w:hAnsi="Times New Roman" w:cs="Times New Roman"/>
          <w:sz w:val="24"/>
          <w:szCs w:val="24"/>
        </w:rPr>
        <w:t xml:space="preserve"> In April of the same</w:t>
      </w:r>
      <w:r w:rsidRPr="00980BE6">
        <w:rPr>
          <w:rFonts w:ascii="Times New Roman" w:hAnsi="Times New Roman" w:cs="Times New Roman"/>
          <w:sz w:val="24"/>
          <w:szCs w:val="24"/>
        </w:rPr>
        <w:t xml:space="preserve"> year a public dinner was held at the Bradford Exchange Rooms at which ‘a painted representation of the Alpaca’ was displayed alongside Bradford’s coat of arms, and in 1851, when Salt constructed a special village for his employees, alpaca emblems were chiselled into several of the buildings, </w:t>
      </w:r>
      <w:r>
        <w:rPr>
          <w:rFonts w:ascii="Times New Roman" w:hAnsi="Times New Roman" w:cs="Times New Roman"/>
          <w:sz w:val="24"/>
          <w:szCs w:val="24"/>
        </w:rPr>
        <w:t>including the schoolhouse (Fig.6</w:t>
      </w:r>
      <w:r w:rsidRPr="00980BE6">
        <w:rPr>
          <w:rFonts w:ascii="Times New Roman" w:hAnsi="Times New Roman" w:cs="Times New Roman"/>
          <w:sz w:val="24"/>
          <w:szCs w:val="24"/>
        </w:rPr>
        <w:t>).</w:t>
      </w:r>
      <w:r w:rsidRPr="00980BE6">
        <w:rPr>
          <w:rStyle w:val="EndnoteReference"/>
          <w:rFonts w:ascii="Times New Roman" w:hAnsi="Times New Roman" w:cs="Times New Roman"/>
          <w:sz w:val="24"/>
          <w:szCs w:val="24"/>
        </w:rPr>
        <w:endnoteReference w:id="85"/>
      </w:r>
      <w:r w:rsidRPr="00980BE6">
        <w:rPr>
          <w:rFonts w:ascii="Times New Roman" w:hAnsi="Times New Roman" w:cs="Times New Roman"/>
          <w:sz w:val="24"/>
          <w:szCs w:val="24"/>
        </w:rPr>
        <w:t xml:space="preserve"> By 1859 Bradford even boasted an ‘Alpaca Beer-house’ – further testimony of the animal’s local significance and its incorporation into popular culture.</w:t>
      </w:r>
      <w:r w:rsidRPr="00980BE6">
        <w:rPr>
          <w:rStyle w:val="EndnoteReference"/>
          <w:rFonts w:ascii="Times New Roman" w:hAnsi="Times New Roman" w:cs="Times New Roman"/>
          <w:sz w:val="24"/>
          <w:szCs w:val="24"/>
        </w:rPr>
        <w:endnoteReference w:id="86"/>
      </w:r>
      <w:r w:rsidRPr="00980BE6">
        <w:rPr>
          <w:rFonts w:ascii="Times New Roman" w:hAnsi="Times New Roman" w:cs="Times New Roman"/>
          <w:sz w:val="24"/>
          <w:szCs w:val="24"/>
        </w:rPr>
        <w:t xml:space="preserve"> These cases suggest that there was a regional as well as a national dimension to </w:t>
      </w:r>
      <w:r>
        <w:rPr>
          <w:rFonts w:ascii="Times New Roman" w:hAnsi="Times New Roman" w:cs="Times New Roman"/>
          <w:sz w:val="24"/>
          <w:szCs w:val="24"/>
        </w:rPr>
        <w:t xml:space="preserve">alpaca naturalisation </w:t>
      </w:r>
      <w:r w:rsidRPr="00980BE6">
        <w:rPr>
          <w:rFonts w:ascii="Times New Roman" w:hAnsi="Times New Roman" w:cs="Times New Roman"/>
          <w:sz w:val="24"/>
          <w:szCs w:val="24"/>
        </w:rPr>
        <w:t>as different counties and cities sought specific benefits as farmers, importers and manufacturers of alpaca produce.</w:t>
      </w:r>
    </w:p>
    <w:p w:rsidR="00883F99" w:rsidRPr="00980BE6" w:rsidRDefault="00883F99" w:rsidP="00217378">
      <w:pPr>
        <w:spacing w:after="0" w:line="480" w:lineRule="auto"/>
        <w:ind w:firstLine="720"/>
        <w:rPr>
          <w:rFonts w:ascii="Times New Roman" w:hAnsi="Times New Roman" w:cs="Times New Roman"/>
          <w:sz w:val="24"/>
          <w:szCs w:val="24"/>
        </w:rPr>
      </w:pPr>
    </w:p>
    <w:p w:rsidR="00883F99" w:rsidRPr="00217378" w:rsidRDefault="00883F99" w:rsidP="00217378">
      <w:pPr>
        <w:spacing w:after="0" w:line="240" w:lineRule="auto"/>
        <w:ind w:firstLine="720"/>
        <w:jc w:val="center"/>
        <w:rPr>
          <w:rFonts w:ascii="Times New Roman" w:hAnsi="Times New Roman" w:cs="Times New Roman"/>
          <w:sz w:val="20"/>
          <w:szCs w:val="20"/>
        </w:rPr>
      </w:pPr>
      <w:r w:rsidRPr="00217378">
        <w:rPr>
          <w:rFonts w:ascii="Times New Roman" w:hAnsi="Times New Roman" w:cs="Times New Roman"/>
          <w:noProof/>
          <w:sz w:val="20"/>
          <w:szCs w:val="20"/>
          <w:lang w:eastAsia="en-GB"/>
        </w:rPr>
        <w:lastRenderedPageBreak/>
        <w:drawing>
          <wp:inline distT="0" distB="0" distL="0" distR="0">
            <wp:extent cx="4887104" cy="3637722"/>
            <wp:effectExtent l="0" t="0" r="0" b="0"/>
            <wp:docPr id="13"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noChangeAspect="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01400" cy="3648363"/>
                    </a:xfrm>
                    <a:prstGeom prst="rect">
                      <a:avLst/>
                    </a:prstGeom>
                  </pic:spPr>
                </pic:pic>
              </a:graphicData>
            </a:graphic>
          </wp:inline>
        </w:drawing>
      </w:r>
    </w:p>
    <w:p w:rsidR="00883F99" w:rsidRDefault="00883F99" w:rsidP="00217378">
      <w:pPr>
        <w:spacing w:after="0" w:line="240" w:lineRule="auto"/>
        <w:ind w:firstLine="720"/>
        <w:jc w:val="center"/>
        <w:rPr>
          <w:rFonts w:ascii="Times New Roman" w:hAnsi="Times New Roman" w:cs="Times New Roman"/>
          <w:sz w:val="20"/>
          <w:szCs w:val="20"/>
        </w:rPr>
      </w:pPr>
      <w:r>
        <w:rPr>
          <w:rFonts w:ascii="Times New Roman" w:hAnsi="Times New Roman" w:cs="Times New Roman"/>
          <w:sz w:val="20"/>
          <w:szCs w:val="20"/>
        </w:rPr>
        <w:t>Figure 6</w:t>
      </w:r>
      <w:r w:rsidRPr="00217378">
        <w:rPr>
          <w:rFonts w:ascii="Times New Roman" w:hAnsi="Times New Roman" w:cs="Times New Roman"/>
          <w:sz w:val="20"/>
          <w:szCs w:val="20"/>
        </w:rPr>
        <w:t xml:space="preserve">: Alpaca motif on the schoolhouse in </w:t>
      </w:r>
      <w:proofErr w:type="spellStart"/>
      <w:r w:rsidRPr="00217378">
        <w:rPr>
          <w:rFonts w:ascii="Times New Roman" w:hAnsi="Times New Roman" w:cs="Times New Roman"/>
          <w:sz w:val="20"/>
          <w:szCs w:val="20"/>
        </w:rPr>
        <w:t>Saltaire</w:t>
      </w:r>
      <w:proofErr w:type="spellEnd"/>
      <w:r w:rsidRPr="00217378">
        <w:rPr>
          <w:rFonts w:ascii="Times New Roman" w:hAnsi="Times New Roman" w:cs="Times New Roman"/>
          <w:sz w:val="20"/>
          <w:szCs w:val="20"/>
        </w:rPr>
        <w:t>, Bradford.</w:t>
      </w:r>
    </w:p>
    <w:p w:rsidR="00883F99" w:rsidRPr="00217378" w:rsidRDefault="00883F99" w:rsidP="00217378">
      <w:pPr>
        <w:spacing w:after="0" w:line="240" w:lineRule="auto"/>
        <w:ind w:firstLine="720"/>
        <w:jc w:val="center"/>
        <w:rPr>
          <w:rFonts w:ascii="Times New Roman" w:hAnsi="Times New Roman" w:cs="Times New Roman"/>
          <w:sz w:val="24"/>
          <w:szCs w:val="24"/>
        </w:rPr>
      </w:pPr>
    </w:p>
    <w:p w:rsidR="00883F99" w:rsidRPr="00980BE6" w:rsidRDefault="00883F99" w:rsidP="00217378">
      <w:pPr>
        <w:spacing w:after="0" w:line="480" w:lineRule="auto"/>
        <w:ind w:firstLine="720"/>
        <w:rPr>
          <w:rFonts w:ascii="Times New Roman" w:hAnsi="Times New Roman" w:cs="Times New Roman"/>
          <w:sz w:val="24"/>
          <w:szCs w:val="24"/>
        </w:rPr>
      </w:pPr>
      <w:r w:rsidRPr="00980BE6">
        <w:rPr>
          <w:rFonts w:ascii="Times New Roman" w:hAnsi="Times New Roman" w:cs="Times New Roman"/>
          <w:sz w:val="24"/>
          <w:szCs w:val="24"/>
        </w:rPr>
        <w:t xml:space="preserve">Shifting our focus to Australia, we find a further difference in emphasis, though also an awareness of the wider imperial and local circumstances noted above. On the one hand, </w:t>
      </w:r>
      <w:r>
        <w:rPr>
          <w:rFonts w:ascii="Times New Roman" w:hAnsi="Times New Roman" w:cs="Times New Roman"/>
          <w:sz w:val="24"/>
          <w:szCs w:val="24"/>
        </w:rPr>
        <w:t xml:space="preserve">acclimatisers viewed </w:t>
      </w:r>
      <w:r w:rsidRPr="00980BE6">
        <w:rPr>
          <w:rFonts w:ascii="Times New Roman" w:hAnsi="Times New Roman" w:cs="Times New Roman"/>
          <w:sz w:val="24"/>
          <w:szCs w:val="24"/>
        </w:rPr>
        <w:t>rear</w:t>
      </w:r>
      <w:r>
        <w:rPr>
          <w:rFonts w:ascii="Times New Roman" w:hAnsi="Times New Roman" w:cs="Times New Roman"/>
          <w:sz w:val="24"/>
          <w:szCs w:val="24"/>
        </w:rPr>
        <w:t xml:space="preserve">ing the animals in the outback </w:t>
      </w:r>
      <w:r w:rsidRPr="00980BE6">
        <w:rPr>
          <w:rFonts w:ascii="Times New Roman" w:hAnsi="Times New Roman" w:cs="Times New Roman"/>
          <w:sz w:val="24"/>
          <w:szCs w:val="24"/>
        </w:rPr>
        <w:t>as good for the British Empire as a whole and beneficial in particular to textile</w:t>
      </w:r>
      <w:r w:rsidR="00B34E45">
        <w:rPr>
          <w:rFonts w:ascii="Times New Roman" w:hAnsi="Times New Roman" w:cs="Times New Roman"/>
          <w:sz w:val="24"/>
          <w:szCs w:val="24"/>
        </w:rPr>
        <w:t>-</w:t>
      </w:r>
      <w:r w:rsidRPr="00980BE6">
        <w:rPr>
          <w:rFonts w:ascii="Times New Roman" w:hAnsi="Times New Roman" w:cs="Times New Roman"/>
          <w:sz w:val="24"/>
          <w:szCs w:val="24"/>
        </w:rPr>
        <w:t>producing cities like Bradford. Wilson therefore appealed specifically to the manufacturers of Bradford to assist in raising money to purchase alpacas for shipping to Victoria, convinced that ‘the enormous advantages already derived by your town from alpaca wool will doubtless induce nearly the whole of your manufacturers and spinners to contribute to this interesting experiment’.</w:t>
      </w:r>
      <w:r w:rsidRPr="00980BE6">
        <w:rPr>
          <w:rStyle w:val="EndnoteReference"/>
          <w:rFonts w:ascii="Times New Roman" w:hAnsi="Times New Roman" w:cs="Times New Roman"/>
          <w:sz w:val="24"/>
          <w:szCs w:val="24"/>
        </w:rPr>
        <w:endnoteReference w:id="87"/>
      </w:r>
      <w:r w:rsidRPr="00980BE6">
        <w:rPr>
          <w:rFonts w:ascii="Times New Roman" w:hAnsi="Times New Roman" w:cs="Times New Roman"/>
          <w:sz w:val="24"/>
          <w:szCs w:val="24"/>
        </w:rPr>
        <w:t xml:space="preserve"> On the other hand, the Australian alpaca programme had a specifically colonial dimension, and was deeply inflected with elements of local pride – sometimes broadly ‘Australian’, but in other instances confined to a single Australian state. Seeking contributions to his alpaca fund in </w:t>
      </w:r>
      <w:r w:rsidRPr="00980BE6">
        <w:rPr>
          <w:rFonts w:ascii="Times New Roman" w:hAnsi="Times New Roman" w:cs="Times New Roman"/>
          <w:i/>
          <w:sz w:val="24"/>
          <w:szCs w:val="24"/>
        </w:rPr>
        <w:t>The</w:t>
      </w:r>
      <w:r w:rsidRPr="00980BE6">
        <w:rPr>
          <w:rFonts w:ascii="Times New Roman" w:hAnsi="Times New Roman" w:cs="Times New Roman"/>
          <w:sz w:val="24"/>
          <w:szCs w:val="24"/>
        </w:rPr>
        <w:t xml:space="preserve"> </w:t>
      </w:r>
      <w:r w:rsidRPr="00980BE6">
        <w:rPr>
          <w:rFonts w:ascii="Times New Roman" w:hAnsi="Times New Roman" w:cs="Times New Roman"/>
          <w:i/>
          <w:sz w:val="24"/>
          <w:szCs w:val="24"/>
        </w:rPr>
        <w:t>Times</w:t>
      </w:r>
      <w:r w:rsidRPr="00980BE6">
        <w:rPr>
          <w:rFonts w:ascii="Times New Roman" w:hAnsi="Times New Roman" w:cs="Times New Roman"/>
          <w:sz w:val="24"/>
          <w:szCs w:val="24"/>
        </w:rPr>
        <w:t>, Wilson expressed his hope that ‘Australians now in England’ would supply the money to buy the animals and recommended that the flock be sent to ‘Victoria, if possible’, thus benefiting his native Melbourne.</w:t>
      </w:r>
      <w:r w:rsidRPr="00980BE6">
        <w:rPr>
          <w:rStyle w:val="EndnoteReference"/>
          <w:rFonts w:ascii="Times New Roman" w:hAnsi="Times New Roman" w:cs="Times New Roman"/>
          <w:sz w:val="24"/>
          <w:szCs w:val="24"/>
        </w:rPr>
        <w:endnoteReference w:id="88"/>
      </w:r>
      <w:r w:rsidRPr="00980BE6">
        <w:rPr>
          <w:rFonts w:ascii="Times New Roman" w:hAnsi="Times New Roman" w:cs="Times New Roman"/>
          <w:sz w:val="24"/>
          <w:szCs w:val="24"/>
        </w:rPr>
        <w:t xml:space="preserve"> Commenting on Ledger’s achievements, meanwhile, the </w:t>
      </w:r>
      <w:r w:rsidRPr="00980BE6">
        <w:rPr>
          <w:rFonts w:ascii="Times New Roman" w:hAnsi="Times New Roman" w:cs="Times New Roman"/>
          <w:i/>
          <w:sz w:val="24"/>
          <w:szCs w:val="24"/>
        </w:rPr>
        <w:t>Era</w:t>
      </w:r>
      <w:r w:rsidRPr="00980BE6">
        <w:rPr>
          <w:rFonts w:ascii="Times New Roman" w:hAnsi="Times New Roman" w:cs="Times New Roman"/>
          <w:sz w:val="24"/>
          <w:szCs w:val="24"/>
        </w:rPr>
        <w:t xml:space="preserve"> concluded </w:t>
      </w:r>
      <w:r w:rsidRPr="00980BE6">
        <w:rPr>
          <w:rFonts w:ascii="Times New Roman" w:hAnsi="Times New Roman" w:cs="Times New Roman"/>
          <w:sz w:val="24"/>
          <w:szCs w:val="24"/>
        </w:rPr>
        <w:lastRenderedPageBreak/>
        <w:t xml:space="preserve">that ‘if there is a man who has </w:t>
      </w:r>
      <w:r w:rsidRPr="00980BE6">
        <w:rPr>
          <w:rFonts w:ascii="Times New Roman" w:hAnsi="Times New Roman" w:cs="Times New Roman"/>
          <w:i/>
          <w:sz w:val="24"/>
          <w:szCs w:val="24"/>
        </w:rPr>
        <w:t>done well</w:t>
      </w:r>
      <w:r w:rsidRPr="00980BE6">
        <w:rPr>
          <w:rFonts w:ascii="Times New Roman" w:hAnsi="Times New Roman" w:cs="Times New Roman"/>
          <w:sz w:val="24"/>
          <w:szCs w:val="24"/>
        </w:rPr>
        <w:t xml:space="preserve"> for Australia it is Charles Ledger, and we trust the colony will mark its sense of his merit in a manner befitting a Government to bestow, and a public benefactor to receive’.</w:t>
      </w:r>
      <w:r w:rsidRPr="00980BE6">
        <w:rPr>
          <w:rStyle w:val="EndnoteReference"/>
          <w:rFonts w:ascii="Times New Roman" w:hAnsi="Times New Roman" w:cs="Times New Roman"/>
          <w:sz w:val="24"/>
          <w:szCs w:val="24"/>
        </w:rPr>
        <w:endnoteReference w:id="89"/>
      </w:r>
      <w:r w:rsidRPr="00980BE6">
        <w:rPr>
          <w:rFonts w:ascii="Times New Roman" w:hAnsi="Times New Roman" w:cs="Times New Roman"/>
          <w:sz w:val="24"/>
          <w:szCs w:val="24"/>
        </w:rPr>
        <w:t xml:space="preserve"> When the Australians let Ledger down by failing to reimburse him adequately for his services, the same paper published a further article warning that</w:t>
      </w:r>
    </w:p>
    <w:p w:rsidR="00883F99" w:rsidRPr="00980BE6" w:rsidRDefault="00883F99" w:rsidP="00217378">
      <w:pPr>
        <w:spacing w:after="0" w:line="480" w:lineRule="auto"/>
        <w:ind w:left="720"/>
        <w:rPr>
          <w:rFonts w:ascii="Times New Roman" w:hAnsi="Times New Roman" w:cs="Times New Roman"/>
          <w:sz w:val="24"/>
          <w:szCs w:val="24"/>
        </w:rPr>
      </w:pPr>
      <w:r w:rsidRPr="00980BE6">
        <w:rPr>
          <w:rFonts w:ascii="Times New Roman" w:hAnsi="Times New Roman" w:cs="Times New Roman"/>
          <w:sz w:val="24"/>
          <w:szCs w:val="24"/>
        </w:rPr>
        <w:t>It would indeed be a disgrace to the country if Mr C. Ledger, after so far completing his hazardous and arduous enterprise, commenced on the faith of promises of handsome remuneration, should be allowed to depart to South America, and relate there…that an enterprise which had been highly extolled in England as likely to open a new era in British commerce, has been unrequited by the country which would chiefly benefit by it.</w:t>
      </w:r>
      <w:r w:rsidRPr="00980BE6">
        <w:rPr>
          <w:rStyle w:val="EndnoteReference"/>
          <w:rFonts w:ascii="Times New Roman" w:hAnsi="Times New Roman" w:cs="Times New Roman"/>
          <w:sz w:val="24"/>
          <w:szCs w:val="24"/>
        </w:rPr>
        <w:endnoteReference w:id="90"/>
      </w:r>
      <w:r w:rsidRPr="00980BE6">
        <w:rPr>
          <w:rFonts w:ascii="Times New Roman" w:hAnsi="Times New Roman" w:cs="Times New Roman"/>
          <w:sz w:val="24"/>
          <w:szCs w:val="24"/>
        </w:rPr>
        <w:t xml:space="preserve"> </w:t>
      </w:r>
    </w:p>
    <w:p w:rsidR="00883F99" w:rsidRPr="00980BE6" w:rsidRDefault="00883F99" w:rsidP="00217378">
      <w:pPr>
        <w:spacing w:after="0" w:line="480" w:lineRule="auto"/>
        <w:rPr>
          <w:rFonts w:ascii="Times New Roman" w:hAnsi="Times New Roman" w:cs="Times New Roman"/>
          <w:sz w:val="24"/>
          <w:szCs w:val="24"/>
        </w:rPr>
      </w:pPr>
      <w:r w:rsidRPr="00980BE6">
        <w:rPr>
          <w:rFonts w:ascii="Times New Roman" w:hAnsi="Times New Roman" w:cs="Times New Roman"/>
          <w:sz w:val="24"/>
          <w:szCs w:val="24"/>
        </w:rPr>
        <w:t>This prompted the opening of a public subscription in New South Wales, partly to reward Ledger for his efforts, partly to redeem the inhabitants of Sydney in British eyes by proving that ‘the high merit of Mr C. Ledger in opening up a new source of productive industry’ had been ‘properly appreciated’.</w:t>
      </w:r>
      <w:r w:rsidRPr="00980BE6">
        <w:rPr>
          <w:rStyle w:val="EndnoteReference"/>
          <w:rFonts w:ascii="Times New Roman" w:hAnsi="Times New Roman" w:cs="Times New Roman"/>
          <w:sz w:val="24"/>
          <w:szCs w:val="24"/>
        </w:rPr>
        <w:endnoteReference w:id="91"/>
      </w:r>
      <w:r w:rsidRPr="00980BE6">
        <w:rPr>
          <w:rFonts w:ascii="Times New Roman" w:hAnsi="Times New Roman" w:cs="Times New Roman"/>
          <w:sz w:val="24"/>
          <w:szCs w:val="24"/>
        </w:rPr>
        <w:t xml:space="preserve"> Colonial and imperial pride were thus at stake in the alpaca exchange project, as British papers upbraided Australian subjects for failing to show due gratitude towards a metropolitan benefactor and the inhabitants of rival settlements competed for regional pride and economic advantage – all within the wider context of the British Empire.</w:t>
      </w:r>
      <w:r>
        <w:rPr>
          <w:rStyle w:val="EndnoteReference"/>
          <w:rFonts w:ascii="Times New Roman" w:hAnsi="Times New Roman" w:cs="Times New Roman"/>
          <w:sz w:val="24"/>
          <w:szCs w:val="24"/>
        </w:rPr>
        <w:endnoteReference w:id="92"/>
      </w:r>
      <w:r w:rsidRPr="00980BE6">
        <w:rPr>
          <w:rFonts w:ascii="Times New Roman" w:hAnsi="Times New Roman" w:cs="Times New Roman"/>
          <w:sz w:val="24"/>
          <w:szCs w:val="24"/>
        </w:rPr>
        <w:t xml:space="preserve"> At the 1862 International Exhibition the Government of New South Wales received a medal for ‘the first alpaca wool grown in the colony, while Ledger himself ‘obtained honourable mention for excellence of quality of alpaca tallow and pomade’ – a source of pride for the nascent colony.</w:t>
      </w:r>
    </w:p>
    <w:p w:rsidR="00883F99" w:rsidRPr="00980BE6" w:rsidRDefault="00883F99" w:rsidP="00217378">
      <w:pPr>
        <w:spacing w:after="0" w:line="480" w:lineRule="auto"/>
        <w:rPr>
          <w:rFonts w:ascii="Times New Roman" w:hAnsi="Times New Roman" w:cs="Times New Roman"/>
          <w:sz w:val="24"/>
          <w:szCs w:val="24"/>
        </w:rPr>
      </w:pPr>
      <w:r w:rsidRPr="00980BE6">
        <w:rPr>
          <w:rFonts w:ascii="Times New Roman" w:hAnsi="Times New Roman" w:cs="Times New Roman"/>
          <w:sz w:val="24"/>
          <w:szCs w:val="24"/>
        </w:rPr>
        <w:tab/>
        <w:t xml:space="preserve">Finally, viewed through Peruvian and Bolivian eyes, alpaca acclimatisation had a very different complexion, though one still heavily imbued with national significance. For these two countries, the alpaca </w:t>
      </w:r>
      <w:r>
        <w:rPr>
          <w:rFonts w:ascii="Times New Roman" w:hAnsi="Times New Roman" w:cs="Times New Roman"/>
          <w:sz w:val="24"/>
          <w:szCs w:val="24"/>
        </w:rPr>
        <w:t xml:space="preserve">was </w:t>
      </w:r>
      <w:r w:rsidRPr="00980BE6">
        <w:rPr>
          <w:rFonts w:ascii="Times New Roman" w:hAnsi="Times New Roman" w:cs="Times New Roman"/>
          <w:sz w:val="24"/>
          <w:szCs w:val="24"/>
        </w:rPr>
        <w:t>an intrinsic part of the</w:t>
      </w:r>
      <w:r>
        <w:rPr>
          <w:rFonts w:ascii="Times New Roman" w:hAnsi="Times New Roman" w:cs="Times New Roman"/>
          <w:sz w:val="24"/>
          <w:szCs w:val="24"/>
        </w:rPr>
        <w:t xml:space="preserve"> landscape and its fleece </w:t>
      </w:r>
      <w:r w:rsidRPr="00980BE6">
        <w:rPr>
          <w:rFonts w:ascii="Times New Roman" w:hAnsi="Times New Roman" w:cs="Times New Roman"/>
          <w:sz w:val="24"/>
          <w:szCs w:val="24"/>
        </w:rPr>
        <w:t>an important national export. Alpaca wool earned Peru and Bolivia significant sums of money in the post-</w:t>
      </w:r>
      <w:r w:rsidRPr="00980BE6">
        <w:rPr>
          <w:rFonts w:ascii="Times New Roman" w:hAnsi="Times New Roman" w:cs="Times New Roman"/>
          <w:sz w:val="24"/>
          <w:szCs w:val="24"/>
        </w:rPr>
        <w:lastRenderedPageBreak/>
        <w:t>ind</w:t>
      </w:r>
      <w:r>
        <w:rPr>
          <w:rFonts w:ascii="Times New Roman" w:hAnsi="Times New Roman" w:cs="Times New Roman"/>
          <w:sz w:val="24"/>
          <w:szCs w:val="24"/>
        </w:rPr>
        <w:t xml:space="preserve">ependence period while alpacas themselves </w:t>
      </w:r>
      <w:r w:rsidRPr="00980BE6">
        <w:rPr>
          <w:rFonts w:ascii="Times New Roman" w:hAnsi="Times New Roman" w:cs="Times New Roman"/>
          <w:sz w:val="24"/>
          <w:szCs w:val="24"/>
        </w:rPr>
        <w:t xml:space="preserve">were also part of the region’s </w:t>
      </w:r>
      <w:r w:rsidR="00B34E45">
        <w:rPr>
          <w:rFonts w:ascii="Times New Roman" w:hAnsi="Times New Roman" w:cs="Times New Roman"/>
          <w:sz w:val="24"/>
          <w:szCs w:val="24"/>
        </w:rPr>
        <w:t>p</w:t>
      </w:r>
      <w:r w:rsidRPr="00980BE6">
        <w:rPr>
          <w:rFonts w:ascii="Times New Roman" w:hAnsi="Times New Roman" w:cs="Times New Roman"/>
          <w:sz w:val="24"/>
          <w:szCs w:val="24"/>
        </w:rPr>
        <w:t xml:space="preserve">re-Columbian heritage, </w:t>
      </w:r>
      <w:r>
        <w:rPr>
          <w:rFonts w:ascii="Times New Roman" w:hAnsi="Times New Roman" w:cs="Times New Roman"/>
          <w:sz w:val="24"/>
          <w:szCs w:val="24"/>
        </w:rPr>
        <w:t>appearing regularly on flags, coins and stamps (Fig.7</w:t>
      </w:r>
      <w:r w:rsidRPr="00980BE6">
        <w:rPr>
          <w:rFonts w:ascii="Times New Roman" w:hAnsi="Times New Roman" w:cs="Times New Roman"/>
          <w:sz w:val="24"/>
          <w:szCs w:val="24"/>
        </w:rPr>
        <w:t xml:space="preserve">). Indigenous people also maintained a close spiritual relationship with </w:t>
      </w:r>
      <w:proofErr w:type="spellStart"/>
      <w:r w:rsidRPr="00980BE6">
        <w:rPr>
          <w:rFonts w:ascii="Times New Roman" w:hAnsi="Times New Roman" w:cs="Times New Roman"/>
          <w:sz w:val="24"/>
          <w:szCs w:val="24"/>
        </w:rPr>
        <w:t>camelids</w:t>
      </w:r>
      <w:proofErr w:type="spellEnd"/>
      <w:r w:rsidRPr="00980BE6">
        <w:rPr>
          <w:rFonts w:ascii="Times New Roman" w:hAnsi="Times New Roman" w:cs="Times New Roman"/>
          <w:sz w:val="24"/>
          <w:szCs w:val="24"/>
        </w:rPr>
        <w:t xml:space="preserve">, stretching back to before the Spanish conquest. According to Ledger (not, admittedly, an impartial witness), when news arrived in Peru of the death of the alpacas on the </w:t>
      </w:r>
      <w:r w:rsidRPr="00980BE6">
        <w:rPr>
          <w:rFonts w:ascii="Times New Roman" w:hAnsi="Times New Roman" w:cs="Times New Roman"/>
          <w:i/>
          <w:sz w:val="24"/>
          <w:szCs w:val="24"/>
        </w:rPr>
        <w:t>Sir Charles Napier</w:t>
      </w:r>
      <w:r w:rsidRPr="00980BE6">
        <w:rPr>
          <w:rFonts w:ascii="Times New Roman" w:hAnsi="Times New Roman" w:cs="Times New Roman"/>
          <w:sz w:val="24"/>
          <w:szCs w:val="24"/>
        </w:rPr>
        <w:t xml:space="preserve">, </w:t>
      </w:r>
      <w:r>
        <w:rPr>
          <w:rFonts w:ascii="Times New Roman" w:hAnsi="Times New Roman" w:cs="Times New Roman"/>
          <w:sz w:val="24"/>
          <w:szCs w:val="24"/>
        </w:rPr>
        <w:t>‘</w:t>
      </w:r>
      <w:r w:rsidRPr="00980BE6">
        <w:rPr>
          <w:rFonts w:ascii="Times New Roman" w:hAnsi="Times New Roman" w:cs="Times New Roman"/>
          <w:sz w:val="24"/>
          <w:szCs w:val="24"/>
        </w:rPr>
        <w:t>the Indians flocked from all parts of the country to the capital of the department, the city of Puno, and from thence petitioned the Government to prohibit the exportation of Alpacas from the country</w:t>
      </w:r>
      <w:r>
        <w:rPr>
          <w:rFonts w:ascii="Times New Roman" w:hAnsi="Times New Roman" w:cs="Times New Roman"/>
          <w:sz w:val="24"/>
          <w:szCs w:val="24"/>
        </w:rPr>
        <w:t>’</w:t>
      </w:r>
      <w:r w:rsidRPr="00980BE6">
        <w:rPr>
          <w:rFonts w:ascii="Times New Roman" w:hAnsi="Times New Roman" w:cs="Times New Roman"/>
          <w:sz w:val="24"/>
          <w:szCs w:val="24"/>
        </w:rPr>
        <w:t xml:space="preserve">, attributing </w:t>
      </w:r>
      <w:r>
        <w:rPr>
          <w:rFonts w:ascii="Times New Roman" w:hAnsi="Times New Roman" w:cs="Times New Roman"/>
          <w:sz w:val="24"/>
          <w:szCs w:val="24"/>
        </w:rPr>
        <w:t>‘</w:t>
      </w:r>
      <w:r w:rsidRPr="00980BE6">
        <w:rPr>
          <w:rFonts w:ascii="Times New Roman" w:hAnsi="Times New Roman" w:cs="Times New Roman"/>
          <w:sz w:val="24"/>
          <w:szCs w:val="24"/>
        </w:rPr>
        <w:t>every misfortune that had happened in the district for the year past</w:t>
      </w:r>
      <w:r>
        <w:rPr>
          <w:rFonts w:ascii="Times New Roman" w:hAnsi="Times New Roman" w:cs="Times New Roman"/>
          <w:sz w:val="24"/>
          <w:szCs w:val="24"/>
        </w:rPr>
        <w:t>’</w:t>
      </w:r>
      <w:r w:rsidRPr="00980BE6">
        <w:rPr>
          <w:rFonts w:ascii="Times New Roman" w:hAnsi="Times New Roman" w:cs="Times New Roman"/>
          <w:sz w:val="24"/>
          <w:szCs w:val="24"/>
        </w:rPr>
        <w:t xml:space="preserve"> to the animals’ </w:t>
      </w:r>
      <w:r>
        <w:rPr>
          <w:rFonts w:ascii="Times New Roman" w:hAnsi="Times New Roman" w:cs="Times New Roman"/>
          <w:sz w:val="24"/>
          <w:szCs w:val="24"/>
        </w:rPr>
        <w:t>‘</w:t>
      </w:r>
      <w:r w:rsidRPr="00980BE6">
        <w:rPr>
          <w:rFonts w:ascii="Times New Roman" w:hAnsi="Times New Roman" w:cs="Times New Roman"/>
          <w:sz w:val="24"/>
          <w:szCs w:val="24"/>
        </w:rPr>
        <w:t>untimely death</w:t>
      </w:r>
      <w:r>
        <w:rPr>
          <w:rFonts w:ascii="Times New Roman" w:hAnsi="Times New Roman" w:cs="Times New Roman"/>
          <w:sz w:val="24"/>
          <w:szCs w:val="24"/>
        </w:rPr>
        <w:t>’</w:t>
      </w:r>
      <w:r w:rsidRPr="00980BE6">
        <w:rPr>
          <w:rFonts w:ascii="Times New Roman" w:hAnsi="Times New Roman" w:cs="Times New Roman"/>
          <w:sz w:val="24"/>
          <w:szCs w:val="24"/>
        </w:rPr>
        <w:t>.</w:t>
      </w:r>
      <w:r w:rsidRPr="00980BE6">
        <w:rPr>
          <w:rStyle w:val="EndnoteReference"/>
          <w:rFonts w:ascii="Times New Roman" w:hAnsi="Times New Roman" w:cs="Times New Roman"/>
          <w:sz w:val="24"/>
          <w:szCs w:val="24"/>
        </w:rPr>
        <w:endnoteReference w:id="93"/>
      </w:r>
      <w:r w:rsidRPr="00980BE6">
        <w:rPr>
          <w:rFonts w:ascii="Times New Roman" w:hAnsi="Times New Roman" w:cs="Times New Roman"/>
          <w:sz w:val="24"/>
          <w:szCs w:val="24"/>
        </w:rPr>
        <w:t xml:space="preserve"> For both cultural and economic reasons, therefore, the Peruvian and Bolivian governments opposed the naturalisation of alpacas in other countries and issued legislation to protect this part of their national patrimony. The export </w:t>
      </w:r>
      <w:r>
        <w:rPr>
          <w:rFonts w:ascii="Times New Roman" w:hAnsi="Times New Roman" w:cs="Times New Roman"/>
          <w:sz w:val="24"/>
          <w:szCs w:val="24"/>
        </w:rPr>
        <w:t>of llamas and alpacas was prohibited</w:t>
      </w:r>
      <w:r w:rsidRPr="00980BE6">
        <w:rPr>
          <w:rFonts w:ascii="Times New Roman" w:hAnsi="Times New Roman" w:cs="Times New Roman"/>
          <w:sz w:val="24"/>
          <w:szCs w:val="24"/>
        </w:rPr>
        <w:t xml:space="preserve"> in 1845 and further decrees in 1851 and 1868 reinforced the export ban, outlawing </w:t>
      </w:r>
      <w:r>
        <w:rPr>
          <w:rFonts w:ascii="Times New Roman" w:hAnsi="Times New Roman" w:cs="Times New Roman"/>
          <w:sz w:val="24"/>
          <w:szCs w:val="24"/>
        </w:rPr>
        <w:t>‘</w:t>
      </w:r>
      <w:r w:rsidRPr="00980BE6">
        <w:rPr>
          <w:rFonts w:ascii="Times New Roman" w:hAnsi="Times New Roman" w:cs="Times New Roman"/>
          <w:sz w:val="24"/>
          <w:szCs w:val="24"/>
        </w:rPr>
        <w:t>the removal from Peruvian territory of alpacas and vicuñas, and of any species of animal that proceeds from the crossing of the two races</w:t>
      </w:r>
      <w:r>
        <w:rPr>
          <w:rFonts w:ascii="Times New Roman" w:hAnsi="Times New Roman" w:cs="Times New Roman"/>
          <w:sz w:val="24"/>
          <w:szCs w:val="24"/>
        </w:rPr>
        <w:t>’</w:t>
      </w:r>
      <w:r w:rsidRPr="00980BE6">
        <w:rPr>
          <w:rFonts w:ascii="Times New Roman" w:hAnsi="Times New Roman" w:cs="Times New Roman"/>
          <w:sz w:val="24"/>
          <w:szCs w:val="24"/>
        </w:rPr>
        <w:t>.</w:t>
      </w:r>
      <w:r w:rsidRPr="00980BE6">
        <w:rPr>
          <w:rStyle w:val="EndnoteReference"/>
          <w:rFonts w:ascii="Times New Roman" w:hAnsi="Times New Roman" w:cs="Times New Roman"/>
          <w:sz w:val="24"/>
          <w:szCs w:val="24"/>
        </w:rPr>
        <w:endnoteReference w:id="94"/>
      </w:r>
      <w:r w:rsidRPr="00980BE6">
        <w:rPr>
          <w:rFonts w:ascii="Times New Roman" w:hAnsi="Times New Roman" w:cs="Times New Roman"/>
          <w:sz w:val="24"/>
          <w:szCs w:val="24"/>
        </w:rPr>
        <w:t xml:space="preserve"> British critics, frustrated by these impediments to free trade, repeatedly condemned this policy, referring disparagingly to the </w:t>
      </w:r>
      <w:r>
        <w:rPr>
          <w:rFonts w:ascii="Times New Roman" w:hAnsi="Times New Roman" w:cs="Times New Roman"/>
          <w:sz w:val="24"/>
          <w:szCs w:val="24"/>
        </w:rPr>
        <w:t>‘</w:t>
      </w:r>
      <w:r w:rsidRPr="00980BE6">
        <w:rPr>
          <w:rFonts w:ascii="Times New Roman" w:hAnsi="Times New Roman" w:cs="Times New Roman"/>
          <w:sz w:val="24"/>
          <w:szCs w:val="24"/>
        </w:rPr>
        <w:t>intense jealousy</w:t>
      </w:r>
      <w:r>
        <w:rPr>
          <w:rFonts w:ascii="Times New Roman" w:hAnsi="Times New Roman" w:cs="Times New Roman"/>
          <w:sz w:val="24"/>
          <w:szCs w:val="24"/>
        </w:rPr>
        <w:t>’</w:t>
      </w:r>
      <w:r w:rsidRPr="00980BE6">
        <w:rPr>
          <w:rFonts w:ascii="Times New Roman" w:hAnsi="Times New Roman" w:cs="Times New Roman"/>
          <w:sz w:val="24"/>
          <w:szCs w:val="24"/>
        </w:rPr>
        <w:t xml:space="preserve"> and </w:t>
      </w:r>
      <w:r>
        <w:rPr>
          <w:rFonts w:ascii="Times New Roman" w:hAnsi="Times New Roman" w:cs="Times New Roman"/>
          <w:sz w:val="24"/>
          <w:szCs w:val="24"/>
        </w:rPr>
        <w:t>‘</w:t>
      </w:r>
      <w:r w:rsidRPr="00980BE6">
        <w:rPr>
          <w:rFonts w:ascii="Times New Roman" w:hAnsi="Times New Roman" w:cs="Times New Roman"/>
          <w:sz w:val="24"/>
          <w:szCs w:val="24"/>
        </w:rPr>
        <w:t>absurd decrees</w:t>
      </w:r>
      <w:r>
        <w:rPr>
          <w:rFonts w:ascii="Times New Roman" w:hAnsi="Times New Roman" w:cs="Times New Roman"/>
          <w:sz w:val="24"/>
          <w:szCs w:val="24"/>
        </w:rPr>
        <w:t>’</w:t>
      </w:r>
      <w:r w:rsidRPr="00980BE6">
        <w:rPr>
          <w:rFonts w:ascii="Times New Roman" w:hAnsi="Times New Roman" w:cs="Times New Roman"/>
          <w:sz w:val="24"/>
          <w:szCs w:val="24"/>
        </w:rPr>
        <w:t xml:space="preserve"> of the Peruvian and Bolivian states</w:t>
      </w:r>
      <w:r>
        <w:rPr>
          <w:rFonts w:ascii="Times New Roman" w:hAnsi="Times New Roman" w:cs="Times New Roman"/>
          <w:sz w:val="24"/>
          <w:szCs w:val="24"/>
        </w:rPr>
        <w:t xml:space="preserve"> and repeatedly </w:t>
      </w:r>
      <w:r w:rsidR="00B34E45">
        <w:rPr>
          <w:rFonts w:ascii="Times New Roman" w:hAnsi="Times New Roman" w:cs="Times New Roman"/>
          <w:sz w:val="24"/>
          <w:szCs w:val="24"/>
        </w:rPr>
        <w:t>preaching</w:t>
      </w:r>
      <w:r>
        <w:rPr>
          <w:rFonts w:ascii="Times New Roman" w:hAnsi="Times New Roman" w:cs="Times New Roman"/>
          <w:sz w:val="24"/>
          <w:szCs w:val="24"/>
        </w:rPr>
        <w:t xml:space="preserve"> the virtues of free trade</w:t>
      </w:r>
      <w:r w:rsidRPr="00980BE6">
        <w:rPr>
          <w:rFonts w:ascii="Times New Roman" w:hAnsi="Times New Roman" w:cs="Times New Roman"/>
          <w:sz w:val="24"/>
          <w:szCs w:val="24"/>
        </w:rPr>
        <w:t>.</w:t>
      </w:r>
      <w:r w:rsidRPr="00980BE6">
        <w:rPr>
          <w:rStyle w:val="EndnoteReference"/>
          <w:rFonts w:ascii="Times New Roman" w:hAnsi="Times New Roman" w:cs="Times New Roman"/>
          <w:sz w:val="24"/>
          <w:szCs w:val="24"/>
        </w:rPr>
        <w:endnoteReference w:id="95"/>
      </w:r>
      <w:r w:rsidRPr="00980BE6">
        <w:rPr>
          <w:rFonts w:ascii="Times New Roman" w:hAnsi="Times New Roman" w:cs="Times New Roman"/>
          <w:sz w:val="24"/>
          <w:szCs w:val="24"/>
        </w:rPr>
        <w:t xml:space="preserve"> Ledger’s brother, George, accused Peru of supreme selfishness, noting that the country had benefited from the introduction of Old World animals like the horse and the pig, and repaid </w:t>
      </w:r>
      <w:r>
        <w:rPr>
          <w:rFonts w:ascii="Times New Roman" w:hAnsi="Times New Roman" w:cs="Times New Roman"/>
          <w:sz w:val="24"/>
          <w:szCs w:val="24"/>
        </w:rPr>
        <w:t>‘</w:t>
      </w:r>
      <w:r w:rsidRPr="00980BE6">
        <w:rPr>
          <w:rFonts w:ascii="Times New Roman" w:hAnsi="Times New Roman" w:cs="Times New Roman"/>
          <w:sz w:val="24"/>
          <w:szCs w:val="24"/>
        </w:rPr>
        <w:t>these gifts by the positive prohibition of its most valuable animal product…appropriating exclusively to itself a…blessing intended for the common benefit of mankind</w:t>
      </w:r>
      <w:r>
        <w:rPr>
          <w:rFonts w:ascii="Times New Roman" w:hAnsi="Times New Roman" w:cs="Times New Roman"/>
          <w:sz w:val="24"/>
          <w:szCs w:val="24"/>
        </w:rPr>
        <w:t>’</w:t>
      </w:r>
      <w:r w:rsidRPr="00980BE6">
        <w:rPr>
          <w:rFonts w:ascii="Times New Roman" w:hAnsi="Times New Roman" w:cs="Times New Roman"/>
          <w:sz w:val="24"/>
          <w:szCs w:val="24"/>
        </w:rPr>
        <w:t>.</w:t>
      </w:r>
      <w:r w:rsidRPr="00980BE6">
        <w:rPr>
          <w:rStyle w:val="EndnoteReference"/>
          <w:rFonts w:ascii="Times New Roman" w:hAnsi="Times New Roman" w:cs="Times New Roman"/>
          <w:sz w:val="24"/>
          <w:szCs w:val="24"/>
        </w:rPr>
        <w:endnoteReference w:id="96"/>
      </w:r>
      <w:r w:rsidRPr="00980BE6">
        <w:rPr>
          <w:rFonts w:ascii="Times New Roman" w:hAnsi="Times New Roman" w:cs="Times New Roman"/>
          <w:sz w:val="24"/>
          <w:szCs w:val="24"/>
        </w:rPr>
        <w:t xml:space="preserve"> To</w:t>
      </w:r>
      <w:r>
        <w:rPr>
          <w:rFonts w:ascii="Times New Roman" w:hAnsi="Times New Roman" w:cs="Times New Roman"/>
          <w:sz w:val="24"/>
          <w:szCs w:val="24"/>
        </w:rPr>
        <w:t xml:space="preserve"> Peruvians</w:t>
      </w:r>
      <w:r w:rsidRPr="00980BE6">
        <w:rPr>
          <w:rFonts w:ascii="Times New Roman" w:hAnsi="Times New Roman" w:cs="Times New Roman"/>
          <w:sz w:val="24"/>
          <w:szCs w:val="24"/>
        </w:rPr>
        <w:t>, however, the measures made eminent sense in the face of what we might see as a nineteenth-century form of bio-p</w:t>
      </w:r>
      <w:r>
        <w:rPr>
          <w:rFonts w:ascii="Times New Roman" w:hAnsi="Times New Roman" w:cs="Times New Roman"/>
          <w:sz w:val="24"/>
          <w:szCs w:val="24"/>
        </w:rPr>
        <w:t xml:space="preserve">iracy. </w:t>
      </w:r>
      <w:proofErr w:type="gramStart"/>
      <w:r>
        <w:rPr>
          <w:rFonts w:ascii="Times New Roman" w:hAnsi="Times New Roman" w:cs="Times New Roman"/>
          <w:sz w:val="24"/>
          <w:szCs w:val="24"/>
        </w:rPr>
        <w:t>Moreover, as Peruvian</w:t>
      </w:r>
      <w:r w:rsidRPr="00980BE6">
        <w:rPr>
          <w:rFonts w:ascii="Times New Roman" w:hAnsi="Times New Roman" w:cs="Times New Roman"/>
          <w:sz w:val="24"/>
          <w:szCs w:val="24"/>
        </w:rPr>
        <w:t xml:space="preserve"> legislators were quick to point </w:t>
      </w:r>
      <w:r>
        <w:rPr>
          <w:rFonts w:ascii="Times New Roman" w:hAnsi="Times New Roman" w:cs="Times New Roman"/>
          <w:sz w:val="24"/>
          <w:szCs w:val="24"/>
        </w:rPr>
        <w:t>out, the export ban</w:t>
      </w:r>
      <w:r w:rsidRPr="00980BE6">
        <w:rPr>
          <w:rFonts w:ascii="Times New Roman" w:hAnsi="Times New Roman" w:cs="Times New Roman"/>
          <w:sz w:val="24"/>
          <w:szCs w:val="24"/>
        </w:rPr>
        <w:t xml:space="preserve">, </w:t>
      </w:r>
      <w:r>
        <w:rPr>
          <w:rFonts w:ascii="Times New Roman" w:hAnsi="Times New Roman" w:cs="Times New Roman"/>
          <w:noProof/>
          <w:sz w:val="24"/>
          <w:szCs w:val="24"/>
          <w:lang w:eastAsia="en-GB"/>
        </w:rPr>
        <w:t>‘</w:t>
      </w:r>
      <w:r w:rsidRPr="00980BE6">
        <w:rPr>
          <w:rFonts w:ascii="Times New Roman" w:hAnsi="Times New Roman" w:cs="Times New Roman"/>
          <w:noProof/>
          <w:sz w:val="24"/>
          <w:szCs w:val="24"/>
          <w:lang w:eastAsia="en-GB"/>
        </w:rPr>
        <w:t xml:space="preserve">cannot be considered in the present case as an </w:t>
      </w:r>
      <w:r>
        <w:rPr>
          <w:rFonts w:ascii="Times New Roman" w:hAnsi="Times New Roman" w:cs="Times New Roman"/>
          <w:noProof/>
          <w:sz w:val="24"/>
          <w:szCs w:val="24"/>
          <w:lang w:eastAsia="en-GB"/>
        </w:rPr>
        <w:t>odious restriction of trade, sinc</w:t>
      </w:r>
      <w:r w:rsidRPr="00980BE6">
        <w:rPr>
          <w:rFonts w:ascii="Times New Roman" w:hAnsi="Times New Roman" w:cs="Times New Roman"/>
          <w:noProof/>
          <w:sz w:val="24"/>
          <w:szCs w:val="24"/>
          <w:lang w:eastAsia="en-GB"/>
        </w:rPr>
        <w:t>e the export of alpaca and llama wool is free</w:t>
      </w:r>
      <w:r>
        <w:rPr>
          <w:rFonts w:ascii="Times New Roman" w:hAnsi="Times New Roman" w:cs="Times New Roman"/>
          <w:noProof/>
          <w:sz w:val="24"/>
          <w:szCs w:val="24"/>
          <w:lang w:eastAsia="en-GB"/>
        </w:rPr>
        <w:t>’ – an interesting distinction which demonstrated their awareness of British critiques</w:t>
      </w:r>
      <w:r w:rsidRPr="00980BE6">
        <w:rPr>
          <w:rFonts w:ascii="Times New Roman" w:hAnsi="Times New Roman" w:cs="Times New Roman"/>
          <w:noProof/>
          <w:sz w:val="24"/>
          <w:szCs w:val="24"/>
          <w:lang w:eastAsia="en-GB"/>
        </w:rPr>
        <w:t>.</w:t>
      </w:r>
      <w:proofErr w:type="gramEnd"/>
      <w:r w:rsidRPr="00980BE6">
        <w:rPr>
          <w:rStyle w:val="EndnoteReference"/>
          <w:rFonts w:ascii="Times New Roman" w:hAnsi="Times New Roman" w:cs="Times New Roman"/>
          <w:noProof/>
          <w:sz w:val="24"/>
          <w:szCs w:val="24"/>
          <w:lang w:eastAsia="en-GB"/>
        </w:rPr>
        <w:endnoteReference w:id="97"/>
      </w:r>
      <w:r w:rsidRPr="00980BE6">
        <w:rPr>
          <w:rFonts w:ascii="Times New Roman" w:hAnsi="Times New Roman" w:cs="Times New Roman"/>
          <w:sz w:val="24"/>
          <w:szCs w:val="24"/>
        </w:rPr>
        <w:t xml:space="preserve"> </w:t>
      </w:r>
    </w:p>
    <w:p w:rsidR="00883F99" w:rsidRPr="009E13BA" w:rsidRDefault="00883F99" w:rsidP="00217378">
      <w:pPr>
        <w:spacing w:after="0" w:line="240" w:lineRule="auto"/>
        <w:jc w:val="center"/>
        <w:rPr>
          <w:rFonts w:ascii="Times New Roman" w:hAnsi="Times New Roman" w:cs="Times New Roman"/>
          <w:sz w:val="20"/>
          <w:szCs w:val="20"/>
        </w:rPr>
      </w:pPr>
      <w:r w:rsidRPr="009E13BA">
        <w:rPr>
          <w:noProof/>
          <w:sz w:val="20"/>
          <w:szCs w:val="20"/>
          <w:lang w:eastAsia="en-GB"/>
        </w:rPr>
        <w:lastRenderedPageBreak/>
        <w:drawing>
          <wp:inline distT="0" distB="0" distL="0" distR="0">
            <wp:extent cx="2941983" cy="311017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2002.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54411" cy="3123308"/>
                    </a:xfrm>
                    <a:prstGeom prst="rect">
                      <a:avLst/>
                    </a:prstGeom>
                  </pic:spPr>
                </pic:pic>
              </a:graphicData>
            </a:graphic>
          </wp:inline>
        </w:drawing>
      </w:r>
    </w:p>
    <w:p w:rsidR="00883F99" w:rsidRPr="007D2BE3" w:rsidRDefault="00883F99" w:rsidP="002173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Figure 7: </w:t>
      </w:r>
      <w:r w:rsidRPr="009E13BA">
        <w:rPr>
          <w:rFonts w:ascii="Times New Roman" w:hAnsi="Times New Roman" w:cs="Times New Roman"/>
          <w:sz w:val="20"/>
          <w:szCs w:val="20"/>
        </w:rPr>
        <w:t>Bolivia</w:t>
      </w:r>
      <w:r>
        <w:rPr>
          <w:rFonts w:ascii="Times New Roman" w:hAnsi="Times New Roman" w:cs="Times New Roman"/>
          <w:sz w:val="20"/>
          <w:szCs w:val="20"/>
        </w:rPr>
        <w:t>n</w:t>
      </w:r>
      <w:r w:rsidRPr="009E13BA">
        <w:rPr>
          <w:rFonts w:ascii="Times New Roman" w:hAnsi="Times New Roman" w:cs="Times New Roman"/>
          <w:sz w:val="20"/>
          <w:szCs w:val="20"/>
        </w:rPr>
        <w:t xml:space="preserve"> coin featuring an alpaca, 1852</w:t>
      </w:r>
      <w:r>
        <w:rPr>
          <w:rFonts w:ascii="Times New Roman" w:hAnsi="Times New Roman" w:cs="Times New Roman"/>
          <w:sz w:val="20"/>
          <w:szCs w:val="20"/>
        </w:rPr>
        <w:t>.</w:t>
      </w:r>
    </w:p>
    <w:p w:rsidR="00883F99" w:rsidRDefault="00883F99" w:rsidP="00217378">
      <w:pPr>
        <w:spacing w:after="0" w:line="480" w:lineRule="auto"/>
        <w:rPr>
          <w:rFonts w:ascii="Times New Roman" w:hAnsi="Times New Roman" w:cs="Times New Roman"/>
          <w:sz w:val="24"/>
          <w:szCs w:val="24"/>
        </w:rPr>
      </w:pPr>
    </w:p>
    <w:p w:rsidR="00883F99" w:rsidRPr="001A6878" w:rsidRDefault="00883F99" w:rsidP="00217378">
      <w:pPr>
        <w:spacing w:after="0" w:line="480" w:lineRule="auto"/>
        <w:rPr>
          <w:rFonts w:ascii="Times New Roman" w:hAnsi="Times New Roman" w:cs="Times New Roman"/>
          <w:sz w:val="24"/>
          <w:szCs w:val="24"/>
        </w:rPr>
      </w:pPr>
      <w:r>
        <w:rPr>
          <w:rFonts w:ascii="Times New Roman" w:hAnsi="Times New Roman" w:cs="Times New Roman"/>
          <w:b/>
          <w:sz w:val="24"/>
          <w:szCs w:val="24"/>
        </w:rPr>
        <w:t>Conclusion</w:t>
      </w:r>
    </w:p>
    <w:p w:rsidR="00883F99" w:rsidRPr="003662E2" w:rsidRDefault="00883F99" w:rsidP="0021737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The nineteenth century witnessed a surge of interest in the alpaca. The first imports of the animal’s wool started to arrive in Britain during the Spanish American Wars of Independence. New technological developments facilitated its use in high quality clothing, and alpaca dresses, jackets and umbrellas were soon rolling off the production lines. As the alpaca industry took off, ‘improving’ agriculturalists conceived the idea of naturalising the animal in the British dominions, initially in the mountainous regions of Britain itself, later in </w:t>
      </w:r>
      <w:r w:rsidRPr="003662E2">
        <w:rPr>
          <w:rFonts w:ascii="Times New Roman" w:hAnsi="Times New Roman" w:cs="Times New Roman"/>
          <w:sz w:val="24"/>
          <w:szCs w:val="24"/>
        </w:rPr>
        <w:t>th</w:t>
      </w:r>
      <w:r>
        <w:rPr>
          <w:rFonts w:ascii="Times New Roman" w:hAnsi="Times New Roman" w:cs="Times New Roman"/>
          <w:sz w:val="24"/>
          <w:szCs w:val="24"/>
        </w:rPr>
        <w:t>e Australian colonies. This was attempted through the</w:t>
      </w:r>
      <w:r w:rsidRPr="003662E2">
        <w:rPr>
          <w:rFonts w:ascii="Times New Roman" w:hAnsi="Times New Roman" w:cs="Times New Roman"/>
          <w:sz w:val="24"/>
          <w:szCs w:val="24"/>
        </w:rPr>
        <w:t xml:space="preserve"> activation of multiple networks of exchange and expertise, with contributions from former </w:t>
      </w:r>
      <w:r>
        <w:rPr>
          <w:rFonts w:ascii="Times New Roman" w:hAnsi="Times New Roman" w:cs="Times New Roman"/>
          <w:sz w:val="24"/>
          <w:szCs w:val="24"/>
        </w:rPr>
        <w:t xml:space="preserve">soldiers, expatriate merchants </w:t>
      </w:r>
      <w:r w:rsidRPr="003662E2">
        <w:rPr>
          <w:rFonts w:ascii="Times New Roman" w:hAnsi="Times New Roman" w:cs="Times New Roman"/>
          <w:sz w:val="24"/>
          <w:szCs w:val="24"/>
        </w:rPr>
        <w:t>and travelling showmen.</w:t>
      </w:r>
      <w:r>
        <w:rPr>
          <w:rFonts w:ascii="Times New Roman" w:hAnsi="Times New Roman" w:cs="Times New Roman"/>
          <w:sz w:val="24"/>
          <w:szCs w:val="24"/>
        </w:rPr>
        <w:t xml:space="preserve"> </w:t>
      </w:r>
      <w:r w:rsidRPr="003662E2">
        <w:rPr>
          <w:rFonts w:ascii="Times New Roman" w:hAnsi="Times New Roman" w:cs="Times New Roman"/>
          <w:sz w:val="24"/>
          <w:szCs w:val="24"/>
        </w:rPr>
        <w:t xml:space="preserve">It was also </w:t>
      </w:r>
      <w:r>
        <w:rPr>
          <w:rFonts w:ascii="Times New Roman" w:hAnsi="Times New Roman" w:cs="Times New Roman"/>
          <w:sz w:val="24"/>
          <w:szCs w:val="24"/>
        </w:rPr>
        <w:t xml:space="preserve">attempted </w:t>
      </w:r>
      <w:r w:rsidRPr="003662E2">
        <w:rPr>
          <w:rFonts w:ascii="Times New Roman" w:hAnsi="Times New Roman" w:cs="Times New Roman"/>
          <w:sz w:val="24"/>
          <w:szCs w:val="24"/>
        </w:rPr>
        <w:t>in direct contravention of Peruvian law, which</w:t>
      </w:r>
      <w:r>
        <w:rPr>
          <w:rFonts w:ascii="Times New Roman" w:hAnsi="Times New Roman" w:cs="Times New Roman"/>
          <w:sz w:val="24"/>
          <w:szCs w:val="24"/>
        </w:rPr>
        <w:t>,</w:t>
      </w:r>
      <w:r w:rsidRPr="003662E2">
        <w:rPr>
          <w:rFonts w:ascii="Times New Roman" w:hAnsi="Times New Roman" w:cs="Times New Roman"/>
          <w:sz w:val="24"/>
          <w:szCs w:val="24"/>
        </w:rPr>
        <w:t xml:space="preserve"> from 1845</w:t>
      </w:r>
      <w:r>
        <w:rPr>
          <w:rFonts w:ascii="Times New Roman" w:hAnsi="Times New Roman" w:cs="Times New Roman"/>
          <w:sz w:val="24"/>
          <w:szCs w:val="24"/>
        </w:rPr>
        <w:t>,</w:t>
      </w:r>
      <w:r w:rsidRPr="003662E2">
        <w:rPr>
          <w:rFonts w:ascii="Times New Roman" w:hAnsi="Times New Roman" w:cs="Times New Roman"/>
          <w:sz w:val="24"/>
          <w:szCs w:val="24"/>
        </w:rPr>
        <w:t xml:space="preserve"> prohibited the export of this precious natural resource.  </w:t>
      </w:r>
    </w:p>
    <w:p w:rsidR="00883F99" w:rsidRDefault="00883F99" w:rsidP="00217378">
      <w:pPr>
        <w:spacing w:after="0" w:line="480" w:lineRule="auto"/>
        <w:rPr>
          <w:rFonts w:ascii="Times New Roman" w:hAnsi="Times New Roman" w:cs="Times New Roman"/>
          <w:sz w:val="24"/>
          <w:szCs w:val="24"/>
        </w:rPr>
      </w:pPr>
      <w:r w:rsidRPr="003662E2">
        <w:rPr>
          <w:rFonts w:ascii="Times New Roman" w:hAnsi="Times New Roman" w:cs="Times New Roman"/>
          <w:sz w:val="24"/>
          <w:szCs w:val="24"/>
        </w:rPr>
        <w:tab/>
      </w:r>
      <w:r>
        <w:rPr>
          <w:rFonts w:ascii="Times New Roman" w:hAnsi="Times New Roman" w:cs="Times New Roman"/>
          <w:sz w:val="24"/>
          <w:szCs w:val="24"/>
        </w:rPr>
        <w:t xml:space="preserve">Efforts </w:t>
      </w:r>
      <w:r w:rsidRPr="003662E2">
        <w:rPr>
          <w:rFonts w:ascii="Times New Roman" w:hAnsi="Times New Roman" w:cs="Times New Roman"/>
          <w:sz w:val="24"/>
          <w:szCs w:val="24"/>
        </w:rPr>
        <w:t xml:space="preserve">to naturalise the alpaca formed part of a much wider programme of bio-piracy. The British wanted to control valuable natural resources, such as cinchona (quinine), rubber and tea. They believed that the best way to do so was to extract them from their native lands (Peru, Brazil, </w:t>
      </w:r>
      <w:proofErr w:type="gramStart"/>
      <w:r w:rsidRPr="003662E2">
        <w:rPr>
          <w:rFonts w:ascii="Times New Roman" w:hAnsi="Times New Roman" w:cs="Times New Roman"/>
          <w:sz w:val="24"/>
          <w:szCs w:val="24"/>
        </w:rPr>
        <w:t>China</w:t>
      </w:r>
      <w:proofErr w:type="gramEnd"/>
      <w:r w:rsidRPr="003662E2">
        <w:rPr>
          <w:rFonts w:ascii="Times New Roman" w:hAnsi="Times New Roman" w:cs="Times New Roman"/>
          <w:sz w:val="24"/>
          <w:szCs w:val="24"/>
        </w:rPr>
        <w:t>) and cultivate them in suitable regions of the Empire.</w:t>
      </w:r>
      <w:r w:rsidRPr="003662E2">
        <w:rPr>
          <w:rStyle w:val="EndnoteReference"/>
          <w:rFonts w:ascii="Times New Roman" w:hAnsi="Times New Roman" w:cs="Times New Roman"/>
          <w:sz w:val="24"/>
          <w:szCs w:val="24"/>
        </w:rPr>
        <w:endnoteReference w:id="98"/>
      </w:r>
      <w:r w:rsidRPr="003662E2">
        <w:rPr>
          <w:rFonts w:ascii="Times New Roman" w:hAnsi="Times New Roman" w:cs="Times New Roman"/>
          <w:sz w:val="24"/>
          <w:szCs w:val="24"/>
        </w:rPr>
        <w:t xml:space="preserve"> They justified </w:t>
      </w:r>
      <w:r w:rsidRPr="003662E2">
        <w:rPr>
          <w:rFonts w:ascii="Times New Roman" w:hAnsi="Times New Roman" w:cs="Times New Roman"/>
          <w:sz w:val="24"/>
          <w:szCs w:val="24"/>
        </w:rPr>
        <w:lastRenderedPageBreak/>
        <w:t xml:space="preserve">their actions on the grounds that the current owners of these resources were not exploiting them to their fullest potential – a process that </w:t>
      </w:r>
      <w:proofErr w:type="spellStart"/>
      <w:r w:rsidRPr="003662E2">
        <w:rPr>
          <w:rFonts w:ascii="Times New Roman" w:hAnsi="Times New Roman" w:cs="Times New Roman"/>
          <w:sz w:val="24"/>
          <w:szCs w:val="24"/>
        </w:rPr>
        <w:t>Fa</w:t>
      </w:r>
      <w:proofErr w:type="spellEnd"/>
      <w:r w:rsidRPr="003662E2">
        <w:rPr>
          <w:rFonts w:ascii="Times New Roman" w:hAnsi="Times New Roman" w:cs="Times New Roman"/>
          <w:sz w:val="24"/>
          <w:szCs w:val="24"/>
        </w:rPr>
        <w:t xml:space="preserve"> Ti Fan refers to as </w:t>
      </w:r>
      <w:r>
        <w:rPr>
          <w:rFonts w:ascii="Times New Roman" w:hAnsi="Times New Roman" w:cs="Times New Roman"/>
          <w:sz w:val="24"/>
          <w:szCs w:val="24"/>
        </w:rPr>
        <w:t>‘</w:t>
      </w:r>
      <w:r w:rsidRPr="003662E2">
        <w:rPr>
          <w:rFonts w:ascii="Times New Roman" w:hAnsi="Times New Roman" w:cs="Times New Roman"/>
          <w:sz w:val="24"/>
          <w:szCs w:val="24"/>
        </w:rPr>
        <w:t>paternal imperialism</w:t>
      </w:r>
      <w:r>
        <w:rPr>
          <w:rFonts w:ascii="Times New Roman" w:hAnsi="Times New Roman" w:cs="Times New Roman"/>
          <w:sz w:val="24"/>
          <w:szCs w:val="24"/>
        </w:rPr>
        <w:t>’</w:t>
      </w:r>
      <w:r w:rsidRPr="003662E2">
        <w:rPr>
          <w:rFonts w:ascii="Times New Roman" w:hAnsi="Times New Roman" w:cs="Times New Roman"/>
          <w:sz w:val="24"/>
          <w:szCs w:val="24"/>
        </w:rPr>
        <w:t>.</w:t>
      </w:r>
      <w:r w:rsidRPr="003662E2">
        <w:rPr>
          <w:rStyle w:val="EndnoteReference"/>
          <w:rFonts w:ascii="Times New Roman" w:hAnsi="Times New Roman" w:cs="Times New Roman"/>
          <w:sz w:val="24"/>
          <w:szCs w:val="24"/>
        </w:rPr>
        <w:endnoteReference w:id="99"/>
      </w:r>
      <w:r w:rsidRPr="003662E2">
        <w:rPr>
          <w:rFonts w:ascii="Times New Roman" w:hAnsi="Times New Roman" w:cs="Times New Roman"/>
          <w:sz w:val="24"/>
          <w:szCs w:val="24"/>
        </w:rPr>
        <w:t xml:space="preserve"> In the case of the alpaca, it was alleged that Peruvian Indians wasted much of the wool through</w:t>
      </w:r>
      <w:r>
        <w:rPr>
          <w:rFonts w:ascii="Times New Roman" w:hAnsi="Times New Roman" w:cs="Times New Roman"/>
          <w:sz w:val="24"/>
          <w:szCs w:val="24"/>
        </w:rPr>
        <w:t xml:space="preserve"> superstition and</w:t>
      </w:r>
      <w:r w:rsidRPr="003662E2">
        <w:rPr>
          <w:rFonts w:ascii="Times New Roman" w:hAnsi="Times New Roman" w:cs="Times New Roman"/>
          <w:sz w:val="24"/>
          <w:szCs w:val="24"/>
        </w:rPr>
        <w:t xml:space="preserve"> slovenly collecting practices, and that they could not meet growing foreign demand for the product. Naturalising the animal in Britain and Australia promised to remedy a potential shortage of raw material and would, through superior animal husbandry, improve the quality of the wool produced. The Acclimatisation Society of Melbourne, for example, accused </w:t>
      </w:r>
      <w:r>
        <w:rPr>
          <w:rFonts w:ascii="Times New Roman" w:hAnsi="Times New Roman" w:cs="Times New Roman"/>
          <w:sz w:val="24"/>
          <w:szCs w:val="24"/>
        </w:rPr>
        <w:t>‘</w:t>
      </w:r>
      <w:r w:rsidRPr="003662E2">
        <w:rPr>
          <w:rFonts w:ascii="Times New Roman" w:hAnsi="Times New Roman" w:cs="Times New Roman"/>
          <w:sz w:val="24"/>
          <w:szCs w:val="24"/>
        </w:rPr>
        <w:t>the South American Indian, one of the most un-improving of all the races of mankind</w:t>
      </w:r>
      <w:r>
        <w:rPr>
          <w:rFonts w:ascii="Times New Roman" w:hAnsi="Times New Roman" w:cs="Times New Roman"/>
          <w:sz w:val="24"/>
          <w:szCs w:val="24"/>
        </w:rPr>
        <w:t>’</w:t>
      </w:r>
      <w:r w:rsidRPr="003662E2">
        <w:rPr>
          <w:rFonts w:ascii="Times New Roman" w:hAnsi="Times New Roman" w:cs="Times New Roman"/>
          <w:sz w:val="24"/>
          <w:szCs w:val="24"/>
        </w:rPr>
        <w:t>, of having failed to maxi</w:t>
      </w:r>
      <w:r>
        <w:rPr>
          <w:rFonts w:ascii="Times New Roman" w:hAnsi="Times New Roman" w:cs="Times New Roman"/>
          <w:sz w:val="24"/>
          <w:szCs w:val="24"/>
        </w:rPr>
        <w:t xml:space="preserve">mise the alpaca’s potential. It </w:t>
      </w:r>
      <w:r w:rsidRPr="003662E2">
        <w:rPr>
          <w:rFonts w:ascii="Times New Roman" w:hAnsi="Times New Roman" w:cs="Times New Roman"/>
          <w:sz w:val="24"/>
          <w:szCs w:val="24"/>
        </w:rPr>
        <w:t xml:space="preserve">anticipated great improvements in the species now that the animal was </w:t>
      </w:r>
      <w:r>
        <w:rPr>
          <w:rFonts w:ascii="Times New Roman" w:hAnsi="Times New Roman" w:cs="Times New Roman"/>
          <w:sz w:val="24"/>
          <w:szCs w:val="24"/>
        </w:rPr>
        <w:t>‘</w:t>
      </w:r>
      <w:r w:rsidRPr="003662E2">
        <w:rPr>
          <w:rFonts w:ascii="Times New Roman" w:hAnsi="Times New Roman" w:cs="Times New Roman"/>
          <w:sz w:val="24"/>
          <w:szCs w:val="24"/>
        </w:rPr>
        <w:t>subjected for the first time to the same treatment that has effected such wonders with the Leicester, Lincoln or South Down sheep, the short-horn ox [and] the thorough-bred horse</w:t>
      </w:r>
      <w:r>
        <w:rPr>
          <w:rFonts w:ascii="Times New Roman" w:hAnsi="Times New Roman" w:cs="Times New Roman"/>
          <w:sz w:val="24"/>
          <w:szCs w:val="24"/>
        </w:rPr>
        <w:t>’</w:t>
      </w:r>
      <w:r w:rsidRPr="003662E2">
        <w:rPr>
          <w:rFonts w:ascii="Times New Roman" w:hAnsi="Times New Roman" w:cs="Times New Roman"/>
          <w:sz w:val="24"/>
          <w:szCs w:val="24"/>
        </w:rPr>
        <w:t>.</w:t>
      </w:r>
      <w:r w:rsidRPr="003662E2">
        <w:rPr>
          <w:rStyle w:val="EndnoteReference"/>
          <w:rFonts w:ascii="Times New Roman" w:hAnsi="Times New Roman" w:cs="Times New Roman"/>
          <w:sz w:val="24"/>
          <w:szCs w:val="24"/>
        </w:rPr>
        <w:endnoteReference w:id="100"/>
      </w:r>
      <w:r w:rsidRPr="003662E2">
        <w:rPr>
          <w:rFonts w:ascii="Times New Roman" w:hAnsi="Times New Roman" w:cs="Times New Roman"/>
          <w:sz w:val="24"/>
          <w:szCs w:val="24"/>
        </w:rPr>
        <w:t xml:space="preserve"> </w:t>
      </w:r>
    </w:p>
    <w:p w:rsidR="00883F99" w:rsidRDefault="00883F99" w:rsidP="00217378">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3662E2">
        <w:rPr>
          <w:rFonts w:ascii="Times New Roman" w:hAnsi="Times New Roman" w:cs="Times New Roman"/>
          <w:sz w:val="24"/>
          <w:szCs w:val="24"/>
        </w:rPr>
        <w:t xml:space="preserve">Such claims were in fact untrue; the Peruvian Government was interested in the improvement of its </w:t>
      </w:r>
      <w:proofErr w:type="spellStart"/>
      <w:r w:rsidRPr="003662E2">
        <w:rPr>
          <w:rFonts w:ascii="Times New Roman" w:hAnsi="Times New Roman" w:cs="Times New Roman"/>
          <w:sz w:val="24"/>
          <w:szCs w:val="24"/>
        </w:rPr>
        <w:t>camelid</w:t>
      </w:r>
      <w:proofErr w:type="spellEnd"/>
      <w:r w:rsidRPr="003662E2">
        <w:rPr>
          <w:rFonts w:ascii="Times New Roman" w:hAnsi="Times New Roman" w:cs="Times New Roman"/>
          <w:sz w:val="24"/>
          <w:szCs w:val="24"/>
        </w:rPr>
        <w:t xml:space="preserve"> stock and took active measures in the nineteenth century to extend the geographical range of the alpaca and to protect and domesticate the wild vicuña. In 1845, for instance, the Government offered a reward of 250 pesos </w:t>
      </w:r>
      <w:r w:rsidR="00B34E45">
        <w:rPr>
          <w:rFonts w:ascii="Times New Roman" w:hAnsi="Times New Roman" w:cs="Times New Roman"/>
          <w:sz w:val="24"/>
          <w:szCs w:val="24"/>
        </w:rPr>
        <w:t xml:space="preserve">to </w:t>
      </w:r>
      <w:r w:rsidRPr="003662E2">
        <w:rPr>
          <w:rFonts w:ascii="Times New Roman" w:hAnsi="Times New Roman" w:cs="Times New Roman"/>
          <w:sz w:val="24"/>
          <w:szCs w:val="24"/>
        </w:rPr>
        <w:t xml:space="preserve">anyone who introduced alpacas to the department of Junín, with a further 25 pesos for every 50 </w:t>
      </w:r>
      <w:proofErr w:type="spellStart"/>
      <w:r w:rsidRPr="00F5552F">
        <w:rPr>
          <w:rFonts w:ascii="Times New Roman" w:hAnsi="Times New Roman" w:cs="Times New Roman"/>
          <w:i/>
          <w:sz w:val="24"/>
          <w:szCs w:val="24"/>
        </w:rPr>
        <w:t>crias</w:t>
      </w:r>
      <w:proofErr w:type="spellEnd"/>
      <w:r w:rsidRPr="003662E2">
        <w:rPr>
          <w:rFonts w:ascii="Times New Roman" w:hAnsi="Times New Roman" w:cs="Times New Roman"/>
          <w:sz w:val="24"/>
          <w:szCs w:val="24"/>
        </w:rPr>
        <w:t xml:space="preserve"> (baby alpacas) bred in the region.</w:t>
      </w:r>
      <w:r w:rsidRPr="003662E2">
        <w:rPr>
          <w:rStyle w:val="EndnoteReference"/>
          <w:rFonts w:ascii="Times New Roman" w:hAnsi="Times New Roman" w:cs="Times New Roman"/>
          <w:sz w:val="24"/>
          <w:szCs w:val="24"/>
        </w:rPr>
        <w:endnoteReference w:id="101"/>
      </w:r>
      <w:r w:rsidRPr="003662E2">
        <w:rPr>
          <w:rFonts w:ascii="Times New Roman" w:hAnsi="Times New Roman" w:cs="Times New Roman"/>
          <w:sz w:val="24"/>
          <w:szCs w:val="24"/>
        </w:rPr>
        <w:t xml:space="preserve"> In 1846, meanwhile, it extended formal recognition to Juan Cabrera, priest of </w:t>
      </w:r>
      <w:proofErr w:type="spellStart"/>
      <w:r w:rsidRPr="003662E2">
        <w:rPr>
          <w:rFonts w:ascii="Times New Roman" w:hAnsi="Times New Roman" w:cs="Times New Roman"/>
          <w:sz w:val="24"/>
          <w:szCs w:val="24"/>
        </w:rPr>
        <w:t>Macusani</w:t>
      </w:r>
      <w:proofErr w:type="spellEnd"/>
      <w:r w:rsidRPr="003662E2">
        <w:rPr>
          <w:rFonts w:ascii="Times New Roman" w:hAnsi="Times New Roman" w:cs="Times New Roman"/>
          <w:sz w:val="24"/>
          <w:szCs w:val="24"/>
        </w:rPr>
        <w:t>, who, after twenty years of experiments, succeeded in breeding a male alpaca with several female vicuñas, producing fourteen mixed-race offspring.</w:t>
      </w:r>
      <w:r w:rsidRPr="003662E2">
        <w:rPr>
          <w:rStyle w:val="EndnoteReference"/>
          <w:rFonts w:ascii="Times New Roman" w:hAnsi="Times New Roman" w:cs="Times New Roman"/>
          <w:sz w:val="24"/>
          <w:szCs w:val="24"/>
        </w:rPr>
        <w:endnoteReference w:id="102"/>
      </w:r>
      <w:r w:rsidRPr="003662E2">
        <w:rPr>
          <w:rFonts w:ascii="Times New Roman" w:hAnsi="Times New Roman" w:cs="Times New Roman"/>
          <w:sz w:val="24"/>
          <w:szCs w:val="24"/>
        </w:rPr>
        <w:t xml:space="preserve"> The British, however, ignored these effor</w:t>
      </w:r>
      <w:r>
        <w:rPr>
          <w:rFonts w:ascii="Times New Roman" w:hAnsi="Times New Roman" w:cs="Times New Roman"/>
          <w:sz w:val="24"/>
          <w:szCs w:val="24"/>
        </w:rPr>
        <w:t>ts</w:t>
      </w:r>
      <w:r w:rsidRPr="003662E2">
        <w:rPr>
          <w:rFonts w:ascii="Times New Roman" w:hAnsi="Times New Roman" w:cs="Times New Roman"/>
          <w:sz w:val="24"/>
          <w:szCs w:val="24"/>
        </w:rPr>
        <w:t xml:space="preserve"> and continued to perceive </w:t>
      </w:r>
      <w:proofErr w:type="gramStart"/>
      <w:r w:rsidRPr="003662E2">
        <w:rPr>
          <w:rFonts w:ascii="Times New Roman" w:hAnsi="Times New Roman" w:cs="Times New Roman"/>
          <w:sz w:val="24"/>
          <w:szCs w:val="24"/>
        </w:rPr>
        <w:t>themselves</w:t>
      </w:r>
      <w:proofErr w:type="gramEnd"/>
      <w:r w:rsidRPr="003662E2">
        <w:rPr>
          <w:rFonts w:ascii="Times New Roman" w:hAnsi="Times New Roman" w:cs="Times New Roman"/>
          <w:sz w:val="24"/>
          <w:szCs w:val="24"/>
        </w:rPr>
        <w:t xml:space="preserve"> as the only ones capable of effecting agricultural improvement.</w:t>
      </w:r>
      <w:r>
        <w:rPr>
          <w:rFonts w:ascii="Times New Roman" w:hAnsi="Times New Roman" w:cs="Times New Roman"/>
          <w:sz w:val="24"/>
          <w:szCs w:val="24"/>
        </w:rPr>
        <w:t xml:space="preserve"> </w:t>
      </w:r>
    </w:p>
    <w:p w:rsidR="00883F99" w:rsidRDefault="00883F99" w:rsidP="00217378">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Though it shared many features with contemporary botanical acclimatisation programmes, alpaca naturalisation differed from many of these in three key respects. Firstly – and most obviously - it involved an animal rather than a plant, which added to the difficulties </w:t>
      </w:r>
      <w:r>
        <w:rPr>
          <w:rFonts w:ascii="Times New Roman" w:hAnsi="Times New Roman" w:cs="Times New Roman"/>
          <w:sz w:val="24"/>
          <w:szCs w:val="24"/>
        </w:rPr>
        <w:lastRenderedPageBreak/>
        <w:t xml:space="preserve">of relocation. Secondly, it was not managed centrally from a single scientific institution, such as Kew, but promoted independently by a number of private individuals (the Zoological Society of London, though involved in the scheme, did not assume a comparable leading role). Thirdly the alpacas were relocated, not to a tropical colony, like most botanical seizures, but to Britain’s Celtic fringe and a white settler colony in the southern hemisphere, where they were to be farmed by British </w:t>
      </w:r>
      <w:r w:rsidR="007021D2">
        <w:rPr>
          <w:rFonts w:ascii="Times New Roman" w:hAnsi="Times New Roman" w:cs="Times New Roman"/>
          <w:sz w:val="24"/>
          <w:szCs w:val="24"/>
        </w:rPr>
        <w:t xml:space="preserve">subjects or </w:t>
      </w:r>
      <w:r>
        <w:rPr>
          <w:rFonts w:ascii="Times New Roman" w:hAnsi="Times New Roman" w:cs="Times New Roman"/>
          <w:sz w:val="24"/>
          <w:szCs w:val="24"/>
        </w:rPr>
        <w:t>expatriates, not coerced indigenous labour. These factors gave the alpaca project a decentred complexion and meant that it was actively encouraged – rather than passively accepted – in the receiving countries, which anticipated concrete local benefits as well as wider imperial ones. In this way, British subjects in places as diverse as Bradford, Liverpool, Sydney and Hobart took a keen interest in the scheme, publishing articles on the subject, meeting locally to discuss it and often undertaking private initiatives to bring it to fruition.</w:t>
      </w:r>
    </w:p>
    <w:p w:rsidR="00883F99" w:rsidRPr="00E13439" w:rsidRDefault="00883F99" w:rsidP="00217378">
      <w:pPr>
        <w:spacing w:after="0" w:line="480" w:lineRule="auto"/>
        <w:rPr>
          <w:rFonts w:ascii="Times New Roman" w:hAnsi="Times New Roman" w:cs="Times New Roman"/>
          <w:sz w:val="24"/>
          <w:szCs w:val="24"/>
        </w:rPr>
      </w:pPr>
      <w:r>
        <w:rPr>
          <w:rFonts w:ascii="Times New Roman" w:hAnsi="Times New Roman" w:cs="Times New Roman"/>
          <w:sz w:val="24"/>
          <w:szCs w:val="24"/>
        </w:rPr>
        <w:tab/>
        <w:t>The other key thing about alpaca acclimatisation</w:t>
      </w:r>
      <w:r w:rsidR="007021D2">
        <w:rPr>
          <w:rFonts w:ascii="Times New Roman" w:hAnsi="Times New Roman" w:cs="Times New Roman"/>
          <w:sz w:val="24"/>
          <w:szCs w:val="24"/>
        </w:rPr>
        <w:t xml:space="preserve"> </w:t>
      </w:r>
      <w:r>
        <w:rPr>
          <w:rFonts w:ascii="Times New Roman" w:hAnsi="Times New Roman" w:cs="Times New Roman"/>
          <w:sz w:val="24"/>
          <w:szCs w:val="24"/>
        </w:rPr>
        <w:t xml:space="preserve">was that it failed, or </w:t>
      </w:r>
      <w:r w:rsidRPr="00E13439">
        <w:rPr>
          <w:rFonts w:ascii="Times New Roman" w:hAnsi="Times New Roman" w:cs="Times New Roman"/>
          <w:sz w:val="24"/>
          <w:szCs w:val="24"/>
        </w:rPr>
        <w:t xml:space="preserve">at least did not achieve the glorious results its supporters expected. Alpacas perished from ignorance or mismanagement. Indigenous Peruvians refused to share their knowledge with European acclimatisers, or deliberately misled them. Australian farmers got cold feet and declined to purchase alpacas at auction, while shifting economic and political conditions on both sides of the Pacific disrupted naturalisation efforts. Some vital forms of expertise, moreover, were lost or compromised en route from Peru to Australia. Ledger’s Bolivian shepherds, for instance, lacked the skill to shear the alpacas efficiently ‘as in South America the </w:t>
      </w:r>
      <w:proofErr w:type="gramStart"/>
      <w:r w:rsidRPr="00E13439">
        <w:rPr>
          <w:rFonts w:ascii="Times New Roman" w:hAnsi="Times New Roman" w:cs="Times New Roman"/>
          <w:sz w:val="24"/>
          <w:szCs w:val="24"/>
        </w:rPr>
        <w:t>shearing,</w:t>
      </w:r>
      <w:proofErr w:type="gramEnd"/>
      <w:r w:rsidRPr="00E13439">
        <w:rPr>
          <w:rFonts w:ascii="Times New Roman" w:hAnsi="Times New Roman" w:cs="Times New Roman"/>
          <w:sz w:val="24"/>
          <w:szCs w:val="24"/>
        </w:rPr>
        <w:t xml:space="preserve"> or rather the cutting off the wool…is done entirely by women’</w:t>
      </w:r>
      <w:r>
        <w:rPr>
          <w:rFonts w:ascii="Times New Roman" w:hAnsi="Times New Roman" w:cs="Times New Roman"/>
          <w:sz w:val="24"/>
          <w:szCs w:val="24"/>
        </w:rPr>
        <w:t>.</w:t>
      </w:r>
      <w:r>
        <w:rPr>
          <w:rStyle w:val="EndnoteReference"/>
          <w:rFonts w:ascii="Times New Roman" w:hAnsi="Times New Roman" w:cs="Times New Roman"/>
          <w:sz w:val="24"/>
          <w:szCs w:val="24"/>
        </w:rPr>
        <w:endnoteReference w:id="103"/>
      </w:r>
      <w:r>
        <w:rPr>
          <w:rFonts w:ascii="Times New Roman" w:hAnsi="Times New Roman" w:cs="Times New Roman"/>
          <w:sz w:val="24"/>
          <w:szCs w:val="24"/>
        </w:rPr>
        <w:t xml:space="preserve"> A</w:t>
      </w:r>
      <w:r w:rsidRPr="00E13439">
        <w:rPr>
          <w:rFonts w:ascii="Times New Roman" w:hAnsi="Times New Roman" w:cs="Times New Roman"/>
          <w:sz w:val="24"/>
          <w:szCs w:val="24"/>
        </w:rPr>
        <w:t>ttempts to increase wool output in Australia by shearing alpacas annually rather than biannually,</w:t>
      </w:r>
      <w:r>
        <w:rPr>
          <w:rFonts w:ascii="Times New Roman" w:hAnsi="Times New Roman" w:cs="Times New Roman"/>
          <w:sz w:val="24"/>
          <w:szCs w:val="24"/>
        </w:rPr>
        <w:t xml:space="preserve"> meanwhile,</w:t>
      </w:r>
      <w:r w:rsidRPr="00E13439">
        <w:rPr>
          <w:rFonts w:ascii="Times New Roman" w:hAnsi="Times New Roman" w:cs="Times New Roman"/>
          <w:sz w:val="24"/>
          <w:szCs w:val="24"/>
        </w:rPr>
        <w:t xml:space="preserve"> fell </w:t>
      </w:r>
      <w:proofErr w:type="spellStart"/>
      <w:r w:rsidRPr="00E13439">
        <w:rPr>
          <w:rFonts w:ascii="Times New Roman" w:hAnsi="Times New Roman" w:cs="Times New Roman"/>
          <w:sz w:val="24"/>
          <w:szCs w:val="24"/>
        </w:rPr>
        <w:t>foul</w:t>
      </w:r>
      <w:proofErr w:type="spellEnd"/>
      <w:r w:rsidRPr="00E13439">
        <w:rPr>
          <w:rFonts w:ascii="Times New Roman" w:hAnsi="Times New Roman" w:cs="Times New Roman"/>
          <w:sz w:val="24"/>
          <w:szCs w:val="24"/>
        </w:rPr>
        <w:t xml:space="preserve"> of technological constraints, the spinning and weaving machines in Bradford having been built to take wool of two year’s growth only.</w:t>
      </w:r>
      <w:r w:rsidRPr="00E13439">
        <w:rPr>
          <w:rStyle w:val="EndnoteReference"/>
          <w:rFonts w:ascii="Times New Roman" w:hAnsi="Times New Roman" w:cs="Times New Roman"/>
          <w:sz w:val="24"/>
          <w:szCs w:val="24"/>
        </w:rPr>
        <w:endnoteReference w:id="104"/>
      </w:r>
      <w:r w:rsidRPr="00E13439">
        <w:rPr>
          <w:rFonts w:ascii="Times New Roman" w:hAnsi="Times New Roman" w:cs="Times New Roman"/>
          <w:sz w:val="24"/>
          <w:szCs w:val="24"/>
        </w:rPr>
        <w:t xml:space="preserve"> The naturalisation enterprise was</w:t>
      </w:r>
      <w:r>
        <w:rPr>
          <w:rFonts w:ascii="Times New Roman" w:hAnsi="Times New Roman" w:cs="Times New Roman"/>
          <w:sz w:val="24"/>
          <w:szCs w:val="24"/>
        </w:rPr>
        <w:t xml:space="preserve"> also</w:t>
      </w:r>
      <w:r w:rsidRPr="00E13439">
        <w:rPr>
          <w:rFonts w:ascii="Times New Roman" w:hAnsi="Times New Roman" w:cs="Times New Roman"/>
          <w:sz w:val="24"/>
          <w:szCs w:val="24"/>
        </w:rPr>
        <w:t xml:space="preserve"> undermined by the unintentional transfer of disease-causing pathogens – in this case, mange, or ‘the scab’, </w:t>
      </w:r>
      <w:r w:rsidRPr="00E13439">
        <w:rPr>
          <w:rFonts w:ascii="Times New Roman" w:hAnsi="Times New Roman" w:cs="Times New Roman"/>
          <w:sz w:val="24"/>
          <w:szCs w:val="24"/>
        </w:rPr>
        <w:lastRenderedPageBreak/>
        <w:t>which Australian farmers feared would infect their sheep.</w:t>
      </w:r>
      <w:r w:rsidRPr="00E13439">
        <w:rPr>
          <w:rStyle w:val="EndnoteReference"/>
          <w:rFonts w:ascii="Times New Roman" w:hAnsi="Times New Roman" w:cs="Times New Roman"/>
          <w:sz w:val="24"/>
          <w:szCs w:val="24"/>
        </w:rPr>
        <w:endnoteReference w:id="105"/>
      </w:r>
      <w:r w:rsidRPr="00E13439">
        <w:rPr>
          <w:rFonts w:ascii="Times New Roman" w:hAnsi="Times New Roman" w:cs="Times New Roman"/>
          <w:sz w:val="24"/>
          <w:szCs w:val="24"/>
        </w:rPr>
        <w:t xml:space="preserve"> Alpaca naturalisation thus suffered from the non-transfer, or only partial transfer, of particular forms of knowledge and reflected the limitations of British science.</w:t>
      </w:r>
      <w:r w:rsidRPr="00E13439">
        <w:rPr>
          <w:rStyle w:val="EndnoteReference"/>
          <w:rFonts w:ascii="Times New Roman" w:hAnsi="Times New Roman" w:cs="Times New Roman"/>
          <w:sz w:val="24"/>
          <w:szCs w:val="24"/>
        </w:rPr>
        <w:endnoteReference w:id="106"/>
      </w:r>
    </w:p>
    <w:p w:rsidR="00883F99" w:rsidRPr="00E13439" w:rsidRDefault="00883F99" w:rsidP="00217378">
      <w:pPr>
        <w:spacing w:after="0" w:line="480" w:lineRule="auto"/>
        <w:rPr>
          <w:rFonts w:ascii="Times New Roman" w:hAnsi="Times New Roman" w:cs="Times New Roman"/>
          <w:sz w:val="24"/>
          <w:szCs w:val="24"/>
        </w:rPr>
      </w:pPr>
      <w:r w:rsidRPr="00E13439">
        <w:rPr>
          <w:rFonts w:ascii="Times New Roman" w:hAnsi="Times New Roman" w:cs="Times New Roman"/>
          <w:sz w:val="24"/>
          <w:szCs w:val="24"/>
        </w:rPr>
        <w:tab/>
        <w:t xml:space="preserve">Despite its limited success, however, alpaca acclimatisation retained a certain romantic appeal, </w:t>
      </w:r>
      <w:r>
        <w:rPr>
          <w:rFonts w:ascii="Times New Roman" w:hAnsi="Times New Roman" w:cs="Times New Roman"/>
          <w:sz w:val="24"/>
          <w:szCs w:val="24"/>
        </w:rPr>
        <w:t xml:space="preserve">and </w:t>
      </w:r>
      <w:r w:rsidRPr="00E13439">
        <w:rPr>
          <w:rFonts w:ascii="Times New Roman" w:hAnsi="Times New Roman" w:cs="Times New Roman"/>
          <w:sz w:val="24"/>
          <w:szCs w:val="24"/>
        </w:rPr>
        <w:t>was couched in the language of the military crusade</w:t>
      </w:r>
      <w:r w:rsidR="005241C0">
        <w:rPr>
          <w:rFonts w:ascii="Times New Roman" w:hAnsi="Times New Roman" w:cs="Times New Roman"/>
          <w:sz w:val="24"/>
          <w:szCs w:val="24"/>
        </w:rPr>
        <w:t xml:space="preserve"> </w:t>
      </w:r>
      <w:r w:rsidRPr="00E13439">
        <w:rPr>
          <w:rFonts w:ascii="Times New Roman" w:hAnsi="Times New Roman" w:cs="Times New Roman"/>
          <w:sz w:val="24"/>
          <w:szCs w:val="24"/>
        </w:rPr>
        <w:t>or daring adventure</w:t>
      </w:r>
      <w:bookmarkStart w:id="0" w:name="_GoBack"/>
      <w:bookmarkEnd w:id="0"/>
      <w:r w:rsidRPr="00E13439">
        <w:rPr>
          <w:rFonts w:ascii="Times New Roman" w:hAnsi="Times New Roman" w:cs="Times New Roman"/>
          <w:sz w:val="24"/>
          <w:szCs w:val="24"/>
        </w:rPr>
        <w:t xml:space="preserve">. One contemporary paper characterised Ledger’s quest as a ‘pilgrimage’, the details of which ‘would compile a romance of the most extraordinary adventure’. Henry </w:t>
      </w:r>
      <w:proofErr w:type="spellStart"/>
      <w:r w:rsidRPr="00E13439">
        <w:rPr>
          <w:rFonts w:ascii="Times New Roman" w:hAnsi="Times New Roman" w:cs="Times New Roman"/>
          <w:sz w:val="24"/>
          <w:szCs w:val="24"/>
        </w:rPr>
        <w:t>Swinglehurst</w:t>
      </w:r>
      <w:proofErr w:type="spellEnd"/>
      <w:r w:rsidRPr="00E13439">
        <w:rPr>
          <w:rFonts w:ascii="Times New Roman" w:hAnsi="Times New Roman" w:cs="Times New Roman"/>
          <w:sz w:val="24"/>
          <w:szCs w:val="24"/>
        </w:rPr>
        <w:t xml:space="preserve">, a Briton resident in Valparaíso, was even more effusive. Writing to a friend in Britain in 1858, shortly after he had dined with Ledger, </w:t>
      </w:r>
      <w:proofErr w:type="spellStart"/>
      <w:r w:rsidRPr="00E13439">
        <w:rPr>
          <w:rFonts w:ascii="Times New Roman" w:hAnsi="Times New Roman" w:cs="Times New Roman"/>
          <w:sz w:val="24"/>
          <w:szCs w:val="24"/>
        </w:rPr>
        <w:t>Swinglehurst</w:t>
      </w:r>
      <w:proofErr w:type="spellEnd"/>
      <w:r w:rsidRPr="00E13439">
        <w:rPr>
          <w:rFonts w:ascii="Times New Roman" w:hAnsi="Times New Roman" w:cs="Times New Roman"/>
          <w:sz w:val="24"/>
          <w:szCs w:val="24"/>
        </w:rPr>
        <w:t xml:space="preserve"> eulogised the merchant’s achievements and likened him to the most famous explorer of his generation:</w:t>
      </w:r>
    </w:p>
    <w:p w:rsidR="00883F99" w:rsidRPr="00E13439" w:rsidRDefault="00883F99" w:rsidP="00217378">
      <w:pPr>
        <w:spacing w:after="0" w:line="480" w:lineRule="auto"/>
        <w:ind w:left="720"/>
        <w:rPr>
          <w:rFonts w:ascii="Times New Roman" w:hAnsi="Times New Roman" w:cs="Times New Roman"/>
          <w:sz w:val="24"/>
          <w:szCs w:val="24"/>
        </w:rPr>
      </w:pPr>
      <w:r w:rsidRPr="00E13439">
        <w:rPr>
          <w:rFonts w:ascii="Times New Roman" w:hAnsi="Times New Roman" w:cs="Times New Roman"/>
          <w:sz w:val="24"/>
          <w:szCs w:val="24"/>
        </w:rPr>
        <w:t>He is Livingstone No. 2, and in other times will be looked upon as a hero of trials that few have known and hardly any equalled…Sometimes all but buried in mountain snows, with hungry men and flocks to protect; now chased by the police and again hunted by the angry natives in pursuit of the flock, and with all the privations of six years’ absence from his home and family and over a journey of 6,000 leagues with animals and men.</w:t>
      </w:r>
      <w:r w:rsidRPr="00E13439">
        <w:rPr>
          <w:rStyle w:val="EndnoteReference"/>
          <w:rFonts w:ascii="Times New Roman" w:hAnsi="Times New Roman" w:cs="Times New Roman"/>
          <w:sz w:val="24"/>
          <w:szCs w:val="24"/>
        </w:rPr>
        <w:endnoteReference w:id="107"/>
      </w:r>
    </w:p>
    <w:p w:rsidR="001F1C5C" w:rsidRDefault="001F1C5C" w:rsidP="00217378">
      <w:pPr>
        <w:spacing w:after="0" w:line="480" w:lineRule="auto"/>
        <w:rPr>
          <w:rFonts w:ascii="Times New Roman" w:hAnsi="Times New Roman" w:cs="Times New Roman"/>
          <w:sz w:val="24"/>
          <w:szCs w:val="24"/>
        </w:rPr>
      </w:pPr>
      <w:r w:rsidRPr="00E13439">
        <w:rPr>
          <w:rFonts w:ascii="Times New Roman" w:hAnsi="Times New Roman" w:cs="Times New Roman"/>
          <w:sz w:val="24"/>
          <w:szCs w:val="24"/>
        </w:rPr>
        <w:t xml:space="preserve">This was very much the stereotype of the courageous Victorian explorer, assailed by hazards on all sides but emerging triumphant through ingenuity and perseverance. It was also the reincarnation of the sixteenth-century privateer who raided South American ports in defiance of the Spanish Government and exemplified British pluck and daring. Three hundred years after Francis Drake preyed on Spanish ships in the Pacific, British merchants and naturalists were committing another, more modern form of piracy on Peruvian coasts, with </w:t>
      </w:r>
      <w:proofErr w:type="spellStart"/>
      <w:r w:rsidRPr="00E13439">
        <w:rPr>
          <w:rFonts w:ascii="Times New Roman" w:hAnsi="Times New Roman" w:cs="Times New Roman"/>
          <w:sz w:val="24"/>
          <w:szCs w:val="24"/>
        </w:rPr>
        <w:t>camelids</w:t>
      </w:r>
      <w:proofErr w:type="spellEnd"/>
      <w:r w:rsidRPr="00E13439">
        <w:rPr>
          <w:rFonts w:ascii="Times New Roman" w:hAnsi="Times New Roman" w:cs="Times New Roman"/>
          <w:sz w:val="24"/>
          <w:szCs w:val="24"/>
        </w:rPr>
        <w:t xml:space="preserve"> taking the place of silver as stolen treasure.</w:t>
      </w:r>
    </w:p>
    <w:p w:rsidR="004B06F6" w:rsidRPr="00E13439" w:rsidRDefault="004B06F6" w:rsidP="00217378">
      <w:pPr>
        <w:spacing w:after="0" w:line="480" w:lineRule="auto"/>
        <w:rPr>
          <w:rFonts w:ascii="Times New Roman" w:hAnsi="Times New Roman" w:cs="Times New Roman"/>
          <w:sz w:val="24"/>
          <w:szCs w:val="24"/>
        </w:rPr>
      </w:pPr>
    </w:p>
    <w:p w:rsidR="002A018A" w:rsidRPr="00E13439" w:rsidRDefault="002A018A" w:rsidP="00497B02">
      <w:pPr>
        <w:pStyle w:val="FootnoteText"/>
        <w:spacing w:line="480" w:lineRule="auto"/>
        <w:rPr>
          <w:rFonts w:ascii="Times New Roman" w:hAnsi="Times New Roman" w:cs="Times New Roman"/>
          <w:b/>
          <w:sz w:val="24"/>
          <w:szCs w:val="24"/>
        </w:rPr>
      </w:pPr>
      <w:r w:rsidRPr="00E13439">
        <w:rPr>
          <w:rFonts w:ascii="Times New Roman" w:hAnsi="Times New Roman" w:cs="Times New Roman"/>
          <w:b/>
          <w:sz w:val="24"/>
          <w:szCs w:val="24"/>
        </w:rPr>
        <w:t>References</w:t>
      </w:r>
    </w:p>
    <w:p w:rsidR="00DC0647" w:rsidRPr="00E13439" w:rsidRDefault="002A018A" w:rsidP="00497B02">
      <w:pPr>
        <w:pStyle w:val="FootnoteText"/>
        <w:numPr>
          <w:ilvl w:val="0"/>
          <w:numId w:val="15"/>
        </w:numPr>
        <w:spacing w:line="480" w:lineRule="auto"/>
        <w:rPr>
          <w:rFonts w:ascii="Times New Roman" w:hAnsi="Times New Roman" w:cs="Times New Roman"/>
          <w:sz w:val="24"/>
          <w:szCs w:val="24"/>
        </w:rPr>
      </w:pPr>
      <w:r w:rsidRPr="00E13439">
        <w:rPr>
          <w:rFonts w:ascii="Times New Roman" w:hAnsi="Times New Roman" w:cs="Times New Roman"/>
          <w:sz w:val="24"/>
          <w:szCs w:val="24"/>
        </w:rPr>
        <w:lastRenderedPageBreak/>
        <w:t xml:space="preserve">Aguirre, Robert, </w:t>
      </w:r>
      <w:r w:rsidRPr="00E13439">
        <w:rPr>
          <w:rFonts w:ascii="Times New Roman" w:hAnsi="Times New Roman" w:cs="Times New Roman"/>
          <w:i/>
          <w:sz w:val="24"/>
          <w:szCs w:val="24"/>
        </w:rPr>
        <w:t>Informal Empire: Mexico and Central America in Victorian Culture</w:t>
      </w:r>
      <w:r w:rsidRPr="00E13439">
        <w:rPr>
          <w:rFonts w:ascii="Times New Roman" w:hAnsi="Times New Roman" w:cs="Times New Roman"/>
          <w:sz w:val="24"/>
          <w:szCs w:val="24"/>
        </w:rPr>
        <w:t xml:space="preserve"> (Minneapolis: University of Minnesota Press, 2005)</w:t>
      </w:r>
    </w:p>
    <w:p w:rsidR="00DC0647" w:rsidRPr="00E13439" w:rsidRDefault="002A018A" w:rsidP="00497B02">
      <w:pPr>
        <w:pStyle w:val="FootnoteText"/>
        <w:numPr>
          <w:ilvl w:val="0"/>
          <w:numId w:val="15"/>
        </w:numPr>
        <w:spacing w:line="480" w:lineRule="auto"/>
        <w:rPr>
          <w:rFonts w:ascii="Times New Roman" w:hAnsi="Times New Roman" w:cs="Times New Roman"/>
          <w:sz w:val="24"/>
          <w:szCs w:val="24"/>
        </w:rPr>
      </w:pPr>
      <w:r w:rsidRPr="00E13439">
        <w:rPr>
          <w:rFonts w:ascii="Times New Roman" w:hAnsi="Times New Roman" w:cs="Times New Roman"/>
          <w:sz w:val="24"/>
          <w:szCs w:val="24"/>
        </w:rPr>
        <w:t xml:space="preserve">Allen, Thomas, </w:t>
      </w:r>
      <w:r w:rsidRPr="00E13439">
        <w:rPr>
          <w:rFonts w:ascii="Times New Roman" w:hAnsi="Times New Roman" w:cs="Times New Roman"/>
          <w:i/>
          <w:sz w:val="24"/>
          <w:szCs w:val="24"/>
        </w:rPr>
        <w:t>A Guide to the Zoological Gardens and Museum; with a Brief Account of the Rise and Progress of the Zoological Society</w:t>
      </w:r>
      <w:r w:rsidRPr="00E13439">
        <w:rPr>
          <w:rFonts w:ascii="Times New Roman" w:hAnsi="Times New Roman" w:cs="Times New Roman"/>
          <w:sz w:val="24"/>
          <w:szCs w:val="24"/>
        </w:rPr>
        <w:t xml:space="preserve"> (London: </w:t>
      </w:r>
      <w:proofErr w:type="spellStart"/>
      <w:r w:rsidRPr="00E13439">
        <w:rPr>
          <w:rFonts w:ascii="Times New Roman" w:hAnsi="Times New Roman" w:cs="Times New Roman"/>
          <w:sz w:val="24"/>
          <w:szCs w:val="24"/>
        </w:rPr>
        <w:t>Cowie</w:t>
      </w:r>
      <w:proofErr w:type="spellEnd"/>
      <w:r w:rsidRPr="00E13439">
        <w:rPr>
          <w:rFonts w:ascii="Times New Roman" w:hAnsi="Times New Roman" w:cs="Times New Roman"/>
          <w:sz w:val="24"/>
          <w:szCs w:val="24"/>
        </w:rPr>
        <w:t xml:space="preserve"> and Strange, 1829)</w:t>
      </w:r>
    </w:p>
    <w:p w:rsidR="00DC0647" w:rsidRPr="00E13439" w:rsidRDefault="002A018A" w:rsidP="00497B02">
      <w:pPr>
        <w:pStyle w:val="FootnoteText"/>
        <w:numPr>
          <w:ilvl w:val="0"/>
          <w:numId w:val="15"/>
        </w:numPr>
        <w:spacing w:line="480" w:lineRule="auto"/>
        <w:rPr>
          <w:rFonts w:ascii="Times New Roman" w:hAnsi="Times New Roman" w:cs="Times New Roman"/>
          <w:sz w:val="24"/>
          <w:szCs w:val="24"/>
        </w:rPr>
      </w:pPr>
      <w:r w:rsidRPr="00E13439">
        <w:rPr>
          <w:rFonts w:ascii="Times New Roman" w:hAnsi="Times New Roman" w:cs="Times New Roman"/>
          <w:sz w:val="24"/>
          <w:szCs w:val="24"/>
        </w:rPr>
        <w:t xml:space="preserve">Anon., </w:t>
      </w:r>
      <w:r w:rsidRPr="00E13439">
        <w:rPr>
          <w:rFonts w:ascii="Times New Roman" w:hAnsi="Times New Roman" w:cs="Times New Roman"/>
          <w:i/>
          <w:sz w:val="24"/>
          <w:szCs w:val="24"/>
        </w:rPr>
        <w:t>List of Animals in the Liverpool Zoological Gardens</w:t>
      </w:r>
      <w:r w:rsidRPr="00E13439">
        <w:rPr>
          <w:rFonts w:ascii="Times New Roman" w:hAnsi="Times New Roman" w:cs="Times New Roman"/>
          <w:sz w:val="24"/>
          <w:szCs w:val="24"/>
        </w:rPr>
        <w:t xml:space="preserve"> (Liverpool: Ross and Nightingale, 1839)</w:t>
      </w:r>
    </w:p>
    <w:p w:rsidR="00DC0647" w:rsidRPr="00E13439" w:rsidRDefault="002A018A" w:rsidP="00497B02">
      <w:pPr>
        <w:pStyle w:val="FootnoteText"/>
        <w:numPr>
          <w:ilvl w:val="0"/>
          <w:numId w:val="15"/>
        </w:numPr>
        <w:spacing w:line="480" w:lineRule="auto"/>
        <w:rPr>
          <w:rFonts w:ascii="Times New Roman" w:hAnsi="Times New Roman" w:cs="Times New Roman"/>
          <w:sz w:val="24"/>
          <w:szCs w:val="24"/>
        </w:rPr>
      </w:pPr>
      <w:r w:rsidRPr="00E13439">
        <w:rPr>
          <w:rFonts w:ascii="Times New Roman" w:hAnsi="Times New Roman" w:cs="Times New Roman"/>
          <w:sz w:val="24"/>
          <w:szCs w:val="24"/>
        </w:rPr>
        <w:t xml:space="preserve">Anon., </w:t>
      </w:r>
      <w:r w:rsidRPr="00E13439">
        <w:rPr>
          <w:rFonts w:ascii="Times New Roman" w:hAnsi="Times New Roman" w:cs="Times New Roman"/>
          <w:i/>
          <w:sz w:val="24"/>
          <w:szCs w:val="24"/>
        </w:rPr>
        <w:t>Report of the Council and Auditors of the Zoological Gardens of London</w:t>
      </w:r>
      <w:r w:rsidRPr="00E13439">
        <w:rPr>
          <w:rFonts w:ascii="Times New Roman" w:hAnsi="Times New Roman" w:cs="Times New Roman"/>
          <w:sz w:val="24"/>
          <w:szCs w:val="24"/>
        </w:rPr>
        <w:t>, 1853 (London: Taylor and Francis, 1853)</w:t>
      </w:r>
    </w:p>
    <w:p w:rsidR="000E073B" w:rsidRPr="00E13439" w:rsidRDefault="000E073B" w:rsidP="00497B02">
      <w:pPr>
        <w:pStyle w:val="FootnoteText"/>
        <w:numPr>
          <w:ilvl w:val="0"/>
          <w:numId w:val="15"/>
        </w:numPr>
        <w:spacing w:line="480" w:lineRule="auto"/>
        <w:rPr>
          <w:rFonts w:ascii="Times New Roman" w:hAnsi="Times New Roman" w:cs="Times New Roman"/>
          <w:sz w:val="24"/>
          <w:szCs w:val="24"/>
        </w:rPr>
      </w:pPr>
      <w:r w:rsidRPr="00E13439">
        <w:rPr>
          <w:rFonts w:ascii="Times New Roman" w:hAnsi="Times New Roman" w:cs="Times New Roman"/>
          <w:i/>
          <w:sz w:val="24"/>
          <w:szCs w:val="24"/>
        </w:rPr>
        <w:t>The Argus</w:t>
      </w:r>
    </w:p>
    <w:p w:rsidR="00E13439" w:rsidRPr="00E13439" w:rsidRDefault="00E13439" w:rsidP="00497B02">
      <w:pPr>
        <w:pStyle w:val="FootnoteText"/>
        <w:numPr>
          <w:ilvl w:val="0"/>
          <w:numId w:val="15"/>
        </w:numPr>
        <w:spacing w:line="480" w:lineRule="auto"/>
        <w:rPr>
          <w:rFonts w:ascii="Times New Roman" w:hAnsi="Times New Roman" w:cs="Times New Roman"/>
          <w:sz w:val="24"/>
          <w:szCs w:val="24"/>
        </w:rPr>
      </w:pPr>
      <w:proofErr w:type="spellStart"/>
      <w:r w:rsidRPr="00E13439">
        <w:rPr>
          <w:rFonts w:ascii="Times New Roman" w:hAnsi="Times New Roman" w:cs="Times New Roman"/>
          <w:sz w:val="24"/>
          <w:szCs w:val="24"/>
        </w:rPr>
        <w:t>Beckert</w:t>
      </w:r>
      <w:proofErr w:type="spellEnd"/>
      <w:r w:rsidRPr="00E13439">
        <w:rPr>
          <w:rFonts w:ascii="Times New Roman" w:hAnsi="Times New Roman" w:cs="Times New Roman"/>
          <w:sz w:val="24"/>
          <w:szCs w:val="24"/>
        </w:rPr>
        <w:t xml:space="preserve">, Sven, </w:t>
      </w:r>
      <w:r w:rsidRPr="00E13439">
        <w:rPr>
          <w:rFonts w:ascii="Times New Roman" w:hAnsi="Times New Roman" w:cs="Times New Roman"/>
          <w:i/>
          <w:sz w:val="24"/>
          <w:szCs w:val="24"/>
        </w:rPr>
        <w:t>Empire of Cotton: A New History of Global Capitalism</w:t>
      </w:r>
      <w:r w:rsidR="007E66C8">
        <w:rPr>
          <w:rFonts w:ascii="Times New Roman" w:hAnsi="Times New Roman" w:cs="Times New Roman"/>
          <w:sz w:val="24"/>
          <w:szCs w:val="24"/>
        </w:rPr>
        <w:t xml:space="preserve"> (London: Penguin, 2014)</w:t>
      </w:r>
    </w:p>
    <w:p w:rsidR="00DC0647" w:rsidRPr="00E13439" w:rsidRDefault="002A018A" w:rsidP="00497B02">
      <w:pPr>
        <w:pStyle w:val="FootnoteText"/>
        <w:numPr>
          <w:ilvl w:val="0"/>
          <w:numId w:val="15"/>
        </w:numPr>
        <w:spacing w:line="480" w:lineRule="auto"/>
        <w:rPr>
          <w:rFonts w:ascii="Times New Roman" w:hAnsi="Times New Roman" w:cs="Times New Roman"/>
          <w:sz w:val="24"/>
          <w:szCs w:val="24"/>
        </w:rPr>
      </w:pPr>
      <w:r w:rsidRPr="00E13439">
        <w:rPr>
          <w:rFonts w:ascii="Times New Roman" w:hAnsi="Times New Roman" w:cs="Times New Roman"/>
          <w:sz w:val="24"/>
          <w:szCs w:val="24"/>
        </w:rPr>
        <w:t xml:space="preserve">Bennett, George, </w:t>
      </w:r>
      <w:r w:rsidRPr="00E13439">
        <w:rPr>
          <w:rFonts w:ascii="Times New Roman" w:hAnsi="Times New Roman" w:cs="Times New Roman"/>
          <w:i/>
          <w:sz w:val="24"/>
          <w:szCs w:val="24"/>
        </w:rPr>
        <w:t>The Third Annual Report of the Acclimatisation Soci</w:t>
      </w:r>
      <w:r w:rsidR="00697546" w:rsidRPr="00E13439">
        <w:rPr>
          <w:rFonts w:ascii="Times New Roman" w:hAnsi="Times New Roman" w:cs="Times New Roman"/>
          <w:i/>
          <w:sz w:val="24"/>
          <w:szCs w:val="24"/>
        </w:rPr>
        <w:t>ety of New South Wales</w:t>
      </w:r>
      <w:r w:rsidRPr="00E13439">
        <w:rPr>
          <w:rFonts w:ascii="Times New Roman" w:hAnsi="Times New Roman" w:cs="Times New Roman"/>
          <w:i/>
          <w:sz w:val="24"/>
          <w:szCs w:val="24"/>
        </w:rPr>
        <w:t xml:space="preserve"> </w:t>
      </w:r>
      <w:r w:rsidRPr="00E13439">
        <w:rPr>
          <w:rFonts w:ascii="Times New Roman" w:hAnsi="Times New Roman" w:cs="Times New Roman"/>
          <w:sz w:val="24"/>
          <w:szCs w:val="24"/>
        </w:rPr>
        <w:t>(Sydney: Joseph Cook, 1864</w:t>
      </w:r>
      <w:r w:rsidR="000F3D35" w:rsidRPr="00E13439">
        <w:rPr>
          <w:rFonts w:ascii="Times New Roman" w:hAnsi="Times New Roman" w:cs="Times New Roman"/>
          <w:sz w:val="24"/>
          <w:szCs w:val="24"/>
        </w:rPr>
        <w:t>)</w:t>
      </w:r>
    </w:p>
    <w:p w:rsidR="00DC0647" w:rsidRPr="00E13439" w:rsidRDefault="002A018A" w:rsidP="00497B02">
      <w:pPr>
        <w:pStyle w:val="FootnoteText"/>
        <w:numPr>
          <w:ilvl w:val="0"/>
          <w:numId w:val="15"/>
        </w:numPr>
        <w:spacing w:line="480" w:lineRule="auto"/>
        <w:rPr>
          <w:rFonts w:ascii="Times New Roman" w:hAnsi="Times New Roman" w:cs="Times New Roman"/>
          <w:sz w:val="24"/>
          <w:szCs w:val="24"/>
        </w:rPr>
      </w:pPr>
      <w:r w:rsidRPr="00E13439">
        <w:rPr>
          <w:rFonts w:ascii="Times New Roman" w:hAnsi="Times New Roman" w:cs="Times New Roman"/>
          <w:i/>
          <w:sz w:val="24"/>
          <w:szCs w:val="24"/>
        </w:rPr>
        <w:t>Bradford Observer</w:t>
      </w:r>
    </w:p>
    <w:p w:rsidR="00DC0647" w:rsidRPr="00007BED" w:rsidRDefault="002A018A" w:rsidP="00497B02">
      <w:pPr>
        <w:pStyle w:val="FootnoteText"/>
        <w:numPr>
          <w:ilvl w:val="0"/>
          <w:numId w:val="15"/>
        </w:numPr>
        <w:spacing w:line="480" w:lineRule="auto"/>
        <w:rPr>
          <w:rFonts w:ascii="Times New Roman" w:hAnsi="Times New Roman" w:cs="Times New Roman"/>
          <w:sz w:val="24"/>
          <w:szCs w:val="24"/>
        </w:rPr>
      </w:pPr>
      <w:r w:rsidRPr="00007BED">
        <w:rPr>
          <w:rFonts w:ascii="Times New Roman" w:hAnsi="Times New Roman" w:cs="Times New Roman"/>
          <w:sz w:val="24"/>
          <w:szCs w:val="24"/>
        </w:rPr>
        <w:t xml:space="preserve">Brockway, Lucille, </w:t>
      </w:r>
      <w:r w:rsidRPr="00007BED">
        <w:rPr>
          <w:rFonts w:ascii="Times New Roman" w:hAnsi="Times New Roman" w:cs="Times New Roman"/>
          <w:i/>
          <w:sz w:val="24"/>
          <w:szCs w:val="24"/>
        </w:rPr>
        <w:t>Science and Colonial Expansion: The Role of the British Royal Botanic Gardens</w:t>
      </w:r>
      <w:r w:rsidRPr="00007BED">
        <w:rPr>
          <w:rFonts w:ascii="Times New Roman" w:hAnsi="Times New Roman" w:cs="Times New Roman"/>
          <w:sz w:val="24"/>
          <w:szCs w:val="24"/>
        </w:rPr>
        <w:t xml:space="preserve"> (New Haven: Yale University Press, 2002)</w:t>
      </w:r>
    </w:p>
    <w:p w:rsidR="00DC0647" w:rsidRPr="00007BED" w:rsidRDefault="002A018A" w:rsidP="00497B02">
      <w:pPr>
        <w:pStyle w:val="FootnoteText"/>
        <w:numPr>
          <w:ilvl w:val="0"/>
          <w:numId w:val="15"/>
        </w:numPr>
        <w:spacing w:line="480" w:lineRule="auto"/>
        <w:rPr>
          <w:rFonts w:ascii="Times New Roman" w:hAnsi="Times New Roman" w:cs="Times New Roman"/>
          <w:sz w:val="24"/>
          <w:szCs w:val="24"/>
        </w:rPr>
      </w:pPr>
      <w:r w:rsidRPr="00007BED">
        <w:rPr>
          <w:rFonts w:ascii="Times New Roman" w:hAnsi="Times New Roman" w:cs="Times New Roman"/>
          <w:sz w:val="24"/>
          <w:szCs w:val="24"/>
        </w:rPr>
        <w:t xml:space="preserve">Brown, Matthew, </w:t>
      </w:r>
      <w:r w:rsidRPr="00007BED">
        <w:rPr>
          <w:rFonts w:ascii="Times New Roman" w:hAnsi="Times New Roman" w:cs="Times New Roman"/>
          <w:i/>
          <w:sz w:val="24"/>
          <w:szCs w:val="24"/>
        </w:rPr>
        <w:t xml:space="preserve">Adventuring through Spanish Colonies: </w:t>
      </w:r>
      <w:proofErr w:type="spellStart"/>
      <w:r w:rsidRPr="00007BED">
        <w:rPr>
          <w:rFonts w:ascii="Times New Roman" w:hAnsi="Times New Roman" w:cs="Times New Roman"/>
          <w:i/>
          <w:sz w:val="24"/>
          <w:szCs w:val="24"/>
        </w:rPr>
        <w:t>Simón</w:t>
      </w:r>
      <w:proofErr w:type="spellEnd"/>
      <w:r w:rsidRPr="00007BED">
        <w:rPr>
          <w:rFonts w:ascii="Times New Roman" w:hAnsi="Times New Roman" w:cs="Times New Roman"/>
          <w:i/>
          <w:sz w:val="24"/>
          <w:szCs w:val="24"/>
        </w:rPr>
        <w:t xml:space="preserve"> Bolívar, Foreign Mercenaries and the Birth of New Nations</w:t>
      </w:r>
      <w:r w:rsidRPr="00007BED">
        <w:rPr>
          <w:rFonts w:ascii="Times New Roman" w:hAnsi="Times New Roman" w:cs="Times New Roman"/>
          <w:sz w:val="24"/>
          <w:szCs w:val="24"/>
        </w:rPr>
        <w:t xml:space="preserve"> (Liverpool: Liverpool University Press, 2006)</w:t>
      </w:r>
    </w:p>
    <w:p w:rsidR="00007BED" w:rsidRDefault="00007BED" w:rsidP="00497B02">
      <w:pPr>
        <w:pStyle w:val="FootnoteText"/>
        <w:numPr>
          <w:ilvl w:val="0"/>
          <w:numId w:val="15"/>
        </w:numPr>
        <w:spacing w:line="480" w:lineRule="auto"/>
        <w:rPr>
          <w:rFonts w:ascii="Times New Roman" w:hAnsi="Times New Roman" w:cs="Times New Roman"/>
          <w:sz w:val="24"/>
          <w:szCs w:val="24"/>
        </w:rPr>
      </w:pPr>
      <w:r w:rsidRPr="00007BED">
        <w:rPr>
          <w:rFonts w:ascii="Times New Roman" w:hAnsi="Times New Roman" w:cs="Times New Roman"/>
          <w:sz w:val="24"/>
          <w:szCs w:val="24"/>
        </w:rPr>
        <w:t xml:space="preserve">Brown, Matthew (ed.), </w:t>
      </w:r>
      <w:r w:rsidRPr="00007BED">
        <w:rPr>
          <w:rFonts w:ascii="Times New Roman" w:hAnsi="Times New Roman" w:cs="Times New Roman"/>
          <w:i/>
          <w:sz w:val="24"/>
          <w:szCs w:val="24"/>
        </w:rPr>
        <w:t>Informal Empire in Latin America: Culture, Commerce and Capital</w:t>
      </w:r>
      <w:r w:rsidRPr="00007BED">
        <w:rPr>
          <w:rFonts w:ascii="Times New Roman" w:hAnsi="Times New Roman" w:cs="Times New Roman"/>
          <w:sz w:val="24"/>
          <w:szCs w:val="24"/>
        </w:rPr>
        <w:t xml:space="preserve"> (London: Blackwell, 2008)</w:t>
      </w:r>
    </w:p>
    <w:p w:rsidR="007B3B13" w:rsidRPr="00007BED" w:rsidRDefault="007B3B13" w:rsidP="00497B02">
      <w:pPr>
        <w:pStyle w:val="FootnoteText"/>
        <w:numPr>
          <w:ilvl w:val="0"/>
          <w:numId w:val="15"/>
        </w:numPr>
        <w:spacing w:line="480" w:lineRule="auto"/>
        <w:rPr>
          <w:rFonts w:ascii="Times New Roman" w:hAnsi="Times New Roman" w:cs="Times New Roman"/>
          <w:sz w:val="24"/>
          <w:szCs w:val="24"/>
        </w:rPr>
      </w:pPr>
      <w:r>
        <w:rPr>
          <w:rFonts w:ascii="Times New Roman" w:hAnsi="Times New Roman" w:cs="Times New Roman"/>
          <w:i/>
          <w:sz w:val="24"/>
          <w:szCs w:val="24"/>
        </w:rPr>
        <w:t>Caledonian Mercury</w:t>
      </w:r>
    </w:p>
    <w:p w:rsidR="00DC0647" w:rsidRPr="005D75E8" w:rsidRDefault="002A018A" w:rsidP="00497B02">
      <w:pPr>
        <w:pStyle w:val="FootnoteText"/>
        <w:numPr>
          <w:ilvl w:val="0"/>
          <w:numId w:val="15"/>
        </w:numPr>
        <w:spacing w:line="480" w:lineRule="auto"/>
        <w:rPr>
          <w:rFonts w:ascii="Times New Roman" w:hAnsi="Times New Roman" w:cs="Times New Roman"/>
          <w:sz w:val="24"/>
          <w:szCs w:val="24"/>
        </w:rPr>
      </w:pPr>
      <w:proofErr w:type="spellStart"/>
      <w:r w:rsidRPr="005D75E8">
        <w:rPr>
          <w:rFonts w:ascii="Times New Roman" w:hAnsi="Times New Roman" w:cs="Times New Roman"/>
          <w:sz w:val="24"/>
          <w:szCs w:val="24"/>
        </w:rPr>
        <w:t>Camerini</w:t>
      </w:r>
      <w:proofErr w:type="spellEnd"/>
      <w:r w:rsidRPr="005D75E8">
        <w:rPr>
          <w:rFonts w:ascii="Times New Roman" w:hAnsi="Times New Roman" w:cs="Times New Roman"/>
          <w:sz w:val="24"/>
          <w:szCs w:val="24"/>
        </w:rPr>
        <w:t>, Jane, ‘Wallace in the Field’,</w:t>
      </w:r>
      <w:r w:rsidR="00572BC1" w:rsidRPr="005D75E8">
        <w:rPr>
          <w:rFonts w:ascii="Times New Roman" w:hAnsi="Times New Roman" w:cs="Times New Roman"/>
          <w:sz w:val="24"/>
          <w:szCs w:val="24"/>
        </w:rPr>
        <w:t xml:space="preserve"> </w:t>
      </w:r>
      <w:r w:rsidRPr="005D75E8">
        <w:rPr>
          <w:rFonts w:ascii="Times New Roman" w:hAnsi="Times New Roman" w:cs="Times New Roman"/>
          <w:i/>
          <w:sz w:val="24"/>
          <w:szCs w:val="24"/>
        </w:rPr>
        <w:t>Osiris</w:t>
      </w:r>
      <w:r w:rsidRPr="005D75E8">
        <w:rPr>
          <w:rFonts w:ascii="Times New Roman" w:hAnsi="Times New Roman" w:cs="Times New Roman"/>
          <w:sz w:val="24"/>
          <w:szCs w:val="24"/>
        </w:rPr>
        <w:t xml:space="preserve"> 2</w:t>
      </w:r>
      <w:r w:rsidRPr="005D75E8">
        <w:rPr>
          <w:rFonts w:ascii="Times New Roman" w:hAnsi="Times New Roman" w:cs="Times New Roman"/>
          <w:sz w:val="24"/>
          <w:szCs w:val="24"/>
          <w:vertAlign w:val="superscript"/>
        </w:rPr>
        <w:t>nd</w:t>
      </w:r>
      <w:r w:rsidRPr="005D75E8">
        <w:rPr>
          <w:rFonts w:ascii="Times New Roman" w:hAnsi="Times New Roman" w:cs="Times New Roman"/>
          <w:sz w:val="24"/>
          <w:szCs w:val="24"/>
        </w:rPr>
        <w:t xml:space="preserve"> Series, 11 (1996), pp.44-65</w:t>
      </w:r>
    </w:p>
    <w:p w:rsidR="00CD1179" w:rsidRPr="007E66C8" w:rsidRDefault="00CD1179" w:rsidP="00497B02">
      <w:pPr>
        <w:pStyle w:val="FootnoteText"/>
        <w:numPr>
          <w:ilvl w:val="0"/>
          <w:numId w:val="15"/>
        </w:numPr>
        <w:spacing w:line="480" w:lineRule="auto"/>
        <w:rPr>
          <w:rFonts w:ascii="Times New Roman" w:hAnsi="Times New Roman" w:cs="Times New Roman"/>
          <w:sz w:val="24"/>
          <w:szCs w:val="24"/>
          <w:lang w:val="es-ES_tradnl"/>
        </w:rPr>
      </w:pPr>
      <w:r w:rsidRPr="00937BB4">
        <w:rPr>
          <w:rFonts w:ascii="Times New Roman" w:hAnsi="Times New Roman" w:cs="Times New Roman"/>
          <w:i/>
          <w:lang w:val="es-ES_tradnl"/>
        </w:rPr>
        <w:lastRenderedPageBreak/>
        <w:t>Decreto</w:t>
      </w:r>
      <w:r w:rsidRPr="00937BB4">
        <w:rPr>
          <w:rFonts w:ascii="Times New Roman" w:hAnsi="Times New Roman" w:cs="Times New Roman"/>
          <w:color w:val="000000"/>
          <w:lang w:val="es-ES_tradnl"/>
        </w:rPr>
        <w:t xml:space="preserve"> </w:t>
      </w:r>
      <w:r w:rsidRPr="00CD1179">
        <w:rPr>
          <w:rFonts w:ascii="Times New Roman" w:hAnsi="Times New Roman" w:cs="Times New Roman"/>
          <w:i/>
          <w:color w:val="000000"/>
          <w:lang w:val="es-ES_tradnl"/>
        </w:rPr>
        <w:t xml:space="preserve">Estableciendo la prohibición de extraer del territorio peruano las alpacas, vicuñas y animales </w:t>
      </w:r>
      <w:r w:rsidRPr="00CD1179">
        <w:rPr>
          <w:rFonts w:ascii="Times New Roman" w:hAnsi="Times New Roman" w:cs="Times New Roman"/>
          <w:i/>
          <w:color w:val="000000"/>
          <w:sz w:val="24"/>
          <w:szCs w:val="24"/>
          <w:lang w:val="es-ES_tradnl"/>
        </w:rPr>
        <w:t>que proceden del cruzamiento de ambas razas</w:t>
      </w:r>
      <w:r w:rsidRPr="00CD1179">
        <w:rPr>
          <w:rFonts w:ascii="Times New Roman" w:hAnsi="Times New Roman" w:cs="Times New Roman"/>
          <w:color w:val="000000"/>
          <w:sz w:val="24"/>
          <w:szCs w:val="24"/>
          <w:lang w:val="es-ES_tradnl"/>
        </w:rPr>
        <w:t xml:space="preserve">, 8 </w:t>
      </w:r>
      <w:proofErr w:type="spellStart"/>
      <w:r w:rsidRPr="00CD1179">
        <w:rPr>
          <w:rFonts w:ascii="Times New Roman" w:hAnsi="Times New Roman" w:cs="Times New Roman"/>
          <w:color w:val="000000"/>
          <w:sz w:val="24"/>
          <w:szCs w:val="24"/>
          <w:lang w:val="es-ES_tradnl"/>
        </w:rPr>
        <w:t>October</w:t>
      </w:r>
      <w:proofErr w:type="spellEnd"/>
      <w:r w:rsidRPr="00CD1179">
        <w:rPr>
          <w:rFonts w:ascii="Times New Roman" w:hAnsi="Times New Roman" w:cs="Times New Roman"/>
          <w:color w:val="000000"/>
          <w:sz w:val="24"/>
          <w:szCs w:val="24"/>
          <w:lang w:val="es-ES_tradnl"/>
        </w:rPr>
        <w:t xml:space="preserve"> 1868, Archivo Digital de la Legislación del Perú.</w:t>
      </w:r>
    </w:p>
    <w:p w:rsidR="00DC0647" w:rsidRPr="005D75E8" w:rsidRDefault="002A018A" w:rsidP="00497B02">
      <w:pPr>
        <w:pStyle w:val="FootnoteText"/>
        <w:numPr>
          <w:ilvl w:val="0"/>
          <w:numId w:val="15"/>
        </w:numPr>
        <w:spacing w:line="480" w:lineRule="auto"/>
        <w:rPr>
          <w:rFonts w:ascii="Times New Roman" w:hAnsi="Times New Roman" w:cs="Times New Roman"/>
          <w:sz w:val="24"/>
          <w:szCs w:val="24"/>
        </w:rPr>
      </w:pPr>
      <w:r w:rsidRPr="005D75E8">
        <w:rPr>
          <w:rFonts w:ascii="Times New Roman" w:hAnsi="Times New Roman" w:cs="Times New Roman"/>
          <w:i/>
          <w:sz w:val="24"/>
          <w:szCs w:val="24"/>
        </w:rPr>
        <w:t xml:space="preserve">El </w:t>
      </w:r>
      <w:proofErr w:type="spellStart"/>
      <w:r w:rsidRPr="005D75E8">
        <w:rPr>
          <w:rFonts w:ascii="Times New Roman" w:hAnsi="Times New Roman" w:cs="Times New Roman"/>
          <w:i/>
          <w:sz w:val="24"/>
          <w:szCs w:val="24"/>
        </w:rPr>
        <w:t>Comercio</w:t>
      </w:r>
      <w:proofErr w:type="spellEnd"/>
    </w:p>
    <w:p w:rsidR="00DC0647" w:rsidRPr="005D75E8" w:rsidRDefault="002A018A" w:rsidP="00497B02">
      <w:pPr>
        <w:pStyle w:val="FootnoteText"/>
        <w:numPr>
          <w:ilvl w:val="0"/>
          <w:numId w:val="15"/>
        </w:numPr>
        <w:spacing w:line="480" w:lineRule="auto"/>
        <w:rPr>
          <w:rFonts w:ascii="Times New Roman" w:hAnsi="Times New Roman" w:cs="Times New Roman"/>
          <w:sz w:val="24"/>
          <w:szCs w:val="24"/>
        </w:rPr>
      </w:pPr>
      <w:r w:rsidRPr="005D75E8">
        <w:rPr>
          <w:rFonts w:ascii="Times New Roman" w:hAnsi="Times New Roman" w:cs="Times New Roman"/>
          <w:i/>
          <w:sz w:val="24"/>
          <w:szCs w:val="24"/>
        </w:rPr>
        <w:t>The Courier</w:t>
      </w:r>
    </w:p>
    <w:p w:rsidR="005D75E8" w:rsidRPr="005D75E8" w:rsidRDefault="005D75E8" w:rsidP="00497B02">
      <w:pPr>
        <w:pStyle w:val="FootnoteText"/>
        <w:numPr>
          <w:ilvl w:val="0"/>
          <w:numId w:val="15"/>
        </w:numPr>
        <w:spacing w:line="480" w:lineRule="auto"/>
        <w:rPr>
          <w:rFonts w:ascii="Times New Roman" w:hAnsi="Times New Roman" w:cs="Times New Roman"/>
          <w:sz w:val="24"/>
          <w:szCs w:val="24"/>
        </w:rPr>
      </w:pPr>
      <w:proofErr w:type="spellStart"/>
      <w:r w:rsidRPr="005D75E8">
        <w:rPr>
          <w:rFonts w:ascii="Times New Roman" w:hAnsi="Times New Roman" w:cs="Times New Roman"/>
          <w:sz w:val="24"/>
          <w:szCs w:val="24"/>
        </w:rPr>
        <w:t>Cowie</w:t>
      </w:r>
      <w:proofErr w:type="spellEnd"/>
      <w:r w:rsidRPr="005D75E8">
        <w:rPr>
          <w:rFonts w:ascii="Times New Roman" w:hAnsi="Times New Roman" w:cs="Times New Roman"/>
          <w:sz w:val="24"/>
          <w:szCs w:val="24"/>
        </w:rPr>
        <w:t xml:space="preserve">, Helen, </w:t>
      </w:r>
      <w:r w:rsidRPr="005D75E8">
        <w:rPr>
          <w:rFonts w:ascii="Times New Roman" w:hAnsi="Times New Roman" w:cs="Times New Roman"/>
          <w:i/>
          <w:sz w:val="24"/>
          <w:szCs w:val="24"/>
        </w:rPr>
        <w:t>Conquering Nature in Spain and its Empire 1750-1850</w:t>
      </w:r>
      <w:r w:rsidRPr="005D75E8">
        <w:rPr>
          <w:rFonts w:ascii="Times New Roman" w:hAnsi="Times New Roman" w:cs="Times New Roman"/>
          <w:sz w:val="24"/>
          <w:szCs w:val="24"/>
        </w:rPr>
        <w:t xml:space="preserve"> (Manchester: Manchester University Press, 2011)</w:t>
      </w:r>
    </w:p>
    <w:p w:rsidR="00DC0647" w:rsidRDefault="002A018A" w:rsidP="00497B02">
      <w:pPr>
        <w:pStyle w:val="FootnoteText"/>
        <w:numPr>
          <w:ilvl w:val="0"/>
          <w:numId w:val="15"/>
        </w:numPr>
        <w:spacing w:line="480" w:lineRule="auto"/>
        <w:rPr>
          <w:rFonts w:ascii="Times New Roman" w:hAnsi="Times New Roman" w:cs="Times New Roman"/>
          <w:sz w:val="24"/>
          <w:szCs w:val="24"/>
        </w:rPr>
      </w:pPr>
      <w:r w:rsidRPr="005D75E8">
        <w:rPr>
          <w:rFonts w:ascii="Times New Roman" w:hAnsi="Times New Roman" w:cs="Times New Roman"/>
          <w:sz w:val="24"/>
          <w:szCs w:val="24"/>
        </w:rPr>
        <w:t xml:space="preserve">Crosby, Alfred, </w:t>
      </w:r>
      <w:r w:rsidRPr="005D75E8">
        <w:rPr>
          <w:rFonts w:ascii="Times New Roman" w:hAnsi="Times New Roman" w:cs="Times New Roman"/>
          <w:i/>
          <w:sz w:val="24"/>
          <w:szCs w:val="24"/>
        </w:rPr>
        <w:t>The Columbian Exchange:</w:t>
      </w:r>
      <w:r w:rsidRPr="00DC0647">
        <w:rPr>
          <w:rFonts w:ascii="Times New Roman" w:hAnsi="Times New Roman" w:cs="Times New Roman"/>
          <w:i/>
          <w:sz w:val="24"/>
          <w:szCs w:val="24"/>
        </w:rPr>
        <w:t xml:space="preserve"> Biological and Cultural Consequences of 1492</w:t>
      </w:r>
      <w:r w:rsidRPr="00DC0647">
        <w:rPr>
          <w:rFonts w:ascii="Times New Roman" w:hAnsi="Times New Roman" w:cs="Times New Roman"/>
          <w:sz w:val="24"/>
          <w:szCs w:val="24"/>
        </w:rPr>
        <w:t xml:space="preserve"> (Westport: Greenwood Press, 1972)</w:t>
      </w:r>
    </w:p>
    <w:p w:rsidR="00510916" w:rsidRDefault="00510916" w:rsidP="00497B02">
      <w:pPr>
        <w:pStyle w:val="FootnoteText"/>
        <w:numPr>
          <w:ilvl w:val="0"/>
          <w:numId w:val="15"/>
        </w:numPr>
        <w:spacing w:line="480" w:lineRule="auto"/>
        <w:rPr>
          <w:rFonts w:ascii="Times New Roman" w:hAnsi="Times New Roman" w:cs="Times New Roman"/>
          <w:sz w:val="24"/>
          <w:szCs w:val="24"/>
        </w:rPr>
      </w:pPr>
      <w:r>
        <w:rPr>
          <w:rFonts w:ascii="Times New Roman" w:hAnsi="Times New Roman" w:cs="Times New Roman"/>
          <w:i/>
          <w:sz w:val="24"/>
          <w:szCs w:val="24"/>
        </w:rPr>
        <w:t>The Daily News</w:t>
      </w:r>
    </w:p>
    <w:p w:rsidR="00DC0647" w:rsidRDefault="002A018A" w:rsidP="00497B02">
      <w:pPr>
        <w:pStyle w:val="FootnoteText"/>
        <w:numPr>
          <w:ilvl w:val="0"/>
          <w:numId w:val="15"/>
        </w:numPr>
        <w:spacing w:line="480" w:lineRule="auto"/>
        <w:rPr>
          <w:rFonts w:ascii="Times New Roman" w:hAnsi="Times New Roman" w:cs="Times New Roman"/>
          <w:sz w:val="24"/>
          <w:szCs w:val="24"/>
        </w:rPr>
      </w:pPr>
      <w:r w:rsidRPr="00DC0647">
        <w:rPr>
          <w:rFonts w:ascii="Times New Roman" w:hAnsi="Times New Roman" w:cs="Times New Roman"/>
          <w:sz w:val="24"/>
          <w:szCs w:val="24"/>
        </w:rPr>
        <w:t xml:space="preserve">Danson, William, </w:t>
      </w:r>
      <w:r w:rsidRPr="00DC0647">
        <w:rPr>
          <w:rFonts w:ascii="Times New Roman" w:hAnsi="Times New Roman" w:cs="Times New Roman"/>
          <w:i/>
          <w:sz w:val="24"/>
          <w:szCs w:val="24"/>
        </w:rPr>
        <w:t xml:space="preserve">Alpaca, the Original Peruvian Sheep before the Spaniards Invaded South America, for Naturalisation in other Countries </w:t>
      </w:r>
      <w:r w:rsidRPr="00DC0647">
        <w:rPr>
          <w:rFonts w:ascii="Times New Roman" w:hAnsi="Times New Roman" w:cs="Times New Roman"/>
          <w:sz w:val="24"/>
          <w:szCs w:val="24"/>
        </w:rPr>
        <w:t xml:space="preserve">(Liverpool: M. </w:t>
      </w:r>
      <w:proofErr w:type="spellStart"/>
      <w:r w:rsidRPr="00DC0647">
        <w:rPr>
          <w:rFonts w:ascii="Times New Roman" w:hAnsi="Times New Roman" w:cs="Times New Roman"/>
          <w:sz w:val="24"/>
          <w:szCs w:val="24"/>
        </w:rPr>
        <w:t>Rourke</w:t>
      </w:r>
      <w:proofErr w:type="spellEnd"/>
      <w:r w:rsidRPr="00DC0647">
        <w:rPr>
          <w:rFonts w:ascii="Times New Roman" w:hAnsi="Times New Roman" w:cs="Times New Roman"/>
          <w:sz w:val="24"/>
          <w:szCs w:val="24"/>
        </w:rPr>
        <w:t>, 1852)</w:t>
      </w:r>
    </w:p>
    <w:p w:rsidR="00DC0647" w:rsidRPr="007E66C8" w:rsidRDefault="002A018A" w:rsidP="00497B02">
      <w:pPr>
        <w:pStyle w:val="FootnoteText"/>
        <w:numPr>
          <w:ilvl w:val="0"/>
          <w:numId w:val="15"/>
        </w:numPr>
        <w:spacing w:line="480" w:lineRule="auto"/>
        <w:rPr>
          <w:rFonts w:ascii="Times New Roman" w:hAnsi="Times New Roman" w:cs="Times New Roman"/>
          <w:sz w:val="24"/>
          <w:szCs w:val="24"/>
          <w:lang w:val="fr-FR"/>
        </w:rPr>
      </w:pPr>
      <w:r w:rsidRPr="00DC0647">
        <w:rPr>
          <w:rFonts w:ascii="Times New Roman" w:hAnsi="Times New Roman" w:cs="Times New Roman"/>
          <w:sz w:val="24"/>
          <w:szCs w:val="24"/>
          <w:lang w:val="fr-FR"/>
        </w:rPr>
        <w:t xml:space="preserve">Deville, M.E. </w:t>
      </w:r>
      <w:r w:rsidRPr="00DC0647">
        <w:rPr>
          <w:rFonts w:ascii="Times New Roman" w:hAnsi="Times New Roman" w:cs="Times New Roman"/>
          <w:i/>
          <w:sz w:val="24"/>
          <w:szCs w:val="24"/>
          <w:lang w:val="fr-FR"/>
        </w:rPr>
        <w:t xml:space="preserve">Considérations sur les Avantages de la Naturalisation en France de l’Alpaca </w:t>
      </w:r>
      <w:r w:rsidRPr="00DC0647">
        <w:rPr>
          <w:rFonts w:ascii="Times New Roman" w:hAnsi="Times New Roman" w:cs="Times New Roman"/>
          <w:sz w:val="24"/>
          <w:szCs w:val="24"/>
          <w:lang w:val="fr-FR"/>
        </w:rPr>
        <w:t>(Paris: Imprimerie de L. Martinet, 1851)</w:t>
      </w:r>
    </w:p>
    <w:p w:rsidR="00DC0647" w:rsidRDefault="002A018A" w:rsidP="00497B02">
      <w:pPr>
        <w:pStyle w:val="FootnoteText"/>
        <w:numPr>
          <w:ilvl w:val="0"/>
          <w:numId w:val="15"/>
        </w:numPr>
        <w:spacing w:line="480" w:lineRule="auto"/>
        <w:rPr>
          <w:rFonts w:ascii="Times New Roman" w:hAnsi="Times New Roman" w:cs="Times New Roman"/>
          <w:sz w:val="24"/>
          <w:szCs w:val="24"/>
        </w:rPr>
      </w:pPr>
      <w:r w:rsidRPr="00DC0647">
        <w:rPr>
          <w:rFonts w:ascii="Times New Roman" w:hAnsi="Times New Roman" w:cs="Times New Roman"/>
          <w:sz w:val="24"/>
          <w:szCs w:val="24"/>
        </w:rPr>
        <w:t xml:space="preserve">Drayton, Richard, </w:t>
      </w:r>
      <w:r w:rsidRPr="00DC0647">
        <w:rPr>
          <w:rFonts w:ascii="Times New Roman" w:hAnsi="Times New Roman" w:cs="Times New Roman"/>
          <w:i/>
          <w:sz w:val="24"/>
          <w:szCs w:val="24"/>
        </w:rPr>
        <w:t>Nature’s Government: Science, Imperial Britain and the ‘Improvement’ of the World</w:t>
      </w:r>
      <w:r w:rsidRPr="00DC0647">
        <w:rPr>
          <w:rFonts w:ascii="Times New Roman" w:hAnsi="Times New Roman" w:cs="Times New Roman"/>
          <w:sz w:val="24"/>
          <w:szCs w:val="24"/>
        </w:rPr>
        <w:t xml:space="preserve"> (New Haven: Yale University Press, 2000)</w:t>
      </w:r>
    </w:p>
    <w:p w:rsidR="00DC0647" w:rsidRDefault="002A018A" w:rsidP="00497B02">
      <w:pPr>
        <w:pStyle w:val="FootnoteText"/>
        <w:numPr>
          <w:ilvl w:val="0"/>
          <w:numId w:val="15"/>
        </w:numPr>
        <w:spacing w:line="480" w:lineRule="auto"/>
        <w:rPr>
          <w:rFonts w:ascii="Times New Roman" w:hAnsi="Times New Roman" w:cs="Times New Roman"/>
          <w:sz w:val="24"/>
          <w:szCs w:val="24"/>
        </w:rPr>
      </w:pPr>
      <w:r w:rsidRPr="00DC0647">
        <w:rPr>
          <w:rFonts w:ascii="Times New Roman" w:hAnsi="Times New Roman" w:cs="Times New Roman"/>
          <w:sz w:val="24"/>
          <w:szCs w:val="24"/>
        </w:rPr>
        <w:t xml:space="preserve">Earle, Rebecca, </w:t>
      </w:r>
      <w:r w:rsidRPr="00DC0647">
        <w:rPr>
          <w:rFonts w:ascii="Times New Roman" w:hAnsi="Times New Roman" w:cs="Times New Roman"/>
          <w:i/>
          <w:sz w:val="24"/>
          <w:szCs w:val="24"/>
        </w:rPr>
        <w:t>The Return of the Native: Indians and Myth-Making in Spanish America, 1810-1930</w:t>
      </w:r>
      <w:r w:rsidRPr="00DC0647">
        <w:rPr>
          <w:rFonts w:ascii="Times New Roman" w:hAnsi="Times New Roman" w:cs="Times New Roman"/>
          <w:sz w:val="24"/>
          <w:szCs w:val="24"/>
        </w:rPr>
        <w:t xml:space="preserve"> (Durham: Duke University Press, 2007)</w:t>
      </w:r>
    </w:p>
    <w:p w:rsidR="00DC0647" w:rsidRDefault="002A018A" w:rsidP="00497B02">
      <w:pPr>
        <w:pStyle w:val="FootnoteText"/>
        <w:numPr>
          <w:ilvl w:val="0"/>
          <w:numId w:val="15"/>
        </w:numPr>
        <w:spacing w:line="480" w:lineRule="auto"/>
        <w:rPr>
          <w:rFonts w:ascii="Times New Roman" w:hAnsi="Times New Roman" w:cs="Times New Roman"/>
          <w:sz w:val="24"/>
          <w:szCs w:val="24"/>
        </w:rPr>
      </w:pPr>
      <w:r w:rsidRPr="00DC0647">
        <w:rPr>
          <w:rFonts w:ascii="Times New Roman" w:hAnsi="Times New Roman" w:cs="Times New Roman"/>
          <w:i/>
          <w:sz w:val="24"/>
          <w:szCs w:val="24"/>
        </w:rPr>
        <w:t>The Era</w:t>
      </w:r>
    </w:p>
    <w:p w:rsidR="00DC0647" w:rsidRDefault="00AE5EC6" w:rsidP="00497B02">
      <w:pPr>
        <w:pStyle w:val="FootnoteText"/>
        <w:numPr>
          <w:ilvl w:val="0"/>
          <w:numId w:val="15"/>
        </w:numPr>
        <w:spacing w:line="480" w:lineRule="auto"/>
        <w:rPr>
          <w:rFonts w:ascii="Times New Roman" w:hAnsi="Times New Roman" w:cs="Times New Roman"/>
          <w:sz w:val="24"/>
          <w:szCs w:val="24"/>
        </w:rPr>
      </w:pPr>
      <w:r w:rsidRPr="00DC0647">
        <w:rPr>
          <w:rFonts w:ascii="Times New Roman" w:hAnsi="Times New Roman" w:cs="Times New Roman"/>
          <w:i/>
          <w:sz w:val="24"/>
          <w:szCs w:val="24"/>
        </w:rPr>
        <w:t xml:space="preserve">The </w:t>
      </w:r>
      <w:r w:rsidR="002A018A" w:rsidRPr="00DC0647">
        <w:rPr>
          <w:rFonts w:ascii="Times New Roman" w:hAnsi="Times New Roman" w:cs="Times New Roman"/>
          <w:i/>
          <w:sz w:val="24"/>
          <w:szCs w:val="24"/>
        </w:rPr>
        <w:t>Essex Standard</w:t>
      </w:r>
    </w:p>
    <w:p w:rsidR="00DC0647" w:rsidRDefault="002A018A" w:rsidP="00497B02">
      <w:pPr>
        <w:pStyle w:val="FootnoteText"/>
        <w:numPr>
          <w:ilvl w:val="0"/>
          <w:numId w:val="15"/>
        </w:numPr>
        <w:spacing w:line="480" w:lineRule="auto"/>
        <w:rPr>
          <w:rFonts w:ascii="Times New Roman" w:hAnsi="Times New Roman" w:cs="Times New Roman"/>
          <w:sz w:val="24"/>
          <w:szCs w:val="24"/>
        </w:rPr>
      </w:pPr>
      <w:r w:rsidRPr="00DC0647">
        <w:rPr>
          <w:rFonts w:ascii="Times New Roman" w:hAnsi="Times New Roman" w:cs="Times New Roman"/>
          <w:i/>
          <w:sz w:val="24"/>
          <w:szCs w:val="24"/>
        </w:rPr>
        <w:t>Extraordinary Living Rarities, Exhibiting for a Few Days Longer at 236, Piccadilly</w:t>
      </w:r>
      <w:r w:rsidRPr="00DC0647">
        <w:rPr>
          <w:rFonts w:ascii="Times New Roman" w:hAnsi="Times New Roman" w:cs="Times New Roman"/>
          <w:sz w:val="24"/>
          <w:szCs w:val="24"/>
        </w:rPr>
        <w:t>, John Johnson Collection of Printed Ephemera (Animals on Show 2 (52)</w:t>
      </w:r>
    </w:p>
    <w:p w:rsidR="00DC0647" w:rsidRPr="00A25499" w:rsidRDefault="002A018A" w:rsidP="00497B02">
      <w:pPr>
        <w:pStyle w:val="FootnoteText"/>
        <w:numPr>
          <w:ilvl w:val="0"/>
          <w:numId w:val="15"/>
        </w:numPr>
        <w:spacing w:line="480" w:lineRule="auto"/>
        <w:rPr>
          <w:rFonts w:ascii="Times New Roman" w:hAnsi="Times New Roman" w:cs="Times New Roman"/>
          <w:sz w:val="24"/>
          <w:szCs w:val="24"/>
        </w:rPr>
      </w:pPr>
      <w:r w:rsidRPr="00DC0647">
        <w:rPr>
          <w:rFonts w:ascii="Times New Roman" w:hAnsi="Times New Roman" w:cs="Times New Roman"/>
          <w:sz w:val="24"/>
          <w:szCs w:val="24"/>
        </w:rPr>
        <w:t xml:space="preserve">Fan, </w:t>
      </w:r>
      <w:proofErr w:type="spellStart"/>
      <w:r w:rsidRPr="00DC0647">
        <w:rPr>
          <w:rFonts w:ascii="Times New Roman" w:hAnsi="Times New Roman" w:cs="Times New Roman"/>
          <w:sz w:val="24"/>
          <w:szCs w:val="24"/>
        </w:rPr>
        <w:t>Fa</w:t>
      </w:r>
      <w:proofErr w:type="spellEnd"/>
      <w:r w:rsidRPr="00DC0647">
        <w:rPr>
          <w:rFonts w:ascii="Times New Roman" w:hAnsi="Times New Roman" w:cs="Times New Roman"/>
          <w:sz w:val="24"/>
          <w:szCs w:val="24"/>
        </w:rPr>
        <w:t xml:space="preserve"> Ti, ‘Victorian Naturalists in China: Science and Informal Empire’, </w:t>
      </w:r>
      <w:r w:rsidRPr="00DC0647">
        <w:rPr>
          <w:rFonts w:ascii="Times New Roman" w:hAnsi="Times New Roman" w:cs="Times New Roman"/>
          <w:i/>
          <w:sz w:val="24"/>
          <w:szCs w:val="24"/>
        </w:rPr>
        <w:t xml:space="preserve">British </w:t>
      </w:r>
      <w:r w:rsidRPr="00CF6873">
        <w:rPr>
          <w:rFonts w:ascii="Times New Roman" w:hAnsi="Times New Roman" w:cs="Times New Roman"/>
          <w:i/>
          <w:sz w:val="24"/>
          <w:szCs w:val="24"/>
        </w:rPr>
        <w:t xml:space="preserve">Journal </w:t>
      </w:r>
      <w:r w:rsidRPr="00A25499">
        <w:rPr>
          <w:rFonts w:ascii="Times New Roman" w:hAnsi="Times New Roman" w:cs="Times New Roman"/>
          <w:i/>
          <w:sz w:val="24"/>
          <w:szCs w:val="24"/>
        </w:rPr>
        <w:t>for the History of Science</w:t>
      </w:r>
      <w:r w:rsidRPr="00A25499">
        <w:rPr>
          <w:rFonts w:ascii="Times New Roman" w:hAnsi="Times New Roman" w:cs="Times New Roman"/>
          <w:sz w:val="24"/>
          <w:szCs w:val="24"/>
        </w:rPr>
        <w:t xml:space="preserve"> 36:1 (2003), pp.1-26</w:t>
      </w:r>
    </w:p>
    <w:p w:rsidR="00A25499" w:rsidRPr="00A25499" w:rsidRDefault="00A25499" w:rsidP="00497B02">
      <w:pPr>
        <w:pStyle w:val="FootnoteText"/>
        <w:numPr>
          <w:ilvl w:val="0"/>
          <w:numId w:val="15"/>
        </w:numPr>
        <w:spacing w:line="480" w:lineRule="auto"/>
        <w:rPr>
          <w:rFonts w:ascii="Times New Roman" w:hAnsi="Times New Roman" w:cs="Times New Roman"/>
          <w:sz w:val="24"/>
          <w:szCs w:val="24"/>
        </w:rPr>
      </w:pPr>
      <w:proofErr w:type="spellStart"/>
      <w:r w:rsidRPr="00A25499">
        <w:rPr>
          <w:rFonts w:ascii="Times New Roman" w:hAnsi="Times New Roman" w:cs="Times New Roman"/>
          <w:sz w:val="24"/>
          <w:szCs w:val="24"/>
        </w:rPr>
        <w:t>Flindell-Klarén</w:t>
      </w:r>
      <w:proofErr w:type="spellEnd"/>
      <w:r w:rsidRPr="00A25499">
        <w:rPr>
          <w:rFonts w:ascii="Times New Roman" w:hAnsi="Times New Roman" w:cs="Times New Roman"/>
          <w:sz w:val="24"/>
          <w:szCs w:val="24"/>
        </w:rPr>
        <w:t xml:space="preserve">, Peter, </w:t>
      </w:r>
      <w:r w:rsidRPr="00A25499">
        <w:rPr>
          <w:rFonts w:ascii="Times New Roman" w:hAnsi="Times New Roman" w:cs="Times New Roman"/>
          <w:i/>
          <w:sz w:val="24"/>
          <w:szCs w:val="24"/>
        </w:rPr>
        <w:t>Peru: Society and Nationhood in the Andes</w:t>
      </w:r>
      <w:r w:rsidRPr="00A25499">
        <w:rPr>
          <w:rFonts w:ascii="Times New Roman" w:hAnsi="Times New Roman" w:cs="Times New Roman"/>
          <w:sz w:val="24"/>
          <w:szCs w:val="24"/>
        </w:rPr>
        <w:t xml:space="preserve"> (New York, 2000)</w:t>
      </w:r>
    </w:p>
    <w:p w:rsidR="00DC0647" w:rsidRPr="00A25499" w:rsidRDefault="002A018A" w:rsidP="00497B02">
      <w:pPr>
        <w:pStyle w:val="FootnoteText"/>
        <w:numPr>
          <w:ilvl w:val="0"/>
          <w:numId w:val="15"/>
        </w:numPr>
        <w:spacing w:line="480" w:lineRule="auto"/>
        <w:rPr>
          <w:rFonts w:ascii="Times New Roman" w:hAnsi="Times New Roman" w:cs="Times New Roman"/>
          <w:sz w:val="24"/>
          <w:szCs w:val="24"/>
        </w:rPr>
      </w:pPr>
      <w:r w:rsidRPr="00A25499">
        <w:rPr>
          <w:rFonts w:ascii="Times New Roman" w:hAnsi="Times New Roman" w:cs="Times New Roman"/>
          <w:sz w:val="24"/>
          <w:szCs w:val="24"/>
        </w:rPr>
        <w:lastRenderedPageBreak/>
        <w:t xml:space="preserve">Flores Ochoa, Jorge, </w:t>
      </w:r>
      <w:r w:rsidRPr="00A25499">
        <w:rPr>
          <w:rFonts w:ascii="Times New Roman" w:hAnsi="Times New Roman" w:cs="Times New Roman"/>
          <w:i/>
          <w:sz w:val="24"/>
          <w:szCs w:val="24"/>
        </w:rPr>
        <w:t xml:space="preserve">Pastoralists of the Andes: The Alpaca Herds of </w:t>
      </w:r>
      <w:proofErr w:type="spellStart"/>
      <w:r w:rsidRPr="00A25499">
        <w:rPr>
          <w:rFonts w:ascii="Times New Roman" w:hAnsi="Times New Roman" w:cs="Times New Roman"/>
          <w:i/>
          <w:sz w:val="24"/>
          <w:szCs w:val="24"/>
        </w:rPr>
        <w:t>Paratía</w:t>
      </w:r>
      <w:proofErr w:type="spellEnd"/>
      <w:r w:rsidRPr="00A25499">
        <w:rPr>
          <w:rFonts w:ascii="Times New Roman" w:hAnsi="Times New Roman" w:cs="Times New Roman"/>
          <w:sz w:val="24"/>
          <w:szCs w:val="24"/>
        </w:rPr>
        <w:t xml:space="preserve"> (Philadelphia: Institute for the Study of Human Issues, 1979)</w:t>
      </w:r>
    </w:p>
    <w:p w:rsidR="00DC0647" w:rsidRPr="00A25499" w:rsidRDefault="002A018A" w:rsidP="00497B02">
      <w:pPr>
        <w:pStyle w:val="FootnoteText"/>
        <w:numPr>
          <w:ilvl w:val="0"/>
          <w:numId w:val="15"/>
        </w:numPr>
        <w:spacing w:line="480" w:lineRule="auto"/>
        <w:rPr>
          <w:rFonts w:ascii="Times New Roman" w:hAnsi="Times New Roman" w:cs="Times New Roman"/>
          <w:sz w:val="24"/>
          <w:szCs w:val="24"/>
        </w:rPr>
      </w:pPr>
      <w:r w:rsidRPr="00A25499">
        <w:rPr>
          <w:rFonts w:ascii="Times New Roman" w:hAnsi="Times New Roman" w:cs="Times New Roman"/>
          <w:i/>
          <w:sz w:val="24"/>
          <w:szCs w:val="24"/>
        </w:rPr>
        <w:t>Freeman’s Journal</w:t>
      </w:r>
    </w:p>
    <w:p w:rsidR="00CF6873" w:rsidRPr="00A25499" w:rsidRDefault="00CF6873" w:rsidP="00497B02">
      <w:pPr>
        <w:pStyle w:val="FootnoteText"/>
        <w:numPr>
          <w:ilvl w:val="0"/>
          <w:numId w:val="15"/>
        </w:numPr>
        <w:spacing w:line="480" w:lineRule="auto"/>
        <w:rPr>
          <w:rFonts w:ascii="Times New Roman" w:hAnsi="Times New Roman" w:cs="Times New Roman"/>
          <w:sz w:val="24"/>
          <w:szCs w:val="24"/>
        </w:rPr>
      </w:pPr>
      <w:r w:rsidRPr="00A25499">
        <w:rPr>
          <w:rFonts w:ascii="Times New Roman" w:hAnsi="Times New Roman" w:cs="Times New Roman"/>
          <w:sz w:val="24"/>
          <w:szCs w:val="24"/>
        </w:rPr>
        <w:t xml:space="preserve">Gallagher, John, and Robinson, Ronald,  ‘The Imperialism of Free Trade’, </w:t>
      </w:r>
      <w:r w:rsidRPr="00A25499">
        <w:rPr>
          <w:rFonts w:ascii="Times New Roman" w:hAnsi="Times New Roman" w:cs="Times New Roman"/>
          <w:i/>
          <w:sz w:val="24"/>
          <w:szCs w:val="24"/>
        </w:rPr>
        <w:t>The Economic History Review</w:t>
      </w:r>
      <w:r w:rsidRPr="00A25499">
        <w:rPr>
          <w:rFonts w:ascii="Times New Roman" w:hAnsi="Times New Roman" w:cs="Times New Roman"/>
          <w:sz w:val="24"/>
          <w:szCs w:val="24"/>
        </w:rPr>
        <w:t xml:space="preserve"> 6.1, 1953, pp.1-15</w:t>
      </w:r>
    </w:p>
    <w:p w:rsidR="00DC0647" w:rsidRPr="00A25499" w:rsidRDefault="00227D47" w:rsidP="00497B02">
      <w:pPr>
        <w:pStyle w:val="FootnoteText"/>
        <w:numPr>
          <w:ilvl w:val="0"/>
          <w:numId w:val="15"/>
        </w:numPr>
        <w:spacing w:line="480" w:lineRule="auto"/>
        <w:rPr>
          <w:rFonts w:ascii="Times New Roman" w:hAnsi="Times New Roman" w:cs="Times New Roman"/>
          <w:sz w:val="24"/>
          <w:szCs w:val="24"/>
        </w:rPr>
      </w:pPr>
      <w:r w:rsidRPr="00A25499">
        <w:rPr>
          <w:rFonts w:ascii="Times New Roman" w:hAnsi="Times New Roman" w:cs="Times New Roman"/>
          <w:sz w:val="24"/>
          <w:szCs w:val="24"/>
        </w:rPr>
        <w:t xml:space="preserve">Grove, Richard, </w:t>
      </w:r>
      <w:r w:rsidRPr="00A25499">
        <w:rPr>
          <w:rFonts w:ascii="Times New Roman" w:hAnsi="Times New Roman" w:cs="Times New Roman"/>
          <w:i/>
          <w:sz w:val="24"/>
          <w:szCs w:val="24"/>
        </w:rPr>
        <w:t xml:space="preserve">Green Imperialism: Colonial Expansion, Tropical Island </w:t>
      </w:r>
      <w:proofErr w:type="spellStart"/>
      <w:r w:rsidRPr="00A25499">
        <w:rPr>
          <w:rFonts w:ascii="Times New Roman" w:hAnsi="Times New Roman" w:cs="Times New Roman"/>
          <w:i/>
          <w:sz w:val="24"/>
          <w:szCs w:val="24"/>
        </w:rPr>
        <w:t>Edens</w:t>
      </w:r>
      <w:proofErr w:type="spellEnd"/>
      <w:r w:rsidRPr="00A25499">
        <w:rPr>
          <w:rFonts w:ascii="Times New Roman" w:hAnsi="Times New Roman" w:cs="Times New Roman"/>
          <w:i/>
          <w:sz w:val="24"/>
          <w:szCs w:val="24"/>
        </w:rPr>
        <w:t xml:space="preserve"> and the Origins of </w:t>
      </w:r>
      <w:proofErr w:type="spellStart"/>
      <w:r w:rsidRPr="00A25499">
        <w:rPr>
          <w:rFonts w:ascii="Times New Roman" w:hAnsi="Times New Roman" w:cs="Times New Roman"/>
          <w:i/>
          <w:sz w:val="24"/>
          <w:szCs w:val="24"/>
        </w:rPr>
        <w:t>Environmentalismm</w:t>
      </w:r>
      <w:proofErr w:type="spellEnd"/>
      <w:r w:rsidRPr="00A25499">
        <w:rPr>
          <w:rFonts w:ascii="Times New Roman" w:hAnsi="Times New Roman" w:cs="Times New Roman"/>
          <w:i/>
          <w:sz w:val="24"/>
          <w:szCs w:val="24"/>
        </w:rPr>
        <w:t>, 1600-1860</w:t>
      </w:r>
      <w:r w:rsidRPr="00A25499">
        <w:rPr>
          <w:rFonts w:ascii="Times New Roman" w:hAnsi="Times New Roman" w:cs="Times New Roman"/>
          <w:sz w:val="24"/>
          <w:szCs w:val="24"/>
        </w:rPr>
        <w:t xml:space="preserve"> (Cambridge: Cam</w:t>
      </w:r>
      <w:r w:rsidR="00DC0647" w:rsidRPr="00A25499">
        <w:rPr>
          <w:rFonts w:ascii="Times New Roman" w:hAnsi="Times New Roman" w:cs="Times New Roman"/>
          <w:sz w:val="24"/>
          <w:szCs w:val="24"/>
        </w:rPr>
        <w:t>bridge University Press, 1995)</w:t>
      </w:r>
    </w:p>
    <w:p w:rsidR="00DC0647" w:rsidRPr="004A2EE5" w:rsidRDefault="002A018A" w:rsidP="00497B02">
      <w:pPr>
        <w:pStyle w:val="FootnoteText"/>
        <w:numPr>
          <w:ilvl w:val="0"/>
          <w:numId w:val="15"/>
        </w:numPr>
        <w:spacing w:line="480" w:lineRule="auto"/>
        <w:rPr>
          <w:rFonts w:ascii="Times New Roman" w:hAnsi="Times New Roman" w:cs="Times New Roman"/>
          <w:sz w:val="24"/>
          <w:szCs w:val="24"/>
        </w:rPr>
      </w:pPr>
      <w:proofErr w:type="spellStart"/>
      <w:r w:rsidRPr="004A2EE5">
        <w:rPr>
          <w:rFonts w:ascii="Times New Roman" w:hAnsi="Times New Roman" w:cs="Times New Roman"/>
          <w:sz w:val="24"/>
          <w:szCs w:val="24"/>
        </w:rPr>
        <w:t>Hoage</w:t>
      </w:r>
      <w:proofErr w:type="spellEnd"/>
      <w:r w:rsidRPr="004A2EE5">
        <w:rPr>
          <w:rFonts w:ascii="Times New Roman" w:hAnsi="Times New Roman" w:cs="Times New Roman"/>
          <w:sz w:val="24"/>
          <w:szCs w:val="24"/>
        </w:rPr>
        <w:t xml:space="preserve">, R.J., and </w:t>
      </w:r>
      <w:proofErr w:type="spellStart"/>
      <w:r w:rsidRPr="004A2EE5">
        <w:rPr>
          <w:rFonts w:ascii="Times New Roman" w:hAnsi="Times New Roman" w:cs="Times New Roman"/>
          <w:sz w:val="24"/>
          <w:szCs w:val="24"/>
        </w:rPr>
        <w:t>Deiss</w:t>
      </w:r>
      <w:proofErr w:type="spellEnd"/>
      <w:r w:rsidRPr="004A2EE5">
        <w:rPr>
          <w:rFonts w:ascii="Times New Roman" w:hAnsi="Times New Roman" w:cs="Times New Roman"/>
          <w:sz w:val="24"/>
          <w:szCs w:val="24"/>
        </w:rPr>
        <w:t xml:space="preserve">, William A., </w:t>
      </w:r>
      <w:r w:rsidRPr="004A2EE5">
        <w:rPr>
          <w:rFonts w:ascii="Times New Roman" w:hAnsi="Times New Roman" w:cs="Times New Roman"/>
          <w:i/>
          <w:sz w:val="24"/>
          <w:szCs w:val="24"/>
        </w:rPr>
        <w:t>New Worlds, New Animals: From Menagerie to Zoological Park in the Nineteenth Century</w:t>
      </w:r>
      <w:r w:rsidRPr="004A2EE5">
        <w:rPr>
          <w:rFonts w:ascii="Times New Roman" w:hAnsi="Times New Roman" w:cs="Times New Roman"/>
          <w:sz w:val="24"/>
          <w:szCs w:val="24"/>
        </w:rPr>
        <w:t xml:space="preserve"> (Baltimore: John Hopkins University Press, 1996)</w:t>
      </w:r>
    </w:p>
    <w:p w:rsidR="00DC0647" w:rsidRPr="004A2EE5" w:rsidRDefault="00227D47" w:rsidP="00497B02">
      <w:pPr>
        <w:pStyle w:val="FootnoteText"/>
        <w:numPr>
          <w:ilvl w:val="0"/>
          <w:numId w:val="15"/>
        </w:numPr>
        <w:spacing w:line="480" w:lineRule="auto"/>
        <w:rPr>
          <w:rFonts w:ascii="Times New Roman" w:hAnsi="Times New Roman" w:cs="Times New Roman"/>
          <w:sz w:val="24"/>
          <w:szCs w:val="24"/>
        </w:rPr>
      </w:pPr>
      <w:proofErr w:type="spellStart"/>
      <w:r w:rsidRPr="004A2EE5">
        <w:rPr>
          <w:rFonts w:ascii="Times New Roman" w:hAnsi="Times New Roman" w:cs="Times New Roman"/>
          <w:bCs/>
          <w:color w:val="222222"/>
          <w:sz w:val="24"/>
          <w:szCs w:val="24"/>
          <w:shd w:val="clear" w:color="auto" w:fill="FFFFFF"/>
        </w:rPr>
        <w:t>Hochadel</w:t>
      </w:r>
      <w:proofErr w:type="spellEnd"/>
      <w:r w:rsidRPr="004A2EE5">
        <w:rPr>
          <w:rFonts w:ascii="Times New Roman" w:hAnsi="Times New Roman" w:cs="Times New Roman"/>
          <w:bCs/>
          <w:color w:val="222222"/>
          <w:sz w:val="24"/>
          <w:szCs w:val="24"/>
          <w:shd w:val="clear" w:color="auto" w:fill="FFFFFF"/>
        </w:rPr>
        <w:t>, Oliver, ‘</w:t>
      </w:r>
      <w:proofErr w:type="gramStart"/>
      <w:r w:rsidRPr="004A2EE5">
        <w:rPr>
          <w:rFonts w:ascii="Times New Roman" w:hAnsi="Times New Roman" w:cs="Times New Roman"/>
          <w:bCs/>
          <w:color w:val="222222"/>
          <w:sz w:val="24"/>
          <w:szCs w:val="24"/>
          <w:shd w:val="clear" w:color="auto" w:fill="FFFFFF"/>
        </w:rPr>
        <w:t>Watching</w:t>
      </w:r>
      <w:proofErr w:type="gramEnd"/>
      <w:r w:rsidRPr="004A2EE5">
        <w:rPr>
          <w:rFonts w:ascii="Times New Roman" w:hAnsi="Times New Roman" w:cs="Times New Roman"/>
          <w:bCs/>
          <w:color w:val="222222"/>
          <w:sz w:val="24"/>
          <w:szCs w:val="24"/>
          <w:shd w:val="clear" w:color="auto" w:fill="FFFFFF"/>
        </w:rPr>
        <w:t xml:space="preserve"> exotic animals next door: “Scientific” observations at the zoo (ca. 1870–1910)’.  </w:t>
      </w:r>
      <w:r w:rsidRPr="004A2EE5">
        <w:rPr>
          <w:rFonts w:ascii="Times New Roman" w:hAnsi="Times New Roman" w:cs="Times New Roman"/>
          <w:bCs/>
          <w:i/>
          <w:iCs/>
          <w:color w:val="222222"/>
          <w:sz w:val="24"/>
          <w:szCs w:val="24"/>
          <w:shd w:val="clear" w:color="auto" w:fill="FFFFFF"/>
        </w:rPr>
        <w:t>Science in Context</w:t>
      </w:r>
      <w:r w:rsidRPr="004A2EE5">
        <w:rPr>
          <w:rFonts w:ascii="Times New Roman" w:hAnsi="Times New Roman" w:cs="Times New Roman"/>
          <w:bCs/>
          <w:color w:val="222222"/>
          <w:sz w:val="24"/>
          <w:szCs w:val="24"/>
          <w:shd w:val="clear" w:color="auto" w:fill="FFFFFF"/>
        </w:rPr>
        <w:t> 24.02 (2011): 183-214</w:t>
      </w:r>
      <w:r w:rsidRPr="004A2EE5">
        <w:rPr>
          <w:rFonts w:ascii="Arial" w:hAnsi="Arial" w:cs="Arial"/>
          <w:b/>
          <w:bCs/>
          <w:color w:val="222222"/>
          <w:sz w:val="24"/>
          <w:szCs w:val="24"/>
          <w:shd w:val="clear" w:color="auto" w:fill="FFFFFF"/>
        </w:rPr>
        <w:t xml:space="preserve">  </w:t>
      </w:r>
    </w:p>
    <w:p w:rsidR="00DC0647" w:rsidRPr="004A2EE5" w:rsidRDefault="002A018A" w:rsidP="00497B02">
      <w:pPr>
        <w:pStyle w:val="FootnoteText"/>
        <w:numPr>
          <w:ilvl w:val="0"/>
          <w:numId w:val="15"/>
        </w:numPr>
        <w:spacing w:line="480" w:lineRule="auto"/>
        <w:rPr>
          <w:rFonts w:ascii="Times New Roman" w:hAnsi="Times New Roman" w:cs="Times New Roman"/>
          <w:sz w:val="24"/>
          <w:szCs w:val="24"/>
        </w:rPr>
      </w:pPr>
      <w:r w:rsidRPr="004A2EE5">
        <w:rPr>
          <w:rFonts w:ascii="Times New Roman" w:hAnsi="Times New Roman" w:cs="Times New Roman"/>
          <w:i/>
          <w:sz w:val="24"/>
          <w:szCs w:val="24"/>
        </w:rPr>
        <w:t>Ipswich Journal</w:t>
      </w:r>
    </w:p>
    <w:p w:rsidR="004A2EE5" w:rsidRPr="000B4F36" w:rsidRDefault="004A2EE5" w:rsidP="00497B02">
      <w:pPr>
        <w:pStyle w:val="FootnoteText"/>
        <w:numPr>
          <w:ilvl w:val="0"/>
          <w:numId w:val="15"/>
        </w:numPr>
        <w:spacing w:line="480" w:lineRule="auto"/>
        <w:rPr>
          <w:rFonts w:ascii="Times New Roman" w:hAnsi="Times New Roman" w:cs="Times New Roman"/>
          <w:sz w:val="24"/>
          <w:szCs w:val="24"/>
        </w:rPr>
      </w:pPr>
      <w:proofErr w:type="spellStart"/>
      <w:r w:rsidRPr="000B4F36">
        <w:rPr>
          <w:rFonts w:ascii="Times New Roman" w:hAnsi="Times New Roman" w:cs="Times New Roman"/>
          <w:sz w:val="24"/>
          <w:szCs w:val="24"/>
        </w:rPr>
        <w:t>Kadwell</w:t>
      </w:r>
      <w:proofErr w:type="spellEnd"/>
      <w:r w:rsidRPr="000B4F36">
        <w:rPr>
          <w:rFonts w:ascii="Times New Roman" w:hAnsi="Times New Roman" w:cs="Times New Roman"/>
          <w:sz w:val="24"/>
          <w:szCs w:val="24"/>
        </w:rPr>
        <w:t xml:space="preserve">, Miranda, Wheeler, Jane, et al, ‘Genetic analysis reveals the wild ancestors of the llama and the alpaca’, </w:t>
      </w:r>
      <w:r w:rsidRPr="000B4F36">
        <w:rPr>
          <w:rFonts w:ascii="Times New Roman" w:hAnsi="Times New Roman" w:cs="Times New Roman"/>
          <w:i/>
          <w:sz w:val="24"/>
          <w:szCs w:val="24"/>
        </w:rPr>
        <w:t>Proceedings of the Royal Society, London</w:t>
      </w:r>
      <w:r w:rsidRPr="000B4F36">
        <w:rPr>
          <w:rFonts w:ascii="Times New Roman" w:hAnsi="Times New Roman" w:cs="Times New Roman"/>
          <w:sz w:val="24"/>
          <w:szCs w:val="24"/>
        </w:rPr>
        <w:t xml:space="preserve"> 268 (2001), pp.2575-2585</w:t>
      </w:r>
    </w:p>
    <w:p w:rsidR="000B4F36" w:rsidRPr="000B4F36" w:rsidRDefault="000B4F36" w:rsidP="00497B02">
      <w:pPr>
        <w:pStyle w:val="FootnoteText"/>
        <w:numPr>
          <w:ilvl w:val="0"/>
          <w:numId w:val="15"/>
        </w:numPr>
        <w:spacing w:line="480" w:lineRule="auto"/>
        <w:rPr>
          <w:rFonts w:ascii="Times New Roman" w:hAnsi="Times New Roman" w:cs="Times New Roman"/>
          <w:sz w:val="24"/>
          <w:szCs w:val="24"/>
        </w:rPr>
      </w:pPr>
      <w:r w:rsidRPr="000B4F36">
        <w:rPr>
          <w:rFonts w:ascii="Times New Roman" w:hAnsi="Times New Roman" w:cs="Times New Roman"/>
          <w:sz w:val="24"/>
          <w:szCs w:val="24"/>
        </w:rPr>
        <w:t xml:space="preserve">Kennedy, Dane, </w:t>
      </w:r>
      <w:r w:rsidRPr="000B4F36">
        <w:rPr>
          <w:rFonts w:ascii="Times New Roman" w:hAnsi="Times New Roman" w:cs="Times New Roman"/>
          <w:i/>
          <w:sz w:val="24"/>
          <w:szCs w:val="24"/>
        </w:rPr>
        <w:t>The Last Blank Places: Exploring Africa and Australia</w:t>
      </w:r>
      <w:r w:rsidRPr="000B4F36">
        <w:rPr>
          <w:rFonts w:ascii="Times New Roman" w:hAnsi="Times New Roman" w:cs="Times New Roman"/>
          <w:sz w:val="24"/>
          <w:szCs w:val="24"/>
        </w:rPr>
        <w:t xml:space="preserve"> (Cambridge, Mass.: Harvard University Press, 2013)</w:t>
      </w:r>
    </w:p>
    <w:p w:rsidR="00DC0647" w:rsidRPr="004A2EE5" w:rsidRDefault="002A018A" w:rsidP="00497B02">
      <w:pPr>
        <w:pStyle w:val="FootnoteText"/>
        <w:numPr>
          <w:ilvl w:val="0"/>
          <w:numId w:val="15"/>
        </w:numPr>
        <w:spacing w:line="480" w:lineRule="auto"/>
        <w:rPr>
          <w:rFonts w:ascii="Times New Roman" w:hAnsi="Times New Roman" w:cs="Times New Roman"/>
          <w:sz w:val="24"/>
          <w:szCs w:val="24"/>
        </w:rPr>
      </w:pPr>
      <w:r w:rsidRPr="004A2EE5">
        <w:rPr>
          <w:rFonts w:ascii="Times New Roman" w:hAnsi="Times New Roman" w:cs="Times New Roman"/>
          <w:i/>
          <w:sz w:val="24"/>
          <w:szCs w:val="24"/>
        </w:rPr>
        <w:t>Launceston Examiner</w:t>
      </w:r>
    </w:p>
    <w:p w:rsidR="00DC0647" w:rsidRDefault="002A018A" w:rsidP="00497B02">
      <w:pPr>
        <w:pStyle w:val="FootnoteText"/>
        <w:numPr>
          <w:ilvl w:val="0"/>
          <w:numId w:val="15"/>
        </w:numPr>
        <w:spacing w:line="480" w:lineRule="auto"/>
        <w:rPr>
          <w:rFonts w:ascii="Times New Roman" w:hAnsi="Times New Roman" w:cs="Times New Roman"/>
          <w:sz w:val="24"/>
          <w:szCs w:val="24"/>
        </w:rPr>
      </w:pPr>
      <w:r w:rsidRPr="004A2EE5">
        <w:rPr>
          <w:rFonts w:ascii="Times New Roman" w:hAnsi="Times New Roman" w:cs="Times New Roman"/>
          <w:sz w:val="24"/>
          <w:szCs w:val="24"/>
        </w:rPr>
        <w:t xml:space="preserve">Ledger, George, </w:t>
      </w:r>
      <w:r w:rsidRPr="004A2EE5">
        <w:rPr>
          <w:rFonts w:ascii="Times New Roman" w:hAnsi="Times New Roman" w:cs="Times New Roman"/>
          <w:i/>
          <w:sz w:val="24"/>
          <w:szCs w:val="24"/>
        </w:rPr>
        <w:t xml:space="preserve">The Alpaca: </w:t>
      </w:r>
      <w:proofErr w:type="gramStart"/>
      <w:r w:rsidRPr="004A2EE5">
        <w:rPr>
          <w:rFonts w:ascii="Times New Roman" w:hAnsi="Times New Roman" w:cs="Times New Roman"/>
          <w:i/>
          <w:sz w:val="24"/>
          <w:szCs w:val="24"/>
        </w:rPr>
        <w:t>Its</w:t>
      </w:r>
      <w:proofErr w:type="gramEnd"/>
      <w:r w:rsidRPr="004A2EE5">
        <w:rPr>
          <w:rFonts w:ascii="Times New Roman" w:hAnsi="Times New Roman" w:cs="Times New Roman"/>
          <w:i/>
          <w:sz w:val="24"/>
          <w:szCs w:val="24"/>
        </w:rPr>
        <w:t xml:space="preserve"> Introduction into Australia and the Probabilities of its Acclimatisation There. A Paper read before the Society of Arts, London</w:t>
      </w:r>
      <w:r w:rsidRPr="004A2EE5">
        <w:rPr>
          <w:rFonts w:ascii="Times New Roman" w:hAnsi="Times New Roman" w:cs="Times New Roman"/>
          <w:sz w:val="24"/>
          <w:szCs w:val="24"/>
        </w:rPr>
        <w:t>. Republished by the Acclimatisation Society of Victoria</w:t>
      </w:r>
      <w:r w:rsidRPr="00DC0647">
        <w:rPr>
          <w:rFonts w:ascii="Times New Roman" w:hAnsi="Times New Roman" w:cs="Times New Roman"/>
          <w:sz w:val="24"/>
          <w:szCs w:val="24"/>
        </w:rPr>
        <w:t xml:space="preserve"> (Melbourne: Mason and Firth, 1861)</w:t>
      </w:r>
    </w:p>
    <w:p w:rsidR="00DC0647" w:rsidRPr="00DC0647" w:rsidRDefault="002A018A" w:rsidP="00497B02">
      <w:pPr>
        <w:pStyle w:val="FootnoteText"/>
        <w:numPr>
          <w:ilvl w:val="0"/>
          <w:numId w:val="15"/>
        </w:numPr>
        <w:spacing w:line="480" w:lineRule="auto"/>
        <w:rPr>
          <w:rFonts w:ascii="Times New Roman" w:hAnsi="Times New Roman" w:cs="Times New Roman"/>
          <w:sz w:val="24"/>
          <w:szCs w:val="24"/>
        </w:rPr>
      </w:pPr>
      <w:r w:rsidRPr="00DC0647">
        <w:rPr>
          <w:rFonts w:ascii="Times New Roman" w:hAnsi="Times New Roman" w:cs="Times New Roman"/>
          <w:i/>
          <w:sz w:val="24"/>
          <w:szCs w:val="24"/>
        </w:rPr>
        <w:t>Leeds Mercury</w:t>
      </w:r>
    </w:p>
    <w:p w:rsidR="00DC0647" w:rsidRPr="0021180A" w:rsidRDefault="002A018A" w:rsidP="00497B02">
      <w:pPr>
        <w:pStyle w:val="FootnoteText"/>
        <w:numPr>
          <w:ilvl w:val="0"/>
          <w:numId w:val="15"/>
        </w:numPr>
        <w:spacing w:line="480" w:lineRule="auto"/>
        <w:rPr>
          <w:rFonts w:ascii="Times New Roman" w:hAnsi="Times New Roman" w:cs="Times New Roman"/>
          <w:sz w:val="24"/>
          <w:szCs w:val="24"/>
        </w:rPr>
      </w:pPr>
      <w:r w:rsidRPr="00DC0647">
        <w:rPr>
          <w:rFonts w:ascii="Times New Roman" w:hAnsi="Times New Roman" w:cs="Times New Roman"/>
          <w:i/>
          <w:sz w:val="24"/>
          <w:szCs w:val="24"/>
        </w:rPr>
        <w:lastRenderedPageBreak/>
        <w:t>Liverpool Mercury</w:t>
      </w:r>
    </w:p>
    <w:p w:rsidR="0021180A" w:rsidRDefault="0021180A" w:rsidP="00497B02">
      <w:pPr>
        <w:pStyle w:val="FootnoteText"/>
        <w:numPr>
          <w:ilvl w:val="0"/>
          <w:numId w:val="15"/>
        </w:numPr>
        <w:spacing w:line="480" w:lineRule="auto"/>
        <w:rPr>
          <w:rFonts w:ascii="Times New Roman" w:hAnsi="Times New Roman" w:cs="Times New Roman"/>
          <w:sz w:val="24"/>
          <w:szCs w:val="24"/>
        </w:rPr>
      </w:pPr>
      <w:r>
        <w:rPr>
          <w:rFonts w:ascii="Times New Roman" w:hAnsi="Times New Roman" w:cs="Times New Roman"/>
          <w:i/>
          <w:sz w:val="24"/>
          <w:szCs w:val="24"/>
        </w:rPr>
        <w:t>Lloyd’s Weekly Newspaper</w:t>
      </w:r>
    </w:p>
    <w:p w:rsidR="00DC0647" w:rsidRDefault="002A018A" w:rsidP="00497B02">
      <w:pPr>
        <w:pStyle w:val="FootnoteText"/>
        <w:numPr>
          <w:ilvl w:val="0"/>
          <w:numId w:val="15"/>
        </w:numPr>
        <w:spacing w:line="480" w:lineRule="auto"/>
        <w:rPr>
          <w:rFonts w:ascii="Times New Roman" w:hAnsi="Times New Roman" w:cs="Times New Roman"/>
          <w:sz w:val="24"/>
          <w:szCs w:val="24"/>
        </w:rPr>
      </w:pPr>
      <w:r w:rsidRPr="00DC0647">
        <w:rPr>
          <w:rFonts w:ascii="Times New Roman" w:hAnsi="Times New Roman" w:cs="Times New Roman"/>
          <w:sz w:val="24"/>
          <w:szCs w:val="24"/>
        </w:rPr>
        <w:t xml:space="preserve">Livingstone, David, </w:t>
      </w:r>
      <w:r w:rsidRPr="00DC0647">
        <w:rPr>
          <w:rFonts w:ascii="Times New Roman" w:hAnsi="Times New Roman" w:cs="Times New Roman"/>
          <w:i/>
          <w:sz w:val="24"/>
          <w:szCs w:val="24"/>
        </w:rPr>
        <w:t>Putting Science in its Place: Geographies of Scientific Knowledge</w:t>
      </w:r>
      <w:r w:rsidRPr="00DC0647">
        <w:rPr>
          <w:rFonts w:ascii="Times New Roman" w:hAnsi="Times New Roman" w:cs="Times New Roman"/>
          <w:sz w:val="24"/>
          <w:szCs w:val="24"/>
        </w:rPr>
        <w:t xml:space="preserve"> (Chicago, 2003)</w:t>
      </w:r>
    </w:p>
    <w:p w:rsidR="00DC0647" w:rsidRDefault="002A018A" w:rsidP="00497B02">
      <w:pPr>
        <w:pStyle w:val="FootnoteText"/>
        <w:numPr>
          <w:ilvl w:val="0"/>
          <w:numId w:val="15"/>
        </w:numPr>
        <w:spacing w:line="480" w:lineRule="auto"/>
        <w:rPr>
          <w:rFonts w:ascii="Times New Roman" w:hAnsi="Times New Roman" w:cs="Times New Roman"/>
          <w:sz w:val="24"/>
          <w:szCs w:val="24"/>
        </w:rPr>
      </w:pPr>
      <w:r w:rsidRPr="00DC0647">
        <w:rPr>
          <w:rFonts w:ascii="Times New Roman" w:hAnsi="Times New Roman" w:cs="Times New Roman"/>
          <w:i/>
          <w:sz w:val="24"/>
          <w:szCs w:val="24"/>
        </w:rPr>
        <w:t>Lloyd’s Weekly Newspaper</w:t>
      </w:r>
    </w:p>
    <w:p w:rsidR="00DC0647" w:rsidRDefault="002A018A" w:rsidP="00497B02">
      <w:pPr>
        <w:pStyle w:val="FootnoteText"/>
        <w:numPr>
          <w:ilvl w:val="0"/>
          <w:numId w:val="15"/>
        </w:numPr>
        <w:spacing w:line="480" w:lineRule="auto"/>
        <w:rPr>
          <w:rFonts w:ascii="Times New Roman" w:hAnsi="Times New Roman" w:cs="Times New Roman"/>
          <w:sz w:val="24"/>
          <w:szCs w:val="24"/>
        </w:rPr>
      </w:pPr>
      <w:r w:rsidRPr="00DC0647">
        <w:rPr>
          <w:rFonts w:ascii="Times New Roman" w:hAnsi="Times New Roman" w:cs="Times New Roman"/>
          <w:sz w:val="24"/>
          <w:szCs w:val="24"/>
        </w:rPr>
        <w:t xml:space="preserve">Lund </w:t>
      </w:r>
      <w:proofErr w:type="spellStart"/>
      <w:r w:rsidRPr="00DC0647">
        <w:rPr>
          <w:rFonts w:ascii="Times New Roman" w:hAnsi="Times New Roman" w:cs="Times New Roman"/>
          <w:sz w:val="24"/>
          <w:szCs w:val="24"/>
        </w:rPr>
        <w:t>Simmonds</w:t>
      </w:r>
      <w:proofErr w:type="spellEnd"/>
      <w:r w:rsidRPr="00DC0647">
        <w:rPr>
          <w:rFonts w:ascii="Times New Roman" w:hAnsi="Times New Roman" w:cs="Times New Roman"/>
          <w:sz w:val="24"/>
          <w:szCs w:val="24"/>
        </w:rPr>
        <w:t xml:space="preserve">, Peter, </w:t>
      </w:r>
      <w:r w:rsidRPr="00DC0647">
        <w:rPr>
          <w:rFonts w:ascii="Times New Roman" w:hAnsi="Times New Roman" w:cs="Times New Roman"/>
          <w:i/>
          <w:sz w:val="24"/>
          <w:szCs w:val="24"/>
        </w:rPr>
        <w:t>The Curiosities of Food, or The Dainties and Delicacies of Different Nations Obtained from the Animal Kingdom</w:t>
      </w:r>
      <w:r w:rsidRPr="00DC0647">
        <w:rPr>
          <w:rFonts w:ascii="Times New Roman" w:hAnsi="Times New Roman" w:cs="Times New Roman"/>
          <w:sz w:val="24"/>
          <w:szCs w:val="24"/>
        </w:rPr>
        <w:t xml:space="preserve"> (Berkeley: Ten Speed Press, 2001)</w:t>
      </w:r>
    </w:p>
    <w:p w:rsidR="00DC0647" w:rsidRDefault="002A018A" w:rsidP="00497B02">
      <w:pPr>
        <w:pStyle w:val="FootnoteText"/>
        <w:numPr>
          <w:ilvl w:val="0"/>
          <w:numId w:val="15"/>
        </w:numPr>
        <w:spacing w:line="480" w:lineRule="auto"/>
        <w:rPr>
          <w:rFonts w:ascii="Times New Roman" w:hAnsi="Times New Roman" w:cs="Times New Roman"/>
          <w:sz w:val="24"/>
          <w:szCs w:val="24"/>
        </w:rPr>
      </w:pPr>
      <w:r w:rsidRPr="00DC0647">
        <w:rPr>
          <w:rFonts w:ascii="Times New Roman" w:hAnsi="Times New Roman" w:cs="Times New Roman"/>
          <w:i/>
          <w:sz w:val="24"/>
          <w:szCs w:val="24"/>
        </w:rPr>
        <w:t>Maitland Mercury</w:t>
      </w:r>
    </w:p>
    <w:p w:rsidR="00DC0647" w:rsidRDefault="002A018A" w:rsidP="00497B02">
      <w:pPr>
        <w:pStyle w:val="FootnoteText"/>
        <w:numPr>
          <w:ilvl w:val="0"/>
          <w:numId w:val="15"/>
        </w:numPr>
        <w:spacing w:line="480" w:lineRule="auto"/>
        <w:rPr>
          <w:rFonts w:ascii="Times New Roman" w:hAnsi="Times New Roman" w:cs="Times New Roman"/>
          <w:sz w:val="24"/>
          <w:szCs w:val="24"/>
        </w:rPr>
      </w:pPr>
      <w:r w:rsidRPr="00DC0647">
        <w:rPr>
          <w:rFonts w:ascii="Times New Roman" w:hAnsi="Times New Roman" w:cs="Times New Roman"/>
          <w:sz w:val="24"/>
          <w:szCs w:val="24"/>
        </w:rPr>
        <w:t xml:space="preserve">Markham, Clements, </w:t>
      </w:r>
      <w:r w:rsidRPr="00DC0647">
        <w:rPr>
          <w:rFonts w:ascii="Times New Roman" w:hAnsi="Times New Roman" w:cs="Times New Roman"/>
          <w:i/>
          <w:sz w:val="24"/>
          <w:szCs w:val="24"/>
        </w:rPr>
        <w:t>Travels in Peru while superintending the collection of cinchona plants and seeds in South America, and their introduction into India</w:t>
      </w:r>
      <w:r w:rsidRPr="00DC0647">
        <w:rPr>
          <w:rFonts w:ascii="Times New Roman" w:hAnsi="Times New Roman" w:cs="Times New Roman"/>
          <w:sz w:val="24"/>
          <w:szCs w:val="24"/>
        </w:rPr>
        <w:t xml:space="preserve"> (London: John Murray, 1862)</w:t>
      </w:r>
    </w:p>
    <w:p w:rsidR="00DC0647" w:rsidRDefault="00227D47" w:rsidP="00497B02">
      <w:pPr>
        <w:pStyle w:val="FootnoteText"/>
        <w:numPr>
          <w:ilvl w:val="0"/>
          <w:numId w:val="15"/>
        </w:numPr>
        <w:spacing w:line="480" w:lineRule="auto"/>
        <w:rPr>
          <w:rFonts w:ascii="Times New Roman" w:hAnsi="Times New Roman" w:cs="Times New Roman"/>
          <w:sz w:val="24"/>
          <w:szCs w:val="24"/>
        </w:rPr>
      </w:pPr>
      <w:r w:rsidRPr="00DC0647">
        <w:rPr>
          <w:rFonts w:ascii="Times New Roman" w:hAnsi="Times New Roman" w:cs="Times New Roman"/>
          <w:i/>
          <w:sz w:val="24"/>
          <w:szCs w:val="24"/>
        </w:rPr>
        <w:t>Melbourne Argus</w:t>
      </w:r>
    </w:p>
    <w:p w:rsidR="00DC0647" w:rsidRDefault="00227D47" w:rsidP="00497B02">
      <w:pPr>
        <w:pStyle w:val="FootnoteText"/>
        <w:numPr>
          <w:ilvl w:val="0"/>
          <w:numId w:val="15"/>
        </w:numPr>
        <w:spacing w:line="480" w:lineRule="auto"/>
        <w:rPr>
          <w:rFonts w:ascii="Times New Roman" w:hAnsi="Times New Roman" w:cs="Times New Roman"/>
          <w:sz w:val="24"/>
          <w:szCs w:val="24"/>
        </w:rPr>
      </w:pPr>
      <w:r w:rsidRPr="00DC0647">
        <w:rPr>
          <w:rFonts w:ascii="Times New Roman" w:hAnsi="Times New Roman" w:cs="Times New Roman"/>
          <w:sz w:val="24"/>
          <w:szCs w:val="24"/>
        </w:rPr>
        <w:t xml:space="preserve">McCook, Stuart, </w:t>
      </w:r>
      <w:r w:rsidRPr="00DC0647">
        <w:rPr>
          <w:rFonts w:ascii="Times New Roman" w:hAnsi="Times New Roman" w:cs="Times New Roman"/>
          <w:i/>
          <w:sz w:val="24"/>
          <w:szCs w:val="24"/>
        </w:rPr>
        <w:t>States of Nature: Science, Agriculture and Environmentalism in the Spanish Caribbean, 1760-1940</w:t>
      </w:r>
      <w:r w:rsidRPr="00DC0647">
        <w:rPr>
          <w:rFonts w:ascii="Times New Roman" w:hAnsi="Times New Roman" w:cs="Times New Roman"/>
          <w:sz w:val="24"/>
          <w:szCs w:val="24"/>
        </w:rPr>
        <w:t xml:space="preserve"> (Austin: University of Texas Press, 2002)</w:t>
      </w:r>
    </w:p>
    <w:p w:rsidR="00DC0647" w:rsidRDefault="002A018A" w:rsidP="00497B02">
      <w:pPr>
        <w:pStyle w:val="FootnoteText"/>
        <w:numPr>
          <w:ilvl w:val="0"/>
          <w:numId w:val="15"/>
        </w:numPr>
        <w:spacing w:line="480" w:lineRule="auto"/>
        <w:rPr>
          <w:rFonts w:ascii="Times New Roman" w:hAnsi="Times New Roman" w:cs="Times New Roman"/>
          <w:sz w:val="24"/>
          <w:szCs w:val="24"/>
        </w:rPr>
      </w:pPr>
      <w:proofErr w:type="spellStart"/>
      <w:r w:rsidRPr="00DC0647">
        <w:rPr>
          <w:rFonts w:ascii="Times New Roman" w:hAnsi="Times New Roman" w:cs="Times New Roman"/>
          <w:sz w:val="24"/>
          <w:szCs w:val="24"/>
        </w:rPr>
        <w:t>Mengoni</w:t>
      </w:r>
      <w:proofErr w:type="spellEnd"/>
      <w:r w:rsidRPr="00DC0647">
        <w:rPr>
          <w:rFonts w:ascii="Times New Roman" w:hAnsi="Times New Roman" w:cs="Times New Roman"/>
          <w:sz w:val="24"/>
          <w:szCs w:val="24"/>
        </w:rPr>
        <w:t xml:space="preserve"> </w:t>
      </w:r>
      <w:proofErr w:type="spellStart"/>
      <w:r w:rsidRPr="00DC0647">
        <w:rPr>
          <w:rFonts w:ascii="Times New Roman" w:hAnsi="Times New Roman" w:cs="Times New Roman"/>
          <w:sz w:val="24"/>
          <w:szCs w:val="24"/>
        </w:rPr>
        <w:t>Goñalons</w:t>
      </w:r>
      <w:proofErr w:type="spellEnd"/>
      <w:r w:rsidRPr="00DC0647">
        <w:rPr>
          <w:rFonts w:ascii="Times New Roman" w:hAnsi="Times New Roman" w:cs="Times New Roman"/>
          <w:sz w:val="24"/>
          <w:szCs w:val="24"/>
        </w:rPr>
        <w:t>, Luis, ‘</w:t>
      </w:r>
      <w:proofErr w:type="spellStart"/>
      <w:r w:rsidRPr="00DC0647">
        <w:rPr>
          <w:rFonts w:ascii="Times New Roman" w:hAnsi="Times New Roman" w:cs="Times New Roman"/>
          <w:sz w:val="24"/>
          <w:szCs w:val="24"/>
        </w:rPr>
        <w:t>Camelids</w:t>
      </w:r>
      <w:proofErr w:type="spellEnd"/>
      <w:r w:rsidRPr="00DC0647">
        <w:rPr>
          <w:rFonts w:ascii="Times New Roman" w:hAnsi="Times New Roman" w:cs="Times New Roman"/>
          <w:sz w:val="24"/>
          <w:szCs w:val="24"/>
        </w:rPr>
        <w:t xml:space="preserve"> in ancient Andean societies: A review of the </w:t>
      </w:r>
      <w:proofErr w:type="spellStart"/>
      <w:r w:rsidRPr="00DC0647">
        <w:rPr>
          <w:rFonts w:ascii="Times New Roman" w:hAnsi="Times New Roman" w:cs="Times New Roman"/>
          <w:sz w:val="24"/>
          <w:szCs w:val="24"/>
        </w:rPr>
        <w:t>zooarcheological</w:t>
      </w:r>
      <w:proofErr w:type="spellEnd"/>
      <w:r w:rsidRPr="00DC0647">
        <w:rPr>
          <w:rFonts w:ascii="Times New Roman" w:hAnsi="Times New Roman" w:cs="Times New Roman"/>
          <w:sz w:val="24"/>
          <w:szCs w:val="24"/>
        </w:rPr>
        <w:t xml:space="preserve"> evidence’, </w:t>
      </w:r>
      <w:r w:rsidRPr="00DC0647">
        <w:rPr>
          <w:rFonts w:ascii="Times New Roman" w:hAnsi="Times New Roman" w:cs="Times New Roman"/>
          <w:i/>
          <w:sz w:val="24"/>
          <w:szCs w:val="24"/>
        </w:rPr>
        <w:t>Quaternary International</w:t>
      </w:r>
      <w:r w:rsidRPr="00DC0647">
        <w:rPr>
          <w:rFonts w:ascii="Times New Roman" w:hAnsi="Times New Roman" w:cs="Times New Roman"/>
          <w:sz w:val="24"/>
          <w:szCs w:val="24"/>
        </w:rPr>
        <w:t xml:space="preserve"> 185 (2008), pp.59-68</w:t>
      </w:r>
    </w:p>
    <w:p w:rsidR="00DC0647" w:rsidRDefault="002A018A" w:rsidP="00497B02">
      <w:pPr>
        <w:pStyle w:val="FootnoteText"/>
        <w:numPr>
          <w:ilvl w:val="0"/>
          <w:numId w:val="15"/>
        </w:numPr>
        <w:spacing w:line="480" w:lineRule="auto"/>
        <w:rPr>
          <w:rFonts w:ascii="Times New Roman" w:hAnsi="Times New Roman" w:cs="Times New Roman"/>
          <w:sz w:val="24"/>
          <w:szCs w:val="24"/>
        </w:rPr>
      </w:pPr>
      <w:r w:rsidRPr="00DC0647">
        <w:rPr>
          <w:rFonts w:ascii="Times New Roman" w:hAnsi="Times New Roman" w:cs="Times New Roman"/>
          <w:sz w:val="24"/>
          <w:szCs w:val="24"/>
        </w:rPr>
        <w:t xml:space="preserve">Miller, John, </w:t>
      </w:r>
      <w:r w:rsidRPr="00DC0647">
        <w:rPr>
          <w:rFonts w:ascii="Times New Roman" w:hAnsi="Times New Roman" w:cs="Times New Roman"/>
          <w:i/>
          <w:sz w:val="24"/>
          <w:szCs w:val="24"/>
        </w:rPr>
        <w:t>The Memoirs of General Miller</w:t>
      </w:r>
      <w:r w:rsidRPr="00DC0647">
        <w:rPr>
          <w:rFonts w:ascii="Times New Roman" w:hAnsi="Times New Roman" w:cs="Times New Roman"/>
          <w:sz w:val="24"/>
          <w:szCs w:val="24"/>
        </w:rPr>
        <w:t xml:space="preserve"> (New York: AMS Press, 1973)</w:t>
      </w:r>
    </w:p>
    <w:p w:rsidR="00DC0647" w:rsidRDefault="00DC0647" w:rsidP="00497B02">
      <w:pPr>
        <w:pStyle w:val="FootnoteText"/>
        <w:numPr>
          <w:ilvl w:val="0"/>
          <w:numId w:val="15"/>
        </w:numPr>
        <w:spacing w:line="480" w:lineRule="auto"/>
        <w:rPr>
          <w:rFonts w:ascii="Times New Roman" w:hAnsi="Times New Roman" w:cs="Times New Roman"/>
          <w:sz w:val="24"/>
          <w:szCs w:val="24"/>
        </w:rPr>
      </w:pPr>
      <w:r w:rsidRPr="00DC0647">
        <w:rPr>
          <w:rFonts w:ascii="Times New Roman" w:hAnsi="Times New Roman" w:cs="Times New Roman"/>
          <w:i/>
          <w:sz w:val="24"/>
          <w:szCs w:val="24"/>
        </w:rPr>
        <w:t>The</w:t>
      </w:r>
      <w:r>
        <w:rPr>
          <w:rFonts w:ascii="Times New Roman" w:hAnsi="Times New Roman" w:cs="Times New Roman"/>
          <w:sz w:val="24"/>
          <w:szCs w:val="24"/>
        </w:rPr>
        <w:t xml:space="preserve"> </w:t>
      </w:r>
      <w:r w:rsidR="002A018A" w:rsidRPr="00DC0647">
        <w:rPr>
          <w:rFonts w:ascii="Times New Roman" w:hAnsi="Times New Roman" w:cs="Times New Roman"/>
          <w:i/>
          <w:sz w:val="24"/>
          <w:szCs w:val="24"/>
        </w:rPr>
        <w:t>Morning Chronicle</w:t>
      </w:r>
    </w:p>
    <w:p w:rsidR="00DC0647" w:rsidRPr="007E66C8" w:rsidRDefault="002A018A" w:rsidP="00497B02">
      <w:pPr>
        <w:pStyle w:val="FootnoteText"/>
        <w:numPr>
          <w:ilvl w:val="0"/>
          <w:numId w:val="15"/>
        </w:numPr>
        <w:spacing w:line="480" w:lineRule="auto"/>
        <w:rPr>
          <w:rFonts w:ascii="Times New Roman" w:hAnsi="Times New Roman" w:cs="Times New Roman"/>
          <w:sz w:val="24"/>
          <w:szCs w:val="24"/>
          <w:lang w:val="es-ES_tradnl"/>
        </w:rPr>
      </w:pPr>
      <w:r w:rsidRPr="00DC0647">
        <w:rPr>
          <w:rFonts w:ascii="Times New Roman" w:hAnsi="Times New Roman" w:cs="Times New Roman"/>
          <w:sz w:val="24"/>
          <w:szCs w:val="24"/>
          <w:lang w:val="es-ES_tradnl"/>
        </w:rPr>
        <w:t>Museo Nacional de Ciencias Naturales, Madrid, Fondo Zoológico, Sección Sociedad de Aclimatación</w:t>
      </w:r>
      <w:r w:rsidR="00DC0647" w:rsidRPr="00DC0647">
        <w:rPr>
          <w:rFonts w:ascii="Times New Roman" w:hAnsi="Times New Roman" w:cs="Times New Roman"/>
          <w:sz w:val="24"/>
          <w:szCs w:val="24"/>
          <w:lang w:val="es-ES_tradnl"/>
        </w:rPr>
        <w:t xml:space="preserve">, </w:t>
      </w:r>
      <w:r w:rsidR="00DC0647" w:rsidRPr="007E66C8">
        <w:rPr>
          <w:rFonts w:ascii="Times New Roman" w:hAnsi="Times New Roman" w:cs="Times New Roman"/>
          <w:sz w:val="24"/>
          <w:szCs w:val="24"/>
          <w:lang w:val="es-ES_tradnl"/>
        </w:rPr>
        <w:t>329/007</w:t>
      </w:r>
    </w:p>
    <w:p w:rsidR="00DC0647" w:rsidRDefault="002A018A" w:rsidP="00497B02">
      <w:pPr>
        <w:pStyle w:val="FootnoteText"/>
        <w:numPr>
          <w:ilvl w:val="0"/>
          <w:numId w:val="15"/>
        </w:numPr>
        <w:spacing w:line="480" w:lineRule="auto"/>
        <w:rPr>
          <w:rFonts w:ascii="Times New Roman" w:hAnsi="Times New Roman" w:cs="Times New Roman"/>
          <w:sz w:val="24"/>
          <w:szCs w:val="24"/>
        </w:rPr>
      </w:pPr>
      <w:r w:rsidRPr="00DC0647">
        <w:rPr>
          <w:rFonts w:ascii="Times New Roman" w:hAnsi="Times New Roman" w:cs="Times New Roman"/>
          <w:sz w:val="24"/>
          <w:szCs w:val="24"/>
        </w:rPr>
        <w:t xml:space="preserve">Osborne, Michael, </w:t>
      </w:r>
      <w:r w:rsidRPr="00DC0647">
        <w:rPr>
          <w:rFonts w:ascii="Times New Roman" w:hAnsi="Times New Roman" w:cs="Times New Roman"/>
          <w:i/>
          <w:sz w:val="24"/>
          <w:szCs w:val="24"/>
        </w:rPr>
        <w:t>Nature, the Exotic and the Science of French Colonialism</w:t>
      </w:r>
      <w:r w:rsidRPr="00DC0647">
        <w:rPr>
          <w:rFonts w:ascii="Times New Roman" w:hAnsi="Times New Roman" w:cs="Times New Roman"/>
          <w:sz w:val="24"/>
          <w:szCs w:val="24"/>
        </w:rPr>
        <w:t xml:space="preserve"> (Bloomington: Indiana University Press, 1994)</w:t>
      </w:r>
    </w:p>
    <w:p w:rsidR="00DC0647" w:rsidRDefault="002A018A" w:rsidP="00497B02">
      <w:pPr>
        <w:pStyle w:val="FootnoteText"/>
        <w:numPr>
          <w:ilvl w:val="0"/>
          <w:numId w:val="15"/>
        </w:numPr>
        <w:spacing w:line="480" w:lineRule="auto"/>
        <w:rPr>
          <w:rFonts w:ascii="Times New Roman" w:hAnsi="Times New Roman" w:cs="Times New Roman"/>
          <w:sz w:val="24"/>
          <w:szCs w:val="24"/>
        </w:rPr>
      </w:pPr>
      <w:r w:rsidRPr="00DC0647">
        <w:rPr>
          <w:rFonts w:ascii="Times New Roman" w:hAnsi="Times New Roman" w:cs="Times New Roman"/>
          <w:i/>
          <w:sz w:val="24"/>
          <w:szCs w:val="24"/>
        </w:rPr>
        <w:t xml:space="preserve">El </w:t>
      </w:r>
      <w:proofErr w:type="spellStart"/>
      <w:r w:rsidRPr="00DC0647">
        <w:rPr>
          <w:rFonts w:ascii="Times New Roman" w:hAnsi="Times New Roman" w:cs="Times New Roman"/>
          <w:i/>
          <w:sz w:val="24"/>
          <w:szCs w:val="24"/>
        </w:rPr>
        <w:t>Peruano</w:t>
      </w:r>
      <w:proofErr w:type="spellEnd"/>
    </w:p>
    <w:p w:rsidR="00DC0647" w:rsidRDefault="002A018A" w:rsidP="00497B02">
      <w:pPr>
        <w:pStyle w:val="FootnoteText"/>
        <w:numPr>
          <w:ilvl w:val="0"/>
          <w:numId w:val="15"/>
        </w:numPr>
        <w:spacing w:line="480" w:lineRule="auto"/>
        <w:rPr>
          <w:rFonts w:ascii="Times New Roman" w:hAnsi="Times New Roman" w:cs="Times New Roman"/>
          <w:sz w:val="24"/>
          <w:szCs w:val="24"/>
        </w:rPr>
      </w:pPr>
      <w:r w:rsidRPr="00DC0647">
        <w:rPr>
          <w:rFonts w:ascii="Times New Roman" w:hAnsi="Times New Roman" w:cs="Times New Roman"/>
          <w:sz w:val="24"/>
          <w:szCs w:val="24"/>
        </w:rPr>
        <w:lastRenderedPageBreak/>
        <w:t xml:space="preserve">Raj, </w:t>
      </w:r>
      <w:proofErr w:type="spellStart"/>
      <w:r w:rsidRPr="00DC0647">
        <w:rPr>
          <w:rFonts w:ascii="Times New Roman" w:hAnsi="Times New Roman" w:cs="Times New Roman"/>
          <w:sz w:val="24"/>
          <w:szCs w:val="24"/>
        </w:rPr>
        <w:t>Kapil</w:t>
      </w:r>
      <w:proofErr w:type="spellEnd"/>
      <w:r w:rsidRPr="00DC0647">
        <w:rPr>
          <w:rFonts w:ascii="Times New Roman" w:hAnsi="Times New Roman" w:cs="Times New Roman"/>
          <w:sz w:val="24"/>
          <w:szCs w:val="24"/>
        </w:rPr>
        <w:t xml:space="preserve">, </w:t>
      </w:r>
      <w:r w:rsidRPr="00DC0647">
        <w:rPr>
          <w:rFonts w:ascii="Times New Roman" w:hAnsi="Times New Roman" w:cs="Times New Roman"/>
          <w:i/>
          <w:sz w:val="24"/>
          <w:szCs w:val="24"/>
        </w:rPr>
        <w:t>Relocating Modern Science: Circulation and the Construction of Knowledge in South Asia and Europe, 1650-1900</w:t>
      </w:r>
      <w:r w:rsidRPr="00DC0647">
        <w:rPr>
          <w:rFonts w:ascii="Times New Roman" w:hAnsi="Times New Roman" w:cs="Times New Roman"/>
          <w:sz w:val="24"/>
          <w:szCs w:val="24"/>
        </w:rPr>
        <w:t xml:space="preserve"> (Basingstoke: Palgrave Macmillan, 2007)</w:t>
      </w:r>
    </w:p>
    <w:p w:rsidR="00DC0647" w:rsidRDefault="002A018A" w:rsidP="00497B02">
      <w:pPr>
        <w:pStyle w:val="FootnoteText"/>
        <w:numPr>
          <w:ilvl w:val="0"/>
          <w:numId w:val="15"/>
        </w:numPr>
        <w:spacing w:line="480" w:lineRule="auto"/>
        <w:rPr>
          <w:rFonts w:ascii="Times New Roman" w:hAnsi="Times New Roman" w:cs="Times New Roman"/>
          <w:sz w:val="24"/>
          <w:szCs w:val="24"/>
        </w:rPr>
      </w:pPr>
      <w:proofErr w:type="spellStart"/>
      <w:r w:rsidRPr="00DC0647">
        <w:rPr>
          <w:rFonts w:ascii="Times New Roman" w:hAnsi="Times New Roman" w:cs="Times New Roman"/>
          <w:sz w:val="24"/>
          <w:szCs w:val="24"/>
        </w:rPr>
        <w:t>Ritvo</w:t>
      </w:r>
      <w:proofErr w:type="spellEnd"/>
      <w:r w:rsidRPr="00DC0647">
        <w:rPr>
          <w:rFonts w:ascii="Times New Roman" w:hAnsi="Times New Roman" w:cs="Times New Roman"/>
          <w:sz w:val="24"/>
          <w:szCs w:val="24"/>
        </w:rPr>
        <w:t xml:space="preserve">, Harriet, </w:t>
      </w:r>
      <w:r w:rsidRPr="00DC0647">
        <w:rPr>
          <w:rFonts w:ascii="Times New Roman" w:hAnsi="Times New Roman" w:cs="Times New Roman"/>
          <w:i/>
          <w:sz w:val="24"/>
          <w:szCs w:val="24"/>
        </w:rPr>
        <w:t>The Animal Estate: The English and Other Creatures in the Victorian Age</w:t>
      </w:r>
      <w:r w:rsidRPr="00DC0647">
        <w:rPr>
          <w:rFonts w:ascii="Times New Roman" w:hAnsi="Times New Roman" w:cs="Times New Roman"/>
          <w:sz w:val="24"/>
          <w:szCs w:val="24"/>
        </w:rPr>
        <w:t xml:space="preserve"> (Cambridge: Harvard University Press, 1987)</w:t>
      </w:r>
    </w:p>
    <w:p w:rsidR="00DC0647" w:rsidRDefault="002A018A" w:rsidP="00497B02">
      <w:pPr>
        <w:pStyle w:val="FootnoteText"/>
        <w:numPr>
          <w:ilvl w:val="0"/>
          <w:numId w:val="15"/>
        </w:numPr>
        <w:spacing w:line="480" w:lineRule="auto"/>
        <w:rPr>
          <w:rFonts w:ascii="Times New Roman" w:hAnsi="Times New Roman" w:cs="Times New Roman"/>
          <w:sz w:val="24"/>
          <w:szCs w:val="24"/>
        </w:rPr>
      </w:pPr>
      <w:r w:rsidRPr="00DC0647">
        <w:rPr>
          <w:rFonts w:ascii="Times New Roman" w:hAnsi="Times New Roman" w:cs="Times New Roman"/>
          <w:sz w:val="24"/>
          <w:szCs w:val="24"/>
        </w:rPr>
        <w:t xml:space="preserve">Schaffer, Simon, Roberts, </w:t>
      </w:r>
      <w:proofErr w:type="spellStart"/>
      <w:r w:rsidRPr="00DC0647">
        <w:rPr>
          <w:rFonts w:ascii="Times New Roman" w:hAnsi="Times New Roman" w:cs="Times New Roman"/>
          <w:sz w:val="24"/>
          <w:szCs w:val="24"/>
        </w:rPr>
        <w:t>Lissa</w:t>
      </w:r>
      <w:proofErr w:type="spellEnd"/>
      <w:r w:rsidRPr="00DC0647">
        <w:rPr>
          <w:rFonts w:ascii="Times New Roman" w:hAnsi="Times New Roman" w:cs="Times New Roman"/>
          <w:sz w:val="24"/>
          <w:szCs w:val="24"/>
        </w:rPr>
        <w:t xml:space="preserve">, Raj, </w:t>
      </w:r>
      <w:proofErr w:type="spellStart"/>
      <w:r w:rsidRPr="00DC0647">
        <w:rPr>
          <w:rFonts w:ascii="Times New Roman" w:hAnsi="Times New Roman" w:cs="Times New Roman"/>
          <w:sz w:val="24"/>
          <w:szCs w:val="24"/>
        </w:rPr>
        <w:t>Kapil</w:t>
      </w:r>
      <w:proofErr w:type="spellEnd"/>
      <w:r w:rsidRPr="00DC0647">
        <w:rPr>
          <w:rFonts w:ascii="Times New Roman" w:hAnsi="Times New Roman" w:cs="Times New Roman"/>
          <w:sz w:val="24"/>
          <w:szCs w:val="24"/>
        </w:rPr>
        <w:t xml:space="preserve"> and </w:t>
      </w:r>
      <w:proofErr w:type="spellStart"/>
      <w:r w:rsidRPr="00DC0647">
        <w:rPr>
          <w:rFonts w:ascii="Times New Roman" w:hAnsi="Times New Roman" w:cs="Times New Roman"/>
          <w:sz w:val="24"/>
          <w:szCs w:val="24"/>
        </w:rPr>
        <w:t>Delbourgo</w:t>
      </w:r>
      <w:proofErr w:type="spellEnd"/>
      <w:r w:rsidRPr="00DC0647">
        <w:rPr>
          <w:rFonts w:ascii="Times New Roman" w:hAnsi="Times New Roman" w:cs="Times New Roman"/>
          <w:sz w:val="24"/>
          <w:szCs w:val="24"/>
        </w:rPr>
        <w:t xml:space="preserve">, James (eds.), </w:t>
      </w:r>
      <w:r w:rsidRPr="00DC0647">
        <w:rPr>
          <w:rFonts w:ascii="Times New Roman" w:hAnsi="Times New Roman" w:cs="Times New Roman"/>
          <w:i/>
          <w:sz w:val="24"/>
          <w:szCs w:val="24"/>
        </w:rPr>
        <w:t>The Brokered World: Go-Betweens and Global Intelligence, 1770-1820</w:t>
      </w:r>
      <w:r w:rsidRPr="00DC0647">
        <w:rPr>
          <w:rFonts w:ascii="Times New Roman" w:hAnsi="Times New Roman" w:cs="Times New Roman"/>
          <w:sz w:val="24"/>
          <w:szCs w:val="24"/>
        </w:rPr>
        <w:t xml:space="preserve"> (</w:t>
      </w:r>
      <w:proofErr w:type="spellStart"/>
      <w:r w:rsidRPr="00DC0647">
        <w:rPr>
          <w:rFonts w:ascii="Times New Roman" w:hAnsi="Times New Roman" w:cs="Times New Roman"/>
          <w:sz w:val="24"/>
          <w:szCs w:val="24"/>
        </w:rPr>
        <w:t>Sagamore</w:t>
      </w:r>
      <w:proofErr w:type="spellEnd"/>
      <w:r w:rsidRPr="00DC0647">
        <w:rPr>
          <w:rFonts w:ascii="Times New Roman" w:hAnsi="Times New Roman" w:cs="Times New Roman"/>
          <w:sz w:val="24"/>
          <w:szCs w:val="24"/>
        </w:rPr>
        <w:t xml:space="preserve"> Beach, 2009)</w:t>
      </w:r>
    </w:p>
    <w:p w:rsidR="00DC0647" w:rsidRPr="00234AF8" w:rsidRDefault="002A018A" w:rsidP="00497B02">
      <w:pPr>
        <w:pStyle w:val="FootnoteText"/>
        <w:numPr>
          <w:ilvl w:val="0"/>
          <w:numId w:val="15"/>
        </w:numPr>
        <w:spacing w:line="480" w:lineRule="auto"/>
        <w:rPr>
          <w:rFonts w:ascii="Times New Roman" w:hAnsi="Times New Roman" w:cs="Times New Roman"/>
          <w:sz w:val="24"/>
          <w:szCs w:val="24"/>
        </w:rPr>
      </w:pPr>
      <w:r w:rsidRPr="00DC0647">
        <w:rPr>
          <w:rFonts w:ascii="Times New Roman" w:hAnsi="Times New Roman" w:cs="Times New Roman"/>
          <w:sz w:val="24"/>
          <w:szCs w:val="24"/>
        </w:rPr>
        <w:t xml:space="preserve">Schell, Patience, </w:t>
      </w:r>
      <w:r w:rsidRPr="00DC0647">
        <w:rPr>
          <w:rFonts w:ascii="Times New Roman" w:hAnsi="Times New Roman" w:cs="Times New Roman"/>
          <w:i/>
          <w:sz w:val="24"/>
          <w:szCs w:val="24"/>
        </w:rPr>
        <w:t>The Sociable Sciences: Darwin and his Contemporaries in Chile</w:t>
      </w:r>
      <w:r w:rsidRPr="00DC0647">
        <w:rPr>
          <w:rFonts w:ascii="Times New Roman" w:hAnsi="Times New Roman" w:cs="Times New Roman"/>
          <w:sz w:val="24"/>
          <w:szCs w:val="24"/>
        </w:rPr>
        <w:t xml:space="preserve"> </w:t>
      </w:r>
      <w:r w:rsidRPr="00234AF8">
        <w:rPr>
          <w:rFonts w:ascii="Times New Roman" w:hAnsi="Times New Roman" w:cs="Times New Roman"/>
          <w:sz w:val="24"/>
          <w:szCs w:val="24"/>
        </w:rPr>
        <w:t>(Basingstoke: Palgrave Macmillan, 2013)</w:t>
      </w:r>
    </w:p>
    <w:p w:rsidR="00DC0647" w:rsidRDefault="002A018A" w:rsidP="00497B02">
      <w:pPr>
        <w:pStyle w:val="FootnoteText"/>
        <w:numPr>
          <w:ilvl w:val="0"/>
          <w:numId w:val="15"/>
        </w:numPr>
        <w:spacing w:line="480" w:lineRule="auto"/>
        <w:rPr>
          <w:rFonts w:ascii="Times New Roman" w:hAnsi="Times New Roman" w:cs="Times New Roman"/>
          <w:sz w:val="24"/>
          <w:szCs w:val="24"/>
        </w:rPr>
      </w:pPr>
      <w:proofErr w:type="spellStart"/>
      <w:r w:rsidRPr="00234AF8">
        <w:rPr>
          <w:rFonts w:ascii="Times New Roman" w:hAnsi="Times New Roman" w:cs="Times New Roman"/>
          <w:sz w:val="24"/>
          <w:szCs w:val="24"/>
        </w:rPr>
        <w:t>Schiebinger</w:t>
      </w:r>
      <w:proofErr w:type="spellEnd"/>
      <w:r w:rsidRPr="00234AF8">
        <w:rPr>
          <w:rFonts w:ascii="Times New Roman" w:hAnsi="Times New Roman" w:cs="Times New Roman"/>
          <w:sz w:val="24"/>
          <w:szCs w:val="24"/>
        </w:rPr>
        <w:t xml:space="preserve">, </w:t>
      </w:r>
      <w:proofErr w:type="spellStart"/>
      <w:r w:rsidRPr="00234AF8">
        <w:rPr>
          <w:rFonts w:ascii="Times New Roman" w:hAnsi="Times New Roman" w:cs="Times New Roman"/>
          <w:sz w:val="24"/>
          <w:szCs w:val="24"/>
        </w:rPr>
        <w:t>Londa</w:t>
      </w:r>
      <w:proofErr w:type="spellEnd"/>
      <w:r w:rsidRPr="00234AF8">
        <w:rPr>
          <w:rFonts w:ascii="Times New Roman" w:hAnsi="Times New Roman" w:cs="Times New Roman"/>
          <w:sz w:val="24"/>
          <w:szCs w:val="24"/>
        </w:rPr>
        <w:t xml:space="preserve">, </w:t>
      </w:r>
      <w:r w:rsidRPr="00234AF8">
        <w:rPr>
          <w:rFonts w:ascii="Times New Roman" w:hAnsi="Times New Roman" w:cs="Times New Roman"/>
          <w:i/>
          <w:iCs/>
          <w:sz w:val="24"/>
          <w:szCs w:val="24"/>
        </w:rPr>
        <w:t>Plants and Empire: Colonial Bio-Prospecting in the Atlantic World</w:t>
      </w:r>
      <w:r w:rsidRPr="00234AF8">
        <w:rPr>
          <w:rFonts w:ascii="Times New Roman" w:hAnsi="Times New Roman" w:cs="Times New Roman"/>
          <w:sz w:val="24"/>
          <w:szCs w:val="24"/>
        </w:rPr>
        <w:t xml:space="preserve"> (Cambridge: Harvard University Press, 2004)</w:t>
      </w:r>
    </w:p>
    <w:p w:rsidR="008F5DAB" w:rsidRPr="008F5DAB" w:rsidRDefault="008F5DAB" w:rsidP="008F5DAB">
      <w:pPr>
        <w:pStyle w:val="ListParagraph"/>
        <w:numPr>
          <w:ilvl w:val="0"/>
          <w:numId w:val="15"/>
        </w:numPr>
        <w:spacing w:after="0" w:line="480" w:lineRule="auto"/>
        <w:rPr>
          <w:rFonts w:ascii="Times New Roman" w:hAnsi="Times New Roman" w:cs="Times New Roman"/>
          <w:sz w:val="24"/>
          <w:szCs w:val="24"/>
        </w:rPr>
      </w:pPr>
      <w:proofErr w:type="spellStart"/>
      <w:r w:rsidRPr="008F5DAB">
        <w:rPr>
          <w:rFonts w:ascii="Times New Roman" w:hAnsi="Times New Roman" w:cs="Times New Roman"/>
          <w:sz w:val="24"/>
          <w:szCs w:val="24"/>
        </w:rPr>
        <w:t>Sivasundaram</w:t>
      </w:r>
      <w:proofErr w:type="spellEnd"/>
      <w:r w:rsidRPr="008F5DAB">
        <w:rPr>
          <w:rFonts w:ascii="Times New Roman" w:hAnsi="Times New Roman" w:cs="Times New Roman"/>
          <w:sz w:val="24"/>
          <w:szCs w:val="24"/>
        </w:rPr>
        <w:t xml:space="preserve">, </w:t>
      </w:r>
      <w:proofErr w:type="spellStart"/>
      <w:r w:rsidRPr="008F5DAB">
        <w:rPr>
          <w:rFonts w:ascii="Times New Roman" w:hAnsi="Times New Roman" w:cs="Times New Roman"/>
          <w:sz w:val="24"/>
          <w:szCs w:val="24"/>
        </w:rPr>
        <w:t>Sujit</w:t>
      </w:r>
      <w:proofErr w:type="spellEnd"/>
      <w:r w:rsidRPr="008F5DAB">
        <w:rPr>
          <w:rFonts w:ascii="Times New Roman" w:hAnsi="Times New Roman" w:cs="Times New Roman"/>
          <w:sz w:val="24"/>
          <w:szCs w:val="24"/>
        </w:rPr>
        <w:t xml:space="preserve">, ‘Trading Knowledge: The East India Company’s Elephants in India and Britain’, </w:t>
      </w:r>
      <w:r w:rsidRPr="008F5DAB">
        <w:rPr>
          <w:rFonts w:ascii="Times New Roman" w:hAnsi="Times New Roman" w:cs="Times New Roman"/>
          <w:i/>
          <w:sz w:val="24"/>
          <w:szCs w:val="24"/>
        </w:rPr>
        <w:t>The Historical Journal</w:t>
      </w:r>
      <w:r w:rsidRPr="008F5DAB">
        <w:rPr>
          <w:rFonts w:ascii="Times New Roman" w:hAnsi="Times New Roman" w:cs="Times New Roman"/>
          <w:sz w:val="24"/>
          <w:szCs w:val="24"/>
        </w:rPr>
        <w:t xml:space="preserve"> 48:1 (2005), pp.27-63</w:t>
      </w:r>
    </w:p>
    <w:p w:rsidR="00DC0647" w:rsidRPr="00234AF8" w:rsidRDefault="00227D47" w:rsidP="00497B02">
      <w:pPr>
        <w:pStyle w:val="FootnoteText"/>
        <w:numPr>
          <w:ilvl w:val="0"/>
          <w:numId w:val="15"/>
        </w:numPr>
        <w:spacing w:line="480" w:lineRule="auto"/>
        <w:rPr>
          <w:rFonts w:ascii="Times New Roman" w:hAnsi="Times New Roman" w:cs="Times New Roman"/>
          <w:sz w:val="24"/>
          <w:szCs w:val="24"/>
        </w:rPr>
      </w:pPr>
      <w:r w:rsidRPr="00234AF8">
        <w:rPr>
          <w:rFonts w:ascii="Times New Roman" w:hAnsi="Times New Roman" w:cs="Times New Roman"/>
          <w:i/>
          <w:sz w:val="24"/>
          <w:szCs w:val="24"/>
        </w:rPr>
        <w:t>South Australian Register</w:t>
      </w:r>
    </w:p>
    <w:p w:rsidR="00DC0647" w:rsidRPr="00234AF8" w:rsidRDefault="002A018A" w:rsidP="00497B02">
      <w:pPr>
        <w:pStyle w:val="FootnoteText"/>
        <w:numPr>
          <w:ilvl w:val="0"/>
          <w:numId w:val="15"/>
        </w:numPr>
        <w:spacing w:line="480" w:lineRule="auto"/>
        <w:rPr>
          <w:rFonts w:ascii="Times New Roman" w:hAnsi="Times New Roman" w:cs="Times New Roman"/>
          <w:sz w:val="24"/>
          <w:szCs w:val="24"/>
        </w:rPr>
      </w:pPr>
      <w:proofErr w:type="spellStart"/>
      <w:r w:rsidRPr="00234AF8">
        <w:rPr>
          <w:rFonts w:ascii="Times New Roman" w:hAnsi="Times New Roman" w:cs="Times New Roman"/>
          <w:sz w:val="24"/>
          <w:szCs w:val="24"/>
        </w:rPr>
        <w:t>Spary</w:t>
      </w:r>
      <w:proofErr w:type="spellEnd"/>
      <w:r w:rsidRPr="00234AF8">
        <w:rPr>
          <w:rFonts w:ascii="Times New Roman" w:hAnsi="Times New Roman" w:cs="Times New Roman"/>
          <w:sz w:val="24"/>
          <w:szCs w:val="24"/>
        </w:rPr>
        <w:t xml:space="preserve">, Emma, </w:t>
      </w:r>
      <w:r w:rsidRPr="00234AF8">
        <w:rPr>
          <w:rFonts w:ascii="Times New Roman" w:hAnsi="Times New Roman" w:cs="Times New Roman"/>
          <w:i/>
          <w:iCs/>
          <w:sz w:val="24"/>
          <w:szCs w:val="24"/>
        </w:rPr>
        <w:t>Utopia’s Garden: French Natural History from Old Regime to Revolution</w:t>
      </w:r>
      <w:r w:rsidRPr="00234AF8">
        <w:rPr>
          <w:rFonts w:ascii="Times New Roman" w:hAnsi="Times New Roman" w:cs="Times New Roman"/>
          <w:sz w:val="24"/>
          <w:szCs w:val="24"/>
        </w:rPr>
        <w:t xml:space="preserve"> (Chicago: University of Chicago Press, 2000</w:t>
      </w:r>
      <w:r w:rsidR="00AC1E1D" w:rsidRPr="00234AF8">
        <w:rPr>
          <w:rFonts w:ascii="Times New Roman" w:hAnsi="Times New Roman" w:cs="Times New Roman"/>
          <w:sz w:val="24"/>
          <w:szCs w:val="24"/>
        </w:rPr>
        <w:t>)</w:t>
      </w:r>
    </w:p>
    <w:p w:rsidR="00234AF8" w:rsidRPr="00234AF8" w:rsidRDefault="00234AF8" w:rsidP="00497B02">
      <w:pPr>
        <w:pStyle w:val="FootnoteText"/>
        <w:numPr>
          <w:ilvl w:val="0"/>
          <w:numId w:val="15"/>
        </w:numPr>
        <w:spacing w:line="480" w:lineRule="auto"/>
        <w:rPr>
          <w:rFonts w:ascii="Times New Roman" w:hAnsi="Times New Roman" w:cs="Times New Roman"/>
          <w:sz w:val="24"/>
          <w:szCs w:val="24"/>
        </w:rPr>
      </w:pPr>
      <w:proofErr w:type="spellStart"/>
      <w:r w:rsidRPr="00234AF8">
        <w:rPr>
          <w:rFonts w:ascii="Times New Roman" w:hAnsi="Times New Roman" w:cs="Times New Roman"/>
          <w:i/>
          <w:sz w:val="24"/>
          <w:szCs w:val="24"/>
        </w:rPr>
        <w:t>Suplemento</w:t>
      </w:r>
      <w:proofErr w:type="spellEnd"/>
      <w:r w:rsidRPr="00234AF8">
        <w:rPr>
          <w:rFonts w:ascii="Times New Roman" w:hAnsi="Times New Roman" w:cs="Times New Roman"/>
          <w:i/>
          <w:sz w:val="24"/>
          <w:szCs w:val="24"/>
        </w:rPr>
        <w:t xml:space="preserve"> al </w:t>
      </w:r>
      <w:proofErr w:type="spellStart"/>
      <w:r w:rsidRPr="00234AF8">
        <w:rPr>
          <w:rFonts w:ascii="Times New Roman" w:hAnsi="Times New Roman" w:cs="Times New Roman"/>
          <w:i/>
          <w:sz w:val="24"/>
          <w:szCs w:val="24"/>
        </w:rPr>
        <w:t>Peruano</w:t>
      </w:r>
      <w:proofErr w:type="spellEnd"/>
    </w:p>
    <w:p w:rsidR="00DC0647" w:rsidRPr="00234AF8" w:rsidRDefault="00227D47" w:rsidP="00497B02">
      <w:pPr>
        <w:pStyle w:val="FootnoteText"/>
        <w:numPr>
          <w:ilvl w:val="0"/>
          <w:numId w:val="15"/>
        </w:numPr>
        <w:spacing w:line="480" w:lineRule="auto"/>
        <w:rPr>
          <w:rFonts w:ascii="Times New Roman" w:hAnsi="Times New Roman" w:cs="Times New Roman"/>
          <w:sz w:val="24"/>
          <w:szCs w:val="24"/>
        </w:rPr>
      </w:pPr>
      <w:r w:rsidRPr="00234AF8">
        <w:rPr>
          <w:rFonts w:ascii="Times New Roman" w:hAnsi="Times New Roman" w:cs="Times New Roman"/>
          <w:i/>
          <w:sz w:val="24"/>
          <w:szCs w:val="24"/>
        </w:rPr>
        <w:t>Sydney Morning Herald</w:t>
      </w:r>
    </w:p>
    <w:p w:rsidR="00DC0647" w:rsidRPr="00234AF8" w:rsidRDefault="002A018A" w:rsidP="00497B02">
      <w:pPr>
        <w:pStyle w:val="FootnoteText"/>
        <w:numPr>
          <w:ilvl w:val="0"/>
          <w:numId w:val="15"/>
        </w:numPr>
        <w:spacing w:line="480" w:lineRule="auto"/>
        <w:rPr>
          <w:rFonts w:ascii="Times New Roman" w:hAnsi="Times New Roman" w:cs="Times New Roman"/>
          <w:sz w:val="24"/>
          <w:szCs w:val="24"/>
        </w:rPr>
      </w:pPr>
      <w:r w:rsidRPr="00234AF8">
        <w:rPr>
          <w:rFonts w:ascii="Times New Roman" w:hAnsi="Times New Roman" w:cs="Times New Roman"/>
          <w:i/>
          <w:sz w:val="24"/>
          <w:szCs w:val="24"/>
        </w:rPr>
        <w:t>The Times</w:t>
      </w:r>
    </w:p>
    <w:p w:rsidR="00DC0647" w:rsidRPr="00234AF8" w:rsidRDefault="002A018A" w:rsidP="00497B02">
      <w:pPr>
        <w:pStyle w:val="FootnoteText"/>
        <w:numPr>
          <w:ilvl w:val="0"/>
          <w:numId w:val="15"/>
        </w:numPr>
        <w:spacing w:line="480" w:lineRule="auto"/>
        <w:rPr>
          <w:rFonts w:ascii="Times New Roman" w:hAnsi="Times New Roman" w:cs="Times New Roman"/>
          <w:sz w:val="24"/>
          <w:szCs w:val="24"/>
        </w:rPr>
      </w:pPr>
      <w:proofErr w:type="spellStart"/>
      <w:r w:rsidRPr="00234AF8">
        <w:rPr>
          <w:rFonts w:ascii="Times New Roman" w:hAnsi="Times New Roman" w:cs="Times New Roman"/>
          <w:sz w:val="24"/>
          <w:szCs w:val="24"/>
        </w:rPr>
        <w:t>Topik</w:t>
      </w:r>
      <w:proofErr w:type="spellEnd"/>
      <w:r w:rsidRPr="00234AF8">
        <w:rPr>
          <w:rFonts w:ascii="Times New Roman" w:hAnsi="Times New Roman" w:cs="Times New Roman"/>
          <w:sz w:val="24"/>
          <w:szCs w:val="24"/>
        </w:rPr>
        <w:t xml:space="preserve">, Stephen, </w:t>
      </w:r>
      <w:proofErr w:type="spellStart"/>
      <w:r w:rsidRPr="00234AF8">
        <w:rPr>
          <w:rFonts w:ascii="Times New Roman" w:hAnsi="Times New Roman" w:cs="Times New Roman"/>
          <w:sz w:val="24"/>
          <w:szCs w:val="24"/>
        </w:rPr>
        <w:t>Marichal</w:t>
      </w:r>
      <w:proofErr w:type="spellEnd"/>
      <w:r w:rsidRPr="00234AF8">
        <w:rPr>
          <w:rFonts w:ascii="Times New Roman" w:hAnsi="Times New Roman" w:cs="Times New Roman"/>
          <w:sz w:val="24"/>
          <w:szCs w:val="24"/>
        </w:rPr>
        <w:t xml:space="preserve">, Carlos, and Zephyr, Frank (eds.), </w:t>
      </w:r>
      <w:r w:rsidRPr="00234AF8">
        <w:rPr>
          <w:rFonts w:ascii="Times New Roman" w:hAnsi="Times New Roman" w:cs="Times New Roman"/>
          <w:i/>
          <w:sz w:val="24"/>
          <w:szCs w:val="24"/>
        </w:rPr>
        <w:t>From Silver to Cocaine: Latin American Commodity Chains and the Building of the World Economy, 1500-2000</w:t>
      </w:r>
      <w:r w:rsidRPr="00234AF8">
        <w:rPr>
          <w:rFonts w:ascii="Times New Roman" w:hAnsi="Times New Roman" w:cs="Times New Roman"/>
          <w:sz w:val="24"/>
          <w:szCs w:val="24"/>
        </w:rPr>
        <w:t xml:space="preserve"> (Durham: Duke University Press, 2006)</w:t>
      </w:r>
    </w:p>
    <w:p w:rsidR="00DC0647" w:rsidRPr="00234AF8" w:rsidRDefault="002A018A" w:rsidP="00497B02">
      <w:pPr>
        <w:pStyle w:val="FootnoteText"/>
        <w:numPr>
          <w:ilvl w:val="0"/>
          <w:numId w:val="15"/>
        </w:numPr>
        <w:spacing w:line="480" w:lineRule="auto"/>
        <w:rPr>
          <w:rFonts w:ascii="Times New Roman" w:hAnsi="Times New Roman" w:cs="Times New Roman"/>
          <w:sz w:val="24"/>
          <w:szCs w:val="24"/>
        </w:rPr>
      </w:pPr>
      <w:r w:rsidRPr="00234AF8">
        <w:rPr>
          <w:rFonts w:ascii="Times New Roman" w:hAnsi="Times New Roman" w:cs="Times New Roman"/>
          <w:sz w:val="24"/>
          <w:szCs w:val="24"/>
        </w:rPr>
        <w:lastRenderedPageBreak/>
        <w:t>Walton, William,</w:t>
      </w:r>
      <w:r w:rsidRPr="00234AF8">
        <w:rPr>
          <w:rFonts w:ascii="Times New Roman" w:hAnsi="Times New Roman" w:cs="Times New Roman"/>
          <w:i/>
          <w:sz w:val="24"/>
          <w:szCs w:val="24"/>
        </w:rPr>
        <w:t xml:space="preserve"> The Alpaca: Its Naturalisation in the British Isles Considered as a National Benefit, and as an Object of Immediate Utility to the Farmer and Manufacturer</w:t>
      </w:r>
      <w:r w:rsidRPr="00234AF8">
        <w:rPr>
          <w:rFonts w:ascii="Times New Roman" w:hAnsi="Times New Roman" w:cs="Times New Roman"/>
          <w:sz w:val="24"/>
          <w:szCs w:val="24"/>
        </w:rPr>
        <w:t xml:space="preserve"> (New York: Office of the New York Farmer and Mechanic, 1845)</w:t>
      </w:r>
    </w:p>
    <w:p w:rsidR="00F64DC2" w:rsidRPr="00DC0647" w:rsidRDefault="002A018A" w:rsidP="00497B02">
      <w:pPr>
        <w:pStyle w:val="FootnoteText"/>
        <w:numPr>
          <w:ilvl w:val="0"/>
          <w:numId w:val="15"/>
        </w:numPr>
        <w:spacing w:line="480" w:lineRule="auto"/>
        <w:rPr>
          <w:rFonts w:ascii="Times New Roman" w:hAnsi="Times New Roman" w:cs="Times New Roman"/>
          <w:sz w:val="24"/>
          <w:szCs w:val="24"/>
        </w:rPr>
      </w:pPr>
      <w:r w:rsidRPr="00234AF8">
        <w:rPr>
          <w:rFonts w:ascii="Times New Roman" w:hAnsi="Times New Roman" w:cs="Times New Roman"/>
          <w:sz w:val="24"/>
          <w:szCs w:val="24"/>
        </w:rPr>
        <w:t xml:space="preserve">Walton, </w:t>
      </w:r>
      <w:r w:rsidR="00E74252" w:rsidRPr="00234AF8">
        <w:rPr>
          <w:rFonts w:ascii="Times New Roman" w:hAnsi="Times New Roman" w:cs="Times New Roman"/>
          <w:sz w:val="24"/>
          <w:szCs w:val="24"/>
        </w:rPr>
        <w:t xml:space="preserve">William, </w:t>
      </w:r>
      <w:r w:rsidRPr="00234AF8">
        <w:rPr>
          <w:rFonts w:ascii="Times New Roman" w:hAnsi="Times New Roman" w:cs="Times New Roman"/>
          <w:i/>
          <w:sz w:val="24"/>
          <w:szCs w:val="24"/>
        </w:rPr>
        <w:t>A Memoir</w:t>
      </w:r>
      <w:r w:rsidRPr="00DC0647">
        <w:rPr>
          <w:rFonts w:ascii="Times New Roman" w:hAnsi="Times New Roman" w:cs="Times New Roman"/>
          <w:i/>
          <w:sz w:val="24"/>
          <w:szCs w:val="24"/>
        </w:rPr>
        <w:t xml:space="preserve"> addressed to Proprietors of Mountain and other Waste Lands and Agriculturalists of the United Kingdom, on the Naturalisation of the Alpaca</w:t>
      </w:r>
      <w:r w:rsidRPr="00DC0647">
        <w:rPr>
          <w:rFonts w:ascii="Times New Roman" w:hAnsi="Times New Roman" w:cs="Times New Roman"/>
          <w:sz w:val="24"/>
          <w:szCs w:val="24"/>
        </w:rPr>
        <w:t xml:space="preserve"> (London: Smith, Elder and Co., 1841)</w:t>
      </w:r>
    </w:p>
    <w:sectPr w:rsidR="00F64DC2" w:rsidRPr="00DC0647" w:rsidSect="00452410">
      <w:headerReference w:type="default" r:id="rId15"/>
      <w:footerReference w:type="default" r:id="rId16"/>
      <w:endnotePr>
        <w:numFmt w:val="decimal"/>
      </w:endnotePr>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3C96" w:rsidRDefault="00453C96" w:rsidP="00C61740">
      <w:pPr>
        <w:spacing w:after="0" w:line="240" w:lineRule="auto"/>
      </w:pPr>
      <w:r>
        <w:separator/>
      </w:r>
    </w:p>
  </w:endnote>
  <w:endnote w:type="continuationSeparator" w:id="0">
    <w:p w:rsidR="00453C96" w:rsidRDefault="00453C96" w:rsidP="00C61740">
      <w:pPr>
        <w:spacing w:after="0" w:line="240" w:lineRule="auto"/>
      </w:pPr>
      <w:r>
        <w:continuationSeparator/>
      </w:r>
    </w:p>
  </w:endnote>
  <w:endnote w:id="1">
    <w:p w:rsidR="00883F99" w:rsidRPr="00622829" w:rsidRDefault="00883F99" w:rsidP="008F5DAB">
      <w:pPr>
        <w:pStyle w:val="EndnoteText"/>
        <w:spacing w:line="480" w:lineRule="auto"/>
      </w:pPr>
      <w:r w:rsidRPr="00937BB4">
        <w:rPr>
          <w:rStyle w:val="EndnoteReference"/>
        </w:rPr>
        <w:endnoteRef/>
      </w:r>
      <w:r w:rsidRPr="00937BB4">
        <w:t xml:space="preserve"> William Walton,</w:t>
      </w:r>
      <w:r w:rsidRPr="00937BB4">
        <w:rPr>
          <w:i/>
        </w:rPr>
        <w:t xml:space="preserve"> The Alpaca: Its Naturalisation in the British Isles Considered as a National Benefit, and as </w:t>
      </w:r>
      <w:r w:rsidRPr="00622829">
        <w:rPr>
          <w:i/>
        </w:rPr>
        <w:t>an Object of Immediate Utility to the Farmer and Manufacturer</w:t>
      </w:r>
      <w:r w:rsidRPr="00622829">
        <w:t xml:space="preserve"> (New York: Office of the New York Farmer and Mechanic, 1845), p.15; </w:t>
      </w:r>
      <w:r w:rsidRPr="00622829">
        <w:rPr>
          <w:i/>
        </w:rPr>
        <w:t>Extraordinary Living Rarities, Exhibiting for a Few Days Longer at 236, Piccadilly</w:t>
      </w:r>
      <w:r w:rsidRPr="00622829">
        <w:t>, John Johnson Collection of Printed Ephemera (Animals on Show 2 (52).</w:t>
      </w:r>
    </w:p>
  </w:endnote>
  <w:endnote w:id="2">
    <w:p w:rsidR="00883F99" w:rsidRPr="00622829" w:rsidRDefault="00883F99" w:rsidP="008F5DAB">
      <w:pPr>
        <w:pStyle w:val="EndnoteText"/>
        <w:spacing w:line="480" w:lineRule="auto"/>
      </w:pPr>
      <w:r w:rsidRPr="00622829">
        <w:rPr>
          <w:rStyle w:val="EndnoteReference"/>
        </w:rPr>
        <w:endnoteRef/>
      </w:r>
      <w:r w:rsidRPr="00622829">
        <w:t xml:space="preserve"> </w:t>
      </w:r>
      <w:r w:rsidRPr="00622829">
        <w:rPr>
          <w:i/>
        </w:rPr>
        <w:t>Sydney Morning Herald</w:t>
      </w:r>
      <w:r w:rsidRPr="00622829">
        <w:t>, 29 November 1858.</w:t>
      </w:r>
    </w:p>
  </w:endnote>
  <w:endnote w:id="3">
    <w:p w:rsidR="00883F99" w:rsidRPr="00622829" w:rsidRDefault="00883F99" w:rsidP="008F5DAB">
      <w:pPr>
        <w:pStyle w:val="EndnoteText"/>
        <w:spacing w:line="480" w:lineRule="auto"/>
      </w:pPr>
      <w:r w:rsidRPr="00622829">
        <w:rPr>
          <w:rStyle w:val="EndnoteReference"/>
        </w:rPr>
        <w:endnoteRef/>
      </w:r>
      <w:r w:rsidRPr="00622829">
        <w:t xml:space="preserve"> </w:t>
      </w:r>
      <w:proofErr w:type="gramStart"/>
      <w:r w:rsidRPr="00622829">
        <w:t xml:space="preserve">Michael Osborne, </w:t>
      </w:r>
      <w:r w:rsidRPr="00622829">
        <w:rPr>
          <w:i/>
        </w:rPr>
        <w:t>Nature, the Exotic and the Science of French Colonialism</w:t>
      </w:r>
      <w:r w:rsidRPr="00622829">
        <w:t xml:space="preserve"> (Bloomington: Indiana University Press, 1994), p.11.</w:t>
      </w:r>
      <w:proofErr w:type="gramEnd"/>
    </w:p>
  </w:endnote>
  <w:endnote w:id="4">
    <w:p w:rsidR="00883F99" w:rsidRPr="00622829" w:rsidRDefault="00883F99" w:rsidP="008F5DAB">
      <w:pPr>
        <w:pStyle w:val="EndnoteText"/>
        <w:spacing w:line="480" w:lineRule="auto"/>
      </w:pPr>
      <w:r w:rsidRPr="00622829">
        <w:rPr>
          <w:rStyle w:val="EndnoteReference"/>
        </w:rPr>
        <w:endnoteRef/>
      </w:r>
      <w:r w:rsidRPr="00622829">
        <w:t xml:space="preserve"> </w:t>
      </w:r>
      <w:proofErr w:type="spellStart"/>
      <w:r w:rsidRPr="00622829">
        <w:t>Museo</w:t>
      </w:r>
      <w:proofErr w:type="spellEnd"/>
      <w:r w:rsidRPr="00622829">
        <w:t xml:space="preserve"> </w:t>
      </w:r>
      <w:proofErr w:type="spellStart"/>
      <w:r w:rsidRPr="00622829">
        <w:t>Nacional</w:t>
      </w:r>
      <w:proofErr w:type="spellEnd"/>
      <w:r w:rsidRPr="00622829">
        <w:t xml:space="preserve"> de </w:t>
      </w:r>
      <w:proofErr w:type="spellStart"/>
      <w:r w:rsidRPr="00622829">
        <w:t>Ciencias</w:t>
      </w:r>
      <w:proofErr w:type="spellEnd"/>
      <w:r w:rsidRPr="00622829">
        <w:t xml:space="preserve"> </w:t>
      </w:r>
      <w:proofErr w:type="spellStart"/>
      <w:r w:rsidRPr="00622829">
        <w:t>Naturales</w:t>
      </w:r>
      <w:proofErr w:type="spellEnd"/>
      <w:r w:rsidRPr="00622829">
        <w:t xml:space="preserve">, Madrid, </w:t>
      </w:r>
      <w:proofErr w:type="spellStart"/>
      <w:r w:rsidRPr="00622829">
        <w:t>Fondo</w:t>
      </w:r>
      <w:proofErr w:type="spellEnd"/>
      <w:r w:rsidRPr="00622829">
        <w:t xml:space="preserve"> </w:t>
      </w:r>
      <w:proofErr w:type="spellStart"/>
      <w:r w:rsidRPr="00622829">
        <w:t>Zoológico</w:t>
      </w:r>
      <w:proofErr w:type="spellEnd"/>
      <w:r w:rsidRPr="00622829">
        <w:t xml:space="preserve">, </w:t>
      </w:r>
      <w:proofErr w:type="spellStart"/>
      <w:r w:rsidRPr="00622829">
        <w:t>Sección</w:t>
      </w:r>
      <w:proofErr w:type="spellEnd"/>
      <w:r w:rsidRPr="00622829">
        <w:t xml:space="preserve"> </w:t>
      </w:r>
      <w:proofErr w:type="spellStart"/>
      <w:r w:rsidRPr="00622829">
        <w:t>Sociedad</w:t>
      </w:r>
      <w:proofErr w:type="spellEnd"/>
      <w:r w:rsidRPr="00622829">
        <w:t xml:space="preserve"> de </w:t>
      </w:r>
      <w:proofErr w:type="spellStart"/>
      <w:r w:rsidRPr="00622829">
        <w:t>Aclimatación</w:t>
      </w:r>
      <w:proofErr w:type="spellEnd"/>
      <w:r w:rsidRPr="00622829">
        <w:t xml:space="preserve"> 329/007; </w:t>
      </w:r>
      <w:r w:rsidRPr="00622829">
        <w:rPr>
          <w:i/>
        </w:rPr>
        <w:t>Essex Standard</w:t>
      </w:r>
      <w:r w:rsidRPr="00622829">
        <w:t xml:space="preserve">, 2 February 1859; Peter Lund </w:t>
      </w:r>
      <w:proofErr w:type="spellStart"/>
      <w:r w:rsidRPr="00622829">
        <w:t>Simmonds</w:t>
      </w:r>
      <w:proofErr w:type="spellEnd"/>
      <w:r w:rsidRPr="00622829">
        <w:t xml:space="preserve">, </w:t>
      </w:r>
      <w:r w:rsidRPr="00622829">
        <w:rPr>
          <w:i/>
        </w:rPr>
        <w:t>The Curiosities of Food, or The Dainties and Delicacies of Different Nations Obtained from the Animal Kingdom</w:t>
      </w:r>
      <w:r w:rsidRPr="00622829">
        <w:t xml:space="preserve"> (Berkeley: Ten Speed Press, 2001), p.114.</w:t>
      </w:r>
    </w:p>
  </w:endnote>
  <w:endnote w:id="5">
    <w:p w:rsidR="00883F99" w:rsidRPr="00622829" w:rsidRDefault="00883F99" w:rsidP="008F5DAB">
      <w:pPr>
        <w:spacing w:after="0" w:line="480" w:lineRule="auto"/>
        <w:rPr>
          <w:rFonts w:ascii="Times New Roman" w:hAnsi="Times New Roman" w:cs="Times New Roman"/>
          <w:sz w:val="20"/>
          <w:szCs w:val="20"/>
        </w:rPr>
      </w:pPr>
      <w:r w:rsidRPr="00622829">
        <w:rPr>
          <w:rStyle w:val="EndnoteReference"/>
          <w:rFonts w:ascii="Times New Roman" w:hAnsi="Times New Roman" w:cs="Times New Roman"/>
          <w:sz w:val="20"/>
          <w:szCs w:val="20"/>
        </w:rPr>
        <w:endnoteRef/>
      </w:r>
      <w:r w:rsidRPr="00622829">
        <w:rPr>
          <w:rFonts w:ascii="Times New Roman" w:hAnsi="Times New Roman" w:cs="Times New Roman"/>
          <w:sz w:val="20"/>
          <w:szCs w:val="20"/>
        </w:rPr>
        <w:t xml:space="preserve"> Important studies of ‘economic botany’ include Lucille Brockway, </w:t>
      </w:r>
      <w:r w:rsidRPr="00622829">
        <w:rPr>
          <w:rFonts w:ascii="Times New Roman" w:hAnsi="Times New Roman" w:cs="Times New Roman"/>
          <w:i/>
          <w:sz w:val="20"/>
          <w:szCs w:val="20"/>
        </w:rPr>
        <w:t>Science and Colonial Expansion: The Role of the British Royal Botanic Gardens</w:t>
      </w:r>
      <w:r w:rsidRPr="00622829">
        <w:rPr>
          <w:rFonts w:ascii="Times New Roman" w:hAnsi="Times New Roman" w:cs="Times New Roman"/>
          <w:sz w:val="20"/>
          <w:szCs w:val="20"/>
        </w:rPr>
        <w:t xml:space="preserve"> (New Haven: Yale University Press, 2002) (first published 1979); Richard Grove, </w:t>
      </w:r>
      <w:r w:rsidRPr="00622829">
        <w:rPr>
          <w:rFonts w:ascii="Times New Roman" w:hAnsi="Times New Roman" w:cs="Times New Roman"/>
          <w:i/>
          <w:sz w:val="20"/>
          <w:szCs w:val="20"/>
        </w:rPr>
        <w:t xml:space="preserve">Green Imperialism: Colonial Expansion, Tropical Island </w:t>
      </w:r>
      <w:proofErr w:type="spellStart"/>
      <w:r w:rsidRPr="00622829">
        <w:rPr>
          <w:rFonts w:ascii="Times New Roman" w:hAnsi="Times New Roman" w:cs="Times New Roman"/>
          <w:i/>
          <w:sz w:val="20"/>
          <w:szCs w:val="20"/>
        </w:rPr>
        <w:t>Edens</w:t>
      </w:r>
      <w:proofErr w:type="spellEnd"/>
      <w:r w:rsidRPr="00622829">
        <w:rPr>
          <w:rFonts w:ascii="Times New Roman" w:hAnsi="Times New Roman" w:cs="Times New Roman"/>
          <w:i/>
          <w:sz w:val="20"/>
          <w:szCs w:val="20"/>
        </w:rPr>
        <w:t xml:space="preserve"> and the Origins of Environmentalism, 1600-1860</w:t>
      </w:r>
      <w:r w:rsidRPr="00622829">
        <w:rPr>
          <w:rFonts w:ascii="Times New Roman" w:hAnsi="Times New Roman" w:cs="Times New Roman"/>
          <w:sz w:val="20"/>
          <w:szCs w:val="20"/>
        </w:rPr>
        <w:t xml:space="preserve"> (Cambridge: Cambridge University Press, 1995); Richard Drayton, </w:t>
      </w:r>
      <w:r w:rsidRPr="00622829">
        <w:rPr>
          <w:rFonts w:ascii="Times New Roman" w:hAnsi="Times New Roman" w:cs="Times New Roman"/>
          <w:i/>
          <w:sz w:val="20"/>
          <w:szCs w:val="20"/>
        </w:rPr>
        <w:t>Nature’s Government: Science, Imperial Britain and the ‘Improvement’ of the World</w:t>
      </w:r>
      <w:r w:rsidRPr="00622829">
        <w:rPr>
          <w:rFonts w:ascii="Times New Roman" w:hAnsi="Times New Roman" w:cs="Times New Roman"/>
          <w:sz w:val="20"/>
          <w:szCs w:val="20"/>
        </w:rPr>
        <w:t xml:space="preserve"> (New Haven: Yale University Press, 2000); Emma </w:t>
      </w:r>
      <w:proofErr w:type="spellStart"/>
      <w:r w:rsidRPr="00622829">
        <w:rPr>
          <w:rFonts w:ascii="Times New Roman" w:hAnsi="Times New Roman" w:cs="Times New Roman"/>
          <w:sz w:val="20"/>
          <w:szCs w:val="20"/>
        </w:rPr>
        <w:t>Spary</w:t>
      </w:r>
      <w:proofErr w:type="spellEnd"/>
      <w:r w:rsidRPr="00622829">
        <w:rPr>
          <w:rFonts w:ascii="Times New Roman" w:hAnsi="Times New Roman" w:cs="Times New Roman"/>
          <w:sz w:val="20"/>
          <w:szCs w:val="20"/>
        </w:rPr>
        <w:t xml:space="preserve">, </w:t>
      </w:r>
      <w:r w:rsidRPr="00622829">
        <w:rPr>
          <w:rFonts w:ascii="Times New Roman" w:hAnsi="Times New Roman" w:cs="Times New Roman"/>
          <w:i/>
          <w:iCs/>
          <w:sz w:val="20"/>
          <w:szCs w:val="20"/>
        </w:rPr>
        <w:t>Utopia’s Garden: French Natural History from Old Regime to Revolution</w:t>
      </w:r>
      <w:r w:rsidRPr="00622829">
        <w:rPr>
          <w:rFonts w:ascii="Times New Roman" w:hAnsi="Times New Roman" w:cs="Times New Roman"/>
          <w:sz w:val="20"/>
          <w:szCs w:val="20"/>
        </w:rPr>
        <w:t xml:space="preserve"> (Chicago: University of Chicago Press, 2000); and </w:t>
      </w:r>
      <w:proofErr w:type="spellStart"/>
      <w:r w:rsidRPr="00622829">
        <w:rPr>
          <w:rFonts w:ascii="Times New Roman" w:hAnsi="Times New Roman" w:cs="Times New Roman"/>
          <w:sz w:val="20"/>
          <w:szCs w:val="20"/>
        </w:rPr>
        <w:t>Londa</w:t>
      </w:r>
      <w:proofErr w:type="spellEnd"/>
      <w:r w:rsidRPr="00622829">
        <w:rPr>
          <w:rFonts w:ascii="Times New Roman" w:hAnsi="Times New Roman" w:cs="Times New Roman"/>
          <w:sz w:val="20"/>
          <w:szCs w:val="20"/>
        </w:rPr>
        <w:t xml:space="preserve"> </w:t>
      </w:r>
      <w:proofErr w:type="spellStart"/>
      <w:r w:rsidRPr="00622829">
        <w:rPr>
          <w:rFonts w:ascii="Times New Roman" w:hAnsi="Times New Roman" w:cs="Times New Roman"/>
          <w:sz w:val="20"/>
          <w:szCs w:val="20"/>
        </w:rPr>
        <w:t>Schiebinger</w:t>
      </w:r>
      <w:proofErr w:type="spellEnd"/>
      <w:r w:rsidRPr="00622829">
        <w:rPr>
          <w:rFonts w:ascii="Times New Roman" w:hAnsi="Times New Roman" w:cs="Times New Roman"/>
          <w:sz w:val="20"/>
          <w:szCs w:val="20"/>
        </w:rPr>
        <w:t xml:space="preserve">, </w:t>
      </w:r>
      <w:r w:rsidRPr="00622829">
        <w:rPr>
          <w:rFonts w:ascii="Times New Roman" w:hAnsi="Times New Roman" w:cs="Times New Roman"/>
          <w:i/>
          <w:iCs/>
          <w:sz w:val="20"/>
          <w:szCs w:val="20"/>
        </w:rPr>
        <w:t>Plants and Empire: Colonial Bio-Prospecting in the Atlantic World</w:t>
      </w:r>
      <w:r w:rsidRPr="00622829">
        <w:rPr>
          <w:rFonts w:ascii="Times New Roman" w:hAnsi="Times New Roman" w:cs="Times New Roman"/>
          <w:sz w:val="20"/>
          <w:szCs w:val="20"/>
        </w:rPr>
        <w:t xml:space="preserve"> (Cambridge: Harvard University Press, 2004). </w:t>
      </w:r>
    </w:p>
  </w:endnote>
  <w:endnote w:id="6">
    <w:p w:rsidR="00883F99" w:rsidRPr="00622829" w:rsidRDefault="00883F99" w:rsidP="008F5DAB">
      <w:pPr>
        <w:pStyle w:val="Footer"/>
        <w:spacing w:line="480" w:lineRule="auto"/>
        <w:rPr>
          <w:rFonts w:ascii="Times New Roman" w:hAnsi="Times New Roman" w:cs="Times New Roman"/>
          <w:sz w:val="20"/>
          <w:szCs w:val="20"/>
        </w:rPr>
      </w:pPr>
      <w:r w:rsidRPr="00622829">
        <w:rPr>
          <w:rStyle w:val="EndnoteReference"/>
          <w:rFonts w:ascii="Times New Roman" w:hAnsi="Times New Roman" w:cs="Times New Roman"/>
          <w:sz w:val="20"/>
          <w:szCs w:val="20"/>
        </w:rPr>
        <w:endnoteRef/>
      </w:r>
      <w:r w:rsidRPr="00622829">
        <w:rPr>
          <w:rFonts w:ascii="Times New Roman" w:hAnsi="Times New Roman" w:cs="Times New Roman"/>
          <w:sz w:val="20"/>
          <w:szCs w:val="20"/>
        </w:rPr>
        <w:t xml:space="preserve"> A </w:t>
      </w:r>
      <w:r w:rsidRPr="00622829">
        <w:rPr>
          <w:rFonts w:ascii="Times New Roman" w:hAnsi="Times New Roman" w:cs="Times New Roman"/>
          <w:color w:val="000000" w:themeColor="text1"/>
          <w:sz w:val="20"/>
          <w:szCs w:val="20"/>
        </w:rPr>
        <w:t xml:space="preserve">notable exception is Osborne, </w:t>
      </w:r>
      <w:r w:rsidRPr="00622829">
        <w:rPr>
          <w:rFonts w:ascii="Times New Roman" w:hAnsi="Times New Roman" w:cs="Times New Roman"/>
          <w:i/>
          <w:color w:val="000000" w:themeColor="text1"/>
          <w:sz w:val="20"/>
          <w:szCs w:val="20"/>
        </w:rPr>
        <w:t>Nature, the Exotic and the Science of French Colonialism</w:t>
      </w:r>
      <w:r w:rsidRPr="00622829">
        <w:rPr>
          <w:rFonts w:ascii="Times New Roman" w:hAnsi="Times New Roman" w:cs="Times New Roman"/>
          <w:color w:val="000000" w:themeColor="text1"/>
          <w:sz w:val="20"/>
          <w:szCs w:val="20"/>
        </w:rPr>
        <w:t>. There is also a wider literature on the earlier (more successful) introduction of Old World animals into the Americas after 1492</w:t>
      </w:r>
      <w:r>
        <w:rPr>
          <w:rFonts w:ascii="Times New Roman" w:hAnsi="Times New Roman" w:cs="Times New Roman"/>
          <w:color w:val="000000" w:themeColor="text1"/>
          <w:sz w:val="20"/>
          <w:szCs w:val="20"/>
        </w:rPr>
        <w:t>, which significantly shaped the ecology of the New World</w:t>
      </w:r>
      <w:r w:rsidRPr="00622829">
        <w:rPr>
          <w:rFonts w:ascii="Times New Roman" w:hAnsi="Times New Roman" w:cs="Times New Roman"/>
          <w:color w:val="000000" w:themeColor="text1"/>
          <w:sz w:val="20"/>
          <w:szCs w:val="20"/>
        </w:rPr>
        <w:t xml:space="preserve">. See, for instance, See Alfred Crosby, </w:t>
      </w:r>
      <w:r w:rsidRPr="00622829">
        <w:rPr>
          <w:rFonts w:ascii="Times New Roman" w:hAnsi="Times New Roman" w:cs="Times New Roman"/>
          <w:i/>
          <w:color w:val="000000" w:themeColor="text1"/>
          <w:sz w:val="20"/>
          <w:szCs w:val="20"/>
        </w:rPr>
        <w:t>The Columbian Exchange: Biological and Cultural Consequences of 1492</w:t>
      </w:r>
      <w:r w:rsidRPr="00622829">
        <w:rPr>
          <w:rFonts w:ascii="Times New Roman" w:hAnsi="Times New Roman" w:cs="Times New Roman"/>
          <w:color w:val="000000" w:themeColor="text1"/>
          <w:sz w:val="20"/>
          <w:szCs w:val="20"/>
        </w:rPr>
        <w:t xml:space="preserve"> (Westport: Greenwood Press, 1972); and </w:t>
      </w:r>
      <w:proofErr w:type="spellStart"/>
      <w:r>
        <w:rPr>
          <w:rFonts w:ascii="Times New Roman" w:hAnsi="Times New Roman" w:cs="Times New Roman"/>
          <w:color w:val="000000" w:themeColor="text1"/>
          <w:sz w:val="20"/>
          <w:szCs w:val="20"/>
        </w:rPr>
        <w:t>Elinor</w:t>
      </w:r>
      <w:proofErr w:type="spellEnd"/>
      <w:r>
        <w:rPr>
          <w:rFonts w:ascii="Times New Roman" w:hAnsi="Times New Roman" w:cs="Times New Roman"/>
          <w:color w:val="000000" w:themeColor="text1"/>
          <w:sz w:val="20"/>
          <w:szCs w:val="20"/>
        </w:rPr>
        <w:t xml:space="preserve"> </w:t>
      </w:r>
      <w:r w:rsidRPr="00622829">
        <w:rPr>
          <w:rFonts w:ascii="Times New Roman" w:hAnsi="Times New Roman" w:cs="Times New Roman"/>
          <w:color w:val="000000" w:themeColor="text1"/>
          <w:sz w:val="20"/>
          <w:szCs w:val="20"/>
        </w:rPr>
        <w:t xml:space="preserve">Melville, </w:t>
      </w:r>
      <w:hyperlink r:id="rId1" w:tgtFrame="_blank" w:history="1">
        <w:r>
          <w:rPr>
            <w:rFonts w:ascii="Times New Roman" w:hAnsi="Times New Roman" w:cs="Times New Roman"/>
            <w:color w:val="000000" w:themeColor="text1"/>
            <w:sz w:val="20"/>
            <w:szCs w:val="20"/>
          </w:rPr>
          <w:t>A Plague of Sheep: Environmental C</w:t>
        </w:r>
        <w:r w:rsidRPr="00622829">
          <w:rPr>
            <w:rFonts w:ascii="Times New Roman" w:hAnsi="Times New Roman" w:cs="Times New Roman"/>
            <w:color w:val="000000" w:themeColor="text1"/>
            <w:sz w:val="20"/>
            <w:szCs w:val="20"/>
          </w:rPr>
          <w:t>onsequences of the conquest of Mexico</w:t>
        </w:r>
      </w:hyperlink>
      <w:r>
        <w:rPr>
          <w:rFonts w:ascii="Times New Roman" w:hAnsi="Times New Roman" w:cs="Times New Roman"/>
          <w:color w:val="000000" w:themeColor="text1"/>
          <w:sz w:val="20"/>
          <w:szCs w:val="20"/>
        </w:rPr>
        <w:t xml:space="preserve"> (</w:t>
      </w:r>
      <w:r w:rsidRPr="00622829">
        <w:rPr>
          <w:rFonts w:ascii="Times New Roman" w:hAnsi="Times New Roman" w:cs="Times New Roman"/>
          <w:color w:val="000000" w:themeColor="text1"/>
          <w:sz w:val="20"/>
          <w:szCs w:val="20"/>
        </w:rPr>
        <w:t>Cambridge</w:t>
      </w:r>
      <w:r>
        <w:rPr>
          <w:rFonts w:ascii="Times New Roman" w:hAnsi="Times New Roman" w:cs="Times New Roman"/>
          <w:color w:val="000000" w:themeColor="text1"/>
          <w:sz w:val="20"/>
          <w:szCs w:val="20"/>
        </w:rPr>
        <w:t>: Cambridge University Press, 1994).</w:t>
      </w:r>
    </w:p>
  </w:endnote>
  <w:endnote w:id="7">
    <w:p w:rsidR="00883F99" w:rsidRPr="00937BB4" w:rsidRDefault="00883F99" w:rsidP="008F5DAB">
      <w:pPr>
        <w:pStyle w:val="EndnoteText"/>
        <w:spacing w:line="480" w:lineRule="auto"/>
      </w:pPr>
      <w:r w:rsidRPr="00622829">
        <w:rPr>
          <w:rStyle w:val="EndnoteReference"/>
        </w:rPr>
        <w:endnoteRef/>
      </w:r>
      <w:r w:rsidRPr="00622829">
        <w:t xml:space="preserve"> The classic exposition of this view is John Gallagher and Ronald Robinson, ‘The Imperialism</w:t>
      </w:r>
      <w:r w:rsidRPr="00937BB4">
        <w:t xml:space="preserve"> of Free Trade’, </w:t>
      </w:r>
      <w:r w:rsidRPr="00937BB4">
        <w:rPr>
          <w:i/>
        </w:rPr>
        <w:t>The Economic History Review</w:t>
      </w:r>
      <w:r w:rsidRPr="00937BB4">
        <w:t xml:space="preserve"> 6.1, 1953, pp.1-15.</w:t>
      </w:r>
    </w:p>
  </w:endnote>
  <w:endnote w:id="8">
    <w:p w:rsidR="00883F99" w:rsidRPr="00937BB4" w:rsidRDefault="00883F99" w:rsidP="008F5DAB">
      <w:pPr>
        <w:spacing w:after="0" w:line="480" w:lineRule="auto"/>
        <w:rPr>
          <w:rFonts w:ascii="Times New Roman" w:hAnsi="Times New Roman" w:cs="Times New Roman"/>
          <w:sz w:val="20"/>
          <w:szCs w:val="20"/>
        </w:rPr>
      </w:pPr>
      <w:r w:rsidRPr="00937BB4">
        <w:rPr>
          <w:rStyle w:val="EndnoteReference"/>
          <w:rFonts w:ascii="Times New Roman" w:hAnsi="Times New Roman" w:cs="Times New Roman"/>
          <w:sz w:val="20"/>
          <w:szCs w:val="20"/>
        </w:rPr>
        <w:endnoteRef/>
      </w:r>
      <w:r w:rsidRPr="00937BB4">
        <w:rPr>
          <w:rFonts w:ascii="Times New Roman" w:hAnsi="Times New Roman" w:cs="Times New Roman"/>
          <w:sz w:val="20"/>
          <w:szCs w:val="20"/>
        </w:rPr>
        <w:t xml:space="preserve"> Robert Aguirre, </w:t>
      </w:r>
      <w:r w:rsidRPr="00937BB4">
        <w:rPr>
          <w:rFonts w:ascii="Times New Roman" w:hAnsi="Times New Roman" w:cs="Times New Roman"/>
          <w:i/>
          <w:sz w:val="20"/>
          <w:szCs w:val="20"/>
        </w:rPr>
        <w:t>Informal Empire: Mexico and Central America in Victorian Culture</w:t>
      </w:r>
      <w:r w:rsidRPr="00937BB4">
        <w:rPr>
          <w:rFonts w:ascii="Times New Roman" w:hAnsi="Times New Roman" w:cs="Times New Roman"/>
          <w:sz w:val="20"/>
          <w:szCs w:val="20"/>
        </w:rPr>
        <w:t xml:space="preserve"> (Minneapolis: University of Minnesota Press, 2005)</w:t>
      </w:r>
      <w:r>
        <w:rPr>
          <w:rFonts w:ascii="Times New Roman" w:hAnsi="Times New Roman" w:cs="Times New Roman"/>
          <w:sz w:val="20"/>
          <w:szCs w:val="20"/>
        </w:rPr>
        <w:t xml:space="preserve">, </w:t>
      </w:r>
      <w:proofErr w:type="spellStart"/>
      <w:r>
        <w:rPr>
          <w:rFonts w:ascii="Times New Roman" w:hAnsi="Times New Roman" w:cs="Times New Roman"/>
          <w:sz w:val="20"/>
          <w:szCs w:val="20"/>
        </w:rPr>
        <w:t>p.xv</w:t>
      </w:r>
      <w:proofErr w:type="spellEnd"/>
      <w:r w:rsidRPr="00937BB4">
        <w:rPr>
          <w:rFonts w:ascii="Times New Roman" w:hAnsi="Times New Roman" w:cs="Times New Roman"/>
          <w:sz w:val="20"/>
          <w:szCs w:val="20"/>
        </w:rPr>
        <w:t>. Other scholars have questioned the notion of informal empire, arguing that the concept overplays British power in the region and underestimates the collusion of Latin American elites in the process. For a range of recent approaches to</w:t>
      </w:r>
      <w:r>
        <w:rPr>
          <w:rFonts w:ascii="Times New Roman" w:hAnsi="Times New Roman" w:cs="Times New Roman"/>
          <w:sz w:val="20"/>
          <w:szCs w:val="20"/>
        </w:rPr>
        <w:t xml:space="preserve"> the issue</w:t>
      </w:r>
      <w:r w:rsidRPr="00937BB4">
        <w:rPr>
          <w:rFonts w:ascii="Times New Roman" w:hAnsi="Times New Roman" w:cs="Times New Roman"/>
          <w:sz w:val="20"/>
          <w:szCs w:val="20"/>
        </w:rPr>
        <w:t xml:space="preserve">, see Matthew Brown (ed.), </w:t>
      </w:r>
      <w:r w:rsidRPr="00937BB4">
        <w:rPr>
          <w:rFonts w:ascii="Times New Roman" w:hAnsi="Times New Roman" w:cs="Times New Roman"/>
          <w:i/>
          <w:sz w:val="20"/>
          <w:szCs w:val="20"/>
        </w:rPr>
        <w:t>Informal Empire in Latin America: Culture, Commerce and Capital</w:t>
      </w:r>
      <w:r w:rsidRPr="00937BB4">
        <w:rPr>
          <w:rFonts w:ascii="Times New Roman" w:hAnsi="Times New Roman" w:cs="Times New Roman"/>
          <w:sz w:val="20"/>
          <w:szCs w:val="20"/>
        </w:rPr>
        <w:t xml:space="preserve"> (London: Blackwell, 2008).</w:t>
      </w:r>
    </w:p>
  </w:endnote>
  <w:endnote w:id="9">
    <w:p w:rsidR="00883F99" w:rsidRPr="00937BB4" w:rsidRDefault="00883F99" w:rsidP="008F5DAB">
      <w:pPr>
        <w:pStyle w:val="EndnoteText"/>
        <w:spacing w:line="480" w:lineRule="auto"/>
      </w:pPr>
      <w:r w:rsidRPr="00937BB4">
        <w:rPr>
          <w:rStyle w:val="EndnoteReference"/>
        </w:rPr>
        <w:endnoteRef/>
      </w:r>
      <w:r w:rsidRPr="00937BB4">
        <w:t xml:space="preserve"> Miranda </w:t>
      </w:r>
      <w:proofErr w:type="spellStart"/>
      <w:r w:rsidRPr="00937BB4">
        <w:t>Kadwell</w:t>
      </w:r>
      <w:proofErr w:type="spellEnd"/>
      <w:r w:rsidRPr="00937BB4">
        <w:t xml:space="preserve">, Jane Wheeler et al, ‘Genetic analysis reveals the wild ancestors of the llama and the alpaca’, </w:t>
      </w:r>
      <w:r w:rsidRPr="00937BB4">
        <w:rPr>
          <w:i/>
        </w:rPr>
        <w:t>Proceedings of the Royal Society, London</w:t>
      </w:r>
      <w:r w:rsidRPr="00937BB4">
        <w:t xml:space="preserve"> 268 (2001), pp.2575-2585.</w:t>
      </w:r>
    </w:p>
  </w:endnote>
  <w:endnote w:id="10">
    <w:p w:rsidR="00883F99" w:rsidRPr="00937BB4" w:rsidRDefault="00883F99" w:rsidP="008F5DAB">
      <w:pPr>
        <w:pStyle w:val="Footer"/>
        <w:spacing w:line="480" w:lineRule="auto"/>
        <w:rPr>
          <w:rFonts w:ascii="Times New Roman" w:hAnsi="Times New Roman" w:cs="Times New Roman"/>
          <w:sz w:val="20"/>
        </w:rPr>
      </w:pPr>
      <w:r w:rsidRPr="00937BB4">
        <w:rPr>
          <w:rStyle w:val="EndnoteReference"/>
          <w:rFonts w:ascii="Times New Roman" w:hAnsi="Times New Roman" w:cs="Times New Roman"/>
          <w:sz w:val="20"/>
        </w:rPr>
        <w:endnoteRef/>
      </w:r>
      <w:r w:rsidRPr="00937BB4">
        <w:rPr>
          <w:rFonts w:ascii="Times New Roman" w:hAnsi="Times New Roman" w:cs="Times New Roman"/>
          <w:sz w:val="20"/>
        </w:rPr>
        <w:t xml:space="preserve"> Luis </w:t>
      </w:r>
      <w:proofErr w:type="spellStart"/>
      <w:r w:rsidRPr="00937BB4">
        <w:rPr>
          <w:rFonts w:ascii="Times New Roman" w:hAnsi="Times New Roman" w:cs="Times New Roman"/>
          <w:sz w:val="20"/>
        </w:rPr>
        <w:t>Mengoni</w:t>
      </w:r>
      <w:proofErr w:type="spellEnd"/>
      <w:r w:rsidRPr="00937BB4">
        <w:rPr>
          <w:rFonts w:ascii="Times New Roman" w:hAnsi="Times New Roman" w:cs="Times New Roman"/>
          <w:sz w:val="20"/>
        </w:rPr>
        <w:t xml:space="preserve"> </w:t>
      </w:r>
      <w:proofErr w:type="spellStart"/>
      <w:r w:rsidRPr="00937BB4">
        <w:rPr>
          <w:rFonts w:ascii="Times New Roman" w:hAnsi="Times New Roman" w:cs="Times New Roman"/>
          <w:sz w:val="20"/>
        </w:rPr>
        <w:t>Goñalons</w:t>
      </w:r>
      <w:proofErr w:type="spellEnd"/>
      <w:r w:rsidRPr="00937BB4">
        <w:rPr>
          <w:rFonts w:ascii="Times New Roman" w:hAnsi="Times New Roman" w:cs="Times New Roman"/>
          <w:sz w:val="20"/>
        </w:rPr>
        <w:t>, ‘</w:t>
      </w:r>
      <w:proofErr w:type="spellStart"/>
      <w:r w:rsidRPr="00937BB4">
        <w:rPr>
          <w:rFonts w:ascii="Times New Roman" w:hAnsi="Times New Roman" w:cs="Times New Roman"/>
          <w:sz w:val="20"/>
        </w:rPr>
        <w:t>Camelids</w:t>
      </w:r>
      <w:proofErr w:type="spellEnd"/>
      <w:r w:rsidRPr="00937BB4">
        <w:rPr>
          <w:rFonts w:ascii="Times New Roman" w:hAnsi="Times New Roman" w:cs="Times New Roman"/>
          <w:sz w:val="20"/>
        </w:rPr>
        <w:t xml:space="preserve"> in ancient Andean societies: A review of the </w:t>
      </w:r>
      <w:proofErr w:type="spellStart"/>
      <w:r w:rsidRPr="00937BB4">
        <w:rPr>
          <w:rFonts w:ascii="Times New Roman" w:hAnsi="Times New Roman" w:cs="Times New Roman"/>
          <w:sz w:val="20"/>
        </w:rPr>
        <w:t>zooarcheological</w:t>
      </w:r>
      <w:proofErr w:type="spellEnd"/>
      <w:r w:rsidRPr="00937BB4">
        <w:rPr>
          <w:rFonts w:ascii="Times New Roman" w:hAnsi="Times New Roman" w:cs="Times New Roman"/>
          <w:sz w:val="20"/>
        </w:rPr>
        <w:t xml:space="preserve"> evidence’, </w:t>
      </w:r>
      <w:r w:rsidRPr="00937BB4">
        <w:rPr>
          <w:rFonts w:ascii="Times New Roman" w:hAnsi="Times New Roman" w:cs="Times New Roman"/>
          <w:i/>
          <w:sz w:val="20"/>
        </w:rPr>
        <w:t>Quaternary International</w:t>
      </w:r>
      <w:r w:rsidRPr="00937BB4">
        <w:rPr>
          <w:rFonts w:ascii="Times New Roman" w:hAnsi="Times New Roman" w:cs="Times New Roman"/>
          <w:sz w:val="20"/>
        </w:rPr>
        <w:t xml:space="preserve"> 185 (2008), pp.59-68.</w:t>
      </w:r>
    </w:p>
  </w:endnote>
  <w:endnote w:id="11">
    <w:p w:rsidR="00883F99" w:rsidRPr="00937BB4" w:rsidRDefault="00883F99" w:rsidP="008F5DAB">
      <w:pPr>
        <w:pStyle w:val="Footer"/>
        <w:spacing w:line="480" w:lineRule="auto"/>
        <w:rPr>
          <w:rFonts w:ascii="Times New Roman" w:hAnsi="Times New Roman" w:cs="Times New Roman"/>
          <w:sz w:val="20"/>
        </w:rPr>
      </w:pPr>
      <w:r w:rsidRPr="00937BB4">
        <w:rPr>
          <w:rStyle w:val="EndnoteReference"/>
          <w:rFonts w:ascii="Times New Roman" w:hAnsi="Times New Roman" w:cs="Times New Roman"/>
          <w:sz w:val="20"/>
        </w:rPr>
        <w:endnoteRef/>
      </w:r>
      <w:r w:rsidRPr="00937BB4">
        <w:rPr>
          <w:rFonts w:ascii="Times New Roman" w:hAnsi="Times New Roman" w:cs="Times New Roman"/>
          <w:sz w:val="20"/>
        </w:rPr>
        <w:t xml:space="preserve"> The guano boom was particularly profitable to Peru. It lasted from c.1841-1870, the same period in which alpaca naturalisation was attempted. See Rory Miller &amp; Robert Greenhill, ‘The Fertiliser Commodity Chains: Guano and Nitrate, 1840-1930’, in Stephen </w:t>
      </w:r>
      <w:proofErr w:type="spellStart"/>
      <w:r w:rsidRPr="00937BB4">
        <w:rPr>
          <w:rFonts w:ascii="Times New Roman" w:hAnsi="Times New Roman" w:cs="Times New Roman"/>
          <w:sz w:val="20"/>
        </w:rPr>
        <w:t>Topik</w:t>
      </w:r>
      <w:proofErr w:type="spellEnd"/>
      <w:r w:rsidRPr="00937BB4">
        <w:rPr>
          <w:rFonts w:ascii="Times New Roman" w:hAnsi="Times New Roman" w:cs="Times New Roman"/>
          <w:sz w:val="20"/>
        </w:rPr>
        <w:t xml:space="preserve">, Carlos </w:t>
      </w:r>
      <w:proofErr w:type="spellStart"/>
      <w:r w:rsidRPr="00937BB4">
        <w:rPr>
          <w:rFonts w:ascii="Times New Roman" w:hAnsi="Times New Roman" w:cs="Times New Roman"/>
          <w:sz w:val="20"/>
        </w:rPr>
        <w:t>Marichal</w:t>
      </w:r>
      <w:proofErr w:type="spellEnd"/>
      <w:r w:rsidRPr="00937BB4">
        <w:rPr>
          <w:rFonts w:ascii="Times New Roman" w:hAnsi="Times New Roman" w:cs="Times New Roman"/>
          <w:sz w:val="20"/>
        </w:rPr>
        <w:t xml:space="preserve"> &amp; Frank Zephyr (eds</w:t>
      </w:r>
      <w:r>
        <w:rPr>
          <w:rFonts w:ascii="Times New Roman" w:hAnsi="Times New Roman" w:cs="Times New Roman"/>
          <w:sz w:val="20"/>
        </w:rPr>
        <w:t>.</w:t>
      </w:r>
      <w:r w:rsidRPr="00937BB4">
        <w:rPr>
          <w:rFonts w:ascii="Times New Roman" w:hAnsi="Times New Roman" w:cs="Times New Roman"/>
          <w:sz w:val="20"/>
        </w:rPr>
        <w:t xml:space="preserve">), </w:t>
      </w:r>
      <w:r w:rsidRPr="00937BB4">
        <w:rPr>
          <w:rFonts w:ascii="Times New Roman" w:hAnsi="Times New Roman" w:cs="Times New Roman"/>
          <w:i/>
          <w:sz w:val="20"/>
        </w:rPr>
        <w:t>From Silver to Cocaine: Latin American Commodity Chains and the Building of the World Economy, 1500-2000</w:t>
      </w:r>
      <w:r w:rsidRPr="00937BB4">
        <w:rPr>
          <w:rFonts w:ascii="Times New Roman" w:hAnsi="Times New Roman" w:cs="Times New Roman"/>
          <w:sz w:val="20"/>
        </w:rPr>
        <w:t xml:space="preserve">, Durham: Duke University Press, 2006, pp.228-270. </w:t>
      </w:r>
    </w:p>
  </w:endnote>
  <w:endnote w:id="12">
    <w:p w:rsidR="00883F99" w:rsidRPr="00937BB4" w:rsidRDefault="00883F99" w:rsidP="008F5DAB">
      <w:pPr>
        <w:pStyle w:val="EndnoteText"/>
        <w:spacing w:line="480" w:lineRule="auto"/>
      </w:pPr>
      <w:r w:rsidRPr="00937BB4">
        <w:rPr>
          <w:rStyle w:val="EndnoteReference"/>
        </w:rPr>
        <w:endnoteRef/>
      </w:r>
      <w:r w:rsidRPr="00937BB4">
        <w:t xml:space="preserve"> </w:t>
      </w:r>
      <w:proofErr w:type="gramStart"/>
      <w:r w:rsidRPr="00937BB4">
        <w:t xml:space="preserve">Peter </w:t>
      </w:r>
      <w:proofErr w:type="spellStart"/>
      <w:r w:rsidRPr="00937BB4">
        <w:t>Flindell-Klarén</w:t>
      </w:r>
      <w:proofErr w:type="spellEnd"/>
      <w:r w:rsidRPr="00937BB4">
        <w:t xml:space="preserve">, </w:t>
      </w:r>
      <w:r w:rsidRPr="00937BB4">
        <w:rPr>
          <w:i/>
        </w:rPr>
        <w:t>Peru: Society and Nationhood in the Andes</w:t>
      </w:r>
      <w:r w:rsidRPr="00937BB4">
        <w:t xml:space="preserve"> (New York, 2000), p.166.</w:t>
      </w:r>
      <w:proofErr w:type="gramEnd"/>
    </w:p>
  </w:endnote>
  <w:endnote w:id="13">
    <w:p w:rsidR="00883F99" w:rsidRPr="00937BB4" w:rsidRDefault="00883F99" w:rsidP="008F5DAB">
      <w:pPr>
        <w:pStyle w:val="EndnoteText"/>
        <w:spacing w:line="480" w:lineRule="auto"/>
      </w:pPr>
      <w:r w:rsidRPr="00937BB4">
        <w:rPr>
          <w:rStyle w:val="EndnoteReference"/>
        </w:rPr>
        <w:endnoteRef/>
      </w:r>
      <w:r w:rsidRPr="00937BB4">
        <w:t xml:space="preserve"> William Walton, </w:t>
      </w:r>
      <w:r w:rsidRPr="00937BB4">
        <w:rPr>
          <w:i/>
        </w:rPr>
        <w:t>A Memoir addressed to Proprietors of Mountain and other Waste Lands and Agriculturalists of the United Kingdom, on the Naturalisation of the Alpaca</w:t>
      </w:r>
      <w:r w:rsidRPr="00937BB4">
        <w:t xml:space="preserve"> (London: Smith, Elder and Co., 184</w:t>
      </w:r>
      <w:r>
        <w:t xml:space="preserve">1), p.22; </w:t>
      </w:r>
      <w:r w:rsidRPr="00937BB4">
        <w:t xml:space="preserve">John Miller, </w:t>
      </w:r>
      <w:r w:rsidRPr="00937BB4">
        <w:rPr>
          <w:i/>
        </w:rPr>
        <w:t>The Memoirs of General Miller</w:t>
      </w:r>
      <w:r w:rsidRPr="00937BB4">
        <w:t xml:space="preserve"> (New York: AMS Press, 1973), Vol. </w:t>
      </w:r>
      <w:proofErr w:type="gramStart"/>
      <w:r w:rsidRPr="00937BB4">
        <w:t>I, p.234.</w:t>
      </w:r>
      <w:proofErr w:type="gramEnd"/>
    </w:p>
  </w:endnote>
  <w:endnote w:id="14">
    <w:p w:rsidR="00883F99" w:rsidRPr="00DA74EE" w:rsidRDefault="00883F99" w:rsidP="008F5DAB">
      <w:pPr>
        <w:pStyle w:val="EndnoteText"/>
        <w:spacing w:line="480" w:lineRule="auto"/>
      </w:pPr>
      <w:r w:rsidRPr="00937BB4">
        <w:rPr>
          <w:rStyle w:val="EndnoteReference"/>
        </w:rPr>
        <w:endnoteRef/>
      </w:r>
      <w:r w:rsidRPr="00937BB4">
        <w:t xml:space="preserve"> In 1839 an ‘Al </w:t>
      </w:r>
      <w:proofErr w:type="spellStart"/>
      <w:r w:rsidRPr="00937BB4">
        <w:t>pacha</w:t>
      </w:r>
      <w:proofErr w:type="spellEnd"/>
      <w:r w:rsidRPr="00937BB4">
        <w:t xml:space="preserve"> [sic]’ was exhibited at Liverpool Zoological Gardens, along with two llamas. </w:t>
      </w:r>
      <w:proofErr w:type="gramStart"/>
      <w:r w:rsidRPr="00937BB4">
        <w:rPr>
          <w:i/>
        </w:rPr>
        <w:t xml:space="preserve">List of </w:t>
      </w:r>
      <w:r w:rsidRPr="00DA74EE">
        <w:rPr>
          <w:i/>
        </w:rPr>
        <w:t>Animals in the Liverpool Zoological Gardens</w:t>
      </w:r>
      <w:r w:rsidRPr="00DA74EE">
        <w:t xml:space="preserve"> (Liverpool: Ross and Nightingale, 1839), p.26.</w:t>
      </w:r>
      <w:proofErr w:type="gramEnd"/>
    </w:p>
  </w:endnote>
  <w:endnote w:id="15">
    <w:p w:rsidR="00883F99" w:rsidRPr="00937BB4" w:rsidRDefault="00883F99" w:rsidP="008F5DAB">
      <w:pPr>
        <w:spacing w:after="0" w:line="480" w:lineRule="auto"/>
        <w:rPr>
          <w:rFonts w:ascii="Times New Roman" w:hAnsi="Times New Roman" w:cs="Times New Roman"/>
          <w:b/>
          <w:sz w:val="24"/>
          <w:szCs w:val="24"/>
        </w:rPr>
      </w:pPr>
      <w:r w:rsidRPr="00DA74EE">
        <w:rPr>
          <w:rStyle w:val="EndnoteReference"/>
          <w:rFonts w:ascii="Times New Roman" w:hAnsi="Times New Roman" w:cs="Times New Roman"/>
          <w:sz w:val="20"/>
          <w:szCs w:val="20"/>
        </w:rPr>
        <w:endnoteRef/>
      </w:r>
      <w:r w:rsidRPr="00DA74EE">
        <w:rPr>
          <w:rFonts w:ascii="Times New Roman" w:hAnsi="Times New Roman" w:cs="Times New Roman"/>
          <w:sz w:val="20"/>
          <w:szCs w:val="20"/>
        </w:rPr>
        <w:t xml:space="preserve"> </w:t>
      </w:r>
      <w:r w:rsidRPr="00DA74EE">
        <w:rPr>
          <w:rFonts w:ascii="Times New Roman" w:hAnsi="Times New Roman" w:cs="Times New Roman"/>
          <w:sz w:val="20"/>
        </w:rPr>
        <w:t xml:space="preserve">William Danson, </w:t>
      </w:r>
      <w:r w:rsidRPr="00DA74EE">
        <w:rPr>
          <w:rFonts w:ascii="Times New Roman" w:hAnsi="Times New Roman" w:cs="Times New Roman"/>
          <w:i/>
          <w:sz w:val="20"/>
        </w:rPr>
        <w:t>Alpaca, the Original Peruvian Sheep before the Spaniards Invaded South America</w:t>
      </w:r>
      <w:r w:rsidRPr="00937BB4">
        <w:rPr>
          <w:rFonts w:ascii="Times New Roman" w:hAnsi="Times New Roman" w:cs="Times New Roman"/>
          <w:i/>
          <w:sz w:val="20"/>
        </w:rPr>
        <w:t>, for Naturalisation in other Countries</w:t>
      </w:r>
      <w:r w:rsidRPr="00937BB4">
        <w:rPr>
          <w:rFonts w:ascii="Times New Roman" w:hAnsi="Times New Roman" w:cs="Times New Roman"/>
          <w:sz w:val="20"/>
        </w:rPr>
        <w:t xml:space="preserve">, Liverpool: M. </w:t>
      </w:r>
      <w:proofErr w:type="spellStart"/>
      <w:r w:rsidRPr="00937BB4">
        <w:rPr>
          <w:rFonts w:ascii="Times New Roman" w:hAnsi="Times New Roman" w:cs="Times New Roman"/>
          <w:sz w:val="20"/>
        </w:rPr>
        <w:t>Rou</w:t>
      </w:r>
      <w:r>
        <w:rPr>
          <w:rFonts w:ascii="Times New Roman" w:hAnsi="Times New Roman" w:cs="Times New Roman"/>
          <w:sz w:val="20"/>
        </w:rPr>
        <w:t>rke</w:t>
      </w:r>
      <w:proofErr w:type="spellEnd"/>
      <w:r>
        <w:rPr>
          <w:rFonts w:ascii="Times New Roman" w:hAnsi="Times New Roman" w:cs="Times New Roman"/>
          <w:sz w:val="20"/>
        </w:rPr>
        <w:t xml:space="preserve">, 1852, p.7. </w:t>
      </w:r>
    </w:p>
  </w:endnote>
  <w:endnote w:id="16">
    <w:p w:rsidR="00883F99" w:rsidRPr="00B275ED" w:rsidRDefault="00883F99" w:rsidP="008F5DAB">
      <w:pPr>
        <w:pStyle w:val="EndnoteText"/>
        <w:spacing w:line="480" w:lineRule="auto"/>
      </w:pPr>
      <w:r w:rsidRPr="00937BB4">
        <w:rPr>
          <w:rStyle w:val="EndnoteReference"/>
        </w:rPr>
        <w:endnoteRef/>
      </w:r>
      <w:r w:rsidRPr="00937BB4">
        <w:t xml:space="preserve"> George Ledger, </w:t>
      </w:r>
      <w:r w:rsidRPr="00937BB4">
        <w:rPr>
          <w:i/>
        </w:rPr>
        <w:t xml:space="preserve">The Alpaca: </w:t>
      </w:r>
      <w:proofErr w:type="gramStart"/>
      <w:r w:rsidRPr="00937BB4">
        <w:rPr>
          <w:i/>
        </w:rPr>
        <w:t>Its</w:t>
      </w:r>
      <w:proofErr w:type="gramEnd"/>
      <w:r w:rsidRPr="00937BB4">
        <w:rPr>
          <w:i/>
        </w:rPr>
        <w:t xml:space="preserve"> Introduction into Australia and the Probabilities of its Acclimatisation There. A Paper read before the Society of Arts, London</w:t>
      </w:r>
      <w:r w:rsidRPr="00937BB4">
        <w:t xml:space="preserve">. </w:t>
      </w:r>
      <w:proofErr w:type="gramStart"/>
      <w:r w:rsidRPr="00937BB4">
        <w:t>Republished by the Acclimatisation Society of Victoria (Melbourne: Mason and Firth, 1861), p.5.</w:t>
      </w:r>
      <w:proofErr w:type="gramEnd"/>
    </w:p>
  </w:endnote>
  <w:endnote w:id="17">
    <w:p w:rsidR="00883F99" w:rsidRPr="00937BB4" w:rsidRDefault="00883F99" w:rsidP="008F5DAB">
      <w:pPr>
        <w:pStyle w:val="Footer"/>
        <w:spacing w:line="480" w:lineRule="auto"/>
        <w:rPr>
          <w:rFonts w:ascii="Times New Roman" w:hAnsi="Times New Roman" w:cs="Times New Roman"/>
          <w:sz w:val="20"/>
        </w:rPr>
      </w:pPr>
      <w:r w:rsidRPr="00937BB4">
        <w:rPr>
          <w:rStyle w:val="EndnoteReference"/>
          <w:rFonts w:ascii="Times New Roman" w:hAnsi="Times New Roman" w:cs="Times New Roman"/>
          <w:sz w:val="20"/>
        </w:rPr>
        <w:endnoteRef/>
      </w:r>
      <w:r w:rsidRPr="00937BB4">
        <w:rPr>
          <w:rFonts w:ascii="Times New Roman" w:hAnsi="Times New Roman" w:cs="Times New Roman"/>
          <w:sz w:val="20"/>
        </w:rPr>
        <w:t xml:space="preserve"> </w:t>
      </w:r>
      <w:proofErr w:type="gramStart"/>
      <w:r>
        <w:rPr>
          <w:rFonts w:ascii="Times New Roman" w:hAnsi="Times New Roman" w:cs="Times New Roman"/>
          <w:sz w:val="20"/>
        </w:rPr>
        <w:t>Ibid. p.6.</w:t>
      </w:r>
      <w:proofErr w:type="gramEnd"/>
    </w:p>
  </w:endnote>
  <w:endnote w:id="18">
    <w:p w:rsidR="00883F99" w:rsidRPr="004E1AA6" w:rsidRDefault="00883F99" w:rsidP="008F5DAB">
      <w:pPr>
        <w:pStyle w:val="EndnoteText"/>
        <w:spacing w:line="480" w:lineRule="auto"/>
      </w:pPr>
      <w:r w:rsidRPr="00937BB4">
        <w:rPr>
          <w:rStyle w:val="EndnoteReference"/>
        </w:rPr>
        <w:endnoteRef/>
      </w:r>
      <w:r w:rsidRPr="00937BB4">
        <w:t xml:space="preserve"> </w:t>
      </w:r>
      <w:r w:rsidRPr="00937BB4">
        <w:rPr>
          <w:i/>
        </w:rPr>
        <w:t>Sydney Morning Herald</w:t>
      </w:r>
      <w:r>
        <w:t>, 21 August 1860</w:t>
      </w:r>
      <w:r w:rsidRPr="00937BB4">
        <w:t>.</w:t>
      </w:r>
      <w:r>
        <w:t xml:space="preserve"> </w:t>
      </w:r>
      <w:r w:rsidRPr="004E1AA6">
        <w:t>Wool merchant Charles Ledger estimated th</w:t>
      </w:r>
      <w:r>
        <w:t>at 40,000,000lb of alpaca wool was used for domestic consumption.</w:t>
      </w:r>
    </w:p>
  </w:endnote>
  <w:endnote w:id="19">
    <w:p w:rsidR="00883F99" w:rsidRPr="00937BB4" w:rsidRDefault="00883F99" w:rsidP="008F5DAB">
      <w:pPr>
        <w:pStyle w:val="EndnoteText"/>
        <w:spacing w:line="480" w:lineRule="auto"/>
      </w:pPr>
      <w:r w:rsidRPr="00937BB4">
        <w:rPr>
          <w:rStyle w:val="EndnoteReference"/>
        </w:rPr>
        <w:endnoteRef/>
      </w:r>
      <w:r w:rsidRPr="00937BB4">
        <w:t xml:space="preserve"> Walton,</w:t>
      </w:r>
      <w:r w:rsidRPr="00937BB4">
        <w:rPr>
          <w:i/>
        </w:rPr>
        <w:t xml:space="preserve"> The Alpaca</w:t>
      </w:r>
      <w:r w:rsidRPr="00937BB4">
        <w:t>,</w:t>
      </w:r>
      <w:r w:rsidRPr="00937BB4">
        <w:rPr>
          <w:i/>
        </w:rPr>
        <w:t xml:space="preserve"> </w:t>
      </w:r>
      <w:r w:rsidRPr="00937BB4">
        <w:t>p.12.</w:t>
      </w:r>
    </w:p>
  </w:endnote>
  <w:endnote w:id="20">
    <w:p w:rsidR="00883F99" w:rsidRPr="00937BB4" w:rsidRDefault="00883F99" w:rsidP="008F5DAB">
      <w:pPr>
        <w:pStyle w:val="EndnoteText"/>
        <w:spacing w:line="480" w:lineRule="auto"/>
      </w:pPr>
      <w:r w:rsidRPr="00937BB4">
        <w:rPr>
          <w:rStyle w:val="EndnoteReference"/>
        </w:rPr>
        <w:endnoteRef/>
      </w:r>
      <w:r w:rsidRPr="00937BB4">
        <w:t xml:space="preserve"> Walton, </w:t>
      </w:r>
      <w:r w:rsidRPr="00937BB4">
        <w:rPr>
          <w:i/>
        </w:rPr>
        <w:t>Memoir</w:t>
      </w:r>
      <w:r w:rsidRPr="00937BB4">
        <w:t>, p.19.</w:t>
      </w:r>
    </w:p>
  </w:endnote>
  <w:endnote w:id="21">
    <w:p w:rsidR="00883F99" w:rsidRPr="00937BB4" w:rsidRDefault="00883F99" w:rsidP="008F5DAB">
      <w:pPr>
        <w:pStyle w:val="EndnoteText"/>
        <w:spacing w:line="480" w:lineRule="auto"/>
      </w:pPr>
      <w:r w:rsidRPr="00937BB4">
        <w:rPr>
          <w:rStyle w:val="EndnoteReference"/>
        </w:rPr>
        <w:endnoteRef/>
      </w:r>
      <w:r w:rsidRPr="00937BB4">
        <w:t xml:space="preserve"> </w:t>
      </w:r>
      <w:proofErr w:type="gramStart"/>
      <w:r w:rsidRPr="00937BB4">
        <w:t>Walton,</w:t>
      </w:r>
      <w:r w:rsidRPr="00937BB4">
        <w:rPr>
          <w:i/>
        </w:rPr>
        <w:t xml:space="preserve"> The Alpaca</w:t>
      </w:r>
      <w:r w:rsidRPr="00937BB4">
        <w:t>, p.11 and pp.7-8.</w:t>
      </w:r>
      <w:proofErr w:type="gramEnd"/>
    </w:p>
  </w:endnote>
  <w:endnote w:id="22">
    <w:p w:rsidR="00883F99" w:rsidRPr="00937BB4" w:rsidRDefault="00883F99" w:rsidP="008F5DAB">
      <w:pPr>
        <w:pStyle w:val="EndnoteText"/>
        <w:spacing w:line="480" w:lineRule="auto"/>
        <w:rPr>
          <w:lang w:val="fr-FR"/>
        </w:rPr>
      </w:pPr>
      <w:r w:rsidRPr="00937BB4">
        <w:rPr>
          <w:rStyle w:val="EndnoteReference"/>
        </w:rPr>
        <w:endnoteRef/>
      </w:r>
      <w:r w:rsidRPr="00937BB4">
        <w:rPr>
          <w:lang w:val="fr-FR"/>
        </w:rPr>
        <w:t xml:space="preserve"> Ibid., p.13; Danson, </w:t>
      </w:r>
      <w:r w:rsidRPr="00937BB4">
        <w:rPr>
          <w:i/>
          <w:lang w:val="fr-FR"/>
        </w:rPr>
        <w:t>Alpaca</w:t>
      </w:r>
      <w:r w:rsidRPr="00937BB4">
        <w:rPr>
          <w:lang w:val="fr-FR"/>
        </w:rPr>
        <w:t>, p.19.</w:t>
      </w:r>
    </w:p>
  </w:endnote>
  <w:endnote w:id="23">
    <w:p w:rsidR="00883F99" w:rsidRPr="00937BB4" w:rsidRDefault="00883F99" w:rsidP="008F5DAB">
      <w:pPr>
        <w:pStyle w:val="EndnoteText"/>
        <w:spacing w:line="480" w:lineRule="auto"/>
      </w:pPr>
      <w:r w:rsidRPr="00937BB4">
        <w:rPr>
          <w:rStyle w:val="EndnoteReference"/>
        </w:rPr>
        <w:endnoteRef/>
      </w:r>
      <w:r w:rsidRPr="00937BB4">
        <w:t xml:space="preserve"> </w:t>
      </w:r>
      <w:r w:rsidRPr="00937BB4">
        <w:rPr>
          <w:i/>
        </w:rPr>
        <w:t>Morning Chronicle</w:t>
      </w:r>
      <w:r w:rsidRPr="00937BB4">
        <w:t>, 30 September 1840.</w:t>
      </w:r>
    </w:p>
  </w:endnote>
  <w:endnote w:id="24">
    <w:p w:rsidR="00883F99" w:rsidRPr="00937BB4" w:rsidRDefault="00883F99" w:rsidP="008F5DAB">
      <w:pPr>
        <w:pStyle w:val="EndnoteText"/>
        <w:spacing w:line="480" w:lineRule="auto"/>
      </w:pPr>
      <w:r w:rsidRPr="00937BB4">
        <w:rPr>
          <w:rStyle w:val="EndnoteReference"/>
        </w:rPr>
        <w:endnoteRef/>
      </w:r>
      <w:r w:rsidRPr="00937BB4">
        <w:t xml:space="preserve"> </w:t>
      </w:r>
      <w:r w:rsidRPr="00937BB4">
        <w:rPr>
          <w:i/>
        </w:rPr>
        <w:t>Caledonian Mercury</w:t>
      </w:r>
      <w:r w:rsidRPr="00937BB4">
        <w:t>, 12 August 1844.</w:t>
      </w:r>
    </w:p>
  </w:endnote>
  <w:endnote w:id="25">
    <w:p w:rsidR="00883F99" w:rsidRPr="00937BB4" w:rsidRDefault="00883F99" w:rsidP="008F5DAB">
      <w:pPr>
        <w:pStyle w:val="EndnoteText"/>
        <w:spacing w:line="480" w:lineRule="auto"/>
      </w:pPr>
      <w:r w:rsidRPr="00937BB4">
        <w:rPr>
          <w:rStyle w:val="EndnoteReference"/>
        </w:rPr>
        <w:endnoteRef/>
      </w:r>
      <w:r w:rsidRPr="00937BB4">
        <w:t xml:space="preserve"> </w:t>
      </w:r>
      <w:proofErr w:type="gramStart"/>
      <w:r w:rsidRPr="00937BB4">
        <w:t xml:space="preserve">Walton, </w:t>
      </w:r>
      <w:r w:rsidRPr="00937BB4">
        <w:rPr>
          <w:i/>
        </w:rPr>
        <w:t>The Alpaca</w:t>
      </w:r>
      <w:r w:rsidRPr="00937BB4">
        <w:t>, pp.14-19.</w:t>
      </w:r>
      <w:proofErr w:type="gramEnd"/>
      <w:r w:rsidRPr="00937BB4">
        <w:t xml:space="preserve"> </w:t>
      </w:r>
    </w:p>
  </w:endnote>
  <w:endnote w:id="26">
    <w:p w:rsidR="00883F99" w:rsidRPr="00937BB4" w:rsidRDefault="00883F99" w:rsidP="008F5DAB">
      <w:pPr>
        <w:pStyle w:val="EndnoteText"/>
        <w:spacing w:line="480" w:lineRule="auto"/>
      </w:pPr>
      <w:r w:rsidRPr="00937BB4">
        <w:rPr>
          <w:rStyle w:val="EndnoteReference"/>
        </w:rPr>
        <w:endnoteRef/>
      </w:r>
      <w:r w:rsidRPr="00937BB4">
        <w:t xml:space="preserve"> Walton, </w:t>
      </w:r>
      <w:r w:rsidRPr="00937BB4">
        <w:rPr>
          <w:i/>
        </w:rPr>
        <w:t>Memoir</w:t>
      </w:r>
      <w:r w:rsidRPr="00937BB4">
        <w:t>, p.23.</w:t>
      </w:r>
    </w:p>
  </w:endnote>
  <w:endnote w:id="27">
    <w:p w:rsidR="00883F99" w:rsidRPr="00937BB4" w:rsidRDefault="00883F99" w:rsidP="008F5DAB">
      <w:pPr>
        <w:pStyle w:val="EndnoteText"/>
        <w:spacing w:line="480" w:lineRule="auto"/>
      </w:pPr>
      <w:r w:rsidRPr="00937BB4">
        <w:rPr>
          <w:rStyle w:val="EndnoteReference"/>
        </w:rPr>
        <w:endnoteRef/>
      </w:r>
      <w:r w:rsidRPr="00937BB4">
        <w:t xml:space="preserve"> </w:t>
      </w:r>
      <w:proofErr w:type="gramStart"/>
      <w:r w:rsidRPr="00937BB4">
        <w:t xml:space="preserve">Walton, </w:t>
      </w:r>
      <w:r w:rsidRPr="00937BB4">
        <w:rPr>
          <w:i/>
        </w:rPr>
        <w:t>The Alpaca</w:t>
      </w:r>
      <w:r>
        <w:t xml:space="preserve">, p.19; </w:t>
      </w:r>
      <w:r w:rsidRPr="00937BB4">
        <w:t xml:space="preserve">Walton, </w:t>
      </w:r>
      <w:r w:rsidRPr="00937BB4">
        <w:rPr>
          <w:i/>
        </w:rPr>
        <w:t>Memoir</w:t>
      </w:r>
      <w:r w:rsidRPr="00937BB4">
        <w:t>, p.23.</w:t>
      </w:r>
      <w:proofErr w:type="gramEnd"/>
    </w:p>
  </w:endnote>
  <w:endnote w:id="28">
    <w:p w:rsidR="00883F99" w:rsidRPr="00937BB4" w:rsidRDefault="00883F99" w:rsidP="008F5DAB">
      <w:pPr>
        <w:spacing w:after="0" w:line="480" w:lineRule="auto"/>
        <w:rPr>
          <w:rFonts w:ascii="Times New Roman" w:hAnsi="Times New Roman" w:cs="Times New Roman"/>
          <w:sz w:val="20"/>
          <w:szCs w:val="20"/>
        </w:rPr>
      </w:pPr>
      <w:r w:rsidRPr="00937BB4">
        <w:rPr>
          <w:rStyle w:val="EndnoteReference"/>
          <w:rFonts w:ascii="Times New Roman" w:hAnsi="Times New Roman" w:cs="Times New Roman"/>
          <w:sz w:val="20"/>
          <w:szCs w:val="20"/>
        </w:rPr>
        <w:endnoteRef/>
      </w:r>
      <w:r w:rsidRPr="00937BB4">
        <w:rPr>
          <w:rFonts w:ascii="Times New Roman" w:hAnsi="Times New Roman" w:cs="Times New Roman"/>
          <w:sz w:val="20"/>
          <w:szCs w:val="20"/>
        </w:rPr>
        <w:t xml:space="preserve"> On the tradition of animal husbandry and the fashion for fat cattle in nineteenth-century Britain, see ‘Barons of Beef’ in Harriet </w:t>
      </w:r>
      <w:proofErr w:type="spellStart"/>
      <w:r w:rsidRPr="00937BB4">
        <w:rPr>
          <w:rFonts w:ascii="Times New Roman" w:hAnsi="Times New Roman" w:cs="Times New Roman"/>
          <w:sz w:val="20"/>
          <w:szCs w:val="20"/>
        </w:rPr>
        <w:t>Ritvo</w:t>
      </w:r>
      <w:proofErr w:type="spellEnd"/>
      <w:r w:rsidRPr="00937BB4">
        <w:rPr>
          <w:rFonts w:ascii="Times New Roman" w:hAnsi="Times New Roman" w:cs="Times New Roman"/>
          <w:sz w:val="20"/>
          <w:szCs w:val="20"/>
        </w:rPr>
        <w:t xml:space="preserve">, </w:t>
      </w:r>
      <w:r w:rsidRPr="00937BB4">
        <w:rPr>
          <w:rFonts w:ascii="Times New Roman" w:hAnsi="Times New Roman" w:cs="Times New Roman"/>
          <w:i/>
          <w:sz w:val="20"/>
          <w:szCs w:val="20"/>
        </w:rPr>
        <w:t>The Animal Estate: The English and Other Creatures in the Victorian Age</w:t>
      </w:r>
      <w:r w:rsidRPr="00937BB4">
        <w:rPr>
          <w:rFonts w:ascii="Times New Roman" w:hAnsi="Times New Roman" w:cs="Times New Roman"/>
          <w:sz w:val="20"/>
          <w:szCs w:val="20"/>
        </w:rPr>
        <w:t xml:space="preserve"> (Cambridge: Harvard University Press, 1987), pp.45-81.</w:t>
      </w:r>
    </w:p>
  </w:endnote>
  <w:endnote w:id="29">
    <w:p w:rsidR="00883F99" w:rsidRPr="00937BB4" w:rsidRDefault="00883F99" w:rsidP="008F5DAB">
      <w:pPr>
        <w:pStyle w:val="EndnoteText"/>
        <w:spacing w:line="480" w:lineRule="auto"/>
      </w:pPr>
      <w:r w:rsidRPr="00937BB4">
        <w:rPr>
          <w:rStyle w:val="EndnoteReference"/>
        </w:rPr>
        <w:endnoteRef/>
      </w:r>
      <w:r w:rsidRPr="00937BB4">
        <w:t xml:space="preserve"> </w:t>
      </w:r>
      <w:proofErr w:type="gramStart"/>
      <w:r w:rsidRPr="00937BB4">
        <w:t xml:space="preserve">Walton, </w:t>
      </w:r>
      <w:r w:rsidRPr="00937BB4">
        <w:rPr>
          <w:i/>
        </w:rPr>
        <w:t>The Alpaca</w:t>
      </w:r>
      <w:r w:rsidRPr="00937BB4">
        <w:t>, pp.16, 17 and 21.</w:t>
      </w:r>
      <w:proofErr w:type="gramEnd"/>
    </w:p>
  </w:endnote>
  <w:endnote w:id="30">
    <w:p w:rsidR="00883F99" w:rsidRPr="006503A3" w:rsidRDefault="00883F99" w:rsidP="008F5DAB">
      <w:pPr>
        <w:pStyle w:val="EndnoteText"/>
        <w:spacing w:line="480" w:lineRule="auto"/>
      </w:pPr>
      <w:r w:rsidRPr="006503A3">
        <w:rPr>
          <w:rStyle w:val="EndnoteReference"/>
        </w:rPr>
        <w:endnoteRef/>
      </w:r>
      <w:r>
        <w:t xml:space="preserve"> </w:t>
      </w:r>
      <w:proofErr w:type="gramStart"/>
      <w:r>
        <w:t>Ibid.</w:t>
      </w:r>
      <w:r w:rsidRPr="006503A3">
        <w:t>,</w:t>
      </w:r>
      <w:proofErr w:type="gramEnd"/>
      <w:r w:rsidRPr="006503A3">
        <w:t xml:space="preserve"> p.15.</w:t>
      </w:r>
    </w:p>
  </w:endnote>
  <w:endnote w:id="31">
    <w:p w:rsidR="00883F99" w:rsidRPr="006503A3" w:rsidRDefault="00883F99" w:rsidP="008F5DAB">
      <w:pPr>
        <w:pStyle w:val="EndnoteText"/>
        <w:spacing w:line="480" w:lineRule="auto"/>
      </w:pPr>
      <w:r w:rsidRPr="006503A3">
        <w:rPr>
          <w:rStyle w:val="EndnoteReference"/>
        </w:rPr>
        <w:endnoteRef/>
      </w:r>
      <w:r w:rsidRPr="006503A3">
        <w:t xml:space="preserve"> Walton remarked that ‘the treatment which they [alpacas] have experienced from some owners has been cruel, if not murderous in the extreme…for all depends upon the whim of a servant – often with a wet and filthy bed under them, and not infrequently eating the </w:t>
      </w:r>
      <w:proofErr w:type="spellStart"/>
      <w:r w:rsidRPr="006503A3">
        <w:t>offals</w:t>
      </w:r>
      <w:proofErr w:type="spellEnd"/>
      <w:r w:rsidRPr="006503A3">
        <w:t xml:space="preserve"> of a green-grocer’s shop’.</w:t>
      </w:r>
      <w:r w:rsidRPr="006503A3">
        <w:rPr>
          <w:rStyle w:val="EndnoteReference"/>
        </w:rPr>
        <w:t xml:space="preserve"> </w:t>
      </w:r>
      <w:proofErr w:type="gramStart"/>
      <w:r w:rsidRPr="006503A3">
        <w:t>Ibid.,</w:t>
      </w:r>
      <w:proofErr w:type="gramEnd"/>
      <w:r w:rsidRPr="006503A3">
        <w:t xml:space="preserve"> pp.24 -5.</w:t>
      </w:r>
    </w:p>
  </w:endnote>
  <w:endnote w:id="32">
    <w:p w:rsidR="00883F99" w:rsidRPr="006503A3" w:rsidRDefault="00883F99" w:rsidP="008F5DAB">
      <w:pPr>
        <w:pStyle w:val="EndnoteText"/>
        <w:spacing w:line="480" w:lineRule="auto"/>
      </w:pPr>
      <w:r w:rsidRPr="006503A3">
        <w:rPr>
          <w:rStyle w:val="EndnoteReference"/>
        </w:rPr>
        <w:endnoteRef/>
      </w:r>
      <w:r w:rsidRPr="006503A3">
        <w:t xml:space="preserve"> </w:t>
      </w:r>
      <w:proofErr w:type="gramStart"/>
      <w:r w:rsidRPr="006503A3">
        <w:t>Ibid. p.27.</w:t>
      </w:r>
      <w:proofErr w:type="gramEnd"/>
      <w:r w:rsidRPr="006503A3">
        <w:t xml:space="preserve"> </w:t>
      </w:r>
    </w:p>
  </w:endnote>
  <w:endnote w:id="33">
    <w:p w:rsidR="00883F99" w:rsidRPr="00937BB4" w:rsidRDefault="00883F99" w:rsidP="008F5DAB">
      <w:pPr>
        <w:pStyle w:val="EndnoteText"/>
        <w:spacing w:line="480" w:lineRule="auto"/>
        <w:rPr>
          <w:sz w:val="24"/>
          <w:szCs w:val="24"/>
        </w:rPr>
      </w:pPr>
      <w:r w:rsidRPr="006503A3">
        <w:rPr>
          <w:rStyle w:val="EndnoteReference"/>
        </w:rPr>
        <w:endnoteRef/>
      </w:r>
      <w:r w:rsidRPr="006503A3">
        <w:t xml:space="preserve"> Walton advised sending agents to Peru with a good knowledge of</w:t>
      </w:r>
      <w:r w:rsidRPr="00937BB4">
        <w:t xml:space="preserve"> the language and people of the country – ‘a man of address, intelligence and observation…who has some reputation at stake, and who from patriotic motives would feel disposed to devote his attention exclusively to the undertaking’. See</w:t>
      </w:r>
      <w:r>
        <w:t xml:space="preserve"> </w:t>
      </w:r>
      <w:proofErr w:type="gramStart"/>
      <w:r>
        <w:t>Ibid.</w:t>
      </w:r>
      <w:r w:rsidRPr="00937BB4">
        <w:t>,</w:t>
      </w:r>
      <w:proofErr w:type="gramEnd"/>
      <w:r w:rsidRPr="00937BB4">
        <w:t xml:space="preserve"> p.28.</w:t>
      </w:r>
    </w:p>
  </w:endnote>
  <w:endnote w:id="34">
    <w:p w:rsidR="00883F99" w:rsidRPr="0032704C" w:rsidRDefault="00883F99" w:rsidP="008F5DAB">
      <w:pPr>
        <w:pStyle w:val="EndnoteText"/>
        <w:spacing w:line="480" w:lineRule="auto"/>
      </w:pPr>
      <w:r w:rsidRPr="0032704C">
        <w:rPr>
          <w:rStyle w:val="EndnoteReference"/>
        </w:rPr>
        <w:endnoteRef/>
      </w:r>
      <w:r w:rsidRPr="0032704C">
        <w:t xml:space="preserve"> </w:t>
      </w:r>
      <w:r w:rsidRPr="0032704C">
        <w:rPr>
          <w:i/>
        </w:rPr>
        <w:t>Leeds Mercury</w:t>
      </w:r>
      <w:r w:rsidRPr="0032704C">
        <w:t xml:space="preserve">, 22 March 1859. </w:t>
      </w:r>
    </w:p>
  </w:endnote>
  <w:endnote w:id="35">
    <w:p w:rsidR="00883F99" w:rsidRPr="0032704C" w:rsidRDefault="00883F99" w:rsidP="008F5DAB">
      <w:pPr>
        <w:pStyle w:val="EndnoteText"/>
        <w:spacing w:line="480" w:lineRule="auto"/>
      </w:pPr>
      <w:r w:rsidRPr="0032704C">
        <w:rPr>
          <w:rStyle w:val="EndnoteReference"/>
        </w:rPr>
        <w:endnoteRef/>
      </w:r>
      <w:r w:rsidRPr="0032704C">
        <w:t xml:space="preserve"> </w:t>
      </w:r>
      <w:r w:rsidRPr="0032704C">
        <w:rPr>
          <w:i/>
        </w:rPr>
        <w:t>South Australian Register</w:t>
      </w:r>
      <w:r w:rsidRPr="0032704C">
        <w:t>, 10 February 1859.</w:t>
      </w:r>
    </w:p>
  </w:endnote>
  <w:endnote w:id="36">
    <w:p w:rsidR="00883F99" w:rsidRPr="007E66C8" w:rsidRDefault="00883F99" w:rsidP="008F5DAB">
      <w:pPr>
        <w:pStyle w:val="EndnoteText"/>
        <w:spacing w:line="480" w:lineRule="auto"/>
      </w:pPr>
      <w:r w:rsidRPr="0032704C">
        <w:rPr>
          <w:rStyle w:val="EndnoteReference"/>
        </w:rPr>
        <w:endnoteRef/>
      </w:r>
      <w:r w:rsidRPr="007E66C8">
        <w:t xml:space="preserve"> </w:t>
      </w:r>
      <w:r w:rsidRPr="007E66C8">
        <w:rPr>
          <w:i/>
        </w:rPr>
        <w:t>Sydney Morning Herald</w:t>
      </w:r>
      <w:r w:rsidRPr="007E66C8">
        <w:t>, 21 August 1860.</w:t>
      </w:r>
    </w:p>
  </w:endnote>
  <w:endnote w:id="37">
    <w:p w:rsidR="00883F99" w:rsidRPr="007E66C8" w:rsidRDefault="00883F99" w:rsidP="008F5DAB">
      <w:pPr>
        <w:pStyle w:val="EndnoteText"/>
        <w:spacing w:line="480" w:lineRule="auto"/>
      </w:pPr>
      <w:r w:rsidRPr="00937BB4">
        <w:rPr>
          <w:rStyle w:val="EndnoteReference"/>
        </w:rPr>
        <w:endnoteRef/>
      </w:r>
      <w:r w:rsidRPr="007E66C8">
        <w:t xml:space="preserve"> </w:t>
      </w:r>
      <w:r w:rsidRPr="007E66C8">
        <w:rPr>
          <w:i/>
        </w:rPr>
        <w:t xml:space="preserve">El </w:t>
      </w:r>
      <w:proofErr w:type="spellStart"/>
      <w:r w:rsidRPr="007E66C8">
        <w:rPr>
          <w:i/>
        </w:rPr>
        <w:t>Comercio</w:t>
      </w:r>
      <w:proofErr w:type="spellEnd"/>
      <w:r w:rsidRPr="007E66C8">
        <w:t xml:space="preserve">, 13 August 1845. </w:t>
      </w:r>
    </w:p>
  </w:endnote>
  <w:endnote w:id="38">
    <w:p w:rsidR="00883F99" w:rsidRPr="00556648" w:rsidRDefault="00883F99" w:rsidP="008F5DAB">
      <w:pPr>
        <w:pStyle w:val="EndnoteText"/>
        <w:spacing w:line="480" w:lineRule="auto"/>
      </w:pPr>
      <w:r w:rsidRPr="00556648">
        <w:rPr>
          <w:rStyle w:val="EndnoteReference"/>
        </w:rPr>
        <w:endnoteRef/>
      </w:r>
      <w:r w:rsidRPr="00556648">
        <w:t xml:space="preserve"> </w:t>
      </w:r>
      <w:r w:rsidRPr="00556648">
        <w:rPr>
          <w:i/>
        </w:rPr>
        <w:t>Sydney Morning Herald</w:t>
      </w:r>
      <w:r w:rsidRPr="00556648">
        <w:t>, 10 September 1860.</w:t>
      </w:r>
    </w:p>
  </w:endnote>
  <w:endnote w:id="39">
    <w:p w:rsidR="00883F99" w:rsidRPr="00556648" w:rsidRDefault="00883F99" w:rsidP="008F5DAB">
      <w:pPr>
        <w:pStyle w:val="EndnoteText"/>
        <w:spacing w:line="480" w:lineRule="auto"/>
      </w:pPr>
      <w:r w:rsidRPr="00556648">
        <w:rPr>
          <w:rStyle w:val="EndnoteReference"/>
        </w:rPr>
        <w:endnoteRef/>
      </w:r>
      <w:r w:rsidRPr="00556648">
        <w:t xml:space="preserve"> One writer, ‘M.F’, who had spent four years in South America, recommended contracting ‘a few gauchos’ to drive alpacas across the pampas. Another, ‘AN OLD PERUVIAN’, suggested the Liverpool firm, Jack Brothers, ‘one of the largest and most enterprising wool buyers in the interior of Peru’. See </w:t>
      </w:r>
      <w:r w:rsidRPr="00556648">
        <w:rPr>
          <w:i/>
        </w:rPr>
        <w:t>Argus</w:t>
      </w:r>
      <w:r w:rsidRPr="00556648">
        <w:t>, 28 March 1857 and Ibid. 14 October 1858.</w:t>
      </w:r>
    </w:p>
  </w:endnote>
  <w:endnote w:id="40">
    <w:p w:rsidR="00883F99" w:rsidRPr="00D15975" w:rsidRDefault="00883F99" w:rsidP="008F5DAB">
      <w:pPr>
        <w:pStyle w:val="EndnoteText"/>
        <w:spacing w:line="480" w:lineRule="auto"/>
      </w:pPr>
      <w:r w:rsidRPr="00D15975">
        <w:rPr>
          <w:rStyle w:val="EndnoteReference"/>
        </w:rPr>
        <w:endnoteRef/>
      </w:r>
      <w:r w:rsidRPr="00D15975">
        <w:t xml:space="preserve"> </w:t>
      </w:r>
      <w:r w:rsidRPr="00D15975">
        <w:rPr>
          <w:i/>
        </w:rPr>
        <w:t xml:space="preserve">The </w:t>
      </w:r>
      <w:r>
        <w:rPr>
          <w:i/>
        </w:rPr>
        <w:t xml:space="preserve">Melbourne </w:t>
      </w:r>
      <w:r w:rsidRPr="00D15975">
        <w:rPr>
          <w:i/>
        </w:rPr>
        <w:t>Argus</w:t>
      </w:r>
      <w:r w:rsidRPr="00D15975">
        <w:t>, 30 March 1858.</w:t>
      </w:r>
    </w:p>
  </w:endnote>
  <w:endnote w:id="41">
    <w:p w:rsidR="00883F99" w:rsidRPr="00F46B83" w:rsidRDefault="00883F99" w:rsidP="008F5DAB">
      <w:pPr>
        <w:pStyle w:val="EndnoteText"/>
        <w:spacing w:line="480" w:lineRule="auto"/>
      </w:pPr>
      <w:r w:rsidRPr="002E76E6">
        <w:rPr>
          <w:rStyle w:val="EndnoteReference"/>
        </w:rPr>
        <w:endnoteRef/>
      </w:r>
      <w:r w:rsidRPr="002E76E6">
        <w:t xml:space="preserve"> Linden </w:t>
      </w:r>
      <w:proofErr w:type="spellStart"/>
      <w:r w:rsidRPr="002E76E6">
        <w:t>Gillbank</w:t>
      </w:r>
      <w:proofErr w:type="spellEnd"/>
      <w:r w:rsidRPr="002E76E6">
        <w:t>, ‘A paradox of purposes: acclimatization</w:t>
      </w:r>
      <w:r w:rsidRPr="00937BB4">
        <w:t xml:space="preserve"> origins of the Melbourne Zoo’, in R.J. </w:t>
      </w:r>
      <w:proofErr w:type="spellStart"/>
      <w:r w:rsidRPr="00937BB4">
        <w:t>Hoage</w:t>
      </w:r>
      <w:proofErr w:type="spellEnd"/>
      <w:r w:rsidRPr="00937BB4">
        <w:t xml:space="preserve"> and William A. </w:t>
      </w:r>
      <w:proofErr w:type="spellStart"/>
      <w:r w:rsidRPr="00937BB4">
        <w:t>Deiss</w:t>
      </w:r>
      <w:proofErr w:type="spellEnd"/>
      <w:r w:rsidRPr="00937BB4">
        <w:t xml:space="preserve">, </w:t>
      </w:r>
      <w:r w:rsidRPr="00937BB4">
        <w:rPr>
          <w:i/>
        </w:rPr>
        <w:t>New Worlds, New Animals: From Menagerie to Zoological Park in the Nineteenth Century</w:t>
      </w:r>
      <w:r w:rsidRPr="00937BB4">
        <w:t xml:space="preserve"> (</w:t>
      </w:r>
      <w:r w:rsidRPr="00D15975">
        <w:t>Baltimore: John Hopkins Un</w:t>
      </w:r>
      <w:r>
        <w:t xml:space="preserve">iversity Press, 1996), pp.76-79; </w:t>
      </w:r>
      <w:r>
        <w:rPr>
          <w:i/>
        </w:rPr>
        <w:t>Melbourne Argus</w:t>
      </w:r>
      <w:r>
        <w:t>, 13 October 1858.</w:t>
      </w:r>
    </w:p>
  </w:endnote>
  <w:endnote w:id="42">
    <w:p w:rsidR="00883F99" w:rsidRPr="00937BB4" w:rsidRDefault="00883F99" w:rsidP="008F5DAB">
      <w:pPr>
        <w:pStyle w:val="EndnoteText"/>
        <w:spacing w:line="480" w:lineRule="auto"/>
      </w:pPr>
      <w:r w:rsidRPr="00937BB4">
        <w:rPr>
          <w:rStyle w:val="EndnoteReference"/>
        </w:rPr>
        <w:endnoteRef/>
      </w:r>
      <w:r w:rsidRPr="00937BB4">
        <w:t xml:space="preserve"> </w:t>
      </w:r>
      <w:r w:rsidRPr="00937BB4">
        <w:rPr>
          <w:i/>
        </w:rPr>
        <w:t>The Times</w:t>
      </w:r>
      <w:r w:rsidRPr="00937BB4">
        <w:t>, 17 July 1858.</w:t>
      </w:r>
    </w:p>
  </w:endnote>
  <w:endnote w:id="43">
    <w:p w:rsidR="00883F99" w:rsidRPr="00937BB4" w:rsidRDefault="00883F99" w:rsidP="008F5DAB">
      <w:pPr>
        <w:pStyle w:val="EndnoteText"/>
        <w:spacing w:line="480" w:lineRule="auto"/>
      </w:pPr>
      <w:r w:rsidRPr="00937BB4">
        <w:rPr>
          <w:rStyle w:val="EndnoteReference"/>
        </w:rPr>
        <w:endnoteRef/>
      </w:r>
      <w:r w:rsidRPr="00937BB4">
        <w:t xml:space="preserve"> </w:t>
      </w:r>
      <w:r w:rsidRPr="00937BB4">
        <w:rPr>
          <w:i/>
        </w:rPr>
        <w:t>Daily News</w:t>
      </w:r>
      <w:r w:rsidRPr="00937BB4">
        <w:t>, 8 November 1858.</w:t>
      </w:r>
    </w:p>
  </w:endnote>
  <w:endnote w:id="44">
    <w:p w:rsidR="00883F99" w:rsidRPr="00937BB4" w:rsidRDefault="00883F99" w:rsidP="008F5DAB">
      <w:pPr>
        <w:pStyle w:val="EndnoteText"/>
        <w:spacing w:line="480" w:lineRule="auto"/>
      </w:pPr>
      <w:r w:rsidRPr="00937BB4">
        <w:rPr>
          <w:rStyle w:val="EndnoteReference"/>
        </w:rPr>
        <w:endnoteRef/>
      </w:r>
      <w:r w:rsidRPr="00937BB4">
        <w:t xml:space="preserve"> </w:t>
      </w:r>
      <w:proofErr w:type="gramStart"/>
      <w:r w:rsidRPr="00937BB4">
        <w:rPr>
          <w:i/>
        </w:rPr>
        <w:t>Lloyd’s Weekly Newspaper</w:t>
      </w:r>
      <w:r w:rsidRPr="00937BB4">
        <w:t>, 22 August 1858.</w:t>
      </w:r>
      <w:proofErr w:type="gramEnd"/>
      <w:r w:rsidRPr="00937BB4">
        <w:t xml:space="preserve"> </w:t>
      </w:r>
    </w:p>
  </w:endnote>
  <w:endnote w:id="45">
    <w:p w:rsidR="00883F99" w:rsidRPr="00937BB4" w:rsidRDefault="00883F99" w:rsidP="008F5DAB">
      <w:pPr>
        <w:spacing w:after="0" w:line="480" w:lineRule="auto"/>
        <w:ind w:left="720" w:hanging="720"/>
        <w:rPr>
          <w:rFonts w:ascii="Times New Roman" w:hAnsi="Times New Roman" w:cs="Times New Roman"/>
        </w:rPr>
      </w:pPr>
      <w:r w:rsidRPr="00937BB4">
        <w:rPr>
          <w:rStyle w:val="EndnoteReference"/>
          <w:rFonts w:ascii="Times New Roman" w:hAnsi="Times New Roman" w:cs="Times New Roman"/>
          <w:sz w:val="20"/>
          <w:szCs w:val="20"/>
        </w:rPr>
        <w:endnoteRef/>
      </w:r>
      <w:r w:rsidRPr="00937BB4">
        <w:rPr>
          <w:rFonts w:ascii="Times New Roman" w:hAnsi="Times New Roman" w:cs="Times New Roman"/>
          <w:sz w:val="20"/>
          <w:szCs w:val="20"/>
        </w:rPr>
        <w:t xml:space="preserve"> </w:t>
      </w:r>
      <w:r w:rsidRPr="00937BB4">
        <w:rPr>
          <w:rFonts w:ascii="Times New Roman" w:hAnsi="Times New Roman" w:cs="Times New Roman"/>
          <w:i/>
          <w:sz w:val="20"/>
          <w:szCs w:val="20"/>
        </w:rPr>
        <w:t>Bradford Observer</w:t>
      </w:r>
      <w:r w:rsidRPr="00937BB4">
        <w:rPr>
          <w:rFonts w:ascii="Times New Roman" w:hAnsi="Times New Roman" w:cs="Times New Roman"/>
          <w:sz w:val="20"/>
          <w:szCs w:val="20"/>
        </w:rPr>
        <w:t>, 28 July 1864.</w:t>
      </w:r>
    </w:p>
  </w:endnote>
  <w:endnote w:id="46">
    <w:p w:rsidR="00883F99" w:rsidRPr="00937BB4" w:rsidRDefault="00883F99" w:rsidP="008F5DAB">
      <w:pPr>
        <w:pStyle w:val="EndnoteText"/>
        <w:spacing w:line="480" w:lineRule="auto"/>
      </w:pPr>
      <w:r w:rsidRPr="00937BB4">
        <w:rPr>
          <w:rStyle w:val="EndnoteReference"/>
        </w:rPr>
        <w:endnoteRef/>
      </w:r>
      <w:r w:rsidRPr="00937BB4">
        <w:t xml:space="preserve"> Paper read by Charles Ledger to the Australian Agricultural Society, reprinted in </w:t>
      </w:r>
      <w:r w:rsidRPr="00937BB4">
        <w:rPr>
          <w:i/>
        </w:rPr>
        <w:t>Bradford Observer</w:t>
      </w:r>
      <w:r w:rsidRPr="00937BB4">
        <w:t>, 29 September 1859.</w:t>
      </w:r>
    </w:p>
  </w:endnote>
  <w:endnote w:id="47">
    <w:p w:rsidR="00883F99" w:rsidRPr="00937BB4" w:rsidRDefault="00883F99" w:rsidP="008F5DAB">
      <w:pPr>
        <w:pStyle w:val="EndnoteText"/>
        <w:spacing w:line="480" w:lineRule="auto"/>
      </w:pPr>
      <w:r w:rsidRPr="00937BB4">
        <w:rPr>
          <w:rStyle w:val="EndnoteReference"/>
        </w:rPr>
        <w:endnoteRef/>
      </w:r>
      <w:r w:rsidRPr="00937BB4">
        <w:t xml:space="preserve"> </w:t>
      </w:r>
      <w:proofErr w:type="gramStart"/>
      <w:r w:rsidRPr="00937BB4">
        <w:t xml:space="preserve">George Ledger, </w:t>
      </w:r>
      <w:r w:rsidRPr="00937BB4">
        <w:rPr>
          <w:i/>
        </w:rPr>
        <w:t>The Alpaca: Its Introduction into Australia</w:t>
      </w:r>
      <w:r>
        <w:t>, pp.11-13.</w:t>
      </w:r>
      <w:proofErr w:type="gramEnd"/>
      <w:r>
        <w:t xml:space="preserve"> </w:t>
      </w:r>
    </w:p>
  </w:endnote>
  <w:endnote w:id="48">
    <w:p w:rsidR="00883F99" w:rsidRPr="00937BB4" w:rsidRDefault="00883F99" w:rsidP="008F5DAB">
      <w:pPr>
        <w:pStyle w:val="EndnoteText"/>
        <w:spacing w:line="480" w:lineRule="auto"/>
      </w:pPr>
      <w:r w:rsidRPr="00937BB4">
        <w:rPr>
          <w:rStyle w:val="EndnoteReference"/>
        </w:rPr>
        <w:endnoteRef/>
      </w:r>
      <w:r w:rsidRPr="00937BB4">
        <w:t xml:space="preserve"> </w:t>
      </w:r>
      <w:r w:rsidRPr="00937BB4">
        <w:rPr>
          <w:i/>
        </w:rPr>
        <w:t>The Era</w:t>
      </w:r>
      <w:r w:rsidRPr="00937BB4">
        <w:t>, 20 February 1859.</w:t>
      </w:r>
    </w:p>
  </w:endnote>
  <w:endnote w:id="49">
    <w:p w:rsidR="00883F99" w:rsidRPr="00937BB4" w:rsidRDefault="00883F99" w:rsidP="008F5DAB">
      <w:pPr>
        <w:pStyle w:val="EndnoteText"/>
        <w:spacing w:line="480" w:lineRule="auto"/>
      </w:pPr>
      <w:r w:rsidRPr="00937BB4">
        <w:rPr>
          <w:rStyle w:val="EndnoteReference"/>
        </w:rPr>
        <w:endnoteRef/>
      </w:r>
      <w:r>
        <w:rPr>
          <w:i/>
        </w:rPr>
        <w:t xml:space="preserve"> </w:t>
      </w:r>
      <w:proofErr w:type="gramStart"/>
      <w:r w:rsidRPr="000F3D35">
        <w:t>Ibid.,</w:t>
      </w:r>
      <w:proofErr w:type="gramEnd"/>
      <w:r w:rsidRPr="00937BB4">
        <w:t xml:space="preserve"> 25 September 1859.</w:t>
      </w:r>
    </w:p>
  </w:endnote>
  <w:endnote w:id="50">
    <w:p w:rsidR="00883F99" w:rsidRPr="00937BB4" w:rsidRDefault="00883F99" w:rsidP="008F5DAB">
      <w:pPr>
        <w:pStyle w:val="EndnoteText"/>
        <w:spacing w:line="480" w:lineRule="auto"/>
      </w:pPr>
      <w:r w:rsidRPr="00937BB4">
        <w:rPr>
          <w:rStyle w:val="EndnoteReference"/>
        </w:rPr>
        <w:endnoteRef/>
      </w:r>
      <w:r w:rsidRPr="00937BB4">
        <w:t xml:space="preserve"> </w:t>
      </w:r>
      <w:r w:rsidRPr="00937BB4">
        <w:rPr>
          <w:i/>
        </w:rPr>
        <w:t>Bradford Observer</w:t>
      </w:r>
      <w:r w:rsidRPr="00937BB4">
        <w:t>, 29 September 1859.</w:t>
      </w:r>
    </w:p>
  </w:endnote>
  <w:endnote w:id="51">
    <w:p w:rsidR="00883F99" w:rsidRPr="00937BB4" w:rsidRDefault="00883F99" w:rsidP="008F5DAB">
      <w:pPr>
        <w:pStyle w:val="EndnoteText"/>
        <w:spacing w:line="480" w:lineRule="auto"/>
      </w:pPr>
      <w:r w:rsidRPr="00937BB4">
        <w:rPr>
          <w:rStyle w:val="EndnoteReference"/>
        </w:rPr>
        <w:endnoteRef/>
      </w:r>
      <w:r w:rsidRPr="00937BB4">
        <w:t xml:space="preserve"> </w:t>
      </w:r>
      <w:r w:rsidRPr="00937BB4">
        <w:rPr>
          <w:i/>
        </w:rPr>
        <w:t>The Era</w:t>
      </w:r>
      <w:r w:rsidRPr="00937BB4">
        <w:t>, 12 February 1860.</w:t>
      </w:r>
    </w:p>
  </w:endnote>
  <w:endnote w:id="52">
    <w:p w:rsidR="00883F99" w:rsidRPr="00D2100B" w:rsidRDefault="00883F99" w:rsidP="008F5DAB">
      <w:pPr>
        <w:spacing w:after="0" w:line="480" w:lineRule="auto"/>
        <w:ind w:left="720" w:hanging="720"/>
        <w:rPr>
          <w:rFonts w:ascii="Times New Roman" w:hAnsi="Times New Roman" w:cs="Times New Roman"/>
        </w:rPr>
      </w:pPr>
      <w:r w:rsidRPr="00937BB4">
        <w:rPr>
          <w:rStyle w:val="EndnoteReference"/>
          <w:rFonts w:ascii="Times New Roman" w:hAnsi="Times New Roman" w:cs="Times New Roman"/>
          <w:sz w:val="20"/>
          <w:szCs w:val="20"/>
        </w:rPr>
        <w:endnoteRef/>
      </w:r>
      <w:r>
        <w:rPr>
          <w:rFonts w:ascii="Times New Roman" w:hAnsi="Times New Roman" w:cs="Times New Roman"/>
          <w:i/>
          <w:sz w:val="20"/>
          <w:szCs w:val="20"/>
        </w:rPr>
        <w:t xml:space="preserve"> </w:t>
      </w:r>
      <w:r w:rsidRPr="00D2100B">
        <w:rPr>
          <w:rFonts w:ascii="Times New Roman" w:hAnsi="Times New Roman" w:cs="Times New Roman"/>
          <w:i/>
          <w:sz w:val="20"/>
          <w:szCs w:val="20"/>
        </w:rPr>
        <w:t>Sydney Morning Herald</w:t>
      </w:r>
      <w:r w:rsidRPr="00D2100B">
        <w:rPr>
          <w:rFonts w:ascii="Times New Roman" w:hAnsi="Times New Roman" w:cs="Times New Roman"/>
          <w:sz w:val="20"/>
          <w:szCs w:val="20"/>
        </w:rPr>
        <w:t>, 28 June 1865.</w:t>
      </w:r>
    </w:p>
  </w:endnote>
  <w:endnote w:id="53">
    <w:p w:rsidR="00883F99" w:rsidRPr="00D2100B" w:rsidRDefault="00883F99" w:rsidP="008F5DAB">
      <w:pPr>
        <w:pStyle w:val="EndnoteText"/>
        <w:spacing w:line="480" w:lineRule="auto"/>
      </w:pPr>
      <w:r w:rsidRPr="00D2100B">
        <w:rPr>
          <w:rStyle w:val="EndnoteReference"/>
        </w:rPr>
        <w:endnoteRef/>
      </w:r>
      <w:r>
        <w:t xml:space="preserve"> </w:t>
      </w:r>
      <w:proofErr w:type="gramStart"/>
      <w:r>
        <w:t>Ibid.,</w:t>
      </w:r>
      <w:proofErr w:type="gramEnd"/>
      <w:r w:rsidRPr="00D2100B">
        <w:t xml:space="preserve"> 29 February 1864.</w:t>
      </w:r>
    </w:p>
  </w:endnote>
  <w:endnote w:id="54">
    <w:p w:rsidR="00883F99" w:rsidRPr="008F5DAB" w:rsidRDefault="00883F99" w:rsidP="008F5DAB">
      <w:pPr>
        <w:spacing w:after="0" w:line="480" w:lineRule="auto"/>
        <w:rPr>
          <w:rFonts w:ascii="Times New Roman" w:hAnsi="Times New Roman" w:cs="Times New Roman"/>
          <w:sz w:val="20"/>
          <w:szCs w:val="20"/>
        </w:rPr>
      </w:pPr>
      <w:r w:rsidRPr="008F5DAB">
        <w:rPr>
          <w:rStyle w:val="EndnoteReference"/>
          <w:rFonts w:ascii="Times New Roman" w:hAnsi="Times New Roman" w:cs="Times New Roman"/>
          <w:sz w:val="20"/>
          <w:szCs w:val="20"/>
        </w:rPr>
        <w:endnoteRef/>
      </w:r>
      <w:r w:rsidRPr="008F5DAB">
        <w:rPr>
          <w:rFonts w:ascii="Times New Roman" w:hAnsi="Times New Roman" w:cs="Times New Roman"/>
          <w:sz w:val="20"/>
          <w:szCs w:val="20"/>
        </w:rPr>
        <w:t xml:space="preserve"> Important contributions in this area include Simon Schaffer, </w:t>
      </w:r>
      <w:proofErr w:type="spellStart"/>
      <w:r w:rsidRPr="008F5DAB">
        <w:rPr>
          <w:rFonts w:ascii="Times New Roman" w:hAnsi="Times New Roman" w:cs="Times New Roman"/>
          <w:sz w:val="20"/>
          <w:szCs w:val="20"/>
        </w:rPr>
        <w:t>Lissa</w:t>
      </w:r>
      <w:proofErr w:type="spellEnd"/>
      <w:r w:rsidRPr="008F5DAB">
        <w:rPr>
          <w:rFonts w:ascii="Times New Roman" w:hAnsi="Times New Roman" w:cs="Times New Roman"/>
          <w:sz w:val="20"/>
          <w:szCs w:val="20"/>
        </w:rPr>
        <w:t xml:space="preserve"> Roberts, </w:t>
      </w:r>
      <w:proofErr w:type="spellStart"/>
      <w:r w:rsidRPr="008F5DAB">
        <w:rPr>
          <w:rFonts w:ascii="Times New Roman" w:hAnsi="Times New Roman" w:cs="Times New Roman"/>
          <w:sz w:val="20"/>
          <w:szCs w:val="20"/>
        </w:rPr>
        <w:t>Kapil</w:t>
      </w:r>
      <w:proofErr w:type="spellEnd"/>
      <w:r w:rsidRPr="008F5DAB">
        <w:rPr>
          <w:rFonts w:ascii="Times New Roman" w:hAnsi="Times New Roman" w:cs="Times New Roman"/>
          <w:sz w:val="20"/>
          <w:szCs w:val="20"/>
        </w:rPr>
        <w:t xml:space="preserve"> Raj and James </w:t>
      </w:r>
      <w:proofErr w:type="spellStart"/>
      <w:r w:rsidRPr="008F5DAB">
        <w:rPr>
          <w:rFonts w:ascii="Times New Roman" w:hAnsi="Times New Roman" w:cs="Times New Roman"/>
          <w:sz w:val="20"/>
          <w:szCs w:val="20"/>
        </w:rPr>
        <w:t>Delbourgo</w:t>
      </w:r>
      <w:proofErr w:type="spellEnd"/>
      <w:r w:rsidRPr="008F5DAB">
        <w:rPr>
          <w:rFonts w:ascii="Times New Roman" w:hAnsi="Times New Roman" w:cs="Times New Roman"/>
          <w:sz w:val="20"/>
          <w:szCs w:val="20"/>
        </w:rPr>
        <w:t xml:space="preserve"> (eds.), </w:t>
      </w:r>
      <w:r w:rsidRPr="008F5DAB">
        <w:rPr>
          <w:rFonts w:ascii="Times New Roman" w:hAnsi="Times New Roman" w:cs="Times New Roman"/>
          <w:i/>
          <w:sz w:val="20"/>
          <w:szCs w:val="20"/>
        </w:rPr>
        <w:t>The Brokered World: Go-Betweens and Global Intelligence, 1770-1820</w:t>
      </w:r>
      <w:r w:rsidRPr="008F5DAB">
        <w:rPr>
          <w:rFonts w:ascii="Times New Roman" w:hAnsi="Times New Roman" w:cs="Times New Roman"/>
          <w:sz w:val="20"/>
          <w:szCs w:val="20"/>
        </w:rPr>
        <w:t xml:space="preserve"> (</w:t>
      </w:r>
      <w:proofErr w:type="spellStart"/>
      <w:r w:rsidRPr="008F5DAB">
        <w:rPr>
          <w:rFonts w:ascii="Times New Roman" w:hAnsi="Times New Roman" w:cs="Times New Roman"/>
          <w:sz w:val="20"/>
          <w:szCs w:val="20"/>
        </w:rPr>
        <w:t>Sagamore</w:t>
      </w:r>
      <w:proofErr w:type="spellEnd"/>
      <w:r w:rsidRPr="008F5DAB">
        <w:rPr>
          <w:rFonts w:ascii="Times New Roman" w:hAnsi="Times New Roman" w:cs="Times New Roman"/>
          <w:sz w:val="20"/>
          <w:szCs w:val="20"/>
        </w:rPr>
        <w:t xml:space="preserve"> Beach, 2009); Jane </w:t>
      </w:r>
      <w:proofErr w:type="spellStart"/>
      <w:r w:rsidRPr="008F5DAB">
        <w:rPr>
          <w:rFonts w:ascii="Times New Roman" w:hAnsi="Times New Roman" w:cs="Times New Roman"/>
          <w:sz w:val="20"/>
          <w:szCs w:val="20"/>
        </w:rPr>
        <w:t>Camerini</w:t>
      </w:r>
      <w:proofErr w:type="spellEnd"/>
      <w:r w:rsidRPr="008F5DAB">
        <w:rPr>
          <w:rFonts w:ascii="Times New Roman" w:hAnsi="Times New Roman" w:cs="Times New Roman"/>
          <w:sz w:val="20"/>
          <w:szCs w:val="20"/>
        </w:rPr>
        <w:t xml:space="preserve">, ‘Wallace in the </w:t>
      </w:r>
      <w:proofErr w:type="spellStart"/>
      <w:r w:rsidRPr="008F5DAB">
        <w:rPr>
          <w:rFonts w:ascii="Times New Roman" w:hAnsi="Times New Roman" w:cs="Times New Roman"/>
          <w:sz w:val="20"/>
          <w:szCs w:val="20"/>
        </w:rPr>
        <w:t>Field’,</w:t>
      </w:r>
      <w:r w:rsidRPr="008F5DAB">
        <w:rPr>
          <w:rFonts w:ascii="Times New Roman" w:hAnsi="Times New Roman" w:cs="Times New Roman"/>
          <w:i/>
          <w:sz w:val="20"/>
          <w:szCs w:val="20"/>
        </w:rPr>
        <w:t>Osiris</w:t>
      </w:r>
      <w:proofErr w:type="spellEnd"/>
      <w:r w:rsidRPr="008F5DAB">
        <w:rPr>
          <w:rFonts w:ascii="Times New Roman" w:hAnsi="Times New Roman" w:cs="Times New Roman"/>
          <w:sz w:val="20"/>
          <w:szCs w:val="20"/>
        </w:rPr>
        <w:t xml:space="preserve"> 2</w:t>
      </w:r>
      <w:r w:rsidRPr="008F5DAB">
        <w:rPr>
          <w:rFonts w:ascii="Times New Roman" w:hAnsi="Times New Roman" w:cs="Times New Roman"/>
          <w:sz w:val="20"/>
          <w:szCs w:val="20"/>
          <w:vertAlign w:val="superscript"/>
        </w:rPr>
        <w:t>nd</w:t>
      </w:r>
      <w:r w:rsidRPr="008F5DAB">
        <w:rPr>
          <w:rFonts w:ascii="Times New Roman" w:hAnsi="Times New Roman" w:cs="Times New Roman"/>
          <w:sz w:val="20"/>
          <w:szCs w:val="20"/>
        </w:rPr>
        <w:t xml:space="preserve"> Series, 11 (1996), pp.44-65; </w:t>
      </w:r>
      <w:proofErr w:type="spellStart"/>
      <w:r w:rsidRPr="008F5DAB">
        <w:rPr>
          <w:rFonts w:ascii="Times New Roman" w:hAnsi="Times New Roman" w:cs="Times New Roman"/>
          <w:sz w:val="20"/>
          <w:szCs w:val="20"/>
        </w:rPr>
        <w:t>Fa</w:t>
      </w:r>
      <w:proofErr w:type="spellEnd"/>
      <w:r w:rsidRPr="008F5DAB">
        <w:rPr>
          <w:rFonts w:ascii="Times New Roman" w:hAnsi="Times New Roman" w:cs="Times New Roman"/>
          <w:sz w:val="20"/>
          <w:szCs w:val="20"/>
        </w:rPr>
        <w:t xml:space="preserve"> Ti Fan, ‘Victorian Naturalists in China: Science and Informal Empire’, </w:t>
      </w:r>
      <w:r w:rsidRPr="008F5DAB">
        <w:rPr>
          <w:rFonts w:ascii="Times New Roman" w:hAnsi="Times New Roman" w:cs="Times New Roman"/>
          <w:i/>
          <w:sz w:val="20"/>
          <w:szCs w:val="20"/>
        </w:rPr>
        <w:t>British Journal for the History of Science</w:t>
      </w:r>
      <w:r w:rsidRPr="008F5DAB">
        <w:rPr>
          <w:rFonts w:ascii="Times New Roman" w:hAnsi="Times New Roman" w:cs="Times New Roman"/>
          <w:sz w:val="20"/>
          <w:szCs w:val="20"/>
        </w:rPr>
        <w:t xml:space="preserve"> 36:1 (2003), pp.1-26; and </w:t>
      </w:r>
      <w:proofErr w:type="spellStart"/>
      <w:r w:rsidRPr="008F5DAB">
        <w:rPr>
          <w:rFonts w:ascii="Times New Roman" w:hAnsi="Times New Roman" w:cs="Times New Roman"/>
          <w:sz w:val="20"/>
          <w:szCs w:val="20"/>
        </w:rPr>
        <w:t>Sujit</w:t>
      </w:r>
      <w:proofErr w:type="spellEnd"/>
      <w:r w:rsidRPr="008F5DAB">
        <w:rPr>
          <w:rFonts w:ascii="Times New Roman" w:hAnsi="Times New Roman" w:cs="Times New Roman"/>
          <w:sz w:val="20"/>
          <w:szCs w:val="20"/>
        </w:rPr>
        <w:t xml:space="preserve"> </w:t>
      </w:r>
      <w:proofErr w:type="spellStart"/>
      <w:r w:rsidRPr="008F5DAB">
        <w:rPr>
          <w:rFonts w:ascii="Times New Roman" w:hAnsi="Times New Roman" w:cs="Times New Roman"/>
          <w:sz w:val="20"/>
          <w:szCs w:val="20"/>
        </w:rPr>
        <w:t>Sivasundaram</w:t>
      </w:r>
      <w:proofErr w:type="spellEnd"/>
      <w:r w:rsidRPr="008F5DAB">
        <w:rPr>
          <w:rFonts w:ascii="Times New Roman" w:hAnsi="Times New Roman" w:cs="Times New Roman"/>
          <w:sz w:val="20"/>
          <w:szCs w:val="20"/>
        </w:rPr>
        <w:t xml:space="preserve">, ‘Trading Knowledge: The East India Company’s Elephants in India and Britain’, </w:t>
      </w:r>
      <w:r w:rsidRPr="008F5DAB">
        <w:rPr>
          <w:rFonts w:ascii="Times New Roman" w:hAnsi="Times New Roman" w:cs="Times New Roman"/>
          <w:i/>
          <w:sz w:val="20"/>
          <w:szCs w:val="20"/>
        </w:rPr>
        <w:t>The Historical Journal</w:t>
      </w:r>
      <w:r w:rsidRPr="008F5DAB">
        <w:rPr>
          <w:rFonts w:ascii="Times New Roman" w:hAnsi="Times New Roman" w:cs="Times New Roman"/>
          <w:sz w:val="20"/>
          <w:szCs w:val="20"/>
        </w:rPr>
        <w:t xml:space="preserve"> 48:1 (2005), pp.27-63.</w:t>
      </w:r>
    </w:p>
  </w:endnote>
  <w:endnote w:id="55">
    <w:p w:rsidR="00883F99" w:rsidRPr="00937BB4" w:rsidRDefault="00883F99" w:rsidP="008F5DAB">
      <w:pPr>
        <w:pStyle w:val="EndnoteText"/>
        <w:spacing w:line="480" w:lineRule="auto"/>
      </w:pPr>
      <w:r w:rsidRPr="008F5DAB">
        <w:rPr>
          <w:rStyle w:val="EndnoteReference"/>
        </w:rPr>
        <w:endnoteRef/>
      </w:r>
      <w:r w:rsidRPr="008F5DAB">
        <w:t xml:space="preserve"> On the importance of friendships and correspondence in science, see Patience Schell, </w:t>
      </w:r>
      <w:r w:rsidRPr="008F5DAB">
        <w:rPr>
          <w:i/>
        </w:rPr>
        <w:t>The Sociable Sciences: Darwin and his Contemporaries in Chile</w:t>
      </w:r>
      <w:r w:rsidRPr="008F5DAB">
        <w:t xml:space="preserve"> (Basingstoke: Palgrave Macmillan, 2013).</w:t>
      </w:r>
      <w:r w:rsidRPr="00937BB4">
        <w:t xml:space="preserve"> </w:t>
      </w:r>
    </w:p>
  </w:endnote>
  <w:endnote w:id="56">
    <w:p w:rsidR="00883F99" w:rsidRPr="00937BB4" w:rsidRDefault="00883F99" w:rsidP="008F5DAB">
      <w:pPr>
        <w:pStyle w:val="EndnoteText"/>
        <w:spacing w:line="480" w:lineRule="auto"/>
      </w:pPr>
      <w:r w:rsidRPr="00937BB4">
        <w:rPr>
          <w:rStyle w:val="EndnoteReference"/>
        </w:rPr>
        <w:endnoteRef/>
      </w:r>
      <w:r w:rsidRPr="00937BB4">
        <w:t xml:space="preserve"> See, for instance, David Livingstone, </w:t>
      </w:r>
      <w:r w:rsidRPr="00937BB4">
        <w:rPr>
          <w:i/>
        </w:rPr>
        <w:t>Putting Science in its Place: Geographies of Scientific Knowledge</w:t>
      </w:r>
      <w:r w:rsidRPr="00937BB4">
        <w:t xml:space="preserve"> (Chicago, 2003); and </w:t>
      </w:r>
      <w:proofErr w:type="spellStart"/>
      <w:r w:rsidRPr="00937BB4">
        <w:t>Kapil</w:t>
      </w:r>
      <w:proofErr w:type="spellEnd"/>
      <w:r w:rsidRPr="00937BB4">
        <w:t xml:space="preserve"> Raj, </w:t>
      </w:r>
      <w:r w:rsidRPr="00937BB4">
        <w:rPr>
          <w:i/>
        </w:rPr>
        <w:t>Relocating Modern Science: Circulation and the Construction of Knowledge in South Asia and Europe, 1650-1900</w:t>
      </w:r>
      <w:r w:rsidRPr="00937BB4">
        <w:t xml:space="preserve"> (Basingstoke: Palgrave Macmillan, 2007).</w:t>
      </w:r>
    </w:p>
  </w:endnote>
  <w:endnote w:id="57">
    <w:p w:rsidR="00883F99" w:rsidRPr="00937BB4" w:rsidRDefault="00883F99" w:rsidP="008F5DAB">
      <w:pPr>
        <w:pStyle w:val="EndnoteText"/>
        <w:spacing w:line="480" w:lineRule="auto"/>
      </w:pPr>
      <w:r w:rsidRPr="00937BB4">
        <w:rPr>
          <w:rStyle w:val="EndnoteReference"/>
        </w:rPr>
        <w:endnoteRef/>
      </w:r>
      <w:r w:rsidRPr="00937BB4">
        <w:t xml:space="preserve"> Henry Southern, HM Minister at Rio, presented the Zoological Society of London with a tapir in 1853. W.D. Christie, HM Minister to the Argentine Confederation, presented ‘a pair of pumas’ in 1857. See </w:t>
      </w:r>
      <w:r w:rsidRPr="00937BB4">
        <w:rPr>
          <w:i/>
        </w:rPr>
        <w:t>Report of the Council and Auditors of the Zoological Gardens of London</w:t>
      </w:r>
      <w:r w:rsidRPr="00937BB4">
        <w:t>, 1853 (London: Taylor and Francis, 1853), p.18; ibid, 1857, p.19.</w:t>
      </w:r>
    </w:p>
  </w:endnote>
  <w:endnote w:id="58">
    <w:p w:rsidR="00883F99" w:rsidRPr="00937BB4" w:rsidRDefault="00883F99" w:rsidP="008F5DAB">
      <w:pPr>
        <w:pStyle w:val="EndnoteText"/>
        <w:spacing w:line="480" w:lineRule="auto"/>
      </w:pPr>
      <w:r w:rsidRPr="00937BB4">
        <w:rPr>
          <w:rStyle w:val="EndnoteReference"/>
        </w:rPr>
        <w:endnoteRef/>
      </w:r>
      <w:r w:rsidRPr="00937BB4">
        <w:t xml:space="preserve"> For a detailed study of British and Irish ex-soldiers in Colombia, Venezuela and Ecuador, see Matthew Brown, </w:t>
      </w:r>
      <w:r w:rsidRPr="00937BB4">
        <w:rPr>
          <w:i/>
        </w:rPr>
        <w:t xml:space="preserve">Adventuring through Spanish Colonies: </w:t>
      </w:r>
      <w:proofErr w:type="spellStart"/>
      <w:r w:rsidRPr="00937BB4">
        <w:rPr>
          <w:i/>
        </w:rPr>
        <w:t>Simón</w:t>
      </w:r>
      <w:proofErr w:type="spellEnd"/>
      <w:r w:rsidRPr="00937BB4">
        <w:rPr>
          <w:i/>
        </w:rPr>
        <w:t xml:space="preserve"> Bolívar, Foreign Mercenaries and the Birth of New Nations</w:t>
      </w:r>
      <w:r w:rsidRPr="00937BB4">
        <w:t xml:space="preserve"> (Liverpool: Liverpool University Press, 2006).</w:t>
      </w:r>
    </w:p>
  </w:endnote>
  <w:endnote w:id="59">
    <w:p w:rsidR="00883F99" w:rsidRPr="00B27FD9" w:rsidRDefault="00883F99" w:rsidP="008F5DAB">
      <w:pPr>
        <w:pStyle w:val="EndnoteText"/>
        <w:spacing w:line="480" w:lineRule="auto"/>
      </w:pPr>
      <w:r w:rsidRPr="00B27FD9">
        <w:rPr>
          <w:rStyle w:val="EndnoteReference"/>
        </w:rPr>
        <w:endnoteRef/>
      </w:r>
      <w:r w:rsidRPr="00B27FD9">
        <w:t xml:space="preserve"> Walton, </w:t>
      </w:r>
      <w:r w:rsidRPr="00B27FD9">
        <w:rPr>
          <w:i/>
        </w:rPr>
        <w:t>The Alpaca</w:t>
      </w:r>
      <w:r w:rsidRPr="00B27FD9">
        <w:t xml:space="preserve">, p.28. </w:t>
      </w:r>
    </w:p>
  </w:endnote>
  <w:endnote w:id="60">
    <w:p w:rsidR="00883F99" w:rsidRPr="00B27FD9" w:rsidRDefault="00883F99" w:rsidP="008F5DAB">
      <w:pPr>
        <w:pStyle w:val="EndnoteText"/>
        <w:spacing w:line="480" w:lineRule="auto"/>
      </w:pPr>
      <w:r w:rsidRPr="00B27FD9">
        <w:rPr>
          <w:rStyle w:val="EndnoteReference"/>
        </w:rPr>
        <w:endnoteRef/>
      </w:r>
      <w:r w:rsidRPr="00B27FD9">
        <w:t xml:space="preserve"> </w:t>
      </w:r>
      <w:r w:rsidRPr="00B27FD9">
        <w:rPr>
          <w:i/>
        </w:rPr>
        <w:t>Sydney Morning Herald</w:t>
      </w:r>
      <w:r w:rsidRPr="00B27FD9">
        <w:t>, 7 November 1859.</w:t>
      </w:r>
    </w:p>
  </w:endnote>
  <w:endnote w:id="61">
    <w:p w:rsidR="00883F99" w:rsidRPr="00B27FD9" w:rsidRDefault="00883F99" w:rsidP="008F5DAB">
      <w:pPr>
        <w:pStyle w:val="EndnoteText"/>
        <w:spacing w:line="480" w:lineRule="auto"/>
      </w:pPr>
      <w:r w:rsidRPr="00B27FD9">
        <w:rPr>
          <w:rStyle w:val="EndnoteReference"/>
        </w:rPr>
        <w:endnoteRef/>
      </w:r>
      <w:r>
        <w:rPr>
          <w:i/>
        </w:rPr>
        <w:t xml:space="preserve"> </w:t>
      </w:r>
      <w:proofErr w:type="gramStart"/>
      <w:r w:rsidRPr="000F3D35">
        <w:t>Ibid.,</w:t>
      </w:r>
      <w:proofErr w:type="gramEnd"/>
      <w:r w:rsidR="00E05D75">
        <w:t xml:space="preserve"> 21 August 1860 and 20 September 1860.</w:t>
      </w:r>
    </w:p>
  </w:endnote>
  <w:endnote w:id="62">
    <w:p w:rsidR="00883F99" w:rsidRPr="00937BB4" w:rsidRDefault="00883F99" w:rsidP="008F5DAB">
      <w:pPr>
        <w:pStyle w:val="EndnoteText"/>
        <w:spacing w:line="480" w:lineRule="auto"/>
      </w:pPr>
      <w:r w:rsidRPr="00937BB4">
        <w:rPr>
          <w:rStyle w:val="EndnoteReference"/>
        </w:rPr>
        <w:endnoteRef/>
      </w:r>
      <w:r w:rsidRPr="00937BB4">
        <w:t xml:space="preserve"> Walton, </w:t>
      </w:r>
      <w:r w:rsidRPr="00937BB4">
        <w:rPr>
          <w:i/>
        </w:rPr>
        <w:t>The Alpaca</w:t>
      </w:r>
      <w:r w:rsidRPr="00937BB4">
        <w:t>, p.6.</w:t>
      </w:r>
    </w:p>
  </w:endnote>
  <w:endnote w:id="63">
    <w:p w:rsidR="00883F99" w:rsidRPr="00937BB4" w:rsidRDefault="00883F99" w:rsidP="008F5DAB">
      <w:pPr>
        <w:pStyle w:val="s57"/>
        <w:spacing w:before="0" w:beforeAutospacing="0" w:after="0" w:afterAutospacing="0" w:line="480" w:lineRule="auto"/>
        <w:rPr>
          <w:sz w:val="20"/>
          <w:szCs w:val="20"/>
        </w:rPr>
      </w:pPr>
      <w:r w:rsidRPr="00937BB4">
        <w:rPr>
          <w:rStyle w:val="EndnoteReference"/>
          <w:sz w:val="20"/>
          <w:szCs w:val="20"/>
        </w:rPr>
        <w:endnoteRef/>
      </w:r>
      <w:r w:rsidRPr="00937BB4">
        <w:rPr>
          <w:rStyle w:val="displayfix"/>
          <w:i/>
          <w:sz w:val="20"/>
          <w:szCs w:val="20"/>
        </w:rPr>
        <w:t xml:space="preserve"> Maitland Mercury</w:t>
      </w:r>
      <w:r w:rsidRPr="00937BB4">
        <w:rPr>
          <w:rStyle w:val="displayfix"/>
          <w:sz w:val="20"/>
          <w:szCs w:val="20"/>
        </w:rPr>
        <w:t>, 20 March 1850.</w:t>
      </w:r>
    </w:p>
  </w:endnote>
  <w:endnote w:id="64">
    <w:p w:rsidR="00883F99" w:rsidRPr="00937BB4" w:rsidRDefault="00883F99" w:rsidP="008F5DAB">
      <w:pPr>
        <w:pStyle w:val="EndnoteText"/>
        <w:spacing w:line="480" w:lineRule="auto"/>
      </w:pPr>
      <w:r w:rsidRPr="00937BB4">
        <w:rPr>
          <w:rStyle w:val="EndnoteReference"/>
        </w:rPr>
        <w:endnoteRef/>
      </w:r>
      <w:r w:rsidRPr="00937BB4">
        <w:t xml:space="preserve"> </w:t>
      </w:r>
      <w:r w:rsidRPr="00937BB4">
        <w:rPr>
          <w:i/>
        </w:rPr>
        <w:t>Liverpool Mercury</w:t>
      </w:r>
      <w:r w:rsidRPr="00937BB4">
        <w:t>, 1 October 1841.</w:t>
      </w:r>
    </w:p>
  </w:endnote>
  <w:endnote w:id="65">
    <w:p w:rsidR="00883F99" w:rsidRPr="000F3D35" w:rsidRDefault="00883F99" w:rsidP="008F5DAB">
      <w:pPr>
        <w:pStyle w:val="EndnoteText"/>
        <w:spacing w:line="480" w:lineRule="auto"/>
      </w:pPr>
      <w:r w:rsidRPr="000F3D35">
        <w:rPr>
          <w:rStyle w:val="EndnoteReference"/>
        </w:rPr>
        <w:endnoteRef/>
      </w:r>
      <w:r w:rsidRPr="000F3D35">
        <w:t xml:space="preserve"> </w:t>
      </w:r>
      <w:proofErr w:type="gramStart"/>
      <w:r w:rsidRPr="000F3D35">
        <w:t xml:space="preserve">George Ledger, </w:t>
      </w:r>
      <w:r w:rsidRPr="000F3D35">
        <w:rPr>
          <w:i/>
        </w:rPr>
        <w:t>The Alpaca: Its Introduction into Australia</w:t>
      </w:r>
      <w:r w:rsidRPr="000F3D35">
        <w:t>, p.12.</w:t>
      </w:r>
      <w:proofErr w:type="gramEnd"/>
    </w:p>
  </w:endnote>
  <w:endnote w:id="66">
    <w:p w:rsidR="00883F99" w:rsidRPr="00937BB4" w:rsidRDefault="00883F99" w:rsidP="008F5DAB">
      <w:pPr>
        <w:pStyle w:val="EndnoteText"/>
        <w:spacing w:line="480" w:lineRule="auto"/>
      </w:pPr>
      <w:r w:rsidRPr="000F3D35">
        <w:rPr>
          <w:rStyle w:val="EndnoteReference"/>
        </w:rPr>
        <w:endnoteRef/>
      </w:r>
      <w:r w:rsidRPr="000F3D35">
        <w:t xml:space="preserve"> </w:t>
      </w:r>
      <w:r w:rsidRPr="000F3D35">
        <w:rPr>
          <w:i/>
        </w:rPr>
        <w:t>Bradford</w:t>
      </w:r>
      <w:r w:rsidRPr="00937BB4">
        <w:rPr>
          <w:i/>
        </w:rPr>
        <w:t xml:space="preserve"> Observer</w:t>
      </w:r>
      <w:r w:rsidRPr="00937BB4">
        <w:t>, 29 September 1859.</w:t>
      </w:r>
    </w:p>
  </w:endnote>
  <w:endnote w:id="67">
    <w:p w:rsidR="00883F99" w:rsidRPr="00937BB4" w:rsidRDefault="00883F99" w:rsidP="008F5DAB">
      <w:pPr>
        <w:pStyle w:val="EndnoteText"/>
        <w:spacing w:line="480" w:lineRule="auto"/>
      </w:pPr>
      <w:r w:rsidRPr="00937BB4">
        <w:rPr>
          <w:rStyle w:val="EndnoteReference"/>
        </w:rPr>
        <w:endnoteRef/>
      </w:r>
      <w:r w:rsidRPr="00937BB4">
        <w:t xml:space="preserve"> Clements </w:t>
      </w:r>
      <w:proofErr w:type="gramStart"/>
      <w:r w:rsidRPr="00937BB4">
        <w:t>Markham,</w:t>
      </w:r>
      <w:proofErr w:type="gramEnd"/>
      <w:r w:rsidRPr="00937BB4">
        <w:t xml:space="preserve"> </w:t>
      </w:r>
      <w:r w:rsidRPr="00937BB4">
        <w:rPr>
          <w:i/>
        </w:rPr>
        <w:t>Travels in Peru while superintending the collection of cinchona plants and seeds in South America, and their introduction into India</w:t>
      </w:r>
      <w:r w:rsidRPr="00937BB4">
        <w:t xml:space="preserve"> (London: John Murray, 1862), p.527.</w:t>
      </w:r>
    </w:p>
  </w:endnote>
  <w:endnote w:id="68">
    <w:p w:rsidR="00883F99" w:rsidRPr="00937BB4" w:rsidRDefault="00883F99" w:rsidP="008F5DAB">
      <w:pPr>
        <w:pStyle w:val="EndnoteText"/>
        <w:spacing w:line="480" w:lineRule="auto"/>
      </w:pPr>
      <w:r w:rsidRPr="00937BB4">
        <w:rPr>
          <w:rStyle w:val="EndnoteReference"/>
        </w:rPr>
        <w:endnoteRef/>
      </w:r>
      <w:r w:rsidRPr="00937BB4">
        <w:t xml:space="preserve"> </w:t>
      </w:r>
      <w:proofErr w:type="gramStart"/>
      <w:r w:rsidRPr="00937BB4">
        <w:t xml:space="preserve">Danson, </w:t>
      </w:r>
      <w:r w:rsidRPr="00937BB4">
        <w:rPr>
          <w:i/>
        </w:rPr>
        <w:t>Alpaca</w:t>
      </w:r>
      <w:r w:rsidRPr="00937BB4">
        <w:t>, pp.12-14.</w:t>
      </w:r>
      <w:proofErr w:type="gramEnd"/>
    </w:p>
  </w:endnote>
  <w:endnote w:id="69">
    <w:p w:rsidR="00883F99" w:rsidRPr="00937BB4" w:rsidRDefault="00883F99" w:rsidP="008F5DAB">
      <w:pPr>
        <w:spacing w:after="0" w:line="480" w:lineRule="auto"/>
        <w:rPr>
          <w:rFonts w:ascii="Times New Roman" w:hAnsi="Times New Roman" w:cs="Times New Roman"/>
          <w:bCs/>
          <w:sz w:val="20"/>
          <w:szCs w:val="20"/>
        </w:rPr>
      </w:pPr>
      <w:r w:rsidRPr="00937BB4">
        <w:rPr>
          <w:rStyle w:val="EndnoteReference"/>
          <w:rFonts w:ascii="Times New Roman" w:hAnsi="Times New Roman" w:cs="Times New Roman"/>
          <w:sz w:val="20"/>
          <w:szCs w:val="20"/>
        </w:rPr>
        <w:endnoteRef/>
      </w:r>
      <w:r>
        <w:rPr>
          <w:rFonts w:ascii="Times New Roman" w:hAnsi="Times New Roman" w:cs="Times New Roman"/>
          <w:sz w:val="20"/>
          <w:szCs w:val="20"/>
        </w:rPr>
        <w:t xml:space="preserve"> </w:t>
      </w:r>
      <w:proofErr w:type="gramStart"/>
      <w:r>
        <w:rPr>
          <w:rFonts w:ascii="Times New Roman" w:hAnsi="Times New Roman" w:cs="Times New Roman"/>
          <w:sz w:val="20"/>
          <w:szCs w:val="20"/>
        </w:rPr>
        <w:t>Ibid.</w:t>
      </w:r>
      <w:r w:rsidRPr="00937BB4">
        <w:rPr>
          <w:rFonts w:ascii="Times New Roman" w:hAnsi="Times New Roman" w:cs="Times New Roman"/>
          <w:sz w:val="20"/>
          <w:szCs w:val="20"/>
        </w:rPr>
        <w:t>,</w:t>
      </w:r>
      <w:proofErr w:type="gramEnd"/>
      <w:r w:rsidRPr="00937BB4">
        <w:rPr>
          <w:rFonts w:ascii="Times New Roman" w:hAnsi="Times New Roman" w:cs="Times New Roman"/>
          <w:sz w:val="20"/>
          <w:szCs w:val="20"/>
        </w:rPr>
        <w:t xml:space="preserve"> p.20. </w:t>
      </w:r>
    </w:p>
  </w:endnote>
  <w:endnote w:id="70">
    <w:p w:rsidR="00883F99" w:rsidRPr="00937BB4" w:rsidRDefault="00883F99" w:rsidP="008F5DAB">
      <w:pPr>
        <w:pStyle w:val="EndnoteText"/>
        <w:spacing w:line="480" w:lineRule="auto"/>
      </w:pPr>
      <w:r w:rsidRPr="00937BB4">
        <w:rPr>
          <w:rStyle w:val="EndnoteReference"/>
        </w:rPr>
        <w:endnoteRef/>
      </w:r>
      <w:r w:rsidRPr="00937BB4">
        <w:t xml:space="preserve"> Walton, </w:t>
      </w:r>
      <w:r w:rsidRPr="00937BB4">
        <w:rPr>
          <w:i/>
        </w:rPr>
        <w:t>Memoir</w:t>
      </w:r>
      <w:r w:rsidRPr="00937BB4">
        <w:t>, p.20.</w:t>
      </w:r>
    </w:p>
  </w:endnote>
  <w:endnote w:id="71">
    <w:p w:rsidR="00883F99" w:rsidRPr="00937BB4" w:rsidRDefault="00883F99" w:rsidP="008F5DAB">
      <w:pPr>
        <w:pStyle w:val="EndnoteText"/>
        <w:spacing w:line="480" w:lineRule="auto"/>
      </w:pPr>
      <w:r w:rsidRPr="00937BB4">
        <w:rPr>
          <w:rStyle w:val="EndnoteReference"/>
        </w:rPr>
        <w:endnoteRef/>
      </w:r>
      <w:r w:rsidRPr="00937BB4">
        <w:t xml:space="preserve"> Walton, </w:t>
      </w:r>
      <w:r w:rsidRPr="00937BB4">
        <w:rPr>
          <w:i/>
        </w:rPr>
        <w:t>The Alpaca</w:t>
      </w:r>
      <w:r w:rsidRPr="00937BB4">
        <w:t>, p.11.</w:t>
      </w:r>
    </w:p>
  </w:endnote>
  <w:endnote w:id="72">
    <w:p w:rsidR="00883F99" w:rsidRPr="00937BB4" w:rsidRDefault="00883F99" w:rsidP="008F5DAB">
      <w:pPr>
        <w:pStyle w:val="EndnoteText"/>
        <w:spacing w:line="480" w:lineRule="auto"/>
      </w:pPr>
      <w:r w:rsidRPr="00937BB4">
        <w:rPr>
          <w:rStyle w:val="EndnoteReference"/>
        </w:rPr>
        <w:endnoteRef/>
      </w:r>
      <w:r w:rsidRPr="00937BB4">
        <w:t xml:space="preserve"> </w:t>
      </w:r>
      <w:r w:rsidRPr="00937BB4">
        <w:rPr>
          <w:i/>
        </w:rPr>
        <w:t>Liverpool Mercury</w:t>
      </w:r>
      <w:r w:rsidRPr="00937BB4">
        <w:t>, 3 December 1847.</w:t>
      </w:r>
    </w:p>
  </w:endnote>
  <w:endnote w:id="73">
    <w:p w:rsidR="00883F99" w:rsidRPr="00227D47" w:rsidRDefault="00883F99" w:rsidP="008F5DAB">
      <w:pPr>
        <w:pStyle w:val="EndnoteText"/>
        <w:spacing w:line="480" w:lineRule="auto"/>
      </w:pPr>
      <w:r w:rsidRPr="00227D47">
        <w:rPr>
          <w:rStyle w:val="EndnoteReference"/>
        </w:rPr>
        <w:endnoteRef/>
      </w:r>
      <w:r w:rsidRPr="00227D47">
        <w:t xml:space="preserve"> Danson, </w:t>
      </w:r>
      <w:r w:rsidRPr="00227D47">
        <w:rPr>
          <w:i/>
        </w:rPr>
        <w:t>Alpaca</w:t>
      </w:r>
      <w:r>
        <w:t>, p.19.</w:t>
      </w:r>
    </w:p>
  </w:endnote>
  <w:endnote w:id="74">
    <w:p w:rsidR="00883F99" w:rsidRPr="00227D47" w:rsidRDefault="00883F99" w:rsidP="008F5DAB">
      <w:pPr>
        <w:pStyle w:val="EndnoteText"/>
        <w:spacing w:line="480" w:lineRule="auto"/>
      </w:pPr>
      <w:r w:rsidRPr="00227D47">
        <w:rPr>
          <w:rStyle w:val="EndnoteReference"/>
        </w:rPr>
        <w:endnoteRef/>
      </w:r>
      <w:r w:rsidRPr="00227D47">
        <w:t xml:space="preserve"> </w:t>
      </w:r>
      <w:r>
        <w:rPr>
          <w:i/>
        </w:rPr>
        <w:t>The Argus</w:t>
      </w:r>
      <w:r>
        <w:t>, 13 October 1858</w:t>
      </w:r>
      <w:proofErr w:type="gramStart"/>
      <w:r>
        <w:t xml:space="preserve">; </w:t>
      </w:r>
      <w:r>
        <w:rPr>
          <w:i/>
        </w:rPr>
        <w:t xml:space="preserve"> </w:t>
      </w:r>
      <w:r w:rsidRPr="00227D47">
        <w:rPr>
          <w:i/>
        </w:rPr>
        <w:t>Daily</w:t>
      </w:r>
      <w:proofErr w:type="gramEnd"/>
      <w:r w:rsidRPr="00227D47">
        <w:rPr>
          <w:i/>
        </w:rPr>
        <w:t xml:space="preserve"> News</w:t>
      </w:r>
      <w:r w:rsidRPr="00227D47">
        <w:t xml:space="preserve">, 8 </w:t>
      </w:r>
      <w:r>
        <w:t>November 1858.</w:t>
      </w:r>
    </w:p>
  </w:endnote>
  <w:endnote w:id="75">
    <w:p w:rsidR="00883F99" w:rsidRPr="00227D47" w:rsidRDefault="00883F99" w:rsidP="008F5DAB">
      <w:pPr>
        <w:pStyle w:val="EndnoteText"/>
        <w:spacing w:line="480" w:lineRule="auto"/>
      </w:pPr>
      <w:r w:rsidRPr="00227D47">
        <w:rPr>
          <w:rStyle w:val="EndnoteReference"/>
        </w:rPr>
        <w:endnoteRef/>
      </w:r>
      <w:r w:rsidRPr="00227D47">
        <w:t xml:space="preserve"> </w:t>
      </w:r>
      <w:proofErr w:type="gramStart"/>
      <w:r w:rsidRPr="00227D47">
        <w:t xml:space="preserve">Walton, </w:t>
      </w:r>
      <w:r w:rsidRPr="00227D47">
        <w:rPr>
          <w:i/>
        </w:rPr>
        <w:t>The Alpaca</w:t>
      </w:r>
      <w:r w:rsidRPr="00227D47">
        <w:t xml:space="preserve">, p.15; Walton, </w:t>
      </w:r>
      <w:r w:rsidRPr="00227D47">
        <w:rPr>
          <w:i/>
        </w:rPr>
        <w:t>Memoir</w:t>
      </w:r>
      <w:r w:rsidRPr="00227D47">
        <w:t>, pp.21-23.</w:t>
      </w:r>
      <w:proofErr w:type="gramEnd"/>
    </w:p>
  </w:endnote>
  <w:endnote w:id="76">
    <w:p w:rsidR="00883F99" w:rsidRPr="00937BB4" w:rsidRDefault="00883F99" w:rsidP="008F5DAB">
      <w:pPr>
        <w:pStyle w:val="EndnoteText"/>
        <w:spacing w:line="480" w:lineRule="auto"/>
      </w:pPr>
      <w:r w:rsidRPr="00227D47">
        <w:rPr>
          <w:rStyle w:val="EndnoteReference"/>
        </w:rPr>
        <w:endnoteRef/>
      </w:r>
      <w:r w:rsidRPr="00227D47">
        <w:t xml:space="preserve"> Walton, </w:t>
      </w:r>
      <w:r w:rsidRPr="00227D47">
        <w:rPr>
          <w:i/>
        </w:rPr>
        <w:t>Memoir</w:t>
      </w:r>
      <w:r w:rsidRPr="00227D47">
        <w:t>, p.23. For an interesting discussion of the different forms of knowledge in play at the zoo, see</w:t>
      </w:r>
      <w:r w:rsidRPr="00227D47">
        <w:rPr>
          <w:bCs/>
          <w:color w:val="222222"/>
          <w:shd w:val="clear" w:color="auto" w:fill="FFFFFF"/>
        </w:rPr>
        <w:t xml:space="preserve"> Oliver </w:t>
      </w:r>
      <w:proofErr w:type="spellStart"/>
      <w:r w:rsidRPr="00227D47">
        <w:rPr>
          <w:bCs/>
          <w:color w:val="222222"/>
          <w:shd w:val="clear" w:color="auto" w:fill="FFFFFF"/>
        </w:rPr>
        <w:t>Hochadel</w:t>
      </w:r>
      <w:proofErr w:type="spellEnd"/>
      <w:r w:rsidRPr="00227D47">
        <w:rPr>
          <w:bCs/>
          <w:color w:val="222222"/>
          <w:shd w:val="clear" w:color="auto" w:fill="FFFFFF"/>
        </w:rPr>
        <w:t>,</w:t>
      </w:r>
      <w:r>
        <w:rPr>
          <w:bCs/>
          <w:color w:val="222222"/>
          <w:shd w:val="clear" w:color="auto" w:fill="FFFFFF"/>
        </w:rPr>
        <w:t xml:space="preserve"> ‘</w:t>
      </w:r>
      <w:proofErr w:type="gramStart"/>
      <w:r w:rsidRPr="00227D47">
        <w:rPr>
          <w:bCs/>
          <w:color w:val="222222"/>
          <w:shd w:val="clear" w:color="auto" w:fill="FFFFFF"/>
        </w:rPr>
        <w:t>Watching</w:t>
      </w:r>
      <w:proofErr w:type="gramEnd"/>
      <w:r w:rsidRPr="00227D47">
        <w:rPr>
          <w:bCs/>
          <w:color w:val="222222"/>
          <w:shd w:val="clear" w:color="auto" w:fill="FFFFFF"/>
        </w:rPr>
        <w:t xml:space="preserve"> exotic animals next door:</w:t>
      </w:r>
      <w:r>
        <w:rPr>
          <w:bCs/>
          <w:color w:val="222222"/>
          <w:shd w:val="clear" w:color="auto" w:fill="FFFFFF"/>
        </w:rPr>
        <w:t xml:space="preserve"> </w:t>
      </w:r>
      <w:r w:rsidRPr="00227D47">
        <w:rPr>
          <w:bCs/>
          <w:color w:val="222222"/>
          <w:shd w:val="clear" w:color="auto" w:fill="FFFFFF"/>
        </w:rPr>
        <w:t>“Scientific” observati</w:t>
      </w:r>
      <w:r>
        <w:rPr>
          <w:bCs/>
          <w:color w:val="222222"/>
          <w:shd w:val="clear" w:color="auto" w:fill="FFFFFF"/>
        </w:rPr>
        <w:t xml:space="preserve">ons at the zoo (ca. 1870–1910)’. </w:t>
      </w:r>
      <w:r w:rsidRPr="00227D47">
        <w:rPr>
          <w:bCs/>
          <w:color w:val="222222"/>
          <w:shd w:val="clear" w:color="auto" w:fill="FFFFFF"/>
        </w:rPr>
        <w:t> </w:t>
      </w:r>
      <w:r w:rsidRPr="00227D47">
        <w:rPr>
          <w:bCs/>
          <w:i/>
          <w:iCs/>
          <w:color w:val="222222"/>
          <w:shd w:val="clear" w:color="auto" w:fill="FFFFFF"/>
        </w:rPr>
        <w:t>Science in Context</w:t>
      </w:r>
      <w:r w:rsidRPr="00227D47">
        <w:rPr>
          <w:bCs/>
          <w:color w:val="222222"/>
          <w:shd w:val="clear" w:color="auto" w:fill="FFFFFF"/>
        </w:rPr>
        <w:t> 24.02 (2011): 183-214.</w:t>
      </w:r>
      <w:r>
        <w:rPr>
          <w:rFonts w:ascii="Arial" w:hAnsi="Arial" w:cs="Arial"/>
          <w:b/>
          <w:bCs/>
          <w:color w:val="222222"/>
          <w:shd w:val="clear" w:color="auto" w:fill="FFFFFF"/>
        </w:rPr>
        <w:t xml:space="preserve">  </w:t>
      </w:r>
    </w:p>
  </w:endnote>
  <w:endnote w:id="77">
    <w:p w:rsidR="00883F99" w:rsidRPr="00937BB4" w:rsidRDefault="00883F99" w:rsidP="008F5DAB">
      <w:pPr>
        <w:pStyle w:val="EndnoteText"/>
        <w:spacing w:line="480" w:lineRule="auto"/>
      </w:pPr>
      <w:r w:rsidRPr="00937BB4">
        <w:rPr>
          <w:rStyle w:val="EndnoteReference"/>
        </w:rPr>
        <w:endnoteRef/>
      </w:r>
      <w:r w:rsidRPr="00937BB4">
        <w:t xml:space="preserve"> </w:t>
      </w:r>
      <w:r w:rsidRPr="00937BB4">
        <w:rPr>
          <w:i/>
        </w:rPr>
        <w:t>Liverpool Mercury</w:t>
      </w:r>
      <w:r w:rsidRPr="00937BB4">
        <w:t>, 2 February 1853.</w:t>
      </w:r>
    </w:p>
  </w:endnote>
  <w:endnote w:id="78">
    <w:p w:rsidR="00883F99" w:rsidRPr="000F3D35" w:rsidRDefault="00883F99" w:rsidP="008F5DAB">
      <w:pPr>
        <w:pStyle w:val="EndnoteText"/>
        <w:spacing w:line="480" w:lineRule="auto"/>
      </w:pPr>
      <w:r w:rsidRPr="00937BB4">
        <w:rPr>
          <w:rStyle w:val="EndnoteReference"/>
        </w:rPr>
        <w:endnoteRef/>
      </w:r>
      <w:r>
        <w:rPr>
          <w:i/>
        </w:rPr>
        <w:t xml:space="preserve"> </w:t>
      </w:r>
      <w:proofErr w:type="gramStart"/>
      <w:r w:rsidRPr="000F3D35">
        <w:t>Ibid.,</w:t>
      </w:r>
      <w:proofErr w:type="gramEnd"/>
      <w:r w:rsidRPr="000F3D35">
        <w:t xml:space="preserve"> 11 February 1853.</w:t>
      </w:r>
    </w:p>
  </w:endnote>
  <w:endnote w:id="79">
    <w:p w:rsidR="00883F99" w:rsidRPr="00937BB4" w:rsidRDefault="00883F99" w:rsidP="008F5DAB">
      <w:pPr>
        <w:pStyle w:val="EndnoteText"/>
        <w:spacing w:line="480" w:lineRule="auto"/>
      </w:pPr>
      <w:r w:rsidRPr="000F3D35">
        <w:rPr>
          <w:rStyle w:val="EndnoteReference"/>
        </w:rPr>
        <w:endnoteRef/>
      </w:r>
      <w:r w:rsidRPr="000F3D35">
        <w:t xml:space="preserve"> </w:t>
      </w:r>
      <w:proofErr w:type="gramStart"/>
      <w:r w:rsidRPr="000F3D35">
        <w:t>Ibid.,</w:t>
      </w:r>
      <w:proofErr w:type="gramEnd"/>
      <w:r w:rsidRPr="00937BB4">
        <w:t xml:space="preserve"> 22 March 1853.</w:t>
      </w:r>
    </w:p>
  </w:endnote>
  <w:endnote w:id="80">
    <w:p w:rsidR="00883F99" w:rsidRPr="00E13439" w:rsidRDefault="00883F99" w:rsidP="008F5DAB">
      <w:pPr>
        <w:pStyle w:val="EndnoteText"/>
        <w:spacing w:line="480" w:lineRule="auto"/>
      </w:pPr>
      <w:r w:rsidRPr="00937BB4">
        <w:rPr>
          <w:rStyle w:val="EndnoteReference"/>
        </w:rPr>
        <w:endnoteRef/>
      </w:r>
      <w:r w:rsidRPr="00937BB4">
        <w:t xml:space="preserve"> William Haines, chairing the meeting at which George Ledger advocated alpaca introduction into Australia, emphasised ‘the importance of promoting increased production of wool when our supply of cotton might be in danger’. See</w:t>
      </w:r>
      <w:r>
        <w:t xml:space="preserve"> </w:t>
      </w:r>
      <w:r w:rsidRPr="000F3D35">
        <w:t xml:space="preserve">George Ledger, </w:t>
      </w:r>
      <w:r w:rsidRPr="000F3D35">
        <w:rPr>
          <w:i/>
        </w:rPr>
        <w:t>The Alpaca: Its Introduction into Australia</w:t>
      </w:r>
      <w:r w:rsidRPr="00937BB4">
        <w:t>, p.24.</w:t>
      </w:r>
      <w:r>
        <w:t xml:space="preserve"> On the rise of cotton and its close links with imperial expansion, see Sven </w:t>
      </w:r>
      <w:proofErr w:type="spellStart"/>
      <w:r>
        <w:t>Beckert</w:t>
      </w:r>
      <w:proofErr w:type="spellEnd"/>
      <w:r>
        <w:t xml:space="preserve">, </w:t>
      </w:r>
      <w:r>
        <w:rPr>
          <w:i/>
        </w:rPr>
        <w:t xml:space="preserve">Empire of Cotton: </w:t>
      </w:r>
      <w:proofErr w:type="gramStart"/>
      <w:r>
        <w:rPr>
          <w:i/>
        </w:rPr>
        <w:t>A</w:t>
      </w:r>
      <w:proofErr w:type="gramEnd"/>
      <w:r>
        <w:rPr>
          <w:i/>
        </w:rPr>
        <w:t xml:space="preserve"> New History of Global Capitalism</w:t>
      </w:r>
      <w:r>
        <w:t xml:space="preserve"> (London: Penguin, 2014).</w:t>
      </w:r>
    </w:p>
  </w:endnote>
  <w:endnote w:id="81">
    <w:p w:rsidR="00883F99" w:rsidRPr="00937BB4" w:rsidRDefault="00883F99" w:rsidP="008F5DAB">
      <w:pPr>
        <w:spacing w:after="0" w:line="480" w:lineRule="auto"/>
        <w:rPr>
          <w:rFonts w:ascii="Times New Roman" w:hAnsi="Times New Roman" w:cs="Times New Roman"/>
          <w:sz w:val="20"/>
          <w:szCs w:val="20"/>
        </w:rPr>
      </w:pPr>
      <w:r w:rsidRPr="00937BB4">
        <w:rPr>
          <w:rStyle w:val="EndnoteReference"/>
          <w:rFonts w:ascii="Times New Roman" w:hAnsi="Times New Roman" w:cs="Times New Roman"/>
          <w:sz w:val="20"/>
          <w:szCs w:val="20"/>
        </w:rPr>
        <w:endnoteRef/>
      </w:r>
      <w:r w:rsidRPr="00937BB4">
        <w:rPr>
          <w:rFonts w:ascii="Times New Roman" w:hAnsi="Times New Roman" w:cs="Times New Roman"/>
          <w:sz w:val="20"/>
          <w:szCs w:val="20"/>
        </w:rPr>
        <w:t xml:space="preserve"> The French were, in fact, taking steps to acclimatise the alpaca, which they hoped would</w:t>
      </w:r>
      <w:r>
        <w:rPr>
          <w:rFonts w:ascii="Times New Roman" w:hAnsi="Times New Roman" w:cs="Times New Roman"/>
          <w:sz w:val="20"/>
          <w:szCs w:val="20"/>
        </w:rPr>
        <w:t xml:space="preserve"> thrive in the mountains of the Pyrenees, the Alps and the Vosges</w:t>
      </w:r>
      <w:r w:rsidRPr="00937BB4">
        <w:rPr>
          <w:rFonts w:ascii="Times New Roman" w:hAnsi="Times New Roman" w:cs="Times New Roman"/>
          <w:sz w:val="20"/>
          <w:szCs w:val="20"/>
        </w:rPr>
        <w:t xml:space="preserve">, as well as in their </w:t>
      </w:r>
      <w:r>
        <w:rPr>
          <w:rFonts w:ascii="Times New Roman" w:hAnsi="Times New Roman" w:cs="Times New Roman"/>
          <w:sz w:val="20"/>
          <w:szCs w:val="20"/>
        </w:rPr>
        <w:t>new colony of Algeria.</w:t>
      </w:r>
    </w:p>
  </w:endnote>
  <w:endnote w:id="82">
    <w:p w:rsidR="00883F99" w:rsidRPr="00937BB4" w:rsidRDefault="00883F99" w:rsidP="008F5DAB">
      <w:pPr>
        <w:pStyle w:val="EndnoteText"/>
        <w:spacing w:line="480" w:lineRule="auto"/>
      </w:pPr>
      <w:r w:rsidRPr="00937BB4">
        <w:rPr>
          <w:rStyle w:val="EndnoteReference"/>
        </w:rPr>
        <w:endnoteRef/>
      </w:r>
      <w:r w:rsidRPr="00937BB4">
        <w:t xml:space="preserve"> Walton, </w:t>
      </w:r>
      <w:r w:rsidRPr="00937BB4">
        <w:rPr>
          <w:i/>
        </w:rPr>
        <w:t>The Alpaca</w:t>
      </w:r>
      <w:r w:rsidRPr="00937BB4">
        <w:t>, p.12.</w:t>
      </w:r>
    </w:p>
  </w:endnote>
  <w:endnote w:id="83">
    <w:p w:rsidR="00883F99" w:rsidRPr="000F3D35" w:rsidRDefault="00883F99" w:rsidP="008F5DAB">
      <w:pPr>
        <w:pStyle w:val="EndnoteText"/>
        <w:spacing w:line="480" w:lineRule="auto"/>
      </w:pPr>
      <w:r w:rsidRPr="00937BB4">
        <w:rPr>
          <w:rStyle w:val="EndnoteReference"/>
        </w:rPr>
        <w:endnoteRef/>
      </w:r>
      <w:r w:rsidRPr="00937BB4">
        <w:t xml:space="preserve"> </w:t>
      </w:r>
      <w:proofErr w:type="gramStart"/>
      <w:r w:rsidRPr="00937BB4">
        <w:t xml:space="preserve">Danson, </w:t>
      </w:r>
      <w:r w:rsidRPr="00937BB4">
        <w:rPr>
          <w:i/>
        </w:rPr>
        <w:t>Alpaca</w:t>
      </w:r>
      <w:r w:rsidRPr="00937BB4">
        <w:t>, pp.12-14.</w:t>
      </w:r>
      <w:proofErr w:type="gramEnd"/>
    </w:p>
  </w:endnote>
  <w:endnote w:id="84">
    <w:p w:rsidR="00883F99" w:rsidRPr="000F3D35" w:rsidRDefault="00883F99" w:rsidP="008F5DAB">
      <w:pPr>
        <w:pStyle w:val="EndnoteText"/>
        <w:spacing w:line="480" w:lineRule="auto"/>
      </w:pPr>
      <w:r w:rsidRPr="000F3D35">
        <w:rPr>
          <w:rStyle w:val="EndnoteReference"/>
        </w:rPr>
        <w:endnoteRef/>
      </w:r>
      <w:r w:rsidRPr="000F3D35">
        <w:rPr>
          <w:i/>
        </w:rPr>
        <w:t>Morning Chronicle</w:t>
      </w:r>
      <w:r w:rsidRPr="000F3D35">
        <w:t xml:space="preserve">, 14 December 1844. </w:t>
      </w:r>
    </w:p>
  </w:endnote>
  <w:endnote w:id="85">
    <w:p w:rsidR="00883F99" w:rsidRPr="000F3D35" w:rsidRDefault="00883F99" w:rsidP="008F5DAB">
      <w:pPr>
        <w:pStyle w:val="EndnoteText"/>
        <w:spacing w:line="480" w:lineRule="auto"/>
      </w:pPr>
      <w:r w:rsidRPr="000F3D35">
        <w:rPr>
          <w:rStyle w:val="EndnoteReference"/>
        </w:rPr>
        <w:endnoteRef/>
      </w:r>
      <w:r w:rsidRPr="000F3D35">
        <w:rPr>
          <w:i/>
        </w:rPr>
        <w:t xml:space="preserve"> </w:t>
      </w:r>
      <w:proofErr w:type="gramStart"/>
      <w:r w:rsidRPr="000F3D35">
        <w:t>Ibid.,</w:t>
      </w:r>
      <w:proofErr w:type="gramEnd"/>
      <w:r w:rsidRPr="000F3D35">
        <w:t xml:space="preserve"> 14 December 1844; </w:t>
      </w:r>
      <w:r w:rsidRPr="000F3D35">
        <w:rPr>
          <w:i/>
        </w:rPr>
        <w:t>Leeds Mercury</w:t>
      </w:r>
      <w:r w:rsidRPr="000F3D35">
        <w:t xml:space="preserve">, 12 April 1845. </w:t>
      </w:r>
    </w:p>
  </w:endnote>
  <w:endnote w:id="86">
    <w:p w:rsidR="00883F99" w:rsidRPr="000F3D35" w:rsidRDefault="00883F99" w:rsidP="008F5DAB">
      <w:pPr>
        <w:pStyle w:val="EndnoteText"/>
        <w:spacing w:line="480" w:lineRule="auto"/>
      </w:pPr>
      <w:r w:rsidRPr="000F3D35">
        <w:rPr>
          <w:rStyle w:val="EndnoteReference"/>
        </w:rPr>
        <w:endnoteRef/>
      </w:r>
      <w:r w:rsidRPr="000F3D35">
        <w:t xml:space="preserve"> </w:t>
      </w:r>
      <w:r w:rsidRPr="000F3D35">
        <w:rPr>
          <w:i/>
        </w:rPr>
        <w:t>Leeds Mercury</w:t>
      </w:r>
      <w:r w:rsidRPr="000F3D35">
        <w:t>, 21 May 1859.</w:t>
      </w:r>
    </w:p>
  </w:endnote>
  <w:endnote w:id="87">
    <w:p w:rsidR="00883F99" w:rsidRPr="000F3D35" w:rsidRDefault="00883F99" w:rsidP="008F5DAB">
      <w:pPr>
        <w:pStyle w:val="EndnoteText"/>
        <w:spacing w:line="480" w:lineRule="auto"/>
      </w:pPr>
      <w:r w:rsidRPr="000F3D35">
        <w:rPr>
          <w:rStyle w:val="EndnoteReference"/>
        </w:rPr>
        <w:endnoteRef/>
      </w:r>
      <w:r w:rsidRPr="000F3D35">
        <w:t xml:space="preserve"> </w:t>
      </w:r>
      <w:r w:rsidRPr="000F3D35">
        <w:rPr>
          <w:i/>
        </w:rPr>
        <w:t>Bradford Observer</w:t>
      </w:r>
      <w:r w:rsidRPr="000F3D35">
        <w:t>, 29 July 1858.</w:t>
      </w:r>
    </w:p>
  </w:endnote>
  <w:endnote w:id="88">
    <w:p w:rsidR="00883F99" w:rsidRPr="000F3D35" w:rsidRDefault="00883F99" w:rsidP="008F5DAB">
      <w:pPr>
        <w:pStyle w:val="EndnoteText"/>
        <w:spacing w:line="480" w:lineRule="auto"/>
      </w:pPr>
      <w:r w:rsidRPr="000F3D35">
        <w:rPr>
          <w:rStyle w:val="EndnoteReference"/>
        </w:rPr>
        <w:endnoteRef/>
      </w:r>
      <w:r w:rsidRPr="000F3D35">
        <w:t xml:space="preserve"> </w:t>
      </w:r>
      <w:r w:rsidRPr="000F3D35">
        <w:rPr>
          <w:i/>
        </w:rPr>
        <w:t>The Times</w:t>
      </w:r>
      <w:r w:rsidRPr="000F3D35">
        <w:t>, 17 July 1858.</w:t>
      </w:r>
    </w:p>
  </w:endnote>
  <w:endnote w:id="89">
    <w:p w:rsidR="00883F99" w:rsidRPr="000F3D35" w:rsidRDefault="00883F99" w:rsidP="008F5DAB">
      <w:pPr>
        <w:pStyle w:val="EndnoteText"/>
        <w:spacing w:line="480" w:lineRule="auto"/>
      </w:pPr>
      <w:r w:rsidRPr="000F3D35">
        <w:rPr>
          <w:rStyle w:val="EndnoteReference"/>
        </w:rPr>
        <w:endnoteRef/>
      </w:r>
      <w:r w:rsidRPr="000F3D35">
        <w:t xml:space="preserve"> </w:t>
      </w:r>
      <w:r w:rsidRPr="000F3D35">
        <w:rPr>
          <w:i/>
        </w:rPr>
        <w:t>The Era</w:t>
      </w:r>
      <w:r w:rsidRPr="000F3D35">
        <w:t>, 25 September 1859.</w:t>
      </w:r>
    </w:p>
  </w:endnote>
  <w:endnote w:id="90">
    <w:p w:rsidR="00883F99" w:rsidRPr="000B4F36" w:rsidRDefault="00883F99" w:rsidP="000B4F36">
      <w:pPr>
        <w:pStyle w:val="EndnoteText"/>
        <w:spacing w:line="480" w:lineRule="auto"/>
      </w:pPr>
      <w:r w:rsidRPr="000B4F36">
        <w:rPr>
          <w:rStyle w:val="EndnoteReference"/>
        </w:rPr>
        <w:endnoteRef/>
      </w:r>
      <w:r w:rsidRPr="000B4F36">
        <w:t xml:space="preserve"> </w:t>
      </w:r>
      <w:proofErr w:type="gramStart"/>
      <w:r w:rsidRPr="000B4F36">
        <w:t>Ibid.,</w:t>
      </w:r>
      <w:proofErr w:type="gramEnd"/>
      <w:r w:rsidRPr="000B4F36">
        <w:t xml:space="preserve"> 12 February 1860.</w:t>
      </w:r>
    </w:p>
  </w:endnote>
  <w:endnote w:id="91">
    <w:p w:rsidR="00883F99" w:rsidRPr="000B4F36" w:rsidRDefault="00883F99" w:rsidP="000B4F36">
      <w:pPr>
        <w:pStyle w:val="EndnoteText"/>
        <w:spacing w:line="480" w:lineRule="auto"/>
      </w:pPr>
      <w:r w:rsidRPr="000B4F36">
        <w:rPr>
          <w:rStyle w:val="EndnoteReference"/>
        </w:rPr>
        <w:endnoteRef/>
      </w:r>
      <w:r w:rsidRPr="000B4F36">
        <w:t xml:space="preserve"> </w:t>
      </w:r>
      <w:proofErr w:type="gramStart"/>
      <w:r w:rsidRPr="000B4F36">
        <w:t>Ibid.,</w:t>
      </w:r>
      <w:proofErr w:type="gramEnd"/>
      <w:r w:rsidRPr="000B4F36">
        <w:t xml:space="preserve"> 12 February 1860.</w:t>
      </w:r>
    </w:p>
  </w:endnote>
  <w:endnote w:id="92">
    <w:p w:rsidR="00883F99" w:rsidRPr="000B4F36" w:rsidRDefault="00883F99" w:rsidP="000B4F36">
      <w:pPr>
        <w:pStyle w:val="EndnoteText"/>
        <w:spacing w:line="480" w:lineRule="auto"/>
      </w:pPr>
      <w:r w:rsidRPr="000B4F36">
        <w:rPr>
          <w:rStyle w:val="EndnoteReference"/>
        </w:rPr>
        <w:endnoteRef/>
      </w:r>
      <w:r w:rsidRPr="000B4F36">
        <w:t xml:space="preserve"> Dane Kennedy makes a similar argument for competing civic and imperial interests in relation to mid-nineteenth-century Australian exploration. See Dane Kennedy, </w:t>
      </w:r>
      <w:r w:rsidRPr="000B4F36">
        <w:rPr>
          <w:i/>
        </w:rPr>
        <w:t>The Last Blank Places: Exploring Africa and Australia</w:t>
      </w:r>
      <w:r w:rsidRPr="000B4F36">
        <w:t xml:space="preserve"> (Cambridge, Mass.: Harvard University Press, 2013), p.241.</w:t>
      </w:r>
    </w:p>
  </w:endnote>
  <w:endnote w:id="93">
    <w:p w:rsidR="00883F99" w:rsidRPr="000F3D35" w:rsidRDefault="00883F99" w:rsidP="008F5DAB">
      <w:pPr>
        <w:pStyle w:val="EndnoteText"/>
        <w:spacing w:line="480" w:lineRule="auto"/>
        <w:rPr>
          <w:sz w:val="24"/>
          <w:szCs w:val="24"/>
        </w:rPr>
      </w:pPr>
      <w:r w:rsidRPr="000F3D35">
        <w:rPr>
          <w:rStyle w:val="EndnoteReference"/>
        </w:rPr>
        <w:endnoteRef/>
      </w:r>
      <w:r w:rsidRPr="00771077">
        <w:t xml:space="preserve"> </w:t>
      </w:r>
      <w:r w:rsidRPr="000F3D35">
        <w:t xml:space="preserve">George Bennett, </w:t>
      </w:r>
      <w:r w:rsidRPr="000F3D35">
        <w:rPr>
          <w:i/>
        </w:rPr>
        <w:t xml:space="preserve">The Third Annual Report of the Acclimatisation Society of New South Wales </w:t>
      </w:r>
      <w:r w:rsidRPr="000F3D35">
        <w:t>(Sydney: Joseph Cook, 1864), p.95.</w:t>
      </w:r>
    </w:p>
  </w:endnote>
  <w:endnote w:id="94">
    <w:p w:rsidR="00883F99" w:rsidRPr="00937BB4" w:rsidRDefault="00883F99" w:rsidP="008F5DAB">
      <w:pPr>
        <w:pStyle w:val="EndnoteText"/>
        <w:spacing w:line="480" w:lineRule="auto"/>
        <w:rPr>
          <w:i/>
          <w:lang w:val="es-ES_tradnl"/>
        </w:rPr>
      </w:pPr>
      <w:r w:rsidRPr="00937BB4">
        <w:rPr>
          <w:rStyle w:val="EndnoteReference"/>
        </w:rPr>
        <w:endnoteRef/>
      </w:r>
      <w:r w:rsidRPr="00937BB4">
        <w:rPr>
          <w:lang w:val="es-ES_tradnl"/>
        </w:rPr>
        <w:t xml:space="preserve"> </w:t>
      </w:r>
      <w:r w:rsidRPr="00937BB4">
        <w:rPr>
          <w:i/>
          <w:lang w:val="es-ES_tradnl"/>
        </w:rPr>
        <w:t>El Comercio</w:t>
      </w:r>
      <w:r w:rsidRPr="00937BB4">
        <w:rPr>
          <w:lang w:val="es-ES_tradnl"/>
        </w:rPr>
        <w:t xml:space="preserve">, 8 </w:t>
      </w:r>
      <w:proofErr w:type="spellStart"/>
      <w:r w:rsidRPr="00937BB4">
        <w:rPr>
          <w:lang w:val="es-ES_tradnl"/>
        </w:rPr>
        <w:t>April</w:t>
      </w:r>
      <w:proofErr w:type="spellEnd"/>
      <w:r w:rsidRPr="00937BB4">
        <w:rPr>
          <w:lang w:val="es-ES_tradnl"/>
        </w:rPr>
        <w:t xml:space="preserve"> 1851; </w:t>
      </w:r>
      <w:r w:rsidRPr="00937BB4">
        <w:rPr>
          <w:i/>
          <w:lang w:val="es-ES_tradnl"/>
        </w:rPr>
        <w:t>Decreto</w:t>
      </w:r>
      <w:r w:rsidRPr="00937BB4">
        <w:rPr>
          <w:color w:val="000000"/>
          <w:lang w:val="es-ES_tradnl"/>
        </w:rPr>
        <w:t xml:space="preserve"> </w:t>
      </w:r>
      <w:r w:rsidRPr="00CD1179">
        <w:rPr>
          <w:i/>
          <w:color w:val="000000"/>
          <w:lang w:val="es-ES_tradnl"/>
        </w:rPr>
        <w:t>Estableciendo la prohibición de extraer del territorio peruano las alpacas, vicuñas y animales que proceden del cruzamiento de ambas razas</w:t>
      </w:r>
      <w:r w:rsidRPr="00937BB4">
        <w:rPr>
          <w:color w:val="000000"/>
          <w:lang w:val="es-ES_tradnl"/>
        </w:rPr>
        <w:t xml:space="preserve">, 8 </w:t>
      </w:r>
      <w:proofErr w:type="spellStart"/>
      <w:r w:rsidRPr="00937BB4">
        <w:rPr>
          <w:color w:val="000000"/>
          <w:lang w:val="es-ES_tradnl"/>
        </w:rPr>
        <w:t>October</w:t>
      </w:r>
      <w:proofErr w:type="spellEnd"/>
      <w:r w:rsidRPr="00937BB4">
        <w:rPr>
          <w:color w:val="000000"/>
          <w:lang w:val="es-ES_tradnl"/>
        </w:rPr>
        <w:t xml:space="preserve"> 1868, Archivo Digital de la Legislación del Perú.</w:t>
      </w:r>
    </w:p>
  </w:endnote>
  <w:endnote w:id="95">
    <w:p w:rsidR="00883F99" w:rsidRPr="00937BB4" w:rsidRDefault="00883F99" w:rsidP="008F5DAB">
      <w:pPr>
        <w:pStyle w:val="Footer"/>
        <w:spacing w:line="480" w:lineRule="auto"/>
        <w:rPr>
          <w:rFonts w:ascii="Times New Roman" w:hAnsi="Times New Roman" w:cs="Times New Roman"/>
          <w:sz w:val="20"/>
        </w:rPr>
      </w:pPr>
      <w:r w:rsidRPr="00937BB4">
        <w:rPr>
          <w:rStyle w:val="EndnoteReference"/>
          <w:rFonts w:ascii="Times New Roman" w:hAnsi="Times New Roman" w:cs="Times New Roman"/>
          <w:sz w:val="20"/>
        </w:rPr>
        <w:endnoteRef/>
      </w:r>
      <w:r w:rsidRPr="00937BB4">
        <w:rPr>
          <w:rFonts w:ascii="Times New Roman" w:hAnsi="Times New Roman" w:cs="Times New Roman"/>
          <w:sz w:val="20"/>
        </w:rPr>
        <w:t xml:space="preserve"> </w:t>
      </w:r>
      <w:r w:rsidRPr="00937BB4">
        <w:rPr>
          <w:rFonts w:ascii="Times New Roman" w:hAnsi="Times New Roman" w:cs="Times New Roman"/>
          <w:i/>
          <w:sz w:val="20"/>
        </w:rPr>
        <w:t>The Times</w:t>
      </w:r>
      <w:r w:rsidRPr="00937BB4">
        <w:rPr>
          <w:rFonts w:ascii="Times New Roman" w:hAnsi="Times New Roman" w:cs="Times New Roman"/>
          <w:sz w:val="20"/>
        </w:rPr>
        <w:t xml:space="preserve">, 17 July 1858; </w:t>
      </w:r>
      <w:proofErr w:type="gramStart"/>
      <w:r w:rsidRPr="00937BB4">
        <w:rPr>
          <w:rFonts w:ascii="Times New Roman" w:hAnsi="Times New Roman" w:cs="Times New Roman"/>
          <w:i/>
          <w:sz w:val="20"/>
        </w:rPr>
        <w:t>The</w:t>
      </w:r>
      <w:proofErr w:type="gramEnd"/>
      <w:r w:rsidRPr="00937BB4">
        <w:rPr>
          <w:rFonts w:ascii="Times New Roman" w:hAnsi="Times New Roman" w:cs="Times New Roman"/>
          <w:i/>
          <w:sz w:val="20"/>
        </w:rPr>
        <w:t xml:space="preserve"> Era</w:t>
      </w:r>
      <w:r w:rsidRPr="00937BB4">
        <w:rPr>
          <w:rFonts w:ascii="Times New Roman" w:hAnsi="Times New Roman" w:cs="Times New Roman"/>
          <w:sz w:val="20"/>
        </w:rPr>
        <w:t xml:space="preserve">, 20 February 1859. On the continued importance of </w:t>
      </w:r>
      <w:proofErr w:type="spellStart"/>
      <w:r w:rsidRPr="00937BB4">
        <w:rPr>
          <w:rFonts w:ascii="Times New Roman" w:hAnsi="Times New Roman" w:cs="Times New Roman"/>
          <w:sz w:val="20"/>
        </w:rPr>
        <w:t>camelids</w:t>
      </w:r>
      <w:proofErr w:type="spellEnd"/>
      <w:r w:rsidRPr="00937BB4">
        <w:rPr>
          <w:rFonts w:ascii="Times New Roman" w:hAnsi="Times New Roman" w:cs="Times New Roman"/>
          <w:sz w:val="20"/>
        </w:rPr>
        <w:t xml:space="preserve"> in Andean folklore and culture, see Jorge Flores Ochoa, </w:t>
      </w:r>
      <w:r w:rsidRPr="00937BB4">
        <w:rPr>
          <w:rFonts w:ascii="Times New Roman" w:hAnsi="Times New Roman" w:cs="Times New Roman"/>
          <w:i/>
          <w:sz w:val="20"/>
        </w:rPr>
        <w:t xml:space="preserve">Pastoralists of the Andes: </w:t>
      </w:r>
      <w:proofErr w:type="gramStart"/>
      <w:r w:rsidRPr="00937BB4">
        <w:rPr>
          <w:rFonts w:ascii="Times New Roman" w:hAnsi="Times New Roman" w:cs="Times New Roman"/>
          <w:i/>
          <w:sz w:val="20"/>
        </w:rPr>
        <w:t>The</w:t>
      </w:r>
      <w:proofErr w:type="gramEnd"/>
      <w:r w:rsidRPr="00937BB4">
        <w:rPr>
          <w:rFonts w:ascii="Times New Roman" w:hAnsi="Times New Roman" w:cs="Times New Roman"/>
          <w:i/>
          <w:sz w:val="20"/>
        </w:rPr>
        <w:t xml:space="preserve"> Alpaca Herds of </w:t>
      </w:r>
      <w:proofErr w:type="spellStart"/>
      <w:r w:rsidRPr="00937BB4">
        <w:rPr>
          <w:rFonts w:ascii="Times New Roman" w:hAnsi="Times New Roman" w:cs="Times New Roman"/>
          <w:i/>
          <w:sz w:val="20"/>
        </w:rPr>
        <w:t>Paratía</w:t>
      </w:r>
      <w:proofErr w:type="spellEnd"/>
      <w:r w:rsidRPr="00937BB4">
        <w:rPr>
          <w:rFonts w:ascii="Times New Roman" w:hAnsi="Times New Roman" w:cs="Times New Roman"/>
          <w:sz w:val="20"/>
        </w:rPr>
        <w:t>, Philadelphia: Institute for the Study of Human Issues, 1979, pp.71-85.</w:t>
      </w:r>
    </w:p>
  </w:endnote>
  <w:endnote w:id="96">
    <w:p w:rsidR="00883F99" w:rsidRPr="00622829" w:rsidRDefault="00883F99" w:rsidP="008F5DAB">
      <w:pPr>
        <w:pStyle w:val="Footer"/>
        <w:spacing w:line="480" w:lineRule="auto"/>
        <w:rPr>
          <w:rFonts w:ascii="Times New Roman" w:hAnsi="Times New Roman" w:cs="Times New Roman"/>
          <w:sz w:val="20"/>
          <w:szCs w:val="20"/>
        </w:rPr>
      </w:pPr>
      <w:r w:rsidRPr="00937BB4">
        <w:rPr>
          <w:rStyle w:val="EndnoteReference"/>
          <w:rFonts w:ascii="Times New Roman" w:hAnsi="Times New Roman" w:cs="Times New Roman"/>
          <w:sz w:val="20"/>
        </w:rPr>
        <w:endnoteRef/>
      </w:r>
      <w:r w:rsidRPr="00937BB4">
        <w:rPr>
          <w:rFonts w:ascii="Times New Roman" w:hAnsi="Times New Roman" w:cs="Times New Roman"/>
          <w:sz w:val="20"/>
        </w:rPr>
        <w:t xml:space="preserve"> </w:t>
      </w:r>
      <w:proofErr w:type="gramStart"/>
      <w:r w:rsidRPr="00937BB4">
        <w:rPr>
          <w:rFonts w:ascii="Times New Roman" w:hAnsi="Times New Roman" w:cs="Times New Roman"/>
          <w:sz w:val="20"/>
        </w:rPr>
        <w:t>Ledger (1861), p.14.</w:t>
      </w:r>
      <w:proofErr w:type="gramEnd"/>
      <w:r w:rsidRPr="00937BB4">
        <w:rPr>
          <w:rFonts w:ascii="Times New Roman" w:hAnsi="Times New Roman" w:cs="Times New Roman"/>
          <w:sz w:val="20"/>
        </w:rPr>
        <w:t xml:space="preserve"> This is a reference to what historian Alfred Crosby has called ‘The Columbian Exchange’ – the transcontinental interchange of plants, animals and microbes that occurred in the sixteenth </w:t>
      </w:r>
      <w:r w:rsidRPr="005D75E8">
        <w:rPr>
          <w:rFonts w:ascii="Times New Roman" w:hAnsi="Times New Roman" w:cs="Times New Roman"/>
          <w:sz w:val="20"/>
          <w:szCs w:val="20"/>
        </w:rPr>
        <w:t xml:space="preserve">century following the Spanish conquest of America. See Crosby, </w:t>
      </w:r>
      <w:r w:rsidRPr="005D75E8">
        <w:rPr>
          <w:rFonts w:ascii="Times New Roman" w:hAnsi="Times New Roman" w:cs="Times New Roman"/>
          <w:i/>
          <w:sz w:val="20"/>
          <w:szCs w:val="20"/>
        </w:rPr>
        <w:t>The Columbi</w:t>
      </w:r>
      <w:r>
        <w:rPr>
          <w:rFonts w:ascii="Times New Roman" w:hAnsi="Times New Roman" w:cs="Times New Roman"/>
          <w:i/>
          <w:sz w:val="20"/>
          <w:szCs w:val="20"/>
        </w:rPr>
        <w:t>an Exchange</w:t>
      </w:r>
      <w:r>
        <w:rPr>
          <w:rFonts w:ascii="Times New Roman" w:hAnsi="Times New Roman" w:cs="Times New Roman"/>
          <w:sz w:val="20"/>
          <w:szCs w:val="20"/>
        </w:rPr>
        <w:t>.</w:t>
      </w:r>
    </w:p>
  </w:endnote>
  <w:endnote w:id="97">
    <w:p w:rsidR="00883F99" w:rsidRPr="005241C0" w:rsidRDefault="00883F99" w:rsidP="005241C0">
      <w:pPr>
        <w:spacing w:after="0" w:line="480" w:lineRule="auto"/>
        <w:rPr>
          <w:rFonts w:ascii="Times New Roman" w:hAnsi="Times New Roman" w:cs="Times New Roman"/>
          <w:b/>
          <w:bCs/>
          <w:sz w:val="20"/>
          <w:szCs w:val="20"/>
        </w:rPr>
      </w:pPr>
      <w:r w:rsidRPr="005D75E8">
        <w:rPr>
          <w:rStyle w:val="EndnoteReference"/>
          <w:rFonts w:ascii="Times New Roman" w:hAnsi="Times New Roman" w:cs="Times New Roman"/>
          <w:sz w:val="20"/>
          <w:szCs w:val="20"/>
        </w:rPr>
        <w:endnoteRef/>
      </w:r>
      <w:r w:rsidRPr="005D75E8">
        <w:rPr>
          <w:rFonts w:ascii="Times New Roman" w:hAnsi="Times New Roman" w:cs="Times New Roman"/>
          <w:sz w:val="20"/>
          <w:szCs w:val="20"/>
        </w:rPr>
        <w:t xml:space="preserve"> </w:t>
      </w:r>
      <w:r w:rsidRPr="005D75E8">
        <w:rPr>
          <w:rFonts w:ascii="Times New Roman" w:hAnsi="Times New Roman" w:cs="Times New Roman"/>
          <w:i/>
          <w:sz w:val="20"/>
          <w:szCs w:val="20"/>
        </w:rPr>
        <w:t xml:space="preserve">El </w:t>
      </w:r>
      <w:proofErr w:type="spellStart"/>
      <w:r w:rsidRPr="005D75E8">
        <w:rPr>
          <w:rFonts w:ascii="Times New Roman" w:hAnsi="Times New Roman" w:cs="Times New Roman"/>
          <w:i/>
          <w:sz w:val="20"/>
          <w:szCs w:val="20"/>
        </w:rPr>
        <w:t>Comercio</w:t>
      </w:r>
      <w:proofErr w:type="spellEnd"/>
      <w:r w:rsidRPr="005D75E8">
        <w:rPr>
          <w:rFonts w:ascii="Times New Roman" w:hAnsi="Times New Roman" w:cs="Times New Roman"/>
          <w:sz w:val="20"/>
          <w:szCs w:val="20"/>
        </w:rPr>
        <w:t xml:space="preserve">, 8 April 1851. The export ban on alpacas paralleled similar South American legislation prohibiting the removal of antiquities and prized natural history specimens from American soil. See Aguirre, </w:t>
      </w:r>
      <w:r>
        <w:rPr>
          <w:rFonts w:ascii="Times New Roman" w:hAnsi="Times New Roman" w:cs="Times New Roman"/>
          <w:i/>
          <w:sz w:val="20"/>
          <w:szCs w:val="20"/>
        </w:rPr>
        <w:t>Informal Empire</w:t>
      </w:r>
      <w:r>
        <w:rPr>
          <w:rFonts w:ascii="Times New Roman" w:hAnsi="Times New Roman" w:cs="Times New Roman"/>
          <w:sz w:val="20"/>
          <w:szCs w:val="20"/>
        </w:rPr>
        <w:t xml:space="preserve">, pp.31 and 98; </w:t>
      </w:r>
      <w:r w:rsidRPr="005D75E8">
        <w:rPr>
          <w:rFonts w:ascii="Times New Roman" w:hAnsi="Times New Roman" w:cs="Times New Roman"/>
          <w:sz w:val="20"/>
          <w:szCs w:val="20"/>
        </w:rPr>
        <w:t xml:space="preserve">Rebecca Earle, </w:t>
      </w:r>
      <w:proofErr w:type="gramStart"/>
      <w:r w:rsidRPr="005D75E8">
        <w:rPr>
          <w:rFonts w:ascii="Times New Roman" w:hAnsi="Times New Roman" w:cs="Times New Roman"/>
          <w:i/>
          <w:sz w:val="20"/>
          <w:szCs w:val="20"/>
        </w:rPr>
        <w:t>The</w:t>
      </w:r>
      <w:proofErr w:type="gramEnd"/>
      <w:r w:rsidRPr="005D75E8">
        <w:rPr>
          <w:rFonts w:ascii="Times New Roman" w:hAnsi="Times New Roman" w:cs="Times New Roman"/>
          <w:i/>
          <w:sz w:val="20"/>
          <w:szCs w:val="20"/>
        </w:rPr>
        <w:t xml:space="preserve"> Return of the Native: Indians and Myth-Making in Spanish America, 1810-1930</w:t>
      </w:r>
      <w:r w:rsidRPr="005D75E8">
        <w:rPr>
          <w:rFonts w:ascii="Times New Roman" w:hAnsi="Times New Roman" w:cs="Times New Roman"/>
          <w:sz w:val="20"/>
          <w:szCs w:val="20"/>
        </w:rPr>
        <w:t xml:space="preserve"> (Durham: Duke Un</w:t>
      </w:r>
      <w:r>
        <w:rPr>
          <w:rFonts w:ascii="Times New Roman" w:hAnsi="Times New Roman" w:cs="Times New Roman"/>
          <w:sz w:val="20"/>
          <w:szCs w:val="20"/>
        </w:rPr>
        <w:t xml:space="preserve">iversity Press, 2007), pp.134-8; and Helen </w:t>
      </w:r>
      <w:proofErr w:type="spellStart"/>
      <w:r>
        <w:rPr>
          <w:rFonts w:ascii="Times New Roman" w:hAnsi="Times New Roman" w:cs="Times New Roman"/>
          <w:sz w:val="20"/>
          <w:szCs w:val="20"/>
        </w:rPr>
        <w:t>Cowie</w:t>
      </w:r>
      <w:proofErr w:type="spellEnd"/>
      <w:r>
        <w:rPr>
          <w:rFonts w:ascii="Times New Roman" w:hAnsi="Times New Roman" w:cs="Times New Roman"/>
          <w:sz w:val="20"/>
          <w:szCs w:val="20"/>
        </w:rPr>
        <w:t xml:space="preserve">, </w:t>
      </w:r>
      <w:r>
        <w:rPr>
          <w:rFonts w:ascii="Times New Roman" w:hAnsi="Times New Roman" w:cs="Times New Roman"/>
          <w:i/>
          <w:sz w:val="20"/>
          <w:szCs w:val="20"/>
        </w:rPr>
        <w:t>Conquering Nature in Spain and its Empire 1750-1850</w:t>
      </w:r>
      <w:r>
        <w:rPr>
          <w:rFonts w:ascii="Times New Roman" w:hAnsi="Times New Roman" w:cs="Times New Roman"/>
          <w:sz w:val="20"/>
          <w:szCs w:val="20"/>
        </w:rPr>
        <w:t xml:space="preserve"> (Manchester: Manchester University Press, 2011), pp.165-70.</w:t>
      </w:r>
    </w:p>
  </w:endnote>
  <w:endnote w:id="98">
    <w:p w:rsidR="00883F99" w:rsidRPr="00232DEA" w:rsidRDefault="00883F99" w:rsidP="008F5DAB">
      <w:pPr>
        <w:pStyle w:val="Footer"/>
        <w:spacing w:line="480" w:lineRule="auto"/>
        <w:rPr>
          <w:rFonts w:ascii="Times New Roman" w:hAnsi="Times New Roman" w:cs="Times New Roman"/>
          <w:sz w:val="20"/>
          <w:szCs w:val="20"/>
        </w:rPr>
      </w:pPr>
      <w:r w:rsidRPr="00232DEA">
        <w:rPr>
          <w:rStyle w:val="EndnoteReference"/>
          <w:rFonts w:ascii="Times New Roman" w:hAnsi="Times New Roman" w:cs="Times New Roman"/>
          <w:sz w:val="20"/>
          <w:szCs w:val="20"/>
        </w:rPr>
        <w:endnoteRef/>
      </w:r>
      <w:r w:rsidRPr="00232DEA">
        <w:rPr>
          <w:rFonts w:ascii="Times New Roman" w:hAnsi="Times New Roman" w:cs="Times New Roman"/>
          <w:sz w:val="20"/>
          <w:szCs w:val="20"/>
        </w:rPr>
        <w:t xml:space="preserve"> See Brockway, </w:t>
      </w:r>
      <w:r w:rsidRPr="00232DEA">
        <w:rPr>
          <w:rFonts w:ascii="Times New Roman" w:hAnsi="Times New Roman" w:cs="Times New Roman"/>
          <w:i/>
          <w:sz w:val="20"/>
          <w:szCs w:val="20"/>
        </w:rPr>
        <w:t>Science and Colonial Expansion</w:t>
      </w:r>
      <w:r w:rsidRPr="00232DEA">
        <w:rPr>
          <w:rFonts w:ascii="Times New Roman" w:hAnsi="Times New Roman" w:cs="Times New Roman"/>
          <w:sz w:val="20"/>
          <w:szCs w:val="20"/>
        </w:rPr>
        <w:t xml:space="preserve">. </w:t>
      </w:r>
    </w:p>
  </w:endnote>
  <w:endnote w:id="99">
    <w:p w:rsidR="00883F99" w:rsidRPr="00232DEA" w:rsidRDefault="00883F99" w:rsidP="008F5DAB">
      <w:pPr>
        <w:pStyle w:val="Footer"/>
        <w:spacing w:line="480" w:lineRule="auto"/>
        <w:rPr>
          <w:rFonts w:ascii="Times New Roman" w:hAnsi="Times New Roman" w:cs="Times New Roman"/>
          <w:sz w:val="20"/>
          <w:szCs w:val="20"/>
        </w:rPr>
      </w:pPr>
      <w:r w:rsidRPr="00232DEA">
        <w:rPr>
          <w:rStyle w:val="EndnoteReference"/>
          <w:rFonts w:ascii="Times New Roman" w:hAnsi="Times New Roman" w:cs="Times New Roman"/>
          <w:sz w:val="20"/>
          <w:szCs w:val="20"/>
        </w:rPr>
        <w:endnoteRef/>
      </w:r>
      <w:r w:rsidRPr="00232DEA">
        <w:rPr>
          <w:rFonts w:ascii="Times New Roman" w:hAnsi="Times New Roman" w:cs="Times New Roman"/>
          <w:sz w:val="20"/>
          <w:szCs w:val="20"/>
        </w:rPr>
        <w:t xml:space="preserve"> </w:t>
      </w:r>
      <w:proofErr w:type="gramStart"/>
      <w:r w:rsidRPr="00232DEA">
        <w:rPr>
          <w:rFonts w:ascii="Times New Roman" w:hAnsi="Times New Roman" w:cs="Times New Roman"/>
          <w:sz w:val="20"/>
          <w:szCs w:val="20"/>
        </w:rPr>
        <w:t>Fan ‘Victorian Naturalists in China’, p.25.</w:t>
      </w:r>
      <w:proofErr w:type="gramEnd"/>
    </w:p>
  </w:endnote>
  <w:endnote w:id="100">
    <w:p w:rsidR="00883F99" w:rsidRPr="00302306" w:rsidRDefault="00883F99" w:rsidP="008F5DAB">
      <w:pPr>
        <w:pStyle w:val="Footer"/>
        <w:spacing w:line="480" w:lineRule="auto"/>
        <w:rPr>
          <w:rFonts w:ascii="Times New Roman" w:hAnsi="Times New Roman" w:cs="Times New Roman"/>
          <w:sz w:val="20"/>
          <w:szCs w:val="20"/>
        </w:rPr>
      </w:pPr>
      <w:r w:rsidRPr="00232DEA">
        <w:rPr>
          <w:rStyle w:val="EndnoteReference"/>
          <w:rFonts w:ascii="Times New Roman" w:hAnsi="Times New Roman" w:cs="Times New Roman"/>
          <w:sz w:val="20"/>
          <w:szCs w:val="20"/>
        </w:rPr>
        <w:endnoteRef/>
      </w:r>
      <w:r w:rsidRPr="00232DEA">
        <w:rPr>
          <w:rFonts w:ascii="Times New Roman" w:hAnsi="Times New Roman" w:cs="Times New Roman"/>
          <w:sz w:val="20"/>
          <w:szCs w:val="20"/>
        </w:rPr>
        <w:t xml:space="preserve"> </w:t>
      </w:r>
      <w:proofErr w:type="gramStart"/>
      <w:r w:rsidRPr="00232DEA">
        <w:rPr>
          <w:rFonts w:ascii="Times New Roman" w:hAnsi="Times New Roman" w:cs="Times New Roman"/>
          <w:sz w:val="20"/>
          <w:szCs w:val="20"/>
        </w:rPr>
        <w:t xml:space="preserve">George Ledger, </w:t>
      </w:r>
      <w:r w:rsidRPr="00232DEA">
        <w:rPr>
          <w:rFonts w:ascii="Times New Roman" w:hAnsi="Times New Roman" w:cs="Times New Roman"/>
          <w:i/>
          <w:sz w:val="20"/>
          <w:szCs w:val="20"/>
        </w:rPr>
        <w:t>The Alpaca: Its Introduction into Australia</w:t>
      </w:r>
      <w:r w:rsidRPr="00302306">
        <w:rPr>
          <w:rFonts w:ascii="Times New Roman" w:hAnsi="Times New Roman" w:cs="Times New Roman"/>
          <w:sz w:val="20"/>
          <w:szCs w:val="20"/>
        </w:rPr>
        <w:t xml:space="preserve">, </w:t>
      </w:r>
      <w:proofErr w:type="spellStart"/>
      <w:r w:rsidRPr="00302306">
        <w:rPr>
          <w:rFonts w:ascii="Times New Roman" w:hAnsi="Times New Roman" w:cs="Times New Roman"/>
          <w:sz w:val="20"/>
          <w:szCs w:val="20"/>
        </w:rPr>
        <w:t>p.ii</w:t>
      </w:r>
      <w:proofErr w:type="spellEnd"/>
      <w:r w:rsidRPr="00302306">
        <w:rPr>
          <w:rFonts w:ascii="Times New Roman" w:hAnsi="Times New Roman" w:cs="Times New Roman"/>
          <w:sz w:val="20"/>
          <w:szCs w:val="20"/>
        </w:rPr>
        <w:t>.</w:t>
      </w:r>
      <w:proofErr w:type="gramEnd"/>
      <w:r w:rsidRPr="00302306">
        <w:rPr>
          <w:rFonts w:ascii="Times New Roman" w:hAnsi="Times New Roman" w:cs="Times New Roman"/>
          <w:sz w:val="20"/>
          <w:szCs w:val="20"/>
        </w:rPr>
        <w:t xml:space="preserve"> </w:t>
      </w:r>
    </w:p>
  </w:endnote>
  <w:endnote w:id="101">
    <w:p w:rsidR="00883F99" w:rsidRPr="00E74252" w:rsidRDefault="00883F99" w:rsidP="008F5DAB">
      <w:pPr>
        <w:pStyle w:val="EndnoteText"/>
        <w:spacing w:line="480" w:lineRule="auto"/>
      </w:pPr>
      <w:r w:rsidRPr="00937BB4">
        <w:rPr>
          <w:rStyle w:val="EndnoteReference"/>
        </w:rPr>
        <w:endnoteRef/>
      </w:r>
      <w:r w:rsidRPr="00E74252">
        <w:t xml:space="preserve"> </w:t>
      </w:r>
      <w:proofErr w:type="spellStart"/>
      <w:proofErr w:type="gramStart"/>
      <w:r w:rsidRPr="00E74252">
        <w:rPr>
          <w:i/>
        </w:rPr>
        <w:t>Suplemento</w:t>
      </w:r>
      <w:proofErr w:type="spellEnd"/>
      <w:r w:rsidRPr="00E74252">
        <w:rPr>
          <w:i/>
        </w:rPr>
        <w:t xml:space="preserve"> al </w:t>
      </w:r>
      <w:proofErr w:type="spellStart"/>
      <w:r w:rsidRPr="00E74252">
        <w:rPr>
          <w:i/>
        </w:rPr>
        <w:t>Peruano</w:t>
      </w:r>
      <w:proofErr w:type="spellEnd"/>
      <w:r w:rsidRPr="00E74252">
        <w:t>, 7 October 1845</w:t>
      </w:r>
      <w:r>
        <w:t>.</w:t>
      </w:r>
      <w:proofErr w:type="gramEnd"/>
      <w:r>
        <w:t xml:space="preserve"> </w:t>
      </w:r>
      <w:r w:rsidRPr="00937BB4">
        <w:t xml:space="preserve">On the application of science to agriculture in South America itself, see Stuart McCook, </w:t>
      </w:r>
      <w:r w:rsidRPr="00937BB4">
        <w:rPr>
          <w:i/>
        </w:rPr>
        <w:t>States of Nature: Science, Agriculture and Environmentalism in the Spanish Caribbean, 1760-1940</w:t>
      </w:r>
      <w:r w:rsidRPr="00937BB4">
        <w:t xml:space="preserve"> (Austin: University of Texas Press, 2002).</w:t>
      </w:r>
    </w:p>
  </w:endnote>
  <w:endnote w:id="102">
    <w:p w:rsidR="00883F99" w:rsidRPr="00937BB4" w:rsidRDefault="00883F99" w:rsidP="008F5DAB">
      <w:pPr>
        <w:pStyle w:val="EndnoteText"/>
        <w:spacing w:line="480" w:lineRule="auto"/>
      </w:pPr>
      <w:r w:rsidRPr="00937BB4">
        <w:rPr>
          <w:rStyle w:val="EndnoteReference"/>
        </w:rPr>
        <w:endnoteRef/>
      </w:r>
      <w:r w:rsidRPr="00E74252">
        <w:t xml:space="preserve"> </w:t>
      </w:r>
      <w:r w:rsidRPr="00E74252">
        <w:rPr>
          <w:i/>
        </w:rPr>
        <w:t xml:space="preserve">El </w:t>
      </w:r>
      <w:proofErr w:type="spellStart"/>
      <w:r w:rsidRPr="00E74252">
        <w:rPr>
          <w:i/>
        </w:rPr>
        <w:t>Peruano</w:t>
      </w:r>
      <w:proofErr w:type="spellEnd"/>
      <w:r w:rsidRPr="00E74252">
        <w:t xml:space="preserve">, 9 September 1846. </w:t>
      </w:r>
      <w:r w:rsidRPr="00937BB4">
        <w:t>The Government awarded Cabrera a medal for his services to the nation and had his portrait ‘placed in the National Museum’ of Lima. It also decreed that prizes – in the form of exemption from the ‘contribution’ (a tax levied on the indigenous population) - be offered to ‘any Indian who presents to the Governor of his District with ten perfectly tame female vicuñas, along with either a male of the same species or a male alpaca’.</w:t>
      </w:r>
    </w:p>
  </w:endnote>
  <w:endnote w:id="103">
    <w:p w:rsidR="00883F99" w:rsidRDefault="00883F99" w:rsidP="008F5DAB">
      <w:pPr>
        <w:pStyle w:val="EndnoteText"/>
        <w:spacing w:line="480" w:lineRule="auto"/>
      </w:pPr>
      <w:r>
        <w:rPr>
          <w:rStyle w:val="EndnoteReference"/>
        </w:rPr>
        <w:endnoteRef/>
      </w:r>
      <w:r>
        <w:t xml:space="preserve"> </w:t>
      </w:r>
      <w:r w:rsidRPr="00D17924">
        <w:rPr>
          <w:i/>
        </w:rPr>
        <w:t>Sydney Morning Herald</w:t>
      </w:r>
      <w:r>
        <w:t>, 7 November 1859.</w:t>
      </w:r>
    </w:p>
  </w:endnote>
  <w:endnote w:id="104">
    <w:p w:rsidR="00883F99" w:rsidRPr="003635E3" w:rsidRDefault="00883F99" w:rsidP="008F5DAB">
      <w:pPr>
        <w:pStyle w:val="EndnoteText"/>
        <w:spacing w:line="480" w:lineRule="auto"/>
      </w:pPr>
      <w:r w:rsidRPr="00D17924">
        <w:rPr>
          <w:rStyle w:val="EndnoteReference"/>
        </w:rPr>
        <w:endnoteRef/>
      </w:r>
      <w:r>
        <w:t xml:space="preserve"> </w:t>
      </w:r>
      <w:r w:rsidRPr="00937BB4">
        <w:t xml:space="preserve">George Ledger, </w:t>
      </w:r>
      <w:r w:rsidRPr="00937BB4">
        <w:rPr>
          <w:i/>
        </w:rPr>
        <w:t>The Alpaca: Its Introduction into Australia</w:t>
      </w:r>
      <w:r>
        <w:t xml:space="preserve">, p.19.                                                                                                                                                                                                                                                                                                                                                                                                                                                                                                                                                                                                                                                                                                                                                                                                                                                                                                                  </w:t>
      </w:r>
    </w:p>
  </w:endnote>
  <w:endnote w:id="105">
    <w:p w:rsidR="00883F99" w:rsidRPr="00D17924" w:rsidRDefault="00883F99" w:rsidP="008F5DAB">
      <w:pPr>
        <w:pStyle w:val="EndnoteText"/>
        <w:spacing w:line="480" w:lineRule="auto"/>
      </w:pPr>
      <w:r w:rsidRPr="00D17924">
        <w:rPr>
          <w:rStyle w:val="EndnoteReference"/>
        </w:rPr>
        <w:endnoteRef/>
      </w:r>
      <w:r>
        <w:t xml:space="preserve"> </w:t>
      </w:r>
      <w:r w:rsidRPr="00D17924">
        <w:t>Ledger denied that his alpacas posed a risk to sheep</w:t>
      </w:r>
      <w:r>
        <w:t xml:space="preserve">. He reported that ‘I had 700 sheep badly “bottled” in two flocks, that for a year…slept in the yards with the alpacas, and I never saw or heard of any  sign of scan among them’. </w:t>
      </w:r>
      <w:r w:rsidRPr="00D17924">
        <w:rPr>
          <w:i/>
        </w:rPr>
        <w:t>Sydney Morning Herald</w:t>
      </w:r>
      <w:r w:rsidRPr="00D17924">
        <w:t>, 8 April 1863.</w:t>
      </w:r>
    </w:p>
  </w:endnote>
  <w:endnote w:id="106">
    <w:p w:rsidR="00883F99" w:rsidRPr="00155C05" w:rsidRDefault="00883F99" w:rsidP="008F5DAB">
      <w:pPr>
        <w:pStyle w:val="EndnoteText"/>
        <w:spacing w:line="480" w:lineRule="auto"/>
      </w:pPr>
      <w:r w:rsidRPr="00D17924">
        <w:rPr>
          <w:rStyle w:val="EndnoteReference"/>
        </w:rPr>
        <w:endnoteRef/>
      </w:r>
      <w:r>
        <w:t xml:space="preserve"> On the non-transmission of knowledge, and the reasons for it, see ‘Conclusion: </w:t>
      </w:r>
      <w:proofErr w:type="spellStart"/>
      <w:r>
        <w:t>Agnotology</w:t>
      </w:r>
      <w:proofErr w:type="spellEnd"/>
      <w:r>
        <w:t xml:space="preserve">’, in </w:t>
      </w:r>
      <w:proofErr w:type="spellStart"/>
      <w:r>
        <w:t>Schiebinger</w:t>
      </w:r>
      <w:proofErr w:type="spellEnd"/>
      <w:r>
        <w:t xml:space="preserve">, </w:t>
      </w:r>
      <w:r>
        <w:rPr>
          <w:i/>
        </w:rPr>
        <w:t>Plants and Empire</w:t>
      </w:r>
      <w:r>
        <w:t>, pp.276-241.</w:t>
      </w:r>
    </w:p>
  </w:endnote>
  <w:endnote w:id="107">
    <w:p w:rsidR="00883F99" w:rsidRPr="00937BB4" w:rsidRDefault="00883F99" w:rsidP="008F5DAB">
      <w:pPr>
        <w:pStyle w:val="EndnoteText"/>
        <w:spacing w:line="480" w:lineRule="auto"/>
      </w:pPr>
      <w:r w:rsidRPr="007C52BF">
        <w:rPr>
          <w:rStyle w:val="EndnoteReference"/>
        </w:rPr>
        <w:endnoteRef/>
      </w:r>
      <w:r w:rsidRPr="007C52BF">
        <w:t xml:space="preserve"> </w:t>
      </w:r>
      <w:r w:rsidRPr="007C52BF">
        <w:rPr>
          <w:i/>
        </w:rPr>
        <w:t>The Era</w:t>
      </w:r>
      <w:r w:rsidRPr="007C52BF">
        <w:t>, 31 October 1858.</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68572"/>
      <w:docPartObj>
        <w:docPartGallery w:val="Page Numbers (Bottom of Page)"/>
        <w:docPartUnique/>
      </w:docPartObj>
    </w:sdtPr>
    <w:sdtContent>
      <w:p w:rsidR="00883F99" w:rsidRDefault="00750334">
        <w:pPr>
          <w:pStyle w:val="Footer"/>
          <w:jc w:val="right"/>
        </w:pPr>
        <w:r>
          <w:fldChar w:fldCharType="begin"/>
        </w:r>
        <w:r w:rsidR="006764BF">
          <w:instrText xml:space="preserve"> PAGE   \* MERGEFORMAT </w:instrText>
        </w:r>
        <w:r>
          <w:fldChar w:fldCharType="separate"/>
        </w:r>
        <w:r w:rsidR="001F5094">
          <w:rPr>
            <w:noProof/>
          </w:rPr>
          <w:t>4</w:t>
        </w:r>
        <w:r>
          <w:rPr>
            <w:noProof/>
          </w:rPr>
          <w:fldChar w:fldCharType="end"/>
        </w:r>
      </w:p>
    </w:sdtContent>
  </w:sdt>
  <w:p w:rsidR="00883F99" w:rsidRDefault="00883F9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3C96" w:rsidRDefault="00453C96" w:rsidP="00C61740">
      <w:pPr>
        <w:spacing w:after="0" w:line="240" w:lineRule="auto"/>
      </w:pPr>
      <w:r>
        <w:separator/>
      </w:r>
    </w:p>
  </w:footnote>
  <w:footnote w:type="continuationSeparator" w:id="0">
    <w:p w:rsidR="00453C96" w:rsidRDefault="00453C96" w:rsidP="00C617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F99" w:rsidRDefault="00883F9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E003C"/>
    <w:multiLevelType w:val="hybridMultilevel"/>
    <w:tmpl w:val="FED4BB02"/>
    <w:lvl w:ilvl="0" w:tplc="97F4D11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4571E1"/>
    <w:multiLevelType w:val="hybridMultilevel"/>
    <w:tmpl w:val="6EEA62EE"/>
    <w:lvl w:ilvl="0" w:tplc="B6DC976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EEF7F93"/>
    <w:multiLevelType w:val="multilevel"/>
    <w:tmpl w:val="DD5CC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976F84"/>
    <w:multiLevelType w:val="hybridMultilevel"/>
    <w:tmpl w:val="BDAE700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
    <w:nsid w:val="29166C1F"/>
    <w:multiLevelType w:val="multilevel"/>
    <w:tmpl w:val="4FBEA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D15E17"/>
    <w:multiLevelType w:val="hybridMultilevel"/>
    <w:tmpl w:val="6FB61F7C"/>
    <w:lvl w:ilvl="0" w:tplc="6E02C7CC">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E366AE6"/>
    <w:multiLevelType w:val="multilevel"/>
    <w:tmpl w:val="92BA5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B036F3B"/>
    <w:multiLevelType w:val="hybridMultilevel"/>
    <w:tmpl w:val="18D068B6"/>
    <w:lvl w:ilvl="0" w:tplc="257A25D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2392D24"/>
    <w:multiLevelType w:val="hybridMultilevel"/>
    <w:tmpl w:val="7010B0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9B007E4"/>
    <w:multiLevelType w:val="hybridMultilevel"/>
    <w:tmpl w:val="3FAACF40"/>
    <w:lvl w:ilvl="0" w:tplc="2536EED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CAF6CEA"/>
    <w:multiLevelType w:val="hybridMultilevel"/>
    <w:tmpl w:val="A01CE91C"/>
    <w:lvl w:ilvl="0" w:tplc="1BB2D7AC">
      <w:start w:val="1"/>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6A6B5850"/>
    <w:multiLevelType w:val="hybridMultilevel"/>
    <w:tmpl w:val="B82CDD72"/>
    <w:lvl w:ilvl="0" w:tplc="10E0B21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7B4018C"/>
    <w:multiLevelType w:val="hybridMultilevel"/>
    <w:tmpl w:val="13A05E50"/>
    <w:lvl w:ilvl="0" w:tplc="7F8811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7EF144CB"/>
    <w:multiLevelType w:val="hybridMultilevel"/>
    <w:tmpl w:val="FC8AE720"/>
    <w:lvl w:ilvl="0" w:tplc="CA76C5AC">
      <w:start w:val="24"/>
      <w:numFmt w:val="bullet"/>
      <w:lvlText w:val="-"/>
      <w:lvlJc w:val="left"/>
      <w:pPr>
        <w:tabs>
          <w:tab w:val="num" w:pos="720"/>
        </w:tabs>
        <w:ind w:left="720" w:hanging="360"/>
      </w:pPr>
      <w:rPr>
        <w:rFonts w:ascii="Times New Roman" w:eastAsia="Times New Roman" w:hAnsi="Times New Roman" w:cs="Times New Roman" w:hint="default"/>
        <w:b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7FED7D17"/>
    <w:multiLevelType w:val="hybridMultilevel"/>
    <w:tmpl w:val="3550CA64"/>
    <w:lvl w:ilvl="0" w:tplc="073037B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12"/>
  </w:num>
  <w:num w:numId="4">
    <w:abstractNumId w:val="3"/>
  </w:num>
  <w:num w:numId="5">
    <w:abstractNumId w:val="13"/>
  </w:num>
  <w:num w:numId="6">
    <w:abstractNumId w:val="9"/>
  </w:num>
  <w:num w:numId="7">
    <w:abstractNumId w:val="10"/>
  </w:num>
  <w:num w:numId="8">
    <w:abstractNumId w:val="0"/>
  </w:num>
  <w:num w:numId="9">
    <w:abstractNumId w:val="14"/>
  </w:num>
  <w:num w:numId="10">
    <w:abstractNumId w:val="7"/>
  </w:num>
  <w:num w:numId="11">
    <w:abstractNumId w:val="6"/>
  </w:num>
  <w:num w:numId="12">
    <w:abstractNumId w:val="2"/>
  </w:num>
  <w:num w:numId="13">
    <w:abstractNumId w:val="4"/>
  </w:num>
  <w:num w:numId="14">
    <w:abstractNumId w:val="5"/>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numFmt w:val="decimal"/>
    <w:endnote w:id="-1"/>
    <w:endnote w:id="0"/>
  </w:endnotePr>
  <w:compat/>
  <w:rsids>
    <w:rsidRoot w:val="006E1830"/>
    <w:rsid w:val="0000095D"/>
    <w:rsid w:val="000009CF"/>
    <w:rsid w:val="00000D61"/>
    <w:rsid w:val="000029EE"/>
    <w:rsid w:val="00004542"/>
    <w:rsid w:val="00007BED"/>
    <w:rsid w:val="00010886"/>
    <w:rsid w:val="000112B1"/>
    <w:rsid w:val="00013665"/>
    <w:rsid w:val="00013868"/>
    <w:rsid w:val="00015B77"/>
    <w:rsid w:val="00016BE7"/>
    <w:rsid w:val="00020DBC"/>
    <w:rsid w:val="000226AA"/>
    <w:rsid w:val="00023C90"/>
    <w:rsid w:val="000254D7"/>
    <w:rsid w:val="000262AD"/>
    <w:rsid w:val="00027D57"/>
    <w:rsid w:val="00030066"/>
    <w:rsid w:val="000328F8"/>
    <w:rsid w:val="00033219"/>
    <w:rsid w:val="00033E65"/>
    <w:rsid w:val="00033E9B"/>
    <w:rsid w:val="00034663"/>
    <w:rsid w:val="00035794"/>
    <w:rsid w:val="0003585D"/>
    <w:rsid w:val="000368E5"/>
    <w:rsid w:val="00037ACA"/>
    <w:rsid w:val="00037FDE"/>
    <w:rsid w:val="0004187E"/>
    <w:rsid w:val="00043A3D"/>
    <w:rsid w:val="00044129"/>
    <w:rsid w:val="00044229"/>
    <w:rsid w:val="0004556C"/>
    <w:rsid w:val="00046192"/>
    <w:rsid w:val="00047DB7"/>
    <w:rsid w:val="00047F6A"/>
    <w:rsid w:val="00050B63"/>
    <w:rsid w:val="000513D8"/>
    <w:rsid w:val="000528E1"/>
    <w:rsid w:val="00053B23"/>
    <w:rsid w:val="00055B18"/>
    <w:rsid w:val="00055E6D"/>
    <w:rsid w:val="000575FA"/>
    <w:rsid w:val="00060F5E"/>
    <w:rsid w:val="00062A63"/>
    <w:rsid w:val="00063B3B"/>
    <w:rsid w:val="00063C1E"/>
    <w:rsid w:val="00064B2F"/>
    <w:rsid w:val="0006565F"/>
    <w:rsid w:val="000670E5"/>
    <w:rsid w:val="000709D8"/>
    <w:rsid w:val="00070B5E"/>
    <w:rsid w:val="00070D69"/>
    <w:rsid w:val="00077BF0"/>
    <w:rsid w:val="00077CB8"/>
    <w:rsid w:val="00081474"/>
    <w:rsid w:val="00086B79"/>
    <w:rsid w:val="00087EE4"/>
    <w:rsid w:val="000901F7"/>
    <w:rsid w:val="0009062E"/>
    <w:rsid w:val="0009093A"/>
    <w:rsid w:val="0009163E"/>
    <w:rsid w:val="000919A1"/>
    <w:rsid w:val="00093362"/>
    <w:rsid w:val="00097126"/>
    <w:rsid w:val="000A03AE"/>
    <w:rsid w:val="000A1901"/>
    <w:rsid w:val="000A362A"/>
    <w:rsid w:val="000A36A8"/>
    <w:rsid w:val="000A492F"/>
    <w:rsid w:val="000A59CE"/>
    <w:rsid w:val="000A7137"/>
    <w:rsid w:val="000A75DD"/>
    <w:rsid w:val="000B1610"/>
    <w:rsid w:val="000B1777"/>
    <w:rsid w:val="000B4F36"/>
    <w:rsid w:val="000B5C9B"/>
    <w:rsid w:val="000C0D9E"/>
    <w:rsid w:val="000C1176"/>
    <w:rsid w:val="000C1A09"/>
    <w:rsid w:val="000C1DF0"/>
    <w:rsid w:val="000C2CB2"/>
    <w:rsid w:val="000C3B13"/>
    <w:rsid w:val="000C534D"/>
    <w:rsid w:val="000C57A2"/>
    <w:rsid w:val="000C775C"/>
    <w:rsid w:val="000D165A"/>
    <w:rsid w:val="000D25C0"/>
    <w:rsid w:val="000D4482"/>
    <w:rsid w:val="000D4B02"/>
    <w:rsid w:val="000D5613"/>
    <w:rsid w:val="000D6547"/>
    <w:rsid w:val="000E073B"/>
    <w:rsid w:val="000E08AE"/>
    <w:rsid w:val="000E4572"/>
    <w:rsid w:val="000E4602"/>
    <w:rsid w:val="000E60EC"/>
    <w:rsid w:val="000F078F"/>
    <w:rsid w:val="000F1565"/>
    <w:rsid w:val="000F2553"/>
    <w:rsid w:val="000F2D57"/>
    <w:rsid w:val="000F2F80"/>
    <w:rsid w:val="000F39F3"/>
    <w:rsid w:val="000F3A8A"/>
    <w:rsid w:val="000F3D35"/>
    <w:rsid w:val="000F723D"/>
    <w:rsid w:val="00100276"/>
    <w:rsid w:val="00100A8C"/>
    <w:rsid w:val="00101E2D"/>
    <w:rsid w:val="00104331"/>
    <w:rsid w:val="001107C8"/>
    <w:rsid w:val="00110B75"/>
    <w:rsid w:val="00110DA0"/>
    <w:rsid w:val="00112399"/>
    <w:rsid w:val="00112870"/>
    <w:rsid w:val="00116491"/>
    <w:rsid w:val="00121D57"/>
    <w:rsid w:val="0012460D"/>
    <w:rsid w:val="001252F3"/>
    <w:rsid w:val="00125C8A"/>
    <w:rsid w:val="00125D1D"/>
    <w:rsid w:val="00126BA1"/>
    <w:rsid w:val="001275FA"/>
    <w:rsid w:val="00127C77"/>
    <w:rsid w:val="00130047"/>
    <w:rsid w:val="00131324"/>
    <w:rsid w:val="0013152E"/>
    <w:rsid w:val="00131890"/>
    <w:rsid w:val="00132CF3"/>
    <w:rsid w:val="00134CD3"/>
    <w:rsid w:val="0013541A"/>
    <w:rsid w:val="00135B93"/>
    <w:rsid w:val="00135DE2"/>
    <w:rsid w:val="00136D5E"/>
    <w:rsid w:val="00136F94"/>
    <w:rsid w:val="00140829"/>
    <w:rsid w:val="00140C1C"/>
    <w:rsid w:val="001412DA"/>
    <w:rsid w:val="00143813"/>
    <w:rsid w:val="00144E2F"/>
    <w:rsid w:val="00146E5A"/>
    <w:rsid w:val="00147E9F"/>
    <w:rsid w:val="00147F04"/>
    <w:rsid w:val="00153456"/>
    <w:rsid w:val="00153679"/>
    <w:rsid w:val="001539CC"/>
    <w:rsid w:val="001554A1"/>
    <w:rsid w:val="00155C05"/>
    <w:rsid w:val="001577BF"/>
    <w:rsid w:val="0016139F"/>
    <w:rsid w:val="0016149D"/>
    <w:rsid w:val="00162197"/>
    <w:rsid w:val="00162490"/>
    <w:rsid w:val="00163708"/>
    <w:rsid w:val="00163C2B"/>
    <w:rsid w:val="001652F9"/>
    <w:rsid w:val="00165984"/>
    <w:rsid w:val="00165D23"/>
    <w:rsid w:val="00166849"/>
    <w:rsid w:val="001675A4"/>
    <w:rsid w:val="00167C3A"/>
    <w:rsid w:val="00170573"/>
    <w:rsid w:val="00171141"/>
    <w:rsid w:val="00172B8E"/>
    <w:rsid w:val="00173695"/>
    <w:rsid w:val="001736DD"/>
    <w:rsid w:val="00175BFF"/>
    <w:rsid w:val="0018131E"/>
    <w:rsid w:val="00181FAE"/>
    <w:rsid w:val="00182DEA"/>
    <w:rsid w:val="00183EE7"/>
    <w:rsid w:val="00184698"/>
    <w:rsid w:val="00186995"/>
    <w:rsid w:val="00187215"/>
    <w:rsid w:val="001919DB"/>
    <w:rsid w:val="00192073"/>
    <w:rsid w:val="00192F94"/>
    <w:rsid w:val="0019313A"/>
    <w:rsid w:val="00193E23"/>
    <w:rsid w:val="0019498D"/>
    <w:rsid w:val="001954D9"/>
    <w:rsid w:val="001962D4"/>
    <w:rsid w:val="001964DB"/>
    <w:rsid w:val="00197ADF"/>
    <w:rsid w:val="001A00CB"/>
    <w:rsid w:val="001A0B80"/>
    <w:rsid w:val="001A0C0F"/>
    <w:rsid w:val="001A1A81"/>
    <w:rsid w:val="001A2F9C"/>
    <w:rsid w:val="001A3EC6"/>
    <w:rsid w:val="001A42ED"/>
    <w:rsid w:val="001A55B2"/>
    <w:rsid w:val="001A5AE0"/>
    <w:rsid w:val="001A6851"/>
    <w:rsid w:val="001A6878"/>
    <w:rsid w:val="001A6B65"/>
    <w:rsid w:val="001A78D4"/>
    <w:rsid w:val="001B00E4"/>
    <w:rsid w:val="001B51E0"/>
    <w:rsid w:val="001B5551"/>
    <w:rsid w:val="001B7DA7"/>
    <w:rsid w:val="001C0C70"/>
    <w:rsid w:val="001C22DF"/>
    <w:rsid w:val="001C2B0D"/>
    <w:rsid w:val="001C3A3B"/>
    <w:rsid w:val="001C4065"/>
    <w:rsid w:val="001C5C04"/>
    <w:rsid w:val="001C5EC4"/>
    <w:rsid w:val="001D0302"/>
    <w:rsid w:val="001D22EB"/>
    <w:rsid w:val="001D2BEE"/>
    <w:rsid w:val="001D3856"/>
    <w:rsid w:val="001D3C50"/>
    <w:rsid w:val="001D5C3D"/>
    <w:rsid w:val="001D7CBF"/>
    <w:rsid w:val="001D7D59"/>
    <w:rsid w:val="001E0961"/>
    <w:rsid w:val="001E097C"/>
    <w:rsid w:val="001E11FE"/>
    <w:rsid w:val="001E134E"/>
    <w:rsid w:val="001E2092"/>
    <w:rsid w:val="001E2242"/>
    <w:rsid w:val="001E33ED"/>
    <w:rsid w:val="001E76BB"/>
    <w:rsid w:val="001E7FE0"/>
    <w:rsid w:val="001F1C5C"/>
    <w:rsid w:val="001F37FD"/>
    <w:rsid w:val="001F3DCE"/>
    <w:rsid w:val="001F5094"/>
    <w:rsid w:val="001F7D74"/>
    <w:rsid w:val="002038A5"/>
    <w:rsid w:val="00203D63"/>
    <w:rsid w:val="0020415C"/>
    <w:rsid w:val="0021180A"/>
    <w:rsid w:val="00213055"/>
    <w:rsid w:val="00214194"/>
    <w:rsid w:val="002165B1"/>
    <w:rsid w:val="00217378"/>
    <w:rsid w:val="002173DB"/>
    <w:rsid w:val="002207A1"/>
    <w:rsid w:val="0022149E"/>
    <w:rsid w:val="00223F67"/>
    <w:rsid w:val="002250DA"/>
    <w:rsid w:val="00225386"/>
    <w:rsid w:val="0022635A"/>
    <w:rsid w:val="002266FF"/>
    <w:rsid w:val="00227108"/>
    <w:rsid w:val="00227D47"/>
    <w:rsid w:val="00227DF1"/>
    <w:rsid w:val="00227EEC"/>
    <w:rsid w:val="00232DEA"/>
    <w:rsid w:val="002342B9"/>
    <w:rsid w:val="002344EF"/>
    <w:rsid w:val="00234AF8"/>
    <w:rsid w:val="00240FFD"/>
    <w:rsid w:val="00241C8B"/>
    <w:rsid w:val="00242668"/>
    <w:rsid w:val="002453ED"/>
    <w:rsid w:val="002471FB"/>
    <w:rsid w:val="0024742D"/>
    <w:rsid w:val="0024777B"/>
    <w:rsid w:val="00250E45"/>
    <w:rsid w:val="002531ED"/>
    <w:rsid w:val="00255195"/>
    <w:rsid w:val="00255ED1"/>
    <w:rsid w:val="00255F15"/>
    <w:rsid w:val="00257484"/>
    <w:rsid w:val="002608DA"/>
    <w:rsid w:val="00260999"/>
    <w:rsid w:val="00262107"/>
    <w:rsid w:val="00262C24"/>
    <w:rsid w:val="00262E41"/>
    <w:rsid w:val="002637F5"/>
    <w:rsid w:val="0026380A"/>
    <w:rsid w:val="002655E6"/>
    <w:rsid w:val="00270674"/>
    <w:rsid w:val="00270A70"/>
    <w:rsid w:val="00270B82"/>
    <w:rsid w:val="0027156F"/>
    <w:rsid w:val="002745D6"/>
    <w:rsid w:val="00275CC1"/>
    <w:rsid w:val="00277117"/>
    <w:rsid w:val="002776A0"/>
    <w:rsid w:val="00281256"/>
    <w:rsid w:val="00285667"/>
    <w:rsid w:val="00285C1C"/>
    <w:rsid w:val="002865ED"/>
    <w:rsid w:val="00287BB7"/>
    <w:rsid w:val="0029057C"/>
    <w:rsid w:val="00291DF2"/>
    <w:rsid w:val="00291E88"/>
    <w:rsid w:val="00294498"/>
    <w:rsid w:val="00294B86"/>
    <w:rsid w:val="00295302"/>
    <w:rsid w:val="0029540E"/>
    <w:rsid w:val="00296E37"/>
    <w:rsid w:val="002A018A"/>
    <w:rsid w:val="002A0246"/>
    <w:rsid w:val="002A0B4C"/>
    <w:rsid w:val="002A1F4F"/>
    <w:rsid w:val="002A21AF"/>
    <w:rsid w:val="002A2498"/>
    <w:rsid w:val="002A3E4E"/>
    <w:rsid w:val="002A654F"/>
    <w:rsid w:val="002A6737"/>
    <w:rsid w:val="002A77A9"/>
    <w:rsid w:val="002A79B1"/>
    <w:rsid w:val="002A7A44"/>
    <w:rsid w:val="002B086E"/>
    <w:rsid w:val="002B0CE7"/>
    <w:rsid w:val="002B1343"/>
    <w:rsid w:val="002B2976"/>
    <w:rsid w:val="002B382B"/>
    <w:rsid w:val="002B626E"/>
    <w:rsid w:val="002B7BBA"/>
    <w:rsid w:val="002C13E8"/>
    <w:rsid w:val="002C3AD7"/>
    <w:rsid w:val="002C4756"/>
    <w:rsid w:val="002C4FDD"/>
    <w:rsid w:val="002D035F"/>
    <w:rsid w:val="002D0BF8"/>
    <w:rsid w:val="002D2629"/>
    <w:rsid w:val="002D3805"/>
    <w:rsid w:val="002D4FC2"/>
    <w:rsid w:val="002D5F5A"/>
    <w:rsid w:val="002D70E8"/>
    <w:rsid w:val="002E07A4"/>
    <w:rsid w:val="002E13E3"/>
    <w:rsid w:val="002E3E15"/>
    <w:rsid w:val="002E76E6"/>
    <w:rsid w:val="002F11F0"/>
    <w:rsid w:val="002F19CB"/>
    <w:rsid w:val="002F1F09"/>
    <w:rsid w:val="002F27B6"/>
    <w:rsid w:val="002F546D"/>
    <w:rsid w:val="002F6B46"/>
    <w:rsid w:val="00300012"/>
    <w:rsid w:val="00300484"/>
    <w:rsid w:val="00300701"/>
    <w:rsid w:val="0030182E"/>
    <w:rsid w:val="00302306"/>
    <w:rsid w:val="00302906"/>
    <w:rsid w:val="003035DC"/>
    <w:rsid w:val="003046C4"/>
    <w:rsid w:val="0030477A"/>
    <w:rsid w:val="0030529E"/>
    <w:rsid w:val="0030573E"/>
    <w:rsid w:val="00305FA7"/>
    <w:rsid w:val="003071FE"/>
    <w:rsid w:val="003100A5"/>
    <w:rsid w:val="003112E8"/>
    <w:rsid w:val="00311FF7"/>
    <w:rsid w:val="0031276B"/>
    <w:rsid w:val="00312A84"/>
    <w:rsid w:val="003137D6"/>
    <w:rsid w:val="00314192"/>
    <w:rsid w:val="0031694A"/>
    <w:rsid w:val="00316CD1"/>
    <w:rsid w:val="003201D7"/>
    <w:rsid w:val="00320FEB"/>
    <w:rsid w:val="003218F7"/>
    <w:rsid w:val="00322534"/>
    <w:rsid w:val="00322562"/>
    <w:rsid w:val="00322DF4"/>
    <w:rsid w:val="003234E1"/>
    <w:rsid w:val="003245ED"/>
    <w:rsid w:val="00326331"/>
    <w:rsid w:val="0032704C"/>
    <w:rsid w:val="0033037A"/>
    <w:rsid w:val="00330D75"/>
    <w:rsid w:val="00331CC1"/>
    <w:rsid w:val="00332083"/>
    <w:rsid w:val="0033310C"/>
    <w:rsid w:val="00334DEA"/>
    <w:rsid w:val="0033612E"/>
    <w:rsid w:val="00337843"/>
    <w:rsid w:val="00340946"/>
    <w:rsid w:val="0034188B"/>
    <w:rsid w:val="00341A79"/>
    <w:rsid w:val="00342318"/>
    <w:rsid w:val="00342B2D"/>
    <w:rsid w:val="00343294"/>
    <w:rsid w:val="00343DAA"/>
    <w:rsid w:val="00344501"/>
    <w:rsid w:val="003448C2"/>
    <w:rsid w:val="00344ACD"/>
    <w:rsid w:val="00347543"/>
    <w:rsid w:val="00347913"/>
    <w:rsid w:val="00347C94"/>
    <w:rsid w:val="0035032E"/>
    <w:rsid w:val="0035087E"/>
    <w:rsid w:val="00350FC3"/>
    <w:rsid w:val="00352CE8"/>
    <w:rsid w:val="00353719"/>
    <w:rsid w:val="00354903"/>
    <w:rsid w:val="00354F5F"/>
    <w:rsid w:val="00355262"/>
    <w:rsid w:val="003609CB"/>
    <w:rsid w:val="003610D8"/>
    <w:rsid w:val="0036173F"/>
    <w:rsid w:val="00361DF8"/>
    <w:rsid w:val="003635E3"/>
    <w:rsid w:val="00363995"/>
    <w:rsid w:val="003646E3"/>
    <w:rsid w:val="003662E2"/>
    <w:rsid w:val="0037065E"/>
    <w:rsid w:val="003715A3"/>
    <w:rsid w:val="00372EA3"/>
    <w:rsid w:val="00374E24"/>
    <w:rsid w:val="00381AAA"/>
    <w:rsid w:val="00381B0E"/>
    <w:rsid w:val="00384817"/>
    <w:rsid w:val="00384D3E"/>
    <w:rsid w:val="0038598F"/>
    <w:rsid w:val="0038633A"/>
    <w:rsid w:val="00386673"/>
    <w:rsid w:val="0039058E"/>
    <w:rsid w:val="00391E1A"/>
    <w:rsid w:val="00396616"/>
    <w:rsid w:val="00396FCC"/>
    <w:rsid w:val="003A0056"/>
    <w:rsid w:val="003A06C0"/>
    <w:rsid w:val="003A2568"/>
    <w:rsid w:val="003A2D8E"/>
    <w:rsid w:val="003A3422"/>
    <w:rsid w:val="003A4997"/>
    <w:rsid w:val="003A4D14"/>
    <w:rsid w:val="003A4D20"/>
    <w:rsid w:val="003A6398"/>
    <w:rsid w:val="003A6CB6"/>
    <w:rsid w:val="003B05BC"/>
    <w:rsid w:val="003B0FBF"/>
    <w:rsid w:val="003B1F76"/>
    <w:rsid w:val="003B242B"/>
    <w:rsid w:val="003B272A"/>
    <w:rsid w:val="003B4913"/>
    <w:rsid w:val="003B4EB6"/>
    <w:rsid w:val="003B5224"/>
    <w:rsid w:val="003B66CA"/>
    <w:rsid w:val="003B6B84"/>
    <w:rsid w:val="003C2723"/>
    <w:rsid w:val="003C39FB"/>
    <w:rsid w:val="003C4F45"/>
    <w:rsid w:val="003D06DD"/>
    <w:rsid w:val="003D36FF"/>
    <w:rsid w:val="003D41D8"/>
    <w:rsid w:val="003D584C"/>
    <w:rsid w:val="003D72D0"/>
    <w:rsid w:val="003D72E7"/>
    <w:rsid w:val="003E063B"/>
    <w:rsid w:val="003E24B3"/>
    <w:rsid w:val="003E2EDD"/>
    <w:rsid w:val="003E46EB"/>
    <w:rsid w:val="003E6F93"/>
    <w:rsid w:val="003F022D"/>
    <w:rsid w:val="003F1CF4"/>
    <w:rsid w:val="003F2AE7"/>
    <w:rsid w:val="003F5E61"/>
    <w:rsid w:val="003F687B"/>
    <w:rsid w:val="0040013D"/>
    <w:rsid w:val="00400CD6"/>
    <w:rsid w:val="0040278D"/>
    <w:rsid w:val="004049AA"/>
    <w:rsid w:val="004057B1"/>
    <w:rsid w:val="004078B3"/>
    <w:rsid w:val="0040799F"/>
    <w:rsid w:val="00407D0E"/>
    <w:rsid w:val="004109D6"/>
    <w:rsid w:val="00411C63"/>
    <w:rsid w:val="00414043"/>
    <w:rsid w:val="0041533F"/>
    <w:rsid w:val="00420D4D"/>
    <w:rsid w:val="0042167E"/>
    <w:rsid w:val="00421BD4"/>
    <w:rsid w:val="00422451"/>
    <w:rsid w:val="00422F49"/>
    <w:rsid w:val="00424E68"/>
    <w:rsid w:val="004251F9"/>
    <w:rsid w:val="0042600D"/>
    <w:rsid w:val="00431FB7"/>
    <w:rsid w:val="00432BEB"/>
    <w:rsid w:val="0043357D"/>
    <w:rsid w:val="004343F2"/>
    <w:rsid w:val="00436255"/>
    <w:rsid w:val="0043719A"/>
    <w:rsid w:val="00437952"/>
    <w:rsid w:val="00437C14"/>
    <w:rsid w:val="00440D13"/>
    <w:rsid w:val="00441791"/>
    <w:rsid w:val="00441AED"/>
    <w:rsid w:val="00442235"/>
    <w:rsid w:val="00444439"/>
    <w:rsid w:val="00444EE1"/>
    <w:rsid w:val="00444F7A"/>
    <w:rsid w:val="00445259"/>
    <w:rsid w:val="00445C9D"/>
    <w:rsid w:val="00446360"/>
    <w:rsid w:val="00446A0A"/>
    <w:rsid w:val="00446B69"/>
    <w:rsid w:val="00446D71"/>
    <w:rsid w:val="004474D9"/>
    <w:rsid w:val="00447B1D"/>
    <w:rsid w:val="00450CEF"/>
    <w:rsid w:val="00452410"/>
    <w:rsid w:val="00453C96"/>
    <w:rsid w:val="004545FA"/>
    <w:rsid w:val="00455E3A"/>
    <w:rsid w:val="00456D48"/>
    <w:rsid w:val="00456E80"/>
    <w:rsid w:val="00457750"/>
    <w:rsid w:val="00457AB1"/>
    <w:rsid w:val="0046296E"/>
    <w:rsid w:val="00462A64"/>
    <w:rsid w:val="00462B24"/>
    <w:rsid w:val="00463F9F"/>
    <w:rsid w:val="0046510B"/>
    <w:rsid w:val="00465F01"/>
    <w:rsid w:val="00470CD7"/>
    <w:rsid w:val="0047144A"/>
    <w:rsid w:val="0047305E"/>
    <w:rsid w:val="004735C1"/>
    <w:rsid w:val="00473692"/>
    <w:rsid w:val="0047647C"/>
    <w:rsid w:val="00477335"/>
    <w:rsid w:val="00477798"/>
    <w:rsid w:val="00480837"/>
    <w:rsid w:val="00480F77"/>
    <w:rsid w:val="004812F3"/>
    <w:rsid w:val="0048215D"/>
    <w:rsid w:val="00482AC6"/>
    <w:rsid w:val="004839A9"/>
    <w:rsid w:val="00484207"/>
    <w:rsid w:val="00486B40"/>
    <w:rsid w:val="00487C88"/>
    <w:rsid w:val="00487CD3"/>
    <w:rsid w:val="00490B3E"/>
    <w:rsid w:val="00490FA2"/>
    <w:rsid w:val="00491387"/>
    <w:rsid w:val="00491FFB"/>
    <w:rsid w:val="00492C12"/>
    <w:rsid w:val="004943C0"/>
    <w:rsid w:val="004953FB"/>
    <w:rsid w:val="00495B9E"/>
    <w:rsid w:val="004970DD"/>
    <w:rsid w:val="00497B02"/>
    <w:rsid w:val="00497BCE"/>
    <w:rsid w:val="004A0C37"/>
    <w:rsid w:val="004A11DA"/>
    <w:rsid w:val="004A15AC"/>
    <w:rsid w:val="004A1D0A"/>
    <w:rsid w:val="004A1DC9"/>
    <w:rsid w:val="004A2EE5"/>
    <w:rsid w:val="004A4F58"/>
    <w:rsid w:val="004A7811"/>
    <w:rsid w:val="004B06F6"/>
    <w:rsid w:val="004B6896"/>
    <w:rsid w:val="004B7EAC"/>
    <w:rsid w:val="004C1782"/>
    <w:rsid w:val="004C1C6B"/>
    <w:rsid w:val="004C2281"/>
    <w:rsid w:val="004C2623"/>
    <w:rsid w:val="004C2F48"/>
    <w:rsid w:val="004C3ABD"/>
    <w:rsid w:val="004C533C"/>
    <w:rsid w:val="004C5E16"/>
    <w:rsid w:val="004C64A5"/>
    <w:rsid w:val="004C6A83"/>
    <w:rsid w:val="004C78E1"/>
    <w:rsid w:val="004C7A82"/>
    <w:rsid w:val="004C7B0C"/>
    <w:rsid w:val="004C7C19"/>
    <w:rsid w:val="004C7C87"/>
    <w:rsid w:val="004D5F2C"/>
    <w:rsid w:val="004D64BD"/>
    <w:rsid w:val="004D6B16"/>
    <w:rsid w:val="004E05BF"/>
    <w:rsid w:val="004E1AA6"/>
    <w:rsid w:val="004E3E57"/>
    <w:rsid w:val="004E4122"/>
    <w:rsid w:val="004E547D"/>
    <w:rsid w:val="004E6B53"/>
    <w:rsid w:val="004E7294"/>
    <w:rsid w:val="004E7780"/>
    <w:rsid w:val="004F07D7"/>
    <w:rsid w:val="004F20EC"/>
    <w:rsid w:val="004F2F8A"/>
    <w:rsid w:val="004F3190"/>
    <w:rsid w:val="004F3BFB"/>
    <w:rsid w:val="004F5DF6"/>
    <w:rsid w:val="004F64C9"/>
    <w:rsid w:val="004F7060"/>
    <w:rsid w:val="004F79AB"/>
    <w:rsid w:val="00500E73"/>
    <w:rsid w:val="005034CC"/>
    <w:rsid w:val="0050400E"/>
    <w:rsid w:val="00505335"/>
    <w:rsid w:val="00505640"/>
    <w:rsid w:val="00506F72"/>
    <w:rsid w:val="00510916"/>
    <w:rsid w:val="00510F98"/>
    <w:rsid w:val="005133CB"/>
    <w:rsid w:val="005139C4"/>
    <w:rsid w:val="00514B61"/>
    <w:rsid w:val="00514F8A"/>
    <w:rsid w:val="005158B4"/>
    <w:rsid w:val="00515AEB"/>
    <w:rsid w:val="005161DC"/>
    <w:rsid w:val="005241C0"/>
    <w:rsid w:val="00527515"/>
    <w:rsid w:val="005276A6"/>
    <w:rsid w:val="0052774E"/>
    <w:rsid w:val="00531C99"/>
    <w:rsid w:val="00531D75"/>
    <w:rsid w:val="00532DBF"/>
    <w:rsid w:val="00532EF5"/>
    <w:rsid w:val="00535C8F"/>
    <w:rsid w:val="00535FAF"/>
    <w:rsid w:val="00537D70"/>
    <w:rsid w:val="005403BE"/>
    <w:rsid w:val="0054143C"/>
    <w:rsid w:val="0054149F"/>
    <w:rsid w:val="00543428"/>
    <w:rsid w:val="00543E17"/>
    <w:rsid w:val="00545315"/>
    <w:rsid w:val="00547652"/>
    <w:rsid w:val="00550555"/>
    <w:rsid w:val="005515F2"/>
    <w:rsid w:val="00553042"/>
    <w:rsid w:val="0055313E"/>
    <w:rsid w:val="005534D2"/>
    <w:rsid w:val="00555697"/>
    <w:rsid w:val="00555943"/>
    <w:rsid w:val="00556648"/>
    <w:rsid w:val="00557BB2"/>
    <w:rsid w:val="005608A4"/>
    <w:rsid w:val="0056108E"/>
    <w:rsid w:val="0056334C"/>
    <w:rsid w:val="00563CDD"/>
    <w:rsid w:val="005669A4"/>
    <w:rsid w:val="00567BD0"/>
    <w:rsid w:val="00571D1F"/>
    <w:rsid w:val="00572A37"/>
    <w:rsid w:val="00572BC1"/>
    <w:rsid w:val="00574659"/>
    <w:rsid w:val="00574D48"/>
    <w:rsid w:val="00576B5B"/>
    <w:rsid w:val="00581D29"/>
    <w:rsid w:val="005827CE"/>
    <w:rsid w:val="00583529"/>
    <w:rsid w:val="00585C12"/>
    <w:rsid w:val="005860DE"/>
    <w:rsid w:val="00586C5A"/>
    <w:rsid w:val="00586FF0"/>
    <w:rsid w:val="00587CF1"/>
    <w:rsid w:val="0059666B"/>
    <w:rsid w:val="00597586"/>
    <w:rsid w:val="005A0473"/>
    <w:rsid w:val="005A0584"/>
    <w:rsid w:val="005A0C42"/>
    <w:rsid w:val="005A1548"/>
    <w:rsid w:val="005A239E"/>
    <w:rsid w:val="005A4B8E"/>
    <w:rsid w:val="005A52E2"/>
    <w:rsid w:val="005A6435"/>
    <w:rsid w:val="005A71CA"/>
    <w:rsid w:val="005B01F8"/>
    <w:rsid w:val="005B0BD0"/>
    <w:rsid w:val="005B16B4"/>
    <w:rsid w:val="005B3EAD"/>
    <w:rsid w:val="005B3FC1"/>
    <w:rsid w:val="005B48A5"/>
    <w:rsid w:val="005B5162"/>
    <w:rsid w:val="005B638F"/>
    <w:rsid w:val="005C0E98"/>
    <w:rsid w:val="005C4813"/>
    <w:rsid w:val="005C5B0F"/>
    <w:rsid w:val="005C6390"/>
    <w:rsid w:val="005C7377"/>
    <w:rsid w:val="005C7B76"/>
    <w:rsid w:val="005D145C"/>
    <w:rsid w:val="005D2EFA"/>
    <w:rsid w:val="005D30DA"/>
    <w:rsid w:val="005D3320"/>
    <w:rsid w:val="005D4BFF"/>
    <w:rsid w:val="005D61CD"/>
    <w:rsid w:val="005D75E8"/>
    <w:rsid w:val="005D792D"/>
    <w:rsid w:val="005E1865"/>
    <w:rsid w:val="005E2AD0"/>
    <w:rsid w:val="005E2D7D"/>
    <w:rsid w:val="005E2F43"/>
    <w:rsid w:val="005E41FB"/>
    <w:rsid w:val="005E443C"/>
    <w:rsid w:val="005E45D8"/>
    <w:rsid w:val="005E6C65"/>
    <w:rsid w:val="005F049C"/>
    <w:rsid w:val="005F2333"/>
    <w:rsid w:val="005F6FE8"/>
    <w:rsid w:val="00600A05"/>
    <w:rsid w:val="006027F0"/>
    <w:rsid w:val="00604B9A"/>
    <w:rsid w:val="00607D29"/>
    <w:rsid w:val="00607F57"/>
    <w:rsid w:val="00612129"/>
    <w:rsid w:val="00613FD5"/>
    <w:rsid w:val="00614A2F"/>
    <w:rsid w:val="00614D2B"/>
    <w:rsid w:val="006167FE"/>
    <w:rsid w:val="00616F25"/>
    <w:rsid w:val="00617579"/>
    <w:rsid w:val="00622829"/>
    <w:rsid w:val="00622E8F"/>
    <w:rsid w:val="00624DFD"/>
    <w:rsid w:val="0062571F"/>
    <w:rsid w:val="006304F3"/>
    <w:rsid w:val="006354A7"/>
    <w:rsid w:val="00636577"/>
    <w:rsid w:val="00636CE4"/>
    <w:rsid w:val="00640FBC"/>
    <w:rsid w:val="00641060"/>
    <w:rsid w:val="00642447"/>
    <w:rsid w:val="0064310E"/>
    <w:rsid w:val="00644BFA"/>
    <w:rsid w:val="00645571"/>
    <w:rsid w:val="006463A8"/>
    <w:rsid w:val="006478C7"/>
    <w:rsid w:val="00647CE3"/>
    <w:rsid w:val="00647E92"/>
    <w:rsid w:val="006503A3"/>
    <w:rsid w:val="00650FD9"/>
    <w:rsid w:val="00652CA1"/>
    <w:rsid w:val="006533AD"/>
    <w:rsid w:val="00656480"/>
    <w:rsid w:val="00657A70"/>
    <w:rsid w:val="006606E3"/>
    <w:rsid w:val="00661413"/>
    <w:rsid w:val="00661A13"/>
    <w:rsid w:val="00663D85"/>
    <w:rsid w:val="00664ECC"/>
    <w:rsid w:val="00667DDD"/>
    <w:rsid w:val="00671251"/>
    <w:rsid w:val="00672B61"/>
    <w:rsid w:val="00672F1E"/>
    <w:rsid w:val="006764BF"/>
    <w:rsid w:val="00680C17"/>
    <w:rsid w:val="00683008"/>
    <w:rsid w:val="00683FA1"/>
    <w:rsid w:val="006848EC"/>
    <w:rsid w:val="00692ECD"/>
    <w:rsid w:val="006946D4"/>
    <w:rsid w:val="006947E3"/>
    <w:rsid w:val="00697546"/>
    <w:rsid w:val="006A2827"/>
    <w:rsid w:val="006A70E7"/>
    <w:rsid w:val="006B0F0F"/>
    <w:rsid w:val="006B2244"/>
    <w:rsid w:val="006B4505"/>
    <w:rsid w:val="006B60A8"/>
    <w:rsid w:val="006B6119"/>
    <w:rsid w:val="006B6718"/>
    <w:rsid w:val="006B739F"/>
    <w:rsid w:val="006C04ED"/>
    <w:rsid w:val="006C1F97"/>
    <w:rsid w:val="006C21ED"/>
    <w:rsid w:val="006C32C7"/>
    <w:rsid w:val="006C36B1"/>
    <w:rsid w:val="006C3CAA"/>
    <w:rsid w:val="006C5A62"/>
    <w:rsid w:val="006C5AC8"/>
    <w:rsid w:val="006C6E65"/>
    <w:rsid w:val="006C6EF2"/>
    <w:rsid w:val="006D0279"/>
    <w:rsid w:val="006D26A4"/>
    <w:rsid w:val="006D4D02"/>
    <w:rsid w:val="006D54AA"/>
    <w:rsid w:val="006D5982"/>
    <w:rsid w:val="006D6861"/>
    <w:rsid w:val="006E076F"/>
    <w:rsid w:val="006E1367"/>
    <w:rsid w:val="006E1830"/>
    <w:rsid w:val="006E31F8"/>
    <w:rsid w:val="006E3B99"/>
    <w:rsid w:val="006E4EF3"/>
    <w:rsid w:val="006E53A4"/>
    <w:rsid w:val="006E664D"/>
    <w:rsid w:val="006E78C0"/>
    <w:rsid w:val="006F0398"/>
    <w:rsid w:val="006F0B02"/>
    <w:rsid w:val="006F18FD"/>
    <w:rsid w:val="006F3CB7"/>
    <w:rsid w:val="0070012D"/>
    <w:rsid w:val="00701CDB"/>
    <w:rsid w:val="007021D2"/>
    <w:rsid w:val="007028BA"/>
    <w:rsid w:val="00703F44"/>
    <w:rsid w:val="0070470A"/>
    <w:rsid w:val="00704B10"/>
    <w:rsid w:val="007060DB"/>
    <w:rsid w:val="007117DC"/>
    <w:rsid w:val="00712BA0"/>
    <w:rsid w:val="00713EA5"/>
    <w:rsid w:val="0071539E"/>
    <w:rsid w:val="00715B5E"/>
    <w:rsid w:val="00720F54"/>
    <w:rsid w:val="007240CC"/>
    <w:rsid w:val="0073117E"/>
    <w:rsid w:val="00732D68"/>
    <w:rsid w:val="00732EC8"/>
    <w:rsid w:val="00735345"/>
    <w:rsid w:val="007400A1"/>
    <w:rsid w:val="00740305"/>
    <w:rsid w:val="00740CB6"/>
    <w:rsid w:val="00741C9B"/>
    <w:rsid w:val="00744269"/>
    <w:rsid w:val="007467E4"/>
    <w:rsid w:val="00747D0A"/>
    <w:rsid w:val="00750010"/>
    <w:rsid w:val="00750334"/>
    <w:rsid w:val="007504E5"/>
    <w:rsid w:val="00751302"/>
    <w:rsid w:val="00753105"/>
    <w:rsid w:val="00753F76"/>
    <w:rsid w:val="0075690F"/>
    <w:rsid w:val="00762472"/>
    <w:rsid w:val="00762611"/>
    <w:rsid w:val="0076295F"/>
    <w:rsid w:val="00763319"/>
    <w:rsid w:val="00763808"/>
    <w:rsid w:val="0076537E"/>
    <w:rsid w:val="00765BFC"/>
    <w:rsid w:val="00766C57"/>
    <w:rsid w:val="00766DCC"/>
    <w:rsid w:val="00770156"/>
    <w:rsid w:val="007706A1"/>
    <w:rsid w:val="00771077"/>
    <w:rsid w:val="007729DD"/>
    <w:rsid w:val="00773CAD"/>
    <w:rsid w:val="0077426A"/>
    <w:rsid w:val="00776033"/>
    <w:rsid w:val="00777750"/>
    <w:rsid w:val="00777A14"/>
    <w:rsid w:val="007803A8"/>
    <w:rsid w:val="00780833"/>
    <w:rsid w:val="00781488"/>
    <w:rsid w:val="00782AEA"/>
    <w:rsid w:val="0078311B"/>
    <w:rsid w:val="007837F7"/>
    <w:rsid w:val="00784371"/>
    <w:rsid w:val="00787087"/>
    <w:rsid w:val="00790207"/>
    <w:rsid w:val="00790237"/>
    <w:rsid w:val="0079153C"/>
    <w:rsid w:val="00791B49"/>
    <w:rsid w:val="00791EA4"/>
    <w:rsid w:val="00792178"/>
    <w:rsid w:val="007922D0"/>
    <w:rsid w:val="00792E48"/>
    <w:rsid w:val="007937AE"/>
    <w:rsid w:val="00794FB3"/>
    <w:rsid w:val="007A2BEE"/>
    <w:rsid w:val="007A31FA"/>
    <w:rsid w:val="007A32B2"/>
    <w:rsid w:val="007A330E"/>
    <w:rsid w:val="007A3FC5"/>
    <w:rsid w:val="007A5A7C"/>
    <w:rsid w:val="007A5AE2"/>
    <w:rsid w:val="007A5F14"/>
    <w:rsid w:val="007A6574"/>
    <w:rsid w:val="007A6FC0"/>
    <w:rsid w:val="007B0083"/>
    <w:rsid w:val="007B0777"/>
    <w:rsid w:val="007B18EA"/>
    <w:rsid w:val="007B3018"/>
    <w:rsid w:val="007B31C5"/>
    <w:rsid w:val="007B38E5"/>
    <w:rsid w:val="007B3B13"/>
    <w:rsid w:val="007B4235"/>
    <w:rsid w:val="007B559D"/>
    <w:rsid w:val="007B6814"/>
    <w:rsid w:val="007C2476"/>
    <w:rsid w:val="007C24E8"/>
    <w:rsid w:val="007C408D"/>
    <w:rsid w:val="007C4C49"/>
    <w:rsid w:val="007C52BF"/>
    <w:rsid w:val="007C5DD5"/>
    <w:rsid w:val="007C71B4"/>
    <w:rsid w:val="007D2554"/>
    <w:rsid w:val="007D2BE3"/>
    <w:rsid w:val="007D4A56"/>
    <w:rsid w:val="007D6813"/>
    <w:rsid w:val="007D6887"/>
    <w:rsid w:val="007D6D34"/>
    <w:rsid w:val="007E097E"/>
    <w:rsid w:val="007E391B"/>
    <w:rsid w:val="007E4873"/>
    <w:rsid w:val="007E6384"/>
    <w:rsid w:val="007E66C8"/>
    <w:rsid w:val="007E7276"/>
    <w:rsid w:val="007F05B9"/>
    <w:rsid w:val="007F2D5A"/>
    <w:rsid w:val="007F3462"/>
    <w:rsid w:val="007F435A"/>
    <w:rsid w:val="007F773E"/>
    <w:rsid w:val="0080257D"/>
    <w:rsid w:val="0080274B"/>
    <w:rsid w:val="0080292A"/>
    <w:rsid w:val="008031A9"/>
    <w:rsid w:val="00804149"/>
    <w:rsid w:val="008042A6"/>
    <w:rsid w:val="008051D4"/>
    <w:rsid w:val="00805BA4"/>
    <w:rsid w:val="00811062"/>
    <w:rsid w:val="00811A0A"/>
    <w:rsid w:val="0081364F"/>
    <w:rsid w:val="0081389A"/>
    <w:rsid w:val="00814F4F"/>
    <w:rsid w:val="00815646"/>
    <w:rsid w:val="00823106"/>
    <w:rsid w:val="00824508"/>
    <w:rsid w:val="00824781"/>
    <w:rsid w:val="00826A54"/>
    <w:rsid w:val="008272CB"/>
    <w:rsid w:val="008276B3"/>
    <w:rsid w:val="008277AD"/>
    <w:rsid w:val="00832438"/>
    <w:rsid w:val="0083273B"/>
    <w:rsid w:val="00832A05"/>
    <w:rsid w:val="00832D76"/>
    <w:rsid w:val="00834669"/>
    <w:rsid w:val="008358A5"/>
    <w:rsid w:val="00836BE4"/>
    <w:rsid w:val="0083779E"/>
    <w:rsid w:val="008379AB"/>
    <w:rsid w:val="008428BF"/>
    <w:rsid w:val="00842EE0"/>
    <w:rsid w:val="00843E7C"/>
    <w:rsid w:val="00845CA0"/>
    <w:rsid w:val="008470B3"/>
    <w:rsid w:val="008520C8"/>
    <w:rsid w:val="008522F6"/>
    <w:rsid w:val="00852DC1"/>
    <w:rsid w:val="008534CA"/>
    <w:rsid w:val="008544AF"/>
    <w:rsid w:val="00854F95"/>
    <w:rsid w:val="00855260"/>
    <w:rsid w:val="008558ED"/>
    <w:rsid w:val="00855953"/>
    <w:rsid w:val="008572FC"/>
    <w:rsid w:val="00861D3C"/>
    <w:rsid w:val="00863A2B"/>
    <w:rsid w:val="0086457A"/>
    <w:rsid w:val="008700B7"/>
    <w:rsid w:val="00870664"/>
    <w:rsid w:val="00872AB9"/>
    <w:rsid w:val="00874939"/>
    <w:rsid w:val="00875A46"/>
    <w:rsid w:val="008776EE"/>
    <w:rsid w:val="00877A15"/>
    <w:rsid w:val="00880C8C"/>
    <w:rsid w:val="008817FC"/>
    <w:rsid w:val="008821F0"/>
    <w:rsid w:val="00882AFB"/>
    <w:rsid w:val="00883BB3"/>
    <w:rsid w:val="00883F99"/>
    <w:rsid w:val="00884CBF"/>
    <w:rsid w:val="00887C62"/>
    <w:rsid w:val="008908F9"/>
    <w:rsid w:val="00891069"/>
    <w:rsid w:val="0089140F"/>
    <w:rsid w:val="00892F54"/>
    <w:rsid w:val="008954ED"/>
    <w:rsid w:val="00895E93"/>
    <w:rsid w:val="008975F9"/>
    <w:rsid w:val="008A0EC0"/>
    <w:rsid w:val="008A32BA"/>
    <w:rsid w:val="008A3588"/>
    <w:rsid w:val="008A35C2"/>
    <w:rsid w:val="008A7B58"/>
    <w:rsid w:val="008B1D7F"/>
    <w:rsid w:val="008B200B"/>
    <w:rsid w:val="008B49F2"/>
    <w:rsid w:val="008B53A2"/>
    <w:rsid w:val="008B7AA0"/>
    <w:rsid w:val="008C0589"/>
    <w:rsid w:val="008C27EC"/>
    <w:rsid w:val="008C3307"/>
    <w:rsid w:val="008C3A91"/>
    <w:rsid w:val="008C3B77"/>
    <w:rsid w:val="008C40D0"/>
    <w:rsid w:val="008C4126"/>
    <w:rsid w:val="008C6288"/>
    <w:rsid w:val="008C7555"/>
    <w:rsid w:val="008C7A0B"/>
    <w:rsid w:val="008D023D"/>
    <w:rsid w:val="008D09A4"/>
    <w:rsid w:val="008D21FB"/>
    <w:rsid w:val="008D2E5C"/>
    <w:rsid w:val="008D5EBD"/>
    <w:rsid w:val="008D66E4"/>
    <w:rsid w:val="008E0032"/>
    <w:rsid w:val="008E202A"/>
    <w:rsid w:val="008E2FAE"/>
    <w:rsid w:val="008E2FBE"/>
    <w:rsid w:val="008E318C"/>
    <w:rsid w:val="008E46C8"/>
    <w:rsid w:val="008E4D4F"/>
    <w:rsid w:val="008E5A4F"/>
    <w:rsid w:val="008E5A98"/>
    <w:rsid w:val="008E5CF7"/>
    <w:rsid w:val="008F0BF8"/>
    <w:rsid w:val="008F11F4"/>
    <w:rsid w:val="008F1613"/>
    <w:rsid w:val="008F28A2"/>
    <w:rsid w:val="008F3D7F"/>
    <w:rsid w:val="008F4056"/>
    <w:rsid w:val="008F4950"/>
    <w:rsid w:val="008F4B32"/>
    <w:rsid w:val="008F5DAB"/>
    <w:rsid w:val="008F785F"/>
    <w:rsid w:val="009016B7"/>
    <w:rsid w:val="00902E2F"/>
    <w:rsid w:val="009111D1"/>
    <w:rsid w:val="009114B7"/>
    <w:rsid w:val="00914AF7"/>
    <w:rsid w:val="00917E7B"/>
    <w:rsid w:val="00921E27"/>
    <w:rsid w:val="009222E4"/>
    <w:rsid w:val="00930C1E"/>
    <w:rsid w:val="00935F97"/>
    <w:rsid w:val="009373DA"/>
    <w:rsid w:val="0093747E"/>
    <w:rsid w:val="00937BB4"/>
    <w:rsid w:val="009400C2"/>
    <w:rsid w:val="009412BB"/>
    <w:rsid w:val="009418CC"/>
    <w:rsid w:val="009427FA"/>
    <w:rsid w:val="00942CF3"/>
    <w:rsid w:val="0094360D"/>
    <w:rsid w:val="00944155"/>
    <w:rsid w:val="00945AD2"/>
    <w:rsid w:val="00947C29"/>
    <w:rsid w:val="00951173"/>
    <w:rsid w:val="009558DD"/>
    <w:rsid w:val="0095751B"/>
    <w:rsid w:val="0096110B"/>
    <w:rsid w:val="009613A6"/>
    <w:rsid w:val="00961EE4"/>
    <w:rsid w:val="009629A5"/>
    <w:rsid w:val="00963322"/>
    <w:rsid w:val="00964957"/>
    <w:rsid w:val="0096523A"/>
    <w:rsid w:val="009658EE"/>
    <w:rsid w:val="00966193"/>
    <w:rsid w:val="009663E3"/>
    <w:rsid w:val="0096704D"/>
    <w:rsid w:val="00970CCB"/>
    <w:rsid w:val="00971CB3"/>
    <w:rsid w:val="00974C95"/>
    <w:rsid w:val="009755B0"/>
    <w:rsid w:val="009755DB"/>
    <w:rsid w:val="0097592F"/>
    <w:rsid w:val="00976062"/>
    <w:rsid w:val="00977305"/>
    <w:rsid w:val="00980BE6"/>
    <w:rsid w:val="00981D9B"/>
    <w:rsid w:val="00985925"/>
    <w:rsid w:val="00985F65"/>
    <w:rsid w:val="009878D6"/>
    <w:rsid w:val="0099176E"/>
    <w:rsid w:val="009918DA"/>
    <w:rsid w:val="00991F75"/>
    <w:rsid w:val="00992638"/>
    <w:rsid w:val="009958D2"/>
    <w:rsid w:val="009972C5"/>
    <w:rsid w:val="009A0C63"/>
    <w:rsid w:val="009A14F8"/>
    <w:rsid w:val="009A1ADB"/>
    <w:rsid w:val="009A29BD"/>
    <w:rsid w:val="009A2D51"/>
    <w:rsid w:val="009A354F"/>
    <w:rsid w:val="009A41EF"/>
    <w:rsid w:val="009A482A"/>
    <w:rsid w:val="009A4ACA"/>
    <w:rsid w:val="009A5291"/>
    <w:rsid w:val="009A79FE"/>
    <w:rsid w:val="009B07C0"/>
    <w:rsid w:val="009B0A2B"/>
    <w:rsid w:val="009B126E"/>
    <w:rsid w:val="009B1CC3"/>
    <w:rsid w:val="009B27D7"/>
    <w:rsid w:val="009B4A5C"/>
    <w:rsid w:val="009B4C31"/>
    <w:rsid w:val="009B4ED9"/>
    <w:rsid w:val="009B58F1"/>
    <w:rsid w:val="009B73DF"/>
    <w:rsid w:val="009B7F1B"/>
    <w:rsid w:val="009C157E"/>
    <w:rsid w:val="009C2665"/>
    <w:rsid w:val="009C3F20"/>
    <w:rsid w:val="009C5CF1"/>
    <w:rsid w:val="009C6AB7"/>
    <w:rsid w:val="009D0B8D"/>
    <w:rsid w:val="009D30B7"/>
    <w:rsid w:val="009D3FCD"/>
    <w:rsid w:val="009D41B7"/>
    <w:rsid w:val="009D6990"/>
    <w:rsid w:val="009D6A13"/>
    <w:rsid w:val="009D7892"/>
    <w:rsid w:val="009D7B05"/>
    <w:rsid w:val="009E0B52"/>
    <w:rsid w:val="009E13BA"/>
    <w:rsid w:val="009E3465"/>
    <w:rsid w:val="009E37F0"/>
    <w:rsid w:val="009E3E00"/>
    <w:rsid w:val="009E4F2D"/>
    <w:rsid w:val="009E5064"/>
    <w:rsid w:val="009E6FE0"/>
    <w:rsid w:val="009E78F1"/>
    <w:rsid w:val="009E7C68"/>
    <w:rsid w:val="009F3173"/>
    <w:rsid w:val="009F400A"/>
    <w:rsid w:val="009F41CF"/>
    <w:rsid w:val="009F48CE"/>
    <w:rsid w:val="00A02896"/>
    <w:rsid w:val="00A04911"/>
    <w:rsid w:val="00A04D6D"/>
    <w:rsid w:val="00A05EF8"/>
    <w:rsid w:val="00A06CB1"/>
    <w:rsid w:val="00A100C4"/>
    <w:rsid w:val="00A106DA"/>
    <w:rsid w:val="00A1209B"/>
    <w:rsid w:val="00A14B43"/>
    <w:rsid w:val="00A15724"/>
    <w:rsid w:val="00A1590D"/>
    <w:rsid w:val="00A1717E"/>
    <w:rsid w:val="00A21047"/>
    <w:rsid w:val="00A2416E"/>
    <w:rsid w:val="00A2424F"/>
    <w:rsid w:val="00A24FFC"/>
    <w:rsid w:val="00A25499"/>
    <w:rsid w:val="00A2671F"/>
    <w:rsid w:val="00A27957"/>
    <w:rsid w:val="00A30759"/>
    <w:rsid w:val="00A364ED"/>
    <w:rsid w:val="00A36EF4"/>
    <w:rsid w:val="00A41662"/>
    <w:rsid w:val="00A41A8E"/>
    <w:rsid w:val="00A43956"/>
    <w:rsid w:val="00A476BE"/>
    <w:rsid w:val="00A51B03"/>
    <w:rsid w:val="00A53EDD"/>
    <w:rsid w:val="00A54278"/>
    <w:rsid w:val="00A550BB"/>
    <w:rsid w:val="00A554C6"/>
    <w:rsid w:val="00A563B1"/>
    <w:rsid w:val="00A569B2"/>
    <w:rsid w:val="00A56C0F"/>
    <w:rsid w:val="00A57A04"/>
    <w:rsid w:val="00A60452"/>
    <w:rsid w:val="00A61967"/>
    <w:rsid w:val="00A63A38"/>
    <w:rsid w:val="00A65647"/>
    <w:rsid w:val="00A658BC"/>
    <w:rsid w:val="00A65D20"/>
    <w:rsid w:val="00A668AE"/>
    <w:rsid w:val="00A7035C"/>
    <w:rsid w:val="00A714B9"/>
    <w:rsid w:val="00A71C5F"/>
    <w:rsid w:val="00A73158"/>
    <w:rsid w:val="00A7452C"/>
    <w:rsid w:val="00A7609E"/>
    <w:rsid w:val="00A761C9"/>
    <w:rsid w:val="00A762C5"/>
    <w:rsid w:val="00A8374C"/>
    <w:rsid w:val="00A839F7"/>
    <w:rsid w:val="00A83D5E"/>
    <w:rsid w:val="00A84AF4"/>
    <w:rsid w:val="00A86E4C"/>
    <w:rsid w:val="00A8743F"/>
    <w:rsid w:val="00A900AF"/>
    <w:rsid w:val="00A937ED"/>
    <w:rsid w:val="00A94631"/>
    <w:rsid w:val="00A95F28"/>
    <w:rsid w:val="00A96291"/>
    <w:rsid w:val="00A96B71"/>
    <w:rsid w:val="00A97435"/>
    <w:rsid w:val="00A97C7D"/>
    <w:rsid w:val="00A97F3F"/>
    <w:rsid w:val="00AA42C0"/>
    <w:rsid w:val="00AA470E"/>
    <w:rsid w:val="00AA584A"/>
    <w:rsid w:val="00AA5D02"/>
    <w:rsid w:val="00AA7F22"/>
    <w:rsid w:val="00AB0E5A"/>
    <w:rsid w:val="00AB482E"/>
    <w:rsid w:val="00AB547D"/>
    <w:rsid w:val="00AB6899"/>
    <w:rsid w:val="00AB7B6B"/>
    <w:rsid w:val="00AC0688"/>
    <w:rsid w:val="00AC1E1D"/>
    <w:rsid w:val="00AC2173"/>
    <w:rsid w:val="00AC2F60"/>
    <w:rsid w:val="00AC30EE"/>
    <w:rsid w:val="00AC4E0D"/>
    <w:rsid w:val="00AC68A5"/>
    <w:rsid w:val="00AC6AFE"/>
    <w:rsid w:val="00AC70E9"/>
    <w:rsid w:val="00AD06D7"/>
    <w:rsid w:val="00AD25DF"/>
    <w:rsid w:val="00AD3040"/>
    <w:rsid w:val="00AD3790"/>
    <w:rsid w:val="00AD3F48"/>
    <w:rsid w:val="00AD470E"/>
    <w:rsid w:val="00AD4D55"/>
    <w:rsid w:val="00AD5BF4"/>
    <w:rsid w:val="00AD6B54"/>
    <w:rsid w:val="00AD76AC"/>
    <w:rsid w:val="00AD78A5"/>
    <w:rsid w:val="00AE0C14"/>
    <w:rsid w:val="00AE14AB"/>
    <w:rsid w:val="00AE186D"/>
    <w:rsid w:val="00AE1974"/>
    <w:rsid w:val="00AE30E0"/>
    <w:rsid w:val="00AE341C"/>
    <w:rsid w:val="00AE4E2C"/>
    <w:rsid w:val="00AE5E0B"/>
    <w:rsid w:val="00AE5EC6"/>
    <w:rsid w:val="00AE691C"/>
    <w:rsid w:val="00AF1117"/>
    <w:rsid w:val="00AF1121"/>
    <w:rsid w:val="00AF1B2C"/>
    <w:rsid w:val="00AF209D"/>
    <w:rsid w:val="00AF3495"/>
    <w:rsid w:val="00AF362D"/>
    <w:rsid w:val="00AF3786"/>
    <w:rsid w:val="00AF57AA"/>
    <w:rsid w:val="00B044C5"/>
    <w:rsid w:val="00B05166"/>
    <w:rsid w:val="00B05F8B"/>
    <w:rsid w:val="00B07C83"/>
    <w:rsid w:val="00B13613"/>
    <w:rsid w:val="00B141B2"/>
    <w:rsid w:val="00B14A9D"/>
    <w:rsid w:val="00B15806"/>
    <w:rsid w:val="00B1614F"/>
    <w:rsid w:val="00B16BF5"/>
    <w:rsid w:val="00B16DC0"/>
    <w:rsid w:val="00B176DF"/>
    <w:rsid w:val="00B22883"/>
    <w:rsid w:val="00B2384B"/>
    <w:rsid w:val="00B242F5"/>
    <w:rsid w:val="00B2467A"/>
    <w:rsid w:val="00B24806"/>
    <w:rsid w:val="00B25240"/>
    <w:rsid w:val="00B25550"/>
    <w:rsid w:val="00B25FC7"/>
    <w:rsid w:val="00B275ED"/>
    <w:rsid w:val="00B27F8E"/>
    <w:rsid w:val="00B27FD9"/>
    <w:rsid w:val="00B30146"/>
    <w:rsid w:val="00B3108F"/>
    <w:rsid w:val="00B32CCC"/>
    <w:rsid w:val="00B33EBF"/>
    <w:rsid w:val="00B342CB"/>
    <w:rsid w:val="00B34E45"/>
    <w:rsid w:val="00B34EB3"/>
    <w:rsid w:val="00B36119"/>
    <w:rsid w:val="00B402EA"/>
    <w:rsid w:val="00B41386"/>
    <w:rsid w:val="00B41B7F"/>
    <w:rsid w:val="00B42101"/>
    <w:rsid w:val="00B423D2"/>
    <w:rsid w:val="00B424B1"/>
    <w:rsid w:val="00B43431"/>
    <w:rsid w:val="00B437F5"/>
    <w:rsid w:val="00B44F24"/>
    <w:rsid w:val="00B46B62"/>
    <w:rsid w:val="00B46BE9"/>
    <w:rsid w:val="00B52B90"/>
    <w:rsid w:val="00B52CC0"/>
    <w:rsid w:val="00B54E96"/>
    <w:rsid w:val="00B5594B"/>
    <w:rsid w:val="00B55AB6"/>
    <w:rsid w:val="00B55C23"/>
    <w:rsid w:val="00B56400"/>
    <w:rsid w:val="00B56A3F"/>
    <w:rsid w:val="00B56FD4"/>
    <w:rsid w:val="00B57684"/>
    <w:rsid w:val="00B61D16"/>
    <w:rsid w:val="00B61EC6"/>
    <w:rsid w:val="00B62941"/>
    <w:rsid w:val="00B631E3"/>
    <w:rsid w:val="00B63332"/>
    <w:rsid w:val="00B65965"/>
    <w:rsid w:val="00B662D5"/>
    <w:rsid w:val="00B66CFC"/>
    <w:rsid w:val="00B70252"/>
    <w:rsid w:val="00B71382"/>
    <w:rsid w:val="00B727C4"/>
    <w:rsid w:val="00B74E62"/>
    <w:rsid w:val="00B75D14"/>
    <w:rsid w:val="00B80B4A"/>
    <w:rsid w:val="00B81847"/>
    <w:rsid w:val="00B8232E"/>
    <w:rsid w:val="00B82470"/>
    <w:rsid w:val="00B84C12"/>
    <w:rsid w:val="00B85EFF"/>
    <w:rsid w:val="00B86258"/>
    <w:rsid w:val="00B86DC5"/>
    <w:rsid w:val="00B87F42"/>
    <w:rsid w:val="00B91224"/>
    <w:rsid w:val="00B91820"/>
    <w:rsid w:val="00B93C6F"/>
    <w:rsid w:val="00B9426F"/>
    <w:rsid w:val="00B946AC"/>
    <w:rsid w:val="00B95E39"/>
    <w:rsid w:val="00B96EE3"/>
    <w:rsid w:val="00BA3D6D"/>
    <w:rsid w:val="00BA5108"/>
    <w:rsid w:val="00BA7159"/>
    <w:rsid w:val="00BA79C3"/>
    <w:rsid w:val="00BA7AE1"/>
    <w:rsid w:val="00BA7CB7"/>
    <w:rsid w:val="00BB3C39"/>
    <w:rsid w:val="00BB50B4"/>
    <w:rsid w:val="00BB54A8"/>
    <w:rsid w:val="00BB6398"/>
    <w:rsid w:val="00BB6530"/>
    <w:rsid w:val="00BB746F"/>
    <w:rsid w:val="00BC024E"/>
    <w:rsid w:val="00BC05B1"/>
    <w:rsid w:val="00BC30A1"/>
    <w:rsid w:val="00BC4235"/>
    <w:rsid w:val="00BC4DF2"/>
    <w:rsid w:val="00BC7561"/>
    <w:rsid w:val="00BC7DDB"/>
    <w:rsid w:val="00BD26E9"/>
    <w:rsid w:val="00BD42D8"/>
    <w:rsid w:val="00BD4363"/>
    <w:rsid w:val="00BD459C"/>
    <w:rsid w:val="00BD48CF"/>
    <w:rsid w:val="00BE01C2"/>
    <w:rsid w:val="00BE2F69"/>
    <w:rsid w:val="00BE3A1D"/>
    <w:rsid w:val="00BE43B6"/>
    <w:rsid w:val="00BE5E53"/>
    <w:rsid w:val="00BE6FC2"/>
    <w:rsid w:val="00BF040A"/>
    <w:rsid w:val="00BF0609"/>
    <w:rsid w:val="00BF39A2"/>
    <w:rsid w:val="00BF615F"/>
    <w:rsid w:val="00BF6809"/>
    <w:rsid w:val="00BF781D"/>
    <w:rsid w:val="00C004C7"/>
    <w:rsid w:val="00C004D7"/>
    <w:rsid w:val="00C06D5F"/>
    <w:rsid w:val="00C07DF2"/>
    <w:rsid w:val="00C07DF7"/>
    <w:rsid w:val="00C1120A"/>
    <w:rsid w:val="00C11E83"/>
    <w:rsid w:val="00C125AD"/>
    <w:rsid w:val="00C12D35"/>
    <w:rsid w:val="00C141D5"/>
    <w:rsid w:val="00C14201"/>
    <w:rsid w:val="00C15D72"/>
    <w:rsid w:val="00C162CB"/>
    <w:rsid w:val="00C163D4"/>
    <w:rsid w:val="00C167A9"/>
    <w:rsid w:val="00C2000B"/>
    <w:rsid w:val="00C204F1"/>
    <w:rsid w:val="00C208C3"/>
    <w:rsid w:val="00C2092F"/>
    <w:rsid w:val="00C21E5B"/>
    <w:rsid w:val="00C22B11"/>
    <w:rsid w:val="00C22DBF"/>
    <w:rsid w:val="00C2358B"/>
    <w:rsid w:val="00C2418D"/>
    <w:rsid w:val="00C25F85"/>
    <w:rsid w:val="00C260B1"/>
    <w:rsid w:val="00C26B1A"/>
    <w:rsid w:val="00C26FEC"/>
    <w:rsid w:val="00C27ADA"/>
    <w:rsid w:val="00C30B63"/>
    <w:rsid w:val="00C30BF0"/>
    <w:rsid w:val="00C319B4"/>
    <w:rsid w:val="00C3324A"/>
    <w:rsid w:val="00C332E9"/>
    <w:rsid w:val="00C342F7"/>
    <w:rsid w:val="00C35250"/>
    <w:rsid w:val="00C35CA0"/>
    <w:rsid w:val="00C3716B"/>
    <w:rsid w:val="00C373DE"/>
    <w:rsid w:val="00C3789C"/>
    <w:rsid w:val="00C43397"/>
    <w:rsid w:val="00C4418C"/>
    <w:rsid w:val="00C50AAA"/>
    <w:rsid w:val="00C51109"/>
    <w:rsid w:val="00C516C0"/>
    <w:rsid w:val="00C51D27"/>
    <w:rsid w:val="00C51F47"/>
    <w:rsid w:val="00C520CD"/>
    <w:rsid w:val="00C527AB"/>
    <w:rsid w:val="00C530D2"/>
    <w:rsid w:val="00C53190"/>
    <w:rsid w:val="00C53254"/>
    <w:rsid w:val="00C53C7D"/>
    <w:rsid w:val="00C57334"/>
    <w:rsid w:val="00C61067"/>
    <w:rsid w:val="00C61740"/>
    <w:rsid w:val="00C625E6"/>
    <w:rsid w:val="00C649B4"/>
    <w:rsid w:val="00C6741E"/>
    <w:rsid w:val="00C70D86"/>
    <w:rsid w:val="00C73792"/>
    <w:rsid w:val="00C74076"/>
    <w:rsid w:val="00C7414B"/>
    <w:rsid w:val="00C74B90"/>
    <w:rsid w:val="00C74E03"/>
    <w:rsid w:val="00C76F71"/>
    <w:rsid w:val="00C7764E"/>
    <w:rsid w:val="00C80F65"/>
    <w:rsid w:val="00C83821"/>
    <w:rsid w:val="00C83F55"/>
    <w:rsid w:val="00C8520C"/>
    <w:rsid w:val="00C85405"/>
    <w:rsid w:val="00C8557A"/>
    <w:rsid w:val="00C86845"/>
    <w:rsid w:val="00C87E5C"/>
    <w:rsid w:val="00C918D3"/>
    <w:rsid w:val="00C927F5"/>
    <w:rsid w:val="00C92F2D"/>
    <w:rsid w:val="00C94F79"/>
    <w:rsid w:val="00C9509C"/>
    <w:rsid w:val="00C9523A"/>
    <w:rsid w:val="00C9535E"/>
    <w:rsid w:val="00C96FA2"/>
    <w:rsid w:val="00C97A1D"/>
    <w:rsid w:val="00CA1DF7"/>
    <w:rsid w:val="00CA3561"/>
    <w:rsid w:val="00CA396C"/>
    <w:rsid w:val="00CA5507"/>
    <w:rsid w:val="00CB0745"/>
    <w:rsid w:val="00CB1E9C"/>
    <w:rsid w:val="00CB242D"/>
    <w:rsid w:val="00CB336D"/>
    <w:rsid w:val="00CB37BA"/>
    <w:rsid w:val="00CB4DBF"/>
    <w:rsid w:val="00CB537C"/>
    <w:rsid w:val="00CB649F"/>
    <w:rsid w:val="00CB66DC"/>
    <w:rsid w:val="00CB77C7"/>
    <w:rsid w:val="00CC4064"/>
    <w:rsid w:val="00CC43BD"/>
    <w:rsid w:val="00CC53EF"/>
    <w:rsid w:val="00CC7FD0"/>
    <w:rsid w:val="00CD0B86"/>
    <w:rsid w:val="00CD1179"/>
    <w:rsid w:val="00CD24AF"/>
    <w:rsid w:val="00CD29EB"/>
    <w:rsid w:val="00CD2D5E"/>
    <w:rsid w:val="00CD2DEE"/>
    <w:rsid w:val="00CD39C5"/>
    <w:rsid w:val="00CD6FB1"/>
    <w:rsid w:val="00CE015A"/>
    <w:rsid w:val="00CE0C2B"/>
    <w:rsid w:val="00CE0ECA"/>
    <w:rsid w:val="00CE3C40"/>
    <w:rsid w:val="00CE3D24"/>
    <w:rsid w:val="00CE3DBE"/>
    <w:rsid w:val="00CE470A"/>
    <w:rsid w:val="00CE50D0"/>
    <w:rsid w:val="00CE5C9F"/>
    <w:rsid w:val="00CE5E96"/>
    <w:rsid w:val="00CE74FA"/>
    <w:rsid w:val="00CF0F1C"/>
    <w:rsid w:val="00CF2199"/>
    <w:rsid w:val="00CF45FB"/>
    <w:rsid w:val="00CF6873"/>
    <w:rsid w:val="00CF78E1"/>
    <w:rsid w:val="00D01D2A"/>
    <w:rsid w:val="00D02587"/>
    <w:rsid w:val="00D0284E"/>
    <w:rsid w:val="00D02BEC"/>
    <w:rsid w:val="00D02C1F"/>
    <w:rsid w:val="00D06425"/>
    <w:rsid w:val="00D0734F"/>
    <w:rsid w:val="00D120E3"/>
    <w:rsid w:val="00D12930"/>
    <w:rsid w:val="00D1310D"/>
    <w:rsid w:val="00D157D5"/>
    <w:rsid w:val="00D15975"/>
    <w:rsid w:val="00D16870"/>
    <w:rsid w:val="00D17924"/>
    <w:rsid w:val="00D20C68"/>
    <w:rsid w:val="00D2100B"/>
    <w:rsid w:val="00D225FB"/>
    <w:rsid w:val="00D30A9B"/>
    <w:rsid w:val="00D3115C"/>
    <w:rsid w:val="00D3241F"/>
    <w:rsid w:val="00D33BF4"/>
    <w:rsid w:val="00D33CAD"/>
    <w:rsid w:val="00D34276"/>
    <w:rsid w:val="00D348DE"/>
    <w:rsid w:val="00D40067"/>
    <w:rsid w:val="00D40995"/>
    <w:rsid w:val="00D40A80"/>
    <w:rsid w:val="00D417DF"/>
    <w:rsid w:val="00D41C33"/>
    <w:rsid w:val="00D448C8"/>
    <w:rsid w:val="00D455B3"/>
    <w:rsid w:val="00D46CF0"/>
    <w:rsid w:val="00D517A0"/>
    <w:rsid w:val="00D535B2"/>
    <w:rsid w:val="00D541F8"/>
    <w:rsid w:val="00D54520"/>
    <w:rsid w:val="00D55F2D"/>
    <w:rsid w:val="00D56CCA"/>
    <w:rsid w:val="00D56D22"/>
    <w:rsid w:val="00D57DCF"/>
    <w:rsid w:val="00D60580"/>
    <w:rsid w:val="00D614E6"/>
    <w:rsid w:val="00D616D7"/>
    <w:rsid w:val="00D61CD2"/>
    <w:rsid w:val="00D62C9D"/>
    <w:rsid w:val="00D6324D"/>
    <w:rsid w:val="00D63667"/>
    <w:rsid w:val="00D63D23"/>
    <w:rsid w:val="00D65897"/>
    <w:rsid w:val="00D66027"/>
    <w:rsid w:val="00D66EAB"/>
    <w:rsid w:val="00D70E10"/>
    <w:rsid w:val="00D70F6D"/>
    <w:rsid w:val="00D7150E"/>
    <w:rsid w:val="00D727DB"/>
    <w:rsid w:val="00D73608"/>
    <w:rsid w:val="00D746B8"/>
    <w:rsid w:val="00D74C75"/>
    <w:rsid w:val="00D7549D"/>
    <w:rsid w:val="00D7657E"/>
    <w:rsid w:val="00D77CD2"/>
    <w:rsid w:val="00D80459"/>
    <w:rsid w:val="00D84D63"/>
    <w:rsid w:val="00D869D1"/>
    <w:rsid w:val="00D87B25"/>
    <w:rsid w:val="00D90631"/>
    <w:rsid w:val="00D90DE7"/>
    <w:rsid w:val="00D91BAC"/>
    <w:rsid w:val="00D924E8"/>
    <w:rsid w:val="00D9267C"/>
    <w:rsid w:val="00D92997"/>
    <w:rsid w:val="00D945F6"/>
    <w:rsid w:val="00D94825"/>
    <w:rsid w:val="00DA0C7D"/>
    <w:rsid w:val="00DA3EF1"/>
    <w:rsid w:val="00DA4899"/>
    <w:rsid w:val="00DA679A"/>
    <w:rsid w:val="00DA74EE"/>
    <w:rsid w:val="00DA7877"/>
    <w:rsid w:val="00DB0028"/>
    <w:rsid w:val="00DB0C63"/>
    <w:rsid w:val="00DB124F"/>
    <w:rsid w:val="00DB1641"/>
    <w:rsid w:val="00DB1681"/>
    <w:rsid w:val="00DB5C0D"/>
    <w:rsid w:val="00DB7047"/>
    <w:rsid w:val="00DB72AF"/>
    <w:rsid w:val="00DC0647"/>
    <w:rsid w:val="00DC081A"/>
    <w:rsid w:val="00DC3313"/>
    <w:rsid w:val="00DC3936"/>
    <w:rsid w:val="00DC47A5"/>
    <w:rsid w:val="00DC4E79"/>
    <w:rsid w:val="00DC61E3"/>
    <w:rsid w:val="00DC670A"/>
    <w:rsid w:val="00DD1AA5"/>
    <w:rsid w:val="00DD2BBA"/>
    <w:rsid w:val="00DD3035"/>
    <w:rsid w:val="00DD4484"/>
    <w:rsid w:val="00DD4CFA"/>
    <w:rsid w:val="00DD5A89"/>
    <w:rsid w:val="00DE000E"/>
    <w:rsid w:val="00DE3CA3"/>
    <w:rsid w:val="00DE4D6F"/>
    <w:rsid w:val="00DE7C15"/>
    <w:rsid w:val="00DF04A1"/>
    <w:rsid w:val="00DF0E98"/>
    <w:rsid w:val="00DF1D89"/>
    <w:rsid w:val="00DF2177"/>
    <w:rsid w:val="00DF2813"/>
    <w:rsid w:val="00DF38EF"/>
    <w:rsid w:val="00DF674E"/>
    <w:rsid w:val="00E00E80"/>
    <w:rsid w:val="00E01E9A"/>
    <w:rsid w:val="00E02AC3"/>
    <w:rsid w:val="00E0587A"/>
    <w:rsid w:val="00E05A32"/>
    <w:rsid w:val="00E05D75"/>
    <w:rsid w:val="00E073AE"/>
    <w:rsid w:val="00E07F95"/>
    <w:rsid w:val="00E129E8"/>
    <w:rsid w:val="00E12B39"/>
    <w:rsid w:val="00E13439"/>
    <w:rsid w:val="00E13C1B"/>
    <w:rsid w:val="00E15726"/>
    <w:rsid w:val="00E1622C"/>
    <w:rsid w:val="00E2052B"/>
    <w:rsid w:val="00E21141"/>
    <w:rsid w:val="00E21BA1"/>
    <w:rsid w:val="00E2359D"/>
    <w:rsid w:val="00E23FBF"/>
    <w:rsid w:val="00E24DF7"/>
    <w:rsid w:val="00E24EEF"/>
    <w:rsid w:val="00E251C0"/>
    <w:rsid w:val="00E25573"/>
    <w:rsid w:val="00E255F9"/>
    <w:rsid w:val="00E27765"/>
    <w:rsid w:val="00E27E47"/>
    <w:rsid w:val="00E3081D"/>
    <w:rsid w:val="00E30DC5"/>
    <w:rsid w:val="00E315E0"/>
    <w:rsid w:val="00E31DCC"/>
    <w:rsid w:val="00E3235D"/>
    <w:rsid w:val="00E32FE7"/>
    <w:rsid w:val="00E35144"/>
    <w:rsid w:val="00E37318"/>
    <w:rsid w:val="00E375A3"/>
    <w:rsid w:val="00E414BE"/>
    <w:rsid w:val="00E41E8A"/>
    <w:rsid w:val="00E42300"/>
    <w:rsid w:val="00E42FCD"/>
    <w:rsid w:val="00E435B1"/>
    <w:rsid w:val="00E44368"/>
    <w:rsid w:val="00E454E7"/>
    <w:rsid w:val="00E45574"/>
    <w:rsid w:val="00E461CC"/>
    <w:rsid w:val="00E46370"/>
    <w:rsid w:val="00E4640A"/>
    <w:rsid w:val="00E47657"/>
    <w:rsid w:val="00E501D0"/>
    <w:rsid w:val="00E50AA7"/>
    <w:rsid w:val="00E53B58"/>
    <w:rsid w:val="00E53C86"/>
    <w:rsid w:val="00E549F0"/>
    <w:rsid w:val="00E552DF"/>
    <w:rsid w:val="00E554DD"/>
    <w:rsid w:val="00E555BC"/>
    <w:rsid w:val="00E555DB"/>
    <w:rsid w:val="00E56103"/>
    <w:rsid w:val="00E579BE"/>
    <w:rsid w:val="00E61CAE"/>
    <w:rsid w:val="00E65946"/>
    <w:rsid w:val="00E66669"/>
    <w:rsid w:val="00E6675D"/>
    <w:rsid w:val="00E67035"/>
    <w:rsid w:val="00E67A85"/>
    <w:rsid w:val="00E70ECD"/>
    <w:rsid w:val="00E714A9"/>
    <w:rsid w:val="00E72A14"/>
    <w:rsid w:val="00E73011"/>
    <w:rsid w:val="00E74252"/>
    <w:rsid w:val="00E74AA5"/>
    <w:rsid w:val="00E76453"/>
    <w:rsid w:val="00E766AE"/>
    <w:rsid w:val="00E76BB7"/>
    <w:rsid w:val="00E76E2E"/>
    <w:rsid w:val="00E770EC"/>
    <w:rsid w:val="00E77439"/>
    <w:rsid w:val="00E77E79"/>
    <w:rsid w:val="00E80700"/>
    <w:rsid w:val="00E81E50"/>
    <w:rsid w:val="00E81F1F"/>
    <w:rsid w:val="00E82AC3"/>
    <w:rsid w:val="00E831FB"/>
    <w:rsid w:val="00E84ED9"/>
    <w:rsid w:val="00E86055"/>
    <w:rsid w:val="00E90E0B"/>
    <w:rsid w:val="00E939DB"/>
    <w:rsid w:val="00E93EC2"/>
    <w:rsid w:val="00E951C8"/>
    <w:rsid w:val="00E970C4"/>
    <w:rsid w:val="00E9778C"/>
    <w:rsid w:val="00E97EDB"/>
    <w:rsid w:val="00EA01DC"/>
    <w:rsid w:val="00EA075D"/>
    <w:rsid w:val="00EA2C0E"/>
    <w:rsid w:val="00EA423C"/>
    <w:rsid w:val="00EA5C40"/>
    <w:rsid w:val="00EB1121"/>
    <w:rsid w:val="00EC098C"/>
    <w:rsid w:val="00EC1548"/>
    <w:rsid w:val="00EC1734"/>
    <w:rsid w:val="00EC2B3A"/>
    <w:rsid w:val="00EC5461"/>
    <w:rsid w:val="00EC6B9A"/>
    <w:rsid w:val="00EC7184"/>
    <w:rsid w:val="00EC7562"/>
    <w:rsid w:val="00ED24BC"/>
    <w:rsid w:val="00ED49F0"/>
    <w:rsid w:val="00ED51D4"/>
    <w:rsid w:val="00ED6F5C"/>
    <w:rsid w:val="00ED740B"/>
    <w:rsid w:val="00ED79F7"/>
    <w:rsid w:val="00ED7D39"/>
    <w:rsid w:val="00EE0AFF"/>
    <w:rsid w:val="00EE1097"/>
    <w:rsid w:val="00EE1B61"/>
    <w:rsid w:val="00EE2D46"/>
    <w:rsid w:val="00EE58DC"/>
    <w:rsid w:val="00EF012E"/>
    <w:rsid w:val="00EF137A"/>
    <w:rsid w:val="00EF1F71"/>
    <w:rsid w:val="00EF2274"/>
    <w:rsid w:val="00EF5DF0"/>
    <w:rsid w:val="00EF621B"/>
    <w:rsid w:val="00EF675F"/>
    <w:rsid w:val="00EF7CFE"/>
    <w:rsid w:val="00F0064A"/>
    <w:rsid w:val="00F02D4F"/>
    <w:rsid w:val="00F02DCE"/>
    <w:rsid w:val="00F03A21"/>
    <w:rsid w:val="00F04E36"/>
    <w:rsid w:val="00F04EBF"/>
    <w:rsid w:val="00F05089"/>
    <w:rsid w:val="00F06BFA"/>
    <w:rsid w:val="00F11207"/>
    <w:rsid w:val="00F121B1"/>
    <w:rsid w:val="00F12A4C"/>
    <w:rsid w:val="00F13365"/>
    <w:rsid w:val="00F15F9E"/>
    <w:rsid w:val="00F16CF5"/>
    <w:rsid w:val="00F17BF1"/>
    <w:rsid w:val="00F209E6"/>
    <w:rsid w:val="00F21710"/>
    <w:rsid w:val="00F21C4E"/>
    <w:rsid w:val="00F21D87"/>
    <w:rsid w:val="00F24DB4"/>
    <w:rsid w:val="00F25D26"/>
    <w:rsid w:val="00F264D5"/>
    <w:rsid w:val="00F27F62"/>
    <w:rsid w:val="00F317E1"/>
    <w:rsid w:val="00F31ACB"/>
    <w:rsid w:val="00F31EA2"/>
    <w:rsid w:val="00F330EC"/>
    <w:rsid w:val="00F353A1"/>
    <w:rsid w:val="00F36A5A"/>
    <w:rsid w:val="00F416E2"/>
    <w:rsid w:val="00F41DEB"/>
    <w:rsid w:val="00F43DA1"/>
    <w:rsid w:val="00F4542B"/>
    <w:rsid w:val="00F45823"/>
    <w:rsid w:val="00F45B8F"/>
    <w:rsid w:val="00F46B83"/>
    <w:rsid w:val="00F47011"/>
    <w:rsid w:val="00F47628"/>
    <w:rsid w:val="00F47AE1"/>
    <w:rsid w:val="00F50450"/>
    <w:rsid w:val="00F50F92"/>
    <w:rsid w:val="00F51C56"/>
    <w:rsid w:val="00F53978"/>
    <w:rsid w:val="00F54417"/>
    <w:rsid w:val="00F54513"/>
    <w:rsid w:val="00F546FE"/>
    <w:rsid w:val="00F5543F"/>
    <w:rsid w:val="00F5552F"/>
    <w:rsid w:val="00F56FE0"/>
    <w:rsid w:val="00F57144"/>
    <w:rsid w:val="00F57F44"/>
    <w:rsid w:val="00F60AE1"/>
    <w:rsid w:val="00F6189C"/>
    <w:rsid w:val="00F63661"/>
    <w:rsid w:val="00F6383C"/>
    <w:rsid w:val="00F6465E"/>
    <w:rsid w:val="00F64DC2"/>
    <w:rsid w:val="00F65405"/>
    <w:rsid w:val="00F66B24"/>
    <w:rsid w:val="00F675C5"/>
    <w:rsid w:val="00F7107F"/>
    <w:rsid w:val="00F71ABF"/>
    <w:rsid w:val="00F71C1C"/>
    <w:rsid w:val="00F7546E"/>
    <w:rsid w:val="00F76DBC"/>
    <w:rsid w:val="00F902B4"/>
    <w:rsid w:val="00F90DE1"/>
    <w:rsid w:val="00F920B7"/>
    <w:rsid w:val="00F93164"/>
    <w:rsid w:val="00F93888"/>
    <w:rsid w:val="00F94C73"/>
    <w:rsid w:val="00F952F1"/>
    <w:rsid w:val="00F9586A"/>
    <w:rsid w:val="00F9634B"/>
    <w:rsid w:val="00FA0091"/>
    <w:rsid w:val="00FA2602"/>
    <w:rsid w:val="00FA26E6"/>
    <w:rsid w:val="00FA3C5E"/>
    <w:rsid w:val="00FA4F27"/>
    <w:rsid w:val="00FA5C63"/>
    <w:rsid w:val="00FA6E79"/>
    <w:rsid w:val="00FB2700"/>
    <w:rsid w:val="00FB2ABE"/>
    <w:rsid w:val="00FB2E48"/>
    <w:rsid w:val="00FB304D"/>
    <w:rsid w:val="00FB39A6"/>
    <w:rsid w:val="00FB5306"/>
    <w:rsid w:val="00FB55A1"/>
    <w:rsid w:val="00FB6175"/>
    <w:rsid w:val="00FB6389"/>
    <w:rsid w:val="00FB7630"/>
    <w:rsid w:val="00FB7C6F"/>
    <w:rsid w:val="00FC0201"/>
    <w:rsid w:val="00FC0534"/>
    <w:rsid w:val="00FC201E"/>
    <w:rsid w:val="00FC4231"/>
    <w:rsid w:val="00FC47CC"/>
    <w:rsid w:val="00FC5FDB"/>
    <w:rsid w:val="00FC76BA"/>
    <w:rsid w:val="00FC7842"/>
    <w:rsid w:val="00FD31FB"/>
    <w:rsid w:val="00FD44E0"/>
    <w:rsid w:val="00FD44EE"/>
    <w:rsid w:val="00FD5442"/>
    <w:rsid w:val="00FD59EF"/>
    <w:rsid w:val="00FD738C"/>
    <w:rsid w:val="00FD73A1"/>
    <w:rsid w:val="00FD755C"/>
    <w:rsid w:val="00FE142A"/>
    <w:rsid w:val="00FE2C9C"/>
    <w:rsid w:val="00FE39C5"/>
    <w:rsid w:val="00FE4493"/>
    <w:rsid w:val="00FE4E4C"/>
    <w:rsid w:val="00FE5829"/>
    <w:rsid w:val="00FE69B3"/>
    <w:rsid w:val="00FF04C3"/>
    <w:rsid w:val="00FF084E"/>
    <w:rsid w:val="00FF2835"/>
    <w:rsid w:val="00FF45F0"/>
    <w:rsid w:val="00FF4AC4"/>
    <w:rsid w:val="00FF4AE4"/>
    <w:rsid w:val="00FF55C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830"/>
    <w:pPr>
      <w:spacing w:after="200" w:line="276" w:lineRule="auto"/>
    </w:pPr>
    <w:rPr>
      <w:rFonts w:asciiTheme="minorHAnsi" w:hAnsiTheme="minorHAnsi" w:cstheme="minorBidi"/>
      <w:sz w:val="22"/>
      <w:szCs w:val="22"/>
    </w:rPr>
  </w:style>
  <w:style w:type="paragraph" w:styleId="Heading3">
    <w:name w:val="heading 3"/>
    <w:basedOn w:val="Normal"/>
    <w:link w:val="Heading3Char"/>
    <w:uiPriority w:val="9"/>
    <w:qFormat/>
    <w:rsid w:val="00463F9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2930"/>
    <w:pPr>
      <w:ind w:left="720"/>
      <w:contextualSpacing/>
    </w:pPr>
  </w:style>
  <w:style w:type="character" w:styleId="Hyperlink">
    <w:name w:val="Hyperlink"/>
    <w:uiPriority w:val="99"/>
    <w:rsid w:val="00B13613"/>
    <w:rPr>
      <w:color w:val="0000FF"/>
      <w:u w:val="single"/>
    </w:rPr>
  </w:style>
  <w:style w:type="character" w:styleId="Strong">
    <w:name w:val="Strong"/>
    <w:uiPriority w:val="22"/>
    <w:qFormat/>
    <w:rsid w:val="00B13613"/>
    <w:rPr>
      <w:b/>
      <w:bCs/>
    </w:rPr>
  </w:style>
  <w:style w:type="character" w:styleId="Emphasis">
    <w:name w:val="Emphasis"/>
    <w:uiPriority w:val="20"/>
    <w:qFormat/>
    <w:rsid w:val="00B13613"/>
    <w:rPr>
      <w:i/>
      <w:iCs/>
    </w:rPr>
  </w:style>
  <w:style w:type="paragraph" w:styleId="BalloonText">
    <w:name w:val="Balloon Text"/>
    <w:basedOn w:val="Normal"/>
    <w:link w:val="BalloonTextChar"/>
    <w:uiPriority w:val="99"/>
    <w:semiHidden/>
    <w:unhideWhenUsed/>
    <w:rsid w:val="00713E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3EA5"/>
    <w:rPr>
      <w:rFonts w:ascii="Tahoma" w:hAnsi="Tahoma" w:cs="Tahoma"/>
      <w:sz w:val="16"/>
      <w:szCs w:val="16"/>
    </w:rPr>
  </w:style>
  <w:style w:type="paragraph" w:styleId="Header">
    <w:name w:val="header"/>
    <w:basedOn w:val="Normal"/>
    <w:link w:val="HeaderChar"/>
    <w:uiPriority w:val="99"/>
    <w:unhideWhenUsed/>
    <w:rsid w:val="00C617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1740"/>
    <w:rPr>
      <w:rFonts w:asciiTheme="minorHAnsi" w:hAnsiTheme="minorHAnsi" w:cstheme="minorBidi"/>
      <w:sz w:val="22"/>
      <w:szCs w:val="22"/>
    </w:rPr>
  </w:style>
  <w:style w:type="paragraph" w:styleId="Footer">
    <w:name w:val="footer"/>
    <w:basedOn w:val="Normal"/>
    <w:link w:val="FooterChar"/>
    <w:unhideWhenUsed/>
    <w:rsid w:val="00C617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1740"/>
    <w:rPr>
      <w:rFonts w:asciiTheme="minorHAnsi" w:hAnsiTheme="minorHAnsi" w:cstheme="minorBidi"/>
      <w:sz w:val="22"/>
      <w:szCs w:val="22"/>
    </w:rPr>
  </w:style>
  <w:style w:type="paragraph" w:styleId="FootnoteText">
    <w:name w:val="footnote text"/>
    <w:basedOn w:val="Normal"/>
    <w:link w:val="FootnoteTextChar"/>
    <w:uiPriority w:val="99"/>
    <w:unhideWhenUsed/>
    <w:rsid w:val="00505640"/>
    <w:pPr>
      <w:spacing w:after="0" w:line="240" w:lineRule="auto"/>
    </w:pPr>
    <w:rPr>
      <w:sz w:val="20"/>
      <w:szCs w:val="20"/>
    </w:rPr>
  </w:style>
  <w:style w:type="character" w:customStyle="1" w:styleId="FootnoteTextChar">
    <w:name w:val="Footnote Text Char"/>
    <w:basedOn w:val="DefaultParagraphFont"/>
    <w:link w:val="FootnoteText"/>
    <w:uiPriority w:val="99"/>
    <w:rsid w:val="00505640"/>
    <w:rPr>
      <w:rFonts w:asciiTheme="minorHAnsi" w:hAnsiTheme="minorHAnsi" w:cstheme="minorBidi"/>
    </w:rPr>
  </w:style>
  <w:style w:type="character" w:styleId="FootnoteReference">
    <w:name w:val="footnote reference"/>
    <w:basedOn w:val="DefaultParagraphFont"/>
    <w:uiPriority w:val="99"/>
    <w:unhideWhenUsed/>
    <w:rsid w:val="00505640"/>
    <w:rPr>
      <w:vertAlign w:val="superscript"/>
    </w:rPr>
  </w:style>
  <w:style w:type="paragraph" w:styleId="EndnoteText">
    <w:name w:val="endnote text"/>
    <w:basedOn w:val="Normal"/>
    <w:link w:val="EndnoteTextChar"/>
    <w:uiPriority w:val="99"/>
    <w:rsid w:val="003B5224"/>
    <w:pPr>
      <w:spacing w:after="0" w:line="240" w:lineRule="auto"/>
    </w:pPr>
    <w:rPr>
      <w:rFonts w:ascii="Times New Roman" w:eastAsia="Calibri" w:hAnsi="Times New Roman" w:cs="Times New Roman"/>
      <w:sz w:val="20"/>
      <w:szCs w:val="20"/>
    </w:rPr>
  </w:style>
  <w:style w:type="character" w:customStyle="1" w:styleId="EndnoteTextChar">
    <w:name w:val="Endnote Text Char"/>
    <w:basedOn w:val="DefaultParagraphFont"/>
    <w:link w:val="EndnoteText"/>
    <w:uiPriority w:val="99"/>
    <w:rsid w:val="003B5224"/>
    <w:rPr>
      <w:rFonts w:eastAsia="Calibri"/>
    </w:rPr>
  </w:style>
  <w:style w:type="character" w:customStyle="1" w:styleId="standardfontdark1">
    <w:name w:val="standardfontdark1"/>
    <w:uiPriority w:val="99"/>
    <w:rsid w:val="003B5224"/>
    <w:rPr>
      <w:rFonts w:ascii="Verdana" w:hAnsi="Verdana" w:cs="Times New Roman"/>
      <w:color w:val="000000"/>
      <w:sz w:val="16"/>
      <w:szCs w:val="16"/>
    </w:rPr>
  </w:style>
  <w:style w:type="character" w:customStyle="1" w:styleId="displayfix">
    <w:name w:val="displayfix"/>
    <w:basedOn w:val="DefaultParagraphFont"/>
    <w:rsid w:val="00E21141"/>
  </w:style>
  <w:style w:type="paragraph" w:customStyle="1" w:styleId="s57">
    <w:name w:val="s57"/>
    <w:basedOn w:val="Normal"/>
    <w:rsid w:val="0022538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ini1">
    <w:name w:val="mini1"/>
    <w:basedOn w:val="DefaultParagraphFont"/>
    <w:rsid w:val="00101E2D"/>
    <w:rPr>
      <w:rFonts w:ascii="Verdana" w:hAnsi="Verdana" w:hint="default"/>
      <w:sz w:val="16"/>
      <w:szCs w:val="16"/>
    </w:rPr>
  </w:style>
  <w:style w:type="paragraph" w:styleId="NormalWeb">
    <w:name w:val="Normal (Web)"/>
    <w:basedOn w:val="Normal"/>
    <w:uiPriority w:val="99"/>
    <w:semiHidden/>
    <w:unhideWhenUsed/>
    <w:rsid w:val="006F0B02"/>
    <w:pPr>
      <w:spacing w:before="100" w:beforeAutospacing="1" w:after="240"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463F9F"/>
    <w:rPr>
      <w:rFonts w:eastAsia="Times New Roman"/>
      <w:b/>
      <w:bCs/>
      <w:sz w:val="27"/>
      <w:szCs w:val="27"/>
      <w:lang w:eastAsia="en-GB"/>
    </w:rPr>
  </w:style>
  <w:style w:type="character" w:styleId="EndnoteReference">
    <w:name w:val="endnote reference"/>
    <w:basedOn w:val="DefaultParagraphFont"/>
    <w:uiPriority w:val="99"/>
    <w:semiHidden/>
    <w:unhideWhenUsed/>
    <w:rsid w:val="00E461CC"/>
    <w:rPr>
      <w:vertAlign w:val="superscript"/>
    </w:rPr>
  </w:style>
  <w:style w:type="character" w:styleId="CommentReference">
    <w:name w:val="annotation reference"/>
    <w:basedOn w:val="DefaultParagraphFont"/>
    <w:uiPriority w:val="99"/>
    <w:semiHidden/>
    <w:unhideWhenUsed/>
    <w:rsid w:val="00836BE4"/>
    <w:rPr>
      <w:sz w:val="16"/>
      <w:szCs w:val="16"/>
    </w:rPr>
  </w:style>
  <w:style w:type="paragraph" w:styleId="CommentText">
    <w:name w:val="annotation text"/>
    <w:basedOn w:val="Normal"/>
    <w:link w:val="CommentTextChar"/>
    <w:uiPriority w:val="99"/>
    <w:semiHidden/>
    <w:unhideWhenUsed/>
    <w:rsid w:val="00836BE4"/>
    <w:pPr>
      <w:spacing w:line="240" w:lineRule="auto"/>
    </w:pPr>
    <w:rPr>
      <w:sz w:val="20"/>
      <w:szCs w:val="20"/>
    </w:rPr>
  </w:style>
  <w:style w:type="character" w:customStyle="1" w:styleId="CommentTextChar">
    <w:name w:val="Comment Text Char"/>
    <w:basedOn w:val="DefaultParagraphFont"/>
    <w:link w:val="CommentText"/>
    <w:uiPriority w:val="99"/>
    <w:semiHidden/>
    <w:rsid w:val="00836BE4"/>
    <w:rPr>
      <w:rFonts w:asciiTheme="minorHAnsi" w:hAnsiTheme="minorHAnsi" w:cstheme="minorBidi"/>
    </w:rPr>
  </w:style>
  <w:style w:type="paragraph" w:styleId="CommentSubject">
    <w:name w:val="annotation subject"/>
    <w:basedOn w:val="CommentText"/>
    <w:next w:val="CommentText"/>
    <w:link w:val="CommentSubjectChar"/>
    <w:uiPriority w:val="99"/>
    <w:semiHidden/>
    <w:unhideWhenUsed/>
    <w:rsid w:val="00836BE4"/>
    <w:rPr>
      <w:b/>
      <w:bCs/>
    </w:rPr>
  </w:style>
  <w:style w:type="character" w:customStyle="1" w:styleId="CommentSubjectChar">
    <w:name w:val="Comment Subject Char"/>
    <w:basedOn w:val="CommentTextChar"/>
    <w:link w:val="CommentSubject"/>
    <w:uiPriority w:val="99"/>
    <w:semiHidden/>
    <w:rsid w:val="00836BE4"/>
    <w:rPr>
      <w:rFonts w:asciiTheme="minorHAnsi" w:hAnsiTheme="minorHAnsi" w:cstheme="minorBidi"/>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830"/>
    <w:pPr>
      <w:spacing w:after="200" w:line="276" w:lineRule="auto"/>
    </w:pPr>
    <w:rPr>
      <w:rFonts w:asciiTheme="minorHAnsi" w:hAnsiTheme="minorHAnsi" w:cstheme="minorBidi"/>
      <w:sz w:val="22"/>
      <w:szCs w:val="22"/>
    </w:rPr>
  </w:style>
  <w:style w:type="paragraph" w:styleId="Heading3">
    <w:name w:val="heading 3"/>
    <w:basedOn w:val="Normal"/>
    <w:link w:val="Heading3Char"/>
    <w:uiPriority w:val="9"/>
    <w:qFormat/>
    <w:rsid w:val="00463F9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2930"/>
    <w:pPr>
      <w:ind w:left="720"/>
      <w:contextualSpacing/>
    </w:pPr>
  </w:style>
  <w:style w:type="character" w:styleId="Hyperlink">
    <w:name w:val="Hyperlink"/>
    <w:uiPriority w:val="99"/>
    <w:rsid w:val="00B13613"/>
    <w:rPr>
      <w:color w:val="0000FF"/>
      <w:u w:val="single"/>
    </w:rPr>
  </w:style>
  <w:style w:type="character" w:styleId="Strong">
    <w:name w:val="Strong"/>
    <w:uiPriority w:val="22"/>
    <w:qFormat/>
    <w:rsid w:val="00B13613"/>
    <w:rPr>
      <w:b/>
      <w:bCs/>
    </w:rPr>
  </w:style>
  <w:style w:type="character" w:styleId="Emphasis">
    <w:name w:val="Emphasis"/>
    <w:uiPriority w:val="20"/>
    <w:qFormat/>
    <w:rsid w:val="00B13613"/>
    <w:rPr>
      <w:i/>
      <w:iCs/>
    </w:rPr>
  </w:style>
  <w:style w:type="paragraph" w:styleId="BalloonText">
    <w:name w:val="Balloon Text"/>
    <w:basedOn w:val="Normal"/>
    <w:link w:val="BalloonTextChar"/>
    <w:uiPriority w:val="99"/>
    <w:semiHidden/>
    <w:unhideWhenUsed/>
    <w:rsid w:val="00713E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3EA5"/>
    <w:rPr>
      <w:rFonts w:ascii="Tahoma" w:hAnsi="Tahoma" w:cs="Tahoma"/>
      <w:sz w:val="16"/>
      <w:szCs w:val="16"/>
    </w:rPr>
  </w:style>
  <w:style w:type="paragraph" w:styleId="Header">
    <w:name w:val="header"/>
    <w:basedOn w:val="Normal"/>
    <w:link w:val="HeaderChar"/>
    <w:uiPriority w:val="99"/>
    <w:unhideWhenUsed/>
    <w:rsid w:val="00C617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1740"/>
    <w:rPr>
      <w:rFonts w:asciiTheme="minorHAnsi" w:hAnsiTheme="minorHAnsi" w:cstheme="minorBidi"/>
      <w:sz w:val="22"/>
      <w:szCs w:val="22"/>
    </w:rPr>
  </w:style>
  <w:style w:type="paragraph" w:styleId="Footer">
    <w:name w:val="footer"/>
    <w:basedOn w:val="Normal"/>
    <w:link w:val="FooterChar"/>
    <w:unhideWhenUsed/>
    <w:rsid w:val="00C617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1740"/>
    <w:rPr>
      <w:rFonts w:asciiTheme="minorHAnsi" w:hAnsiTheme="minorHAnsi" w:cstheme="minorBidi"/>
      <w:sz w:val="22"/>
      <w:szCs w:val="22"/>
    </w:rPr>
  </w:style>
  <w:style w:type="paragraph" w:styleId="FootnoteText">
    <w:name w:val="footnote text"/>
    <w:basedOn w:val="Normal"/>
    <w:link w:val="FootnoteTextChar"/>
    <w:uiPriority w:val="99"/>
    <w:unhideWhenUsed/>
    <w:rsid w:val="00505640"/>
    <w:pPr>
      <w:spacing w:after="0" w:line="240" w:lineRule="auto"/>
    </w:pPr>
    <w:rPr>
      <w:sz w:val="20"/>
      <w:szCs w:val="20"/>
    </w:rPr>
  </w:style>
  <w:style w:type="character" w:customStyle="1" w:styleId="FootnoteTextChar">
    <w:name w:val="Footnote Text Char"/>
    <w:basedOn w:val="DefaultParagraphFont"/>
    <w:link w:val="FootnoteText"/>
    <w:uiPriority w:val="99"/>
    <w:rsid w:val="00505640"/>
    <w:rPr>
      <w:rFonts w:asciiTheme="minorHAnsi" w:hAnsiTheme="minorHAnsi" w:cstheme="minorBidi"/>
    </w:rPr>
  </w:style>
  <w:style w:type="character" w:styleId="FootnoteReference">
    <w:name w:val="footnote reference"/>
    <w:basedOn w:val="DefaultParagraphFont"/>
    <w:uiPriority w:val="99"/>
    <w:unhideWhenUsed/>
    <w:rsid w:val="00505640"/>
    <w:rPr>
      <w:vertAlign w:val="superscript"/>
    </w:rPr>
  </w:style>
  <w:style w:type="paragraph" w:styleId="EndnoteText">
    <w:name w:val="endnote text"/>
    <w:basedOn w:val="Normal"/>
    <w:link w:val="EndnoteTextChar"/>
    <w:uiPriority w:val="99"/>
    <w:rsid w:val="003B5224"/>
    <w:pPr>
      <w:spacing w:after="0" w:line="240" w:lineRule="auto"/>
    </w:pPr>
    <w:rPr>
      <w:rFonts w:ascii="Times New Roman" w:eastAsia="Calibri" w:hAnsi="Times New Roman" w:cs="Times New Roman"/>
      <w:sz w:val="20"/>
      <w:szCs w:val="20"/>
    </w:rPr>
  </w:style>
  <w:style w:type="character" w:customStyle="1" w:styleId="EndnoteTextChar">
    <w:name w:val="Endnote Text Char"/>
    <w:basedOn w:val="DefaultParagraphFont"/>
    <w:link w:val="EndnoteText"/>
    <w:uiPriority w:val="99"/>
    <w:rsid w:val="003B5224"/>
    <w:rPr>
      <w:rFonts w:eastAsia="Calibri"/>
    </w:rPr>
  </w:style>
  <w:style w:type="character" w:customStyle="1" w:styleId="standardfontdark1">
    <w:name w:val="standardfontdark1"/>
    <w:uiPriority w:val="99"/>
    <w:rsid w:val="003B5224"/>
    <w:rPr>
      <w:rFonts w:ascii="Verdana" w:hAnsi="Verdana" w:cs="Times New Roman"/>
      <w:color w:val="000000"/>
      <w:sz w:val="16"/>
      <w:szCs w:val="16"/>
    </w:rPr>
  </w:style>
  <w:style w:type="character" w:customStyle="1" w:styleId="displayfix">
    <w:name w:val="displayfix"/>
    <w:basedOn w:val="DefaultParagraphFont"/>
    <w:rsid w:val="00E21141"/>
  </w:style>
  <w:style w:type="paragraph" w:customStyle="1" w:styleId="s57">
    <w:name w:val="s57"/>
    <w:basedOn w:val="Normal"/>
    <w:rsid w:val="0022538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ini1">
    <w:name w:val="mini1"/>
    <w:basedOn w:val="DefaultParagraphFont"/>
    <w:rsid w:val="00101E2D"/>
    <w:rPr>
      <w:rFonts w:ascii="Verdana" w:hAnsi="Verdana" w:hint="default"/>
      <w:sz w:val="16"/>
      <w:szCs w:val="16"/>
    </w:rPr>
  </w:style>
  <w:style w:type="paragraph" w:styleId="NormalWeb">
    <w:name w:val="Normal (Web)"/>
    <w:basedOn w:val="Normal"/>
    <w:uiPriority w:val="99"/>
    <w:semiHidden/>
    <w:unhideWhenUsed/>
    <w:rsid w:val="006F0B02"/>
    <w:pPr>
      <w:spacing w:before="100" w:beforeAutospacing="1" w:after="240"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463F9F"/>
    <w:rPr>
      <w:rFonts w:eastAsia="Times New Roman"/>
      <w:b/>
      <w:bCs/>
      <w:sz w:val="27"/>
      <w:szCs w:val="27"/>
      <w:lang w:eastAsia="en-GB"/>
    </w:rPr>
  </w:style>
  <w:style w:type="character" w:styleId="EndnoteReference">
    <w:name w:val="endnote reference"/>
    <w:basedOn w:val="DefaultParagraphFont"/>
    <w:uiPriority w:val="99"/>
    <w:semiHidden/>
    <w:unhideWhenUsed/>
    <w:rsid w:val="00E461CC"/>
    <w:rPr>
      <w:vertAlign w:val="superscript"/>
    </w:rPr>
  </w:style>
</w:styles>
</file>

<file path=word/webSettings.xml><?xml version="1.0" encoding="utf-8"?>
<w:webSettings xmlns:r="http://schemas.openxmlformats.org/officeDocument/2006/relationships" xmlns:w="http://schemas.openxmlformats.org/wordprocessingml/2006/main">
  <w:divs>
    <w:div w:id="18437724">
      <w:bodyDiv w:val="1"/>
      <w:marLeft w:val="0"/>
      <w:marRight w:val="0"/>
      <w:marTop w:val="0"/>
      <w:marBottom w:val="0"/>
      <w:divBdr>
        <w:top w:val="none" w:sz="0" w:space="0" w:color="auto"/>
        <w:left w:val="none" w:sz="0" w:space="0" w:color="auto"/>
        <w:bottom w:val="none" w:sz="0" w:space="0" w:color="auto"/>
        <w:right w:val="none" w:sz="0" w:space="0" w:color="auto"/>
      </w:divBdr>
      <w:divsChild>
        <w:div w:id="1814832778">
          <w:marLeft w:val="0"/>
          <w:marRight w:val="0"/>
          <w:marTop w:val="0"/>
          <w:marBottom w:val="0"/>
          <w:divBdr>
            <w:top w:val="none" w:sz="0" w:space="0" w:color="auto"/>
            <w:left w:val="none" w:sz="0" w:space="0" w:color="auto"/>
            <w:bottom w:val="none" w:sz="0" w:space="0" w:color="auto"/>
            <w:right w:val="none" w:sz="0" w:space="0" w:color="auto"/>
          </w:divBdr>
          <w:divsChild>
            <w:div w:id="35200225">
              <w:marLeft w:val="0"/>
              <w:marRight w:val="0"/>
              <w:marTop w:val="0"/>
              <w:marBottom w:val="0"/>
              <w:divBdr>
                <w:top w:val="none" w:sz="0" w:space="0" w:color="auto"/>
                <w:left w:val="none" w:sz="0" w:space="0" w:color="auto"/>
                <w:bottom w:val="none" w:sz="0" w:space="0" w:color="auto"/>
                <w:right w:val="none" w:sz="0" w:space="0" w:color="auto"/>
              </w:divBdr>
              <w:divsChild>
                <w:div w:id="580457163">
                  <w:marLeft w:val="0"/>
                  <w:marRight w:val="0"/>
                  <w:marTop w:val="0"/>
                  <w:marBottom w:val="0"/>
                  <w:divBdr>
                    <w:top w:val="none" w:sz="0" w:space="0" w:color="auto"/>
                    <w:left w:val="none" w:sz="0" w:space="0" w:color="auto"/>
                    <w:bottom w:val="none" w:sz="0" w:space="0" w:color="auto"/>
                    <w:right w:val="none" w:sz="0" w:space="0" w:color="auto"/>
                  </w:divBdr>
                  <w:divsChild>
                    <w:div w:id="107507731">
                      <w:marLeft w:val="0"/>
                      <w:marRight w:val="0"/>
                      <w:marTop w:val="0"/>
                      <w:marBottom w:val="0"/>
                      <w:divBdr>
                        <w:top w:val="none" w:sz="0" w:space="0" w:color="auto"/>
                        <w:left w:val="none" w:sz="0" w:space="0" w:color="auto"/>
                        <w:bottom w:val="none" w:sz="0" w:space="0" w:color="auto"/>
                        <w:right w:val="none" w:sz="0" w:space="0" w:color="auto"/>
                      </w:divBdr>
                      <w:divsChild>
                        <w:div w:id="1509637031">
                          <w:marLeft w:val="0"/>
                          <w:marRight w:val="0"/>
                          <w:marTop w:val="0"/>
                          <w:marBottom w:val="0"/>
                          <w:divBdr>
                            <w:top w:val="none" w:sz="0" w:space="0" w:color="auto"/>
                            <w:left w:val="none" w:sz="0" w:space="0" w:color="auto"/>
                            <w:bottom w:val="none" w:sz="0" w:space="0" w:color="auto"/>
                            <w:right w:val="none" w:sz="0" w:space="0" w:color="auto"/>
                          </w:divBdr>
                          <w:divsChild>
                            <w:div w:id="124198479">
                              <w:marLeft w:val="0"/>
                              <w:marRight w:val="0"/>
                              <w:marTop w:val="0"/>
                              <w:marBottom w:val="0"/>
                              <w:divBdr>
                                <w:top w:val="none" w:sz="0" w:space="0" w:color="auto"/>
                                <w:left w:val="none" w:sz="0" w:space="0" w:color="auto"/>
                                <w:bottom w:val="none" w:sz="0" w:space="0" w:color="auto"/>
                                <w:right w:val="none" w:sz="0" w:space="0" w:color="auto"/>
                              </w:divBdr>
                              <w:divsChild>
                                <w:div w:id="1438987168">
                                  <w:marLeft w:val="0"/>
                                  <w:marRight w:val="0"/>
                                  <w:marTop w:val="0"/>
                                  <w:marBottom w:val="0"/>
                                  <w:divBdr>
                                    <w:top w:val="none" w:sz="0" w:space="0" w:color="auto"/>
                                    <w:left w:val="none" w:sz="0" w:space="0" w:color="auto"/>
                                    <w:bottom w:val="none" w:sz="0" w:space="0" w:color="auto"/>
                                    <w:right w:val="none" w:sz="0" w:space="0" w:color="auto"/>
                                  </w:divBdr>
                                  <w:divsChild>
                                    <w:div w:id="1861553849">
                                      <w:marLeft w:val="0"/>
                                      <w:marRight w:val="0"/>
                                      <w:marTop w:val="0"/>
                                      <w:marBottom w:val="0"/>
                                      <w:divBdr>
                                        <w:top w:val="none" w:sz="0" w:space="0" w:color="auto"/>
                                        <w:left w:val="none" w:sz="0" w:space="0" w:color="auto"/>
                                        <w:bottom w:val="none" w:sz="0" w:space="0" w:color="auto"/>
                                        <w:right w:val="none" w:sz="0" w:space="0" w:color="auto"/>
                                      </w:divBdr>
                                      <w:divsChild>
                                        <w:div w:id="1665429061">
                                          <w:marLeft w:val="0"/>
                                          <w:marRight w:val="0"/>
                                          <w:marTop w:val="0"/>
                                          <w:marBottom w:val="0"/>
                                          <w:divBdr>
                                            <w:top w:val="none" w:sz="0" w:space="0" w:color="auto"/>
                                            <w:left w:val="none" w:sz="0" w:space="0" w:color="auto"/>
                                            <w:bottom w:val="none" w:sz="0" w:space="0" w:color="auto"/>
                                            <w:right w:val="none" w:sz="0" w:space="0" w:color="auto"/>
                                          </w:divBdr>
                                          <w:divsChild>
                                            <w:div w:id="24989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587871">
      <w:bodyDiv w:val="1"/>
      <w:marLeft w:val="0"/>
      <w:marRight w:val="0"/>
      <w:marTop w:val="0"/>
      <w:marBottom w:val="0"/>
      <w:divBdr>
        <w:top w:val="none" w:sz="0" w:space="0" w:color="auto"/>
        <w:left w:val="none" w:sz="0" w:space="0" w:color="auto"/>
        <w:bottom w:val="none" w:sz="0" w:space="0" w:color="auto"/>
        <w:right w:val="none" w:sz="0" w:space="0" w:color="auto"/>
      </w:divBdr>
      <w:divsChild>
        <w:div w:id="1297682116">
          <w:marLeft w:val="0"/>
          <w:marRight w:val="0"/>
          <w:marTop w:val="0"/>
          <w:marBottom w:val="0"/>
          <w:divBdr>
            <w:top w:val="none" w:sz="0" w:space="0" w:color="auto"/>
            <w:left w:val="none" w:sz="0" w:space="0" w:color="auto"/>
            <w:bottom w:val="none" w:sz="0" w:space="0" w:color="auto"/>
            <w:right w:val="none" w:sz="0" w:space="0" w:color="auto"/>
          </w:divBdr>
          <w:divsChild>
            <w:div w:id="352265360">
              <w:marLeft w:val="0"/>
              <w:marRight w:val="0"/>
              <w:marTop w:val="0"/>
              <w:marBottom w:val="0"/>
              <w:divBdr>
                <w:top w:val="none" w:sz="0" w:space="0" w:color="auto"/>
                <w:left w:val="none" w:sz="0" w:space="0" w:color="auto"/>
                <w:bottom w:val="none" w:sz="0" w:space="0" w:color="auto"/>
                <w:right w:val="none" w:sz="0" w:space="0" w:color="auto"/>
              </w:divBdr>
              <w:divsChild>
                <w:div w:id="1765805000">
                  <w:marLeft w:val="0"/>
                  <w:marRight w:val="0"/>
                  <w:marTop w:val="0"/>
                  <w:marBottom w:val="0"/>
                  <w:divBdr>
                    <w:top w:val="none" w:sz="0" w:space="0" w:color="auto"/>
                    <w:left w:val="none" w:sz="0" w:space="0" w:color="auto"/>
                    <w:bottom w:val="none" w:sz="0" w:space="0" w:color="auto"/>
                    <w:right w:val="none" w:sz="0" w:space="0" w:color="auto"/>
                  </w:divBdr>
                  <w:divsChild>
                    <w:div w:id="2114474760">
                      <w:marLeft w:val="0"/>
                      <w:marRight w:val="0"/>
                      <w:marTop w:val="0"/>
                      <w:marBottom w:val="0"/>
                      <w:divBdr>
                        <w:top w:val="none" w:sz="0" w:space="0" w:color="auto"/>
                        <w:left w:val="none" w:sz="0" w:space="0" w:color="auto"/>
                        <w:bottom w:val="none" w:sz="0" w:space="0" w:color="auto"/>
                        <w:right w:val="none" w:sz="0" w:space="0" w:color="auto"/>
                      </w:divBdr>
                      <w:divsChild>
                        <w:div w:id="866871223">
                          <w:marLeft w:val="0"/>
                          <w:marRight w:val="0"/>
                          <w:marTop w:val="0"/>
                          <w:marBottom w:val="0"/>
                          <w:divBdr>
                            <w:top w:val="none" w:sz="0" w:space="0" w:color="auto"/>
                            <w:left w:val="none" w:sz="0" w:space="0" w:color="auto"/>
                            <w:bottom w:val="none" w:sz="0" w:space="0" w:color="auto"/>
                            <w:right w:val="none" w:sz="0" w:space="0" w:color="auto"/>
                          </w:divBdr>
                          <w:divsChild>
                            <w:div w:id="1023672798">
                              <w:marLeft w:val="0"/>
                              <w:marRight w:val="0"/>
                              <w:marTop w:val="0"/>
                              <w:marBottom w:val="0"/>
                              <w:divBdr>
                                <w:top w:val="none" w:sz="0" w:space="0" w:color="auto"/>
                                <w:left w:val="none" w:sz="0" w:space="0" w:color="auto"/>
                                <w:bottom w:val="none" w:sz="0" w:space="0" w:color="auto"/>
                                <w:right w:val="none" w:sz="0" w:space="0" w:color="auto"/>
                              </w:divBdr>
                              <w:divsChild>
                                <w:div w:id="472910537">
                                  <w:marLeft w:val="0"/>
                                  <w:marRight w:val="0"/>
                                  <w:marTop w:val="0"/>
                                  <w:marBottom w:val="0"/>
                                  <w:divBdr>
                                    <w:top w:val="none" w:sz="0" w:space="0" w:color="auto"/>
                                    <w:left w:val="none" w:sz="0" w:space="0" w:color="auto"/>
                                    <w:bottom w:val="none" w:sz="0" w:space="0" w:color="auto"/>
                                    <w:right w:val="none" w:sz="0" w:space="0" w:color="auto"/>
                                  </w:divBdr>
                                  <w:divsChild>
                                    <w:div w:id="87776857">
                                      <w:marLeft w:val="0"/>
                                      <w:marRight w:val="0"/>
                                      <w:marTop w:val="0"/>
                                      <w:marBottom w:val="0"/>
                                      <w:divBdr>
                                        <w:top w:val="none" w:sz="0" w:space="0" w:color="auto"/>
                                        <w:left w:val="none" w:sz="0" w:space="0" w:color="auto"/>
                                        <w:bottom w:val="none" w:sz="0" w:space="0" w:color="auto"/>
                                        <w:right w:val="none" w:sz="0" w:space="0" w:color="auto"/>
                                      </w:divBdr>
                                      <w:divsChild>
                                        <w:div w:id="1627660027">
                                          <w:marLeft w:val="0"/>
                                          <w:marRight w:val="0"/>
                                          <w:marTop w:val="0"/>
                                          <w:marBottom w:val="0"/>
                                          <w:divBdr>
                                            <w:top w:val="none" w:sz="0" w:space="0" w:color="auto"/>
                                            <w:left w:val="none" w:sz="0" w:space="0" w:color="auto"/>
                                            <w:bottom w:val="none" w:sz="0" w:space="0" w:color="auto"/>
                                            <w:right w:val="none" w:sz="0" w:space="0" w:color="auto"/>
                                          </w:divBdr>
                                          <w:divsChild>
                                            <w:div w:id="174575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7321735">
      <w:bodyDiv w:val="1"/>
      <w:marLeft w:val="0"/>
      <w:marRight w:val="0"/>
      <w:marTop w:val="0"/>
      <w:marBottom w:val="0"/>
      <w:divBdr>
        <w:top w:val="none" w:sz="0" w:space="0" w:color="auto"/>
        <w:left w:val="none" w:sz="0" w:space="0" w:color="auto"/>
        <w:bottom w:val="none" w:sz="0" w:space="0" w:color="auto"/>
        <w:right w:val="none" w:sz="0" w:space="0" w:color="auto"/>
      </w:divBdr>
      <w:divsChild>
        <w:div w:id="1227689271">
          <w:marLeft w:val="0"/>
          <w:marRight w:val="0"/>
          <w:marTop w:val="0"/>
          <w:marBottom w:val="0"/>
          <w:divBdr>
            <w:top w:val="none" w:sz="0" w:space="0" w:color="auto"/>
            <w:left w:val="none" w:sz="0" w:space="0" w:color="auto"/>
            <w:bottom w:val="none" w:sz="0" w:space="0" w:color="auto"/>
            <w:right w:val="none" w:sz="0" w:space="0" w:color="auto"/>
          </w:divBdr>
          <w:divsChild>
            <w:div w:id="62147738">
              <w:marLeft w:val="0"/>
              <w:marRight w:val="0"/>
              <w:marTop w:val="0"/>
              <w:marBottom w:val="0"/>
              <w:divBdr>
                <w:top w:val="none" w:sz="0" w:space="0" w:color="auto"/>
                <w:left w:val="none" w:sz="0" w:space="0" w:color="auto"/>
                <w:bottom w:val="none" w:sz="0" w:space="0" w:color="auto"/>
                <w:right w:val="none" w:sz="0" w:space="0" w:color="auto"/>
              </w:divBdr>
              <w:divsChild>
                <w:div w:id="63142147">
                  <w:marLeft w:val="0"/>
                  <w:marRight w:val="0"/>
                  <w:marTop w:val="0"/>
                  <w:marBottom w:val="0"/>
                  <w:divBdr>
                    <w:top w:val="none" w:sz="0" w:space="0" w:color="auto"/>
                    <w:left w:val="none" w:sz="0" w:space="0" w:color="auto"/>
                    <w:bottom w:val="none" w:sz="0" w:space="0" w:color="auto"/>
                    <w:right w:val="none" w:sz="0" w:space="0" w:color="auto"/>
                  </w:divBdr>
                  <w:divsChild>
                    <w:div w:id="570391517">
                      <w:marLeft w:val="0"/>
                      <w:marRight w:val="0"/>
                      <w:marTop w:val="0"/>
                      <w:marBottom w:val="0"/>
                      <w:divBdr>
                        <w:top w:val="none" w:sz="0" w:space="0" w:color="auto"/>
                        <w:left w:val="none" w:sz="0" w:space="0" w:color="auto"/>
                        <w:bottom w:val="none" w:sz="0" w:space="0" w:color="auto"/>
                        <w:right w:val="none" w:sz="0" w:space="0" w:color="auto"/>
                      </w:divBdr>
                      <w:divsChild>
                        <w:div w:id="2116241944">
                          <w:marLeft w:val="0"/>
                          <w:marRight w:val="0"/>
                          <w:marTop w:val="0"/>
                          <w:marBottom w:val="0"/>
                          <w:divBdr>
                            <w:top w:val="none" w:sz="0" w:space="0" w:color="auto"/>
                            <w:left w:val="none" w:sz="0" w:space="0" w:color="auto"/>
                            <w:bottom w:val="none" w:sz="0" w:space="0" w:color="auto"/>
                            <w:right w:val="none" w:sz="0" w:space="0" w:color="auto"/>
                          </w:divBdr>
                          <w:divsChild>
                            <w:div w:id="849638157">
                              <w:blockQuote w:val="1"/>
                              <w:marLeft w:val="720"/>
                              <w:marRight w:val="720"/>
                              <w:marTop w:val="100"/>
                              <w:marBottom w:val="100"/>
                              <w:divBdr>
                                <w:top w:val="none" w:sz="0" w:space="0" w:color="auto"/>
                                <w:left w:val="none" w:sz="0" w:space="0" w:color="auto"/>
                                <w:bottom w:val="none" w:sz="0" w:space="0" w:color="auto"/>
                                <w:right w:val="none" w:sz="0" w:space="0" w:color="auto"/>
                              </w:divBdr>
                            </w:div>
                            <w:div w:id="1773159186">
                              <w:blockQuote w:val="1"/>
                              <w:marLeft w:val="720"/>
                              <w:marRight w:val="720"/>
                              <w:marTop w:val="100"/>
                              <w:marBottom w:val="100"/>
                              <w:divBdr>
                                <w:top w:val="none" w:sz="0" w:space="0" w:color="auto"/>
                                <w:left w:val="none" w:sz="0" w:space="0" w:color="auto"/>
                                <w:bottom w:val="none" w:sz="0" w:space="0" w:color="auto"/>
                                <w:right w:val="none" w:sz="0" w:space="0" w:color="auto"/>
                              </w:divBdr>
                            </w:div>
                            <w:div w:id="6497934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464444">
      <w:bodyDiv w:val="1"/>
      <w:marLeft w:val="0"/>
      <w:marRight w:val="0"/>
      <w:marTop w:val="0"/>
      <w:marBottom w:val="0"/>
      <w:divBdr>
        <w:top w:val="none" w:sz="0" w:space="0" w:color="auto"/>
        <w:left w:val="none" w:sz="0" w:space="0" w:color="auto"/>
        <w:bottom w:val="none" w:sz="0" w:space="0" w:color="auto"/>
        <w:right w:val="none" w:sz="0" w:space="0" w:color="auto"/>
      </w:divBdr>
      <w:divsChild>
        <w:div w:id="1671177640">
          <w:marLeft w:val="0"/>
          <w:marRight w:val="0"/>
          <w:marTop w:val="0"/>
          <w:marBottom w:val="0"/>
          <w:divBdr>
            <w:top w:val="none" w:sz="0" w:space="0" w:color="auto"/>
            <w:left w:val="none" w:sz="0" w:space="0" w:color="auto"/>
            <w:bottom w:val="none" w:sz="0" w:space="0" w:color="auto"/>
            <w:right w:val="none" w:sz="0" w:space="0" w:color="auto"/>
          </w:divBdr>
          <w:divsChild>
            <w:div w:id="373971750">
              <w:marLeft w:val="0"/>
              <w:marRight w:val="0"/>
              <w:marTop w:val="0"/>
              <w:marBottom w:val="0"/>
              <w:divBdr>
                <w:top w:val="none" w:sz="0" w:space="0" w:color="auto"/>
                <w:left w:val="none" w:sz="0" w:space="0" w:color="auto"/>
                <w:bottom w:val="none" w:sz="0" w:space="0" w:color="auto"/>
                <w:right w:val="none" w:sz="0" w:space="0" w:color="auto"/>
              </w:divBdr>
              <w:divsChild>
                <w:div w:id="992752674">
                  <w:marLeft w:val="0"/>
                  <w:marRight w:val="0"/>
                  <w:marTop w:val="0"/>
                  <w:marBottom w:val="0"/>
                  <w:divBdr>
                    <w:top w:val="none" w:sz="0" w:space="0" w:color="auto"/>
                    <w:left w:val="none" w:sz="0" w:space="0" w:color="auto"/>
                    <w:bottom w:val="none" w:sz="0" w:space="0" w:color="auto"/>
                    <w:right w:val="none" w:sz="0" w:space="0" w:color="auto"/>
                  </w:divBdr>
                  <w:divsChild>
                    <w:div w:id="918949664">
                      <w:marLeft w:val="0"/>
                      <w:marRight w:val="0"/>
                      <w:marTop w:val="0"/>
                      <w:marBottom w:val="0"/>
                      <w:divBdr>
                        <w:top w:val="none" w:sz="0" w:space="0" w:color="auto"/>
                        <w:left w:val="none" w:sz="0" w:space="0" w:color="auto"/>
                        <w:bottom w:val="none" w:sz="0" w:space="0" w:color="auto"/>
                        <w:right w:val="none" w:sz="0" w:space="0" w:color="auto"/>
                      </w:divBdr>
                      <w:divsChild>
                        <w:div w:id="828865980">
                          <w:marLeft w:val="0"/>
                          <w:marRight w:val="0"/>
                          <w:marTop w:val="0"/>
                          <w:marBottom w:val="0"/>
                          <w:divBdr>
                            <w:top w:val="none" w:sz="0" w:space="0" w:color="auto"/>
                            <w:left w:val="none" w:sz="0" w:space="0" w:color="auto"/>
                            <w:bottom w:val="none" w:sz="0" w:space="0" w:color="auto"/>
                            <w:right w:val="none" w:sz="0" w:space="0" w:color="auto"/>
                          </w:divBdr>
                          <w:divsChild>
                            <w:div w:id="19264971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934872">
      <w:bodyDiv w:val="1"/>
      <w:marLeft w:val="120"/>
      <w:marRight w:val="120"/>
      <w:marTop w:val="120"/>
      <w:marBottom w:val="120"/>
      <w:divBdr>
        <w:top w:val="none" w:sz="0" w:space="0" w:color="auto"/>
        <w:left w:val="none" w:sz="0" w:space="0" w:color="auto"/>
        <w:bottom w:val="none" w:sz="0" w:space="0" w:color="auto"/>
        <w:right w:val="none" w:sz="0" w:space="0" w:color="auto"/>
      </w:divBdr>
    </w:div>
    <w:div w:id="1384870288">
      <w:bodyDiv w:val="1"/>
      <w:marLeft w:val="120"/>
      <w:marRight w:val="120"/>
      <w:marTop w:val="120"/>
      <w:marBottom w:val="120"/>
      <w:divBdr>
        <w:top w:val="none" w:sz="0" w:space="0" w:color="auto"/>
        <w:left w:val="none" w:sz="0" w:space="0" w:color="auto"/>
        <w:bottom w:val="none" w:sz="0" w:space="0" w:color="auto"/>
        <w:right w:val="none" w:sz="0" w:space="0" w:color="auto"/>
      </w:divBdr>
    </w:div>
    <w:div w:id="1615869797">
      <w:bodyDiv w:val="1"/>
      <w:marLeft w:val="0"/>
      <w:marRight w:val="0"/>
      <w:marTop w:val="0"/>
      <w:marBottom w:val="0"/>
      <w:divBdr>
        <w:top w:val="none" w:sz="0" w:space="0" w:color="auto"/>
        <w:left w:val="none" w:sz="0" w:space="0" w:color="auto"/>
        <w:bottom w:val="none" w:sz="0" w:space="0" w:color="auto"/>
        <w:right w:val="none" w:sz="0" w:space="0" w:color="auto"/>
      </w:divBdr>
      <w:divsChild>
        <w:div w:id="1663653650">
          <w:marLeft w:val="0"/>
          <w:marRight w:val="0"/>
          <w:marTop w:val="0"/>
          <w:marBottom w:val="0"/>
          <w:divBdr>
            <w:top w:val="none" w:sz="0" w:space="0" w:color="auto"/>
            <w:left w:val="none" w:sz="0" w:space="0" w:color="auto"/>
            <w:bottom w:val="none" w:sz="0" w:space="0" w:color="auto"/>
            <w:right w:val="none" w:sz="0" w:space="0" w:color="auto"/>
          </w:divBdr>
          <w:divsChild>
            <w:div w:id="895051495">
              <w:marLeft w:val="0"/>
              <w:marRight w:val="0"/>
              <w:marTop w:val="0"/>
              <w:marBottom w:val="0"/>
              <w:divBdr>
                <w:top w:val="none" w:sz="0" w:space="0" w:color="auto"/>
                <w:left w:val="none" w:sz="0" w:space="0" w:color="auto"/>
                <w:bottom w:val="none" w:sz="0" w:space="0" w:color="auto"/>
                <w:right w:val="none" w:sz="0" w:space="0" w:color="auto"/>
              </w:divBdr>
              <w:divsChild>
                <w:div w:id="1096752748">
                  <w:marLeft w:val="0"/>
                  <w:marRight w:val="0"/>
                  <w:marTop w:val="0"/>
                  <w:marBottom w:val="0"/>
                  <w:divBdr>
                    <w:top w:val="single" w:sz="6" w:space="0" w:color="080808"/>
                    <w:left w:val="none" w:sz="0" w:space="0" w:color="auto"/>
                    <w:bottom w:val="none" w:sz="0" w:space="0" w:color="auto"/>
                    <w:right w:val="none" w:sz="0" w:space="0" w:color="auto"/>
                  </w:divBdr>
                  <w:divsChild>
                    <w:div w:id="1359311965">
                      <w:marLeft w:val="0"/>
                      <w:marRight w:val="0"/>
                      <w:marTop w:val="0"/>
                      <w:marBottom w:val="0"/>
                      <w:divBdr>
                        <w:top w:val="none" w:sz="0" w:space="0" w:color="auto"/>
                        <w:left w:val="none" w:sz="0" w:space="0" w:color="auto"/>
                        <w:bottom w:val="none" w:sz="0" w:space="0" w:color="auto"/>
                        <w:right w:val="none" w:sz="0" w:space="0" w:color="auto"/>
                      </w:divBdr>
                      <w:divsChild>
                        <w:div w:id="209886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949382">
      <w:bodyDiv w:val="1"/>
      <w:marLeft w:val="0"/>
      <w:marRight w:val="0"/>
      <w:marTop w:val="0"/>
      <w:marBottom w:val="0"/>
      <w:divBdr>
        <w:top w:val="none" w:sz="0" w:space="0" w:color="auto"/>
        <w:left w:val="none" w:sz="0" w:space="0" w:color="auto"/>
        <w:bottom w:val="none" w:sz="0" w:space="0" w:color="auto"/>
        <w:right w:val="none" w:sz="0" w:space="0" w:color="auto"/>
      </w:divBdr>
      <w:divsChild>
        <w:div w:id="473181753">
          <w:marLeft w:val="0"/>
          <w:marRight w:val="0"/>
          <w:marTop w:val="0"/>
          <w:marBottom w:val="0"/>
          <w:divBdr>
            <w:top w:val="none" w:sz="0" w:space="0" w:color="auto"/>
            <w:left w:val="none" w:sz="0" w:space="0" w:color="auto"/>
            <w:bottom w:val="none" w:sz="0" w:space="0" w:color="auto"/>
            <w:right w:val="none" w:sz="0" w:space="0" w:color="auto"/>
          </w:divBdr>
          <w:divsChild>
            <w:div w:id="1321349554">
              <w:marLeft w:val="0"/>
              <w:marRight w:val="0"/>
              <w:marTop w:val="0"/>
              <w:marBottom w:val="0"/>
              <w:divBdr>
                <w:top w:val="none" w:sz="0" w:space="0" w:color="auto"/>
                <w:left w:val="none" w:sz="0" w:space="0" w:color="auto"/>
                <w:bottom w:val="none" w:sz="0" w:space="0" w:color="auto"/>
                <w:right w:val="none" w:sz="0" w:space="0" w:color="auto"/>
              </w:divBdr>
              <w:divsChild>
                <w:div w:id="1147042339">
                  <w:marLeft w:val="0"/>
                  <w:marRight w:val="0"/>
                  <w:marTop w:val="0"/>
                  <w:marBottom w:val="0"/>
                  <w:divBdr>
                    <w:top w:val="none" w:sz="0" w:space="0" w:color="auto"/>
                    <w:left w:val="none" w:sz="0" w:space="0" w:color="auto"/>
                    <w:bottom w:val="none" w:sz="0" w:space="0" w:color="auto"/>
                    <w:right w:val="none" w:sz="0" w:space="0" w:color="auto"/>
                  </w:divBdr>
                  <w:divsChild>
                    <w:div w:id="421293335">
                      <w:marLeft w:val="0"/>
                      <w:marRight w:val="0"/>
                      <w:marTop w:val="0"/>
                      <w:marBottom w:val="0"/>
                      <w:divBdr>
                        <w:top w:val="none" w:sz="0" w:space="0" w:color="auto"/>
                        <w:left w:val="none" w:sz="0" w:space="0" w:color="auto"/>
                        <w:bottom w:val="none" w:sz="0" w:space="0" w:color="auto"/>
                        <w:right w:val="none" w:sz="0" w:space="0" w:color="auto"/>
                      </w:divBdr>
                      <w:divsChild>
                        <w:div w:id="857502365">
                          <w:marLeft w:val="0"/>
                          <w:marRight w:val="0"/>
                          <w:marTop w:val="0"/>
                          <w:marBottom w:val="0"/>
                          <w:divBdr>
                            <w:top w:val="none" w:sz="0" w:space="0" w:color="auto"/>
                            <w:left w:val="none" w:sz="0" w:space="0" w:color="auto"/>
                            <w:bottom w:val="none" w:sz="0" w:space="0" w:color="auto"/>
                            <w:right w:val="none" w:sz="0" w:space="0" w:color="auto"/>
                          </w:divBdr>
                          <w:divsChild>
                            <w:div w:id="1089695176">
                              <w:marLeft w:val="0"/>
                              <w:marRight w:val="0"/>
                              <w:marTop w:val="0"/>
                              <w:marBottom w:val="0"/>
                              <w:divBdr>
                                <w:top w:val="none" w:sz="0" w:space="0" w:color="auto"/>
                                <w:left w:val="none" w:sz="0" w:space="0" w:color="auto"/>
                                <w:bottom w:val="none" w:sz="0" w:space="0" w:color="auto"/>
                                <w:right w:val="none" w:sz="0" w:space="0" w:color="auto"/>
                              </w:divBdr>
                              <w:divsChild>
                                <w:div w:id="1458134655">
                                  <w:marLeft w:val="0"/>
                                  <w:marRight w:val="0"/>
                                  <w:marTop w:val="0"/>
                                  <w:marBottom w:val="0"/>
                                  <w:divBdr>
                                    <w:top w:val="none" w:sz="0" w:space="0" w:color="auto"/>
                                    <w:left w:val="none" w:sz="0" w:space="0" w:color="auto"/>
                                    <w:bottom w:val="none" w:sz="0" w:space="0" w:color="auto"/>
                                    <w:right w:val="none" w:sz="0" w:space="0" w:color="auto"/>
                                  </w:divBdr>
                                  <w:divsChild>
                                    <w:div w:id="1315450168">
                                      <w:marLeft w:val="0"/>
                                      <w:marRight w:val="0"/>
                                      <w:marTop w:val="0"/>
                                      <w:marBottom w:val="0"/>
                                      <w:divBdr>
                                        <w:top w:val="none" w:sz="0" w:space="0" w:color="auto"/>
                                        <w:left w:val="none" w:sz="0" w:space="0" w:color="auto"/>
                                        <w:bottom w:val="none" w:sz="0" w:space="0" w:color="auto"/>
                                        <w:right w:val="none" w:sz="0" w:space="0" w:color="auto"/>
                                      </w:divBdr>
                                      <w:divsChild>
                                        <w:div w:id="476652892">
                                          <w:marLeft w:val="0"/>
                                          <w:marRight w:val="0"/>
                                          <w:marTop w:val="0"/>
                                          <w:marBottom w:val="0"/>
                                          <w:divBdr>
                                            <w:top w:val="none" w:sz="0" w:space="0" w:color="auto"/>
                                            <w:left w:val="none" w:sz="0" w:space="0" w:color="auto"/>
                                            <w:bottom w:val="none" w:sz="0" w:space="0" w:color="auto"/>
                                            <w:right w:val="none" w:sz="0" w:space="0" w:color="auto"/>
                                          </w:divBdr>
                                          <w:divsChild>
                                            <w:div w:id="188679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2707475">
      <w:bodyDiv w:val="1"/>
      <w:marLeft w:val="0"/>
      <w:marRight w:val="0"/>
      <w:marTop w:val="0"/>
      <w:marBottom w:val="0"/>
      <w:divBdr>
        <w:top w:val="none" w:sz="0" w:space="0" w:color="auto"/>
        <w:left w:val="none" w:sz="0" w:space="0" w:color="auto"/>
        <w:bottom w:val="none" w:sz="0" w:space="0" w:color="auto"/>
        <w:right w:val="none" w:sz="0" w:space="0" w:color="auto"/>
      </w:divBdr>
      <w:divsChild>
        <w:div w:id="91976151">
          <w:marLeft w:val="0"/>
          <w:marRight w:val="0"/>
          <w:marTop w:val="0"/>
          <w:marBottom w:val="0"/>
          <w:divBdr>
            <w:top w:val="none" w:sz="0" w:space="0" w:color="auto"/>
            <w:left w:val="none" w:sz="0" w:space="0" w:color="auto"/>
            <w:bottom w:val="none" w:sz="0" w:space="0" w:color="auto"/>
            <w:right w:val="none" w:sz="0" w:space="0" w:color="auto"/>
          </w:divBdr>
          <w:divsChild>
            <w:div w:id="553583560">
              <w:marLeft w:val="0"/>
              <w:marRight w:val="0"/>
              <w:marTop w:val="0"/>
              <w:marBottom w:val="0"/>
              <w:divBdr>
                <w:top w:val="none" w:sz="0" w:space="0" w:color="auto"/>
                <w:left w:val="none" w:sz="0" w:space="0" w:color="auto"/>
                <w:bottom w:val="none" w:sz="0" w:space="0" w:color="auto"/>
                <w:right w:val="none" w:sz="0" w:space="0" w:color="auto"/>
              </w:divBdr>
              <w:divsChild>
                <w:div w:id="1880362843">
                  <w:marLeft w:val="0"/>
                  <w:marRight w:val="0"/>
                  <w:marTop w:val="0"/>
                  <w:marBottom w:val="0"/>
                  <w:divBdr>
                    <w:top w:val="none" w:sz="0" w:space="0" w:color="auto"/>
                    <w:left w:val="none" w:sz="0" w:space="0" w:color="auto"/>
                    <w:bottom w:val="none" w:sz="0" w:space="0" w:color="auto"/>
                    <w:right w:val="none" w:sz="0" w:space="0" w:color="auto"/>
                  </w:divBdr>
                  <w:divsChild>
                    <w:div w:id="1015961579">
                      <w:marLeft w:val="0"/>
                      <w:marRight w:val="0"/>
                      <w:marTop w:val="300"/>
                      <w:marBottom w:val="0"/>
                      <w:divBdr>
                        <w:top w:val="none" w:sz="0" w:space="0" w:color="auto"/>
                        <w:left w:val="none" w:sz="0" w:space="0" w:color="auto"/>
                        <w:bottom w:val="none" w:sz="0" w:space="0" w:color="auto"/>
                        <w:right w:val="none" w:sz="0" w:space="0" w:color="auto"/>
                      </w:divBdr>
                      <w:divsChild>
                        <w:div w:id="1905607513">
                          <w:marLeft w:val="0"/>
                          <w:marRight w:val="0"/>
                          <w:marTop w:val="0"/>
                          <w:marBottom w:val="0"/>
                          <w:divBdr>
                            <w:top w:val="none" w:sz="0" w:space="0" w:color="auto"/>
                            <w:left w:val="none" w:sz="0" w:space="0" w:color="auto"/>
                            <w:bottom w:val="none" w:sz="0" w:space="0" w:color="auto"/>
                            <w:right w:val="none" w:sz="0" w:space="0" w:color="auto"/>
                          </w:divBdr>
                          <w:divsChild>
                            <w:div w:id="9204538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jpeg"/></Relationships>
</file>

<file path=word/_rels/endnotes.xml.rels><?xml version="1.0" encoding="UTF-8" standalone="yes"?>
<Relationships xmlns="http://schemas.openxmlformats.org/package/2006/relationships"><Relationship Id="rId1" Type="http://schemas.openxmlformats.org/officeDocument/2006/relationships/hyperlink" Target="https://www.york.ac.uk/systems/readinglists/hit_count_referrer.cfm?id=670827&amp;user=hc819&amp;course=Y2015-006168&amp;session=BAEC3484002F28D935B9152ADEE9F36C&amp;bc=UmVzb3VyY2UgTGlzdHMlaW5kZXguY2ZtJFZpZXcgcmVzb3VyY2UgbGlzdCV2aWV3X2xpc3QuY2ZtP2xpc3RfaWQ9Mzg3Nz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ublic\Documents\Documents\Alpacas\Alpaca%20Wool\Alpaca%20Wool%20Imports%201834-5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plotArea>
      <c:layout/>
      <c:lineChart>
        <c:grouping val="standard"/>
        <c:ser>
          <c:idx val="0"/>
          <c:order val="0"/>
          <c:tx>
            <c:strRef>
              <c:f>Sheet1!$B$1</c:f>
              <c:strCache>
                <c:ptCount val="1"/>
                <c:pt idx="0">
                  <c:v>Alpaca Wool Imports (1834-1859)</c:v>
                </c:pt>
              </c:strCache>
            </c:strRef>
          </c:tx>
          <c:marker>
            <c:symbol val="none"/>
          </c:marker>
          <c:cat>
            <c:numRef>
              <c:f>Sheet1!$A$2:$A$27</c:f>
              <c:numCache>
                <c:formatCode>General</c:formatCode>
                <c:ptCount val="26"/>
                <c:pt idx="0">
                  <c:v>1834</c:v>
                </c:pt>
                <c:pt idx="1">
                  <c:v>1835</c:v>
                </c:pt>
                <c:pt idx="2">
                  <c:v>1836</c:v>
                </c:pt>
                <c:pt idx="3">
                  <c:v>1837</c:v>
                </c:pt>
                <c:pt idx="4">
                  <c:v>1838</c:v>
                </c:pt>
                <c:pt idx="5">
                  <c:v>1839</c:v>
                </c:pt>
                <c:pt idx="6">
                  <c:v>1840</c:v>
                </c:pt>
                <c:pt idx="7">
                  <c:v>1841</c:v>
                </c:pt>
                <c:pt idx="8">
                  <c:v>1842</c:v>
                </c:pt>
                <c:pt idx="9">
                  <c:v>1843</c:v>
                </c:pt>
                <c:pt idx="10">
                  <c:v>1844</c:v>
                </c:pt>
                <c:pt idx="11">
                  <c:v>1845</c:v>
                </c:pt>
                <c:pt idx="12">
                  <c:v>1846</c:v>
                </c:pt>
                <c:pt idx="13">
                  <c:v>1847</c:v>
                </c:pt>
                <c:pt idx="14">
                  <c:v>1848</c:v>
                </c:pt>
                <c:pt idx="15">
                  <c:v>1849</c:v>
                </c:pt>
                <c:pt idx="16">
                  <c:v>1850</c:v>
                </c:pt>
                <c:pt idx="17">
                  <c:v>1851</c:v>
                </c:pt>
                <c:pt idx="18">
                  <c:v>1852</c:v>
                </c:pt>
                <c:pt idx="19">
                  <c:v>1853</c:v>
                </c:pt>
                <c:pt idx="20">
                  <c:v>1854</c:v>
                </c:pt>
                <c:pt idx="21">
                  <c:v>1855</c:v>
                </c:pt>
                <c:pt idx="22">
                  <c:v>1856</c:v>
                </c:pt>
                <c:pt idx="23">
                  <c:v>1857</c:v>
                </c:pt>
                <c:pt idx="24">
                  <c:v>1858</c:v>
                </c:pt>
                <c:pt idx="25">
                  <c:v>1859</c:v>
                </c:pt>
              </c:numCache>
            </c:numRef>
          </c:cat>
          <c:val>
            <c:numRef>
              <c:f>Sheet1!$B$2:$B$27</c:f>
              <c:numCache>
                <c:formatCode>#,##0</c:formatCode>
                <c:ptCount val="26"/>
                <c:pt idx="0">
                  <c:v>5700</c:v>
                </c:pt>
                <c:pt idx="1">
                  <c:v>184400</c:v>
                </c:pt>
                <c:pt idx="2">
                  <c:v>199000</c:v>
                </c:pt>
                <c:pt idx="3">
                  <c:v>385800</c:v>
                </c:pt>
                <c:pt idx="4">
                  <c:v>459300</c:v>
                </c:pt>
                <c:pt idx="5">
                  <c:v>1325500</c:v>
                </c:pt>
                <c:pt idx="6">
                  <c:v>1650000</c:v>
                </c:pt>
                <c:pt idx="7">
                  <c:v>1500000</c:v>
                </c:pt>
                <c:pt idx="8">
                  <c:v>1443299</c:v>
                </c:pt>
                <c:pt idx="9">
                  <c:v>1458032</c:v>
                </c:pt>
                <c:pt idx="10">
                  <c:v>635357</c:v>
                </c:pt>
                <c:pt idx="11">
                  <c:v>1261905</c:v>
                </c:pt>
                <c:pt idx="12">
                  <c:v>1554287</c:v>
                </c:pt>
                <c:pt idx="13">
                  <c:v>1527300</c:v>
                </c:pt>
                <c:pt idx="14">
                  <c:v>1521370</c:v>
                </c:pt>
                <c:pt idx="15">
                  <c:v>1655800</c:v>
                </c:pt>
                <c:pt idx="16">
                  <c:v>1652295</c:v>
                </c:pt>
                <c:pt idx="17">
                  <c:v>2013202</c:v>
                </c:pt>
                <c:pt idx="18">
                  <c:v>2068594</c:v>
                </c:pt>
                <c:pt idx="19">
                  <c:v>2148267</c:v>
                </c:pt>
                <c:pt idx="20">
                  <c:v>1267513</c:v>
                </c:pt>
                <c:pt idx="21">
                  <c:v>1446707</c:v>
                </c:pt>
                <c:pt idx="22">
                  <c:v>2974493</c:v>
                </c:pt>
                <c:pt idx="23">
                  <c:v>2359013</c:v>
                </c:pt>
                <c:pt idx="24">
                  <c:v>1688133</c:v>
                </c:pt>
                <c:pt idx="25">
                  <c:v>1501634</c:v>
                </c:pt>
              </c:numCache>
            </c:numRef>
          </c:val>
        </c:ser>
        <c:marker val="1"/>
        <c:axId val="61119872"/>
        <c:axId val="76079872"/>
      </c:lineChart>
      <c:catAx>
        <c:axId val="61119872"/>
        <c:scaling>
          <c:orientation val="minMax"/>
        </c:scaling>
        <c:axPos val="b"/>
        <c:title>
          <c:tx>
            <c:rich>
              <a:bodyPr/>
              <a:lstStyle/>
              <a:p>
                <a:pPr>
                  <a:defRPr/>
                </a:pPr>
                <a:r>
                  <a:rPr lang="en-US" sz="1400"/>
                  <a:t>Year</a:t>
                </a:r>
              </a:p>
            </c:rich>
          </c:tx>
        </c:title>
        <c:numFmt formatCode="General" sourceLinked="1"/>
        <c:tickLblPos val="nextTo"/>
        <c:crossAx val="76079872"/>
        <c:crosses val="autoZero"/>
        <c:auto val="1"/>
        <c:lblAlgn val="ctr"/>
        <c:lblOffset val="100"/>
      </c:catAx>
      <c:valAx>
        <c:axId val="76079872"/>
        <c:scaling>
          <c:orientation val="minMax"/>
        </c:scaling>
        <c:axPos val="l"/>
        <c:majorGridlines/>
        <c:title>
          <c:tx>
            <c:rich>
              <a:bodyPr rot="-5400000" vert="horz"/>
              <a:lstStyle/>
              <a:p>
                <a:pPr>
                  <a:defRPr sz="1400"/>
                </a:pPr>
                <a:r>
                  <a:rPr lang="en-US" sz="1400"/>
                  <a:t>Quantity (lbs)</a:t>
                </a:r>
              </a:p>
            </c:rich>
          </c:tx>
        </c:title>
        <c:numFmt formatCode="#,##0" sourceLinked="1"/>
        <c:tickLblPos val="nextTo"/>
        <c:crossAx val="61119872"/>
        <c:crosses val="autoZero"/>
        <c:crossBetween val="between"/>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BA253B-B94D-47D4-8CF6-F8520899E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43</Pages>
  <Words>10032</Words>
  <Characters>57188</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The University of York</Company>
  <LinksUpToDate>false</LinksUpToDate>
  <CharactersWithSpaces>67086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Helen</cp:lastModifiedBy>
  <cp:revision>14</cp:revision>
  <cp:lastPrinted>2016-06-17T16:51:00Z</cp:lastPrinted>
  <dcterms:created xsi:type="dcterms:W3CDTF">2016-07-10T11:44:00Z</dcterms:created>
  <dcterms:modified xsi:type="dcterms:W3CDTF">2016-07-12T19:58:00Z</dcterms:modified>
</cp:coreProperties>
</file>