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4232C" w14:textId="41649C9A" w:rsidR="001D3B35" w:rsidRPr="001000BC" w:rsidRDefault="00710DDE" w:rsidP="00340678">
      <w:pPr>
        <w:spacing w:after="240" w:line="360" w:lineRule="auto"/>
        <w:jc w:val="both"/>
        <w:rPr>
          <w:rFonts w:ascii="Arial" w:hAnsi="Arial" w:cs="Arial"/>
          <w:b/>
          <w:lang w:val="en-GB"/>
        </w:rPr>
      </w:pPr>
      <w:bookmarkStart w:id="0" w:name="_GoBack"/>
      <w:bookmarkEnd w:id="0"/>
      <w:r w:rsidRPr="001000BC">
        <w:rPr>
          <w:rFonts w:ascii="Arial" w:hAnsi="Arial" w:cs="Arial"/>
          <w:b/>
          <w:lang w:val="en-GB"/>
        </w:rPr>
        <w:t>Development of Antiferromagnetic Heusler Alloys for the Replacement of Iridium</w:t>
      </w:r>
      <w:r w:rsidR="0016155E">
        <w:rPr>
          <w:rFonts w:ascii="Arial" w:hAnsi="Arial" w:cs="Arial"/>
          <w:b/>
          <w:lang w:val="en-GB"/>
        </w:rPr>
        <w:t xml:space="preserve"> as a </w:t>
      </w:r>
      <w:r w:rsidR="0016155E" w:rsidRPr="001000BC">
        <w:rPr>
          <w:rFonts w:ascii="Arial" w:hAnsi="Arial" w:cs="Arial"/>
          <w:b/>
          <w:lang w:val="en-GB"/>
        </w:rPr>
        <w:t>Critically Raw</w:t>
      </w:r>
      <w:r w:rsidR="0016155E">
        <w:rPr>
          <w:rFonts w:ascii="Arial" w:hAnsi="Arial" w:cs="Arial"/>
          <w:b/>
          <w:lang w:val="en-GB"/>
        </w:rPr>
        <w:t xml:space="preserve"> Material</w:t>
      </w:r>
    </w:p>
    <w:p w14:paraId="7A22EEB4" w14:textId="09E577BB" w:rsidR="005C66CB" w:rsidRPr="001000BC" w:rsidRDefault="005C66CB" w:rsidP="00303C6F">
      <w:pPr>
        <w:spacing w:after="240" w:line="360" w:lineRule="auto"/>
        <w:jc w:val="both"/>
        <w:rPr>
          <w:rFonts w:ascii="Arial" w:hAnsi="Arial" w:cs="Arial"/>
          <w:sz w:val="22"/>
          <w:szCs w:val="22"/>
          <w:lang w:val="en-GB"/>
        </w:rPr>
      </w:pPr>
      <w:r w:rsidRPr="001000BC">
        <w:rPr>
          <w:rFonts w:ascii="Arial" w:hAnsi="Arial" w:cs="Arial"/>
          <w:sz w:val="22"/>
          <w:szCs w:val="22"/>
          <w:lang w:val="en-GB"/>
        </w:rPr>
        <w:t>Atsufumi Hirohata,</w:t>
      </w:r>
      <w:r w:rsidRPr="001000BC">
        <w:rPr>
          <w:rFonts w:ascii="Arial" w:hAnsi="Arial" w:cs="Arial"/>
          <w:sz w:val="22"/>
          <w:szCs w:val="22"/>
          <w:vertAlign w:val="superscript"/>
          <w:lang w:val="en-GB"/>
        </w:rPr>
        <w:t>1</w:t>
      </w:r>
      <w:r w:rsidRPr="001000BC">
        <w:rPr>
          <w:rFonts w:ascii="Arial" w:hAnsi="Arial" w:cs="Arial"/>
          <w:sz w:val="22"/>
          <w:szCs w:val="22"/>
          <w:lang w:val="en-GB"/>
        </w:rPr>
        <w:t xml:space="preserve"> Teodor Huminiuc,</w:t>
      </w:r>
      <w:r w:rsidRPr="001000BC">
        <w:rPr>
          <w:rFonts w:ascii="Arial" w:hAnsi="Arial" w:cs="Arial"/>
          <w:sz w:val="22"/>
          <w:szCs w:val="22"/>
          <w:vertAlign w:val="superscript"/>
          <w:lang w:val="en-GB"/>
        </w:rPr>
        <w:t>2</w:t>
      </w:r>
      <w:r w:rsidRPr="001000BC">
        <w:rPr>
          <w:rFonts w:ascii="Arial" w:hAnsi="Arial" w:cs="Arial"/>
          <w:sz w:val="22"/>
          <w:szCs w:val="22"/>
          <w:lang w:val="en-GB"/>
        </w:rPr>
        <w:t xml:space="preserve"> John Sinclair,</w:t>
      </w:r>
      <w:r w:rsidRPr="001000BC">
        <w:rPr>
          <w:rFonts w:ascii="Arial" w:hAnsi="Arial" w:cs="Arial"/>
          <w:sz w:val="22"/>
          <w:szCs w:val="22"/>
          <w:vertAlign w:val="superscript"/>
          <w:lang w:val="en-GB"/>
        </w:rPr>
        <w:t>2</w:t>
      </w:r>
      <w:r w:rsidRPr="001000BC">
        <w:rPr>
          <w:rFonts w:ascii="Arial" w:hAnsi="Arial" w:cs="Arial"/>
          <w:sz w:val="22"/>
          <w:szCs w:val="22"/>
          <w:lang w:val="en-GB"/>
        </w:rPr>
        <w:t xml:space="preserve"> Haokaifeng Wu,</w:t>
      </w:r>
      <w:r w:rsidRPr="001000BC">
        <w:rPr>
          <w:rFonts w:ascii="Arial" w:hAnsi="Arial" w:cs="Arial"/>
          <w:sz w:val="22"/>
          <w:szCs w:val="22"/>
          <w:vertAlign w:val="superscript"/>
          <w:lang w:val="en-GB"/>
        </w:rPr>
        <w:t>2</w:t>
      </w:r>
      <w:r w:rsidRPr="001000BC">
        <w:rPr>
          <w:rFonts w:ascii="Arial" w:hAnsi="Arial" w:cs="Arial"/>
          <w:sz w:val="22"/>
          <w:szCs w:val="22"/>
          <w:lang w:val="en-GB"/>
        </w:rPr>
        <w:t xml:space="preserve"> Marjan Samiepour,</w:t>
      </w:r>
      <w:r w:rsidRPr="001000BC">
        <w:rPr>
          <w:rFonts w:ascii="Arial" w:hAnsi="Arial" w:cs="Arial"/>
          <w:sz w:val="22"/>
          <w:szCs w:val="22"/>
          <w:vertAlign w:val="superscript"/>
          <w:lang w:val="en-GB"/>
        </w:rPr>
        <w:t>1</w:t>
      </w:r>
      <w:r w:rsidRPr="001000BC">
        <w:rPr>
          <w:rFonts w:ascii="Arial" w:hAnsi="Arial" w:cs="Arial"/>
          <w:sz w:val="22"/>
          <w:szCs w:val="22"/>
          <w:lang w:val="en-GB"/>
        </w:rPr>
        <w:t xml:space="preserve"> Gonzalo Vallejo-Fernandez,</w:t>
      </w:r>
      <w:r w:rsidRPr="001000BC">
        <w:rPr>
          <w:rFonts w:ascii="Arial" w:hAnsi="Arial" w:cs="Arial"/>
          <w:sz w:val="22"/>
          <w:szCs w:val="22"/>
          <w:vertAlign w:val="superscript"/>
          <w:lang w:val="en-GB"/>
        </w:rPr>
        <w:t>2</w:t>
      </w:r>
      <w:r w:rsidRPr="001000BC">
        <w:rPr>
          <w:rFonts w:ascii="Arial" w:hAnsi="Arial" w:cs="Arial"/>
          <w:sz w:val="22"/>
          <w:szCs w:val="22"/>
          <w:lang w:val="en-GB"/>
        </w:rPr>
        <w:t xml:space="preserve"> Kevin O'Grady,</w:t>
      </w:r>
      <w:r w:rsidRPr="001000BC">
        <w:rPr>
          <w:rFonts w:ascii="Arial" w:hAnsi="Arial" w:cs="Arial"/>
          <w:sz w:val="22"/>
          <w:szCs w:val="22"/>
          <w:vertAlign w:val="superscript"/>
          <w:lang w:val="en-GB"/>
        </w:rPr>
        <w:t>2</w:t>
      </w:r>
      <w:r w:rsidRPr="001000BC">
        <w:rPr>
          <w:rFonts w:ascii="Arial" w:hAnsi="Arial" w:cs="Arial"/>
          <w:sz w:val="22"/>
          <w:szCs w:val="22"/>
          <w:lang w:val="en-GB"/>
        </w:rPr>
        <w:t xml:space="preserve"> Jan Balluf,</w:t>
      </w:r>
      <w:r w:rsidRPr="001000BC">
        <w:rPr>
          <w:rFonts w:ascii="Arial" w:hAnsi="Arial" w:cs="Arial"/>
          <w:sz w:val="22"/>
          <w:szCs w:val="22"/>
          <w:vertAlign w:val="superscript"/>
          <w:lang w:val="en-GB"/>
        </w:rPr>
        <w:t>3</w:t>
      </w:r>
      <w:r w:rsidRPr="001000BC">
        <w:rPr>
          <w:rFonts w:ascii="Arial" w:hAnsi="Arial" w:cs="Arial"/>
          <w:sz w:val="22"/>
          <w:szCs w:val="22"/>
          <w:lang w:val="en-GB"/>
        </w:rPr>
        <w:t xml:space="preserve"> Markus Meinert,</w:t>
      </w:r>
      <w:r w:rsidRPr="001000BC">
        <w:rPr>
          <w:rFonts w:ascii="Arial" w:hAnsi="Arial" w:cs="Arial"/>
          <w:sz w:val="22"/>
          <w:szCs w:val="22"/>
          <w:vertAlign w:val="superscript"/>
          <w:lang w:val="en-GB"/>
        </w:rPr>
        <w:t>3</w:t>
      </w:r>
      <w:r w:rsidRPr="001000BC">
        <w:rPr>
          <w:rFonts w:ascii="Arial" w:hAnsi="Arial" w:cs="Arial"/>
          <w:sz w:val="22"/>
          <w:szCs w:val="22"/>
          <w:lang w:val="en-GB"/>
        </w:rPr>
        <w:t xml:space="preserve"> Günter Reiss,</w:t>
      </w:r>
      <w:r w:rsidRPr="001000BC">
        <w:rPr>
          <w:rFonts w:ascii="Arial" w:hAnsi="Arial" w:cs="Arial"/>
          <w:sz w:val="22"/>
          <w:szCs w:val="22"/>
          <w:vertAlign w:val="superscript"/>
          <w:lang w:val="en-GB"/>
        </w:rPr>
        <w:t>3</w:t>
      </w:r>
      <w:r w:rsidRPr="001000BC">
        <w:rPr>
          <w:rFonts w:ascii="Arial" w:hAnsi="Arial" w:cs="Arial"/>
          <w:sz w:val="22"/>
          <w:szCs w:val="22"/>
          <w:lang w:val="en-GB"/>
        </w:rPr>
        <w:t xml:space="preserve"> Eszter Simon,</w:t>
      </w:r>
      <w:r w:rsidRPr="001000BC">
        <w:rPr>
          <w:rFonts w:ascii="Arial" w:hAnsi="Arial" w:cs="Arial"/>
          <w:sz w:val="22"/>
          <w:szCs w:val="22"/>
          <w:vertAlign w:val="superscript"/>
          <w:lang w:val="en-GB"/>
        </w:rPr>
        <w:t>4</w:t>
      </w:r>
      <w:r w:rsidRPr="001000BC">
        <w:rPr>
          <w:rFonts w:ascii="Arial" w:hAnsi="Arial" w:cs="Arial"/>
          <w:sz w:val="22"/>
          <w:szCs w:val="22"/>
          <w:lang w:val="en-GB"/>
        </w:rPr>
        <w:t xml:space="preserve"> Sergii Khmelevskyi,</w:t>
      </w:r>
      <w:r w:rsidRPr="001000BC">
        <w:rPr>
          <w:rFonts w:ascii="Arial" w:hAnsi="Arial" w:cs="Arial"/>
          <w:sz w:val="22"/>
          <w:szCs w:val="22"/>
          <w:vertAlign w:val="superscript"/>
          <w:lang w:val="en-GB"/>
        </w:rPr>
        <w:t>5</w:t>
      </w:r>
      <w:r w:rsidRPr="001000BC">
        <w:rPr>
          <w:rFonts w:ascii="Arial" w:hAnsi="Arial" w:cs="Arial"/>
          <w:sz w:val="22"/>
          <w:szCs w:val="22"/>
          <w:lang w:val="en-GB"/>
        </w:rPr>
        <w:t xml:space="preserve"> Laszlo Szunyogh,</w:t>
      </w:r>
      <w:r w:rsidRPr="001000BC">
        <w:rPr>
          <w:rFonts w:ascii="Arial" w:hAnsi="Arial" w:cs="Arial"/>
          <w:sz w:val="22"/>
          <w:szCs w:val="22"/>
          <w:vertAlign w:val="superscript"/>
          <w:lang w:val="en-GB"/>
        </w:rPr>
        <w:t>4,6</w:t>
      </w:r>
      <w:r w:rsidRPr="001000BC">
        <w:rPr>
          <w:rFonts w:ascii="Arial" w:hAnsi="Arial" w:cs="Arial"/>
          <w:sz w:val="22"/>
          <w:szCs w:val="22"/>
          <w:lang w:val="en-GB"/>
        </w:rPr>
        <w:t xml:space="preserve"> Rocio Yanes</w:t>
      </w:r>
      <w:r w:rsidR="008F67EC">
        <w:rPr>
          <w:rFonts w:ascii="Arial" w:hAnsi="Arial" w:cs="Arial"/>
          <w:sz w:val="22"/>
          <w:szCs w:val="22"/>
          <w:lang w:val="en-GB"/>
        </w:rPr>
        <w:t xml:space="preserve"> Díaz</w:t>
      </w:r>
      <w:r w:rsidRPr="001000BC">
        <w:rPr>
          <w:rFonts w:ascii="Arial" w:hAnsi="Arial" w:cs="Arial"/>
          <w:sz w:val="22"/>
          <w:szCs w:val="22"/>
          <w:lang w:val="en-GB"/>
        </w:rPr>
        <w:t>,</w:t>
      </w:r>
      <w:r w:rsidRPr="001000BC">
        <w:rPr>
          <w:rFonts w:ascii="Arial" w:hAnsi="Arial" w:cs="Arial"/>
          <w:sz w:val="22"/>
          <w:szCs w:val="22"/>
          <w:vertAlign w:val="superscript"/>
          <w:lang w:val="en-GB"/>
        </w:rPr>
        <w:t>7</w:t>
      </w:r>
      <w:r w:rsidRPr="001000BC">
        <w:rPr>
          <w:rFonts w:ascii="Arial" w:hAnsi="Arial" w:cs="Arial"/>
          <w:sz w:val="22"/>
          <w:szCs w:val="22"/>
          <w:lang w:val="en-GB"/>
        </w:rPr>
        <w:t xml:space="preserve"> Ulrich Nowak,</w:t>
      </w:r>
      <w:r w:rsidRPr="001000BC">
        <w:rPr>
          <w:rFonts w:ascii="Arial" w:hAnsi="Arial" w:cs="Arial"/>
          <w:sz w:val="22"/>
          <w:szCs w:val="22"/>
          <w:vertAlign w:val="superscript"/>
          <w:lang w:val="en-GB"/>
        </w:rPr>
        <w:t>7</w:t>
      </w:r>
      <w:r w:rsidRPr="001000BC">
        <w:rPr>
          <w:rFonts w:ascii="Arial" w:hAnsi="Arial" w:cs="Arial"/>
          <w:sz w:val="22"/>
          <w:szCs w:val="22"/>
          <w:lang w:val="en-GB"/>
        </w:rPr>
        <w:t xml:space="preserve"> Tomoki Tsuchiya,</w:t>
      </w:r>
      <w:r w:rsidRPr="001000BC">
        <w:rPr>
          <w:rFonts w:ascii="Arial" w:hAnsi="Arial" w:cs="Arial"/>
          <w:sz w:val="22"/>
          <w:szCs w:val="22"/>
          <w:vertAlign w:val="superscript"/>
          <w:lang w:val="en-GB"/>
        </w:rPr>
        <w:t>8</w:t>
      </w:r>
      <w:r w:rsidRPr="001000BC">
        <w:rPr>
          <w:rFonts w:ascii="Arial" w:hAnsi="Arial" w:cs="Arial"/>
          <w:sz w:val="22"/>
          <w:szCs w:val="22"/>
          <w:lang w:val="en-GB"/>
        </w:rPr>
        <w:t xml:space="preserve"> Tomoko Sugiyama,</w:t>
      </w:r>
      <w:r w:rsidRPr="001000BC">
        <w:rPr>
          <w:rFonts w:ascii="Arial" w:hAnsi="Arial" w:cs="Arial"/>
          <w:sz w:val="22"/>
          <w:szCs w:val="22"/>
          <w:vertAlign w:val="superscript"/>
          <w:lang w:val="en-GB"/>
        </w:rPr>
        <w:t>8</w:t>
      </w:r>
      <w:r w:rsidRPr="001000BC">
        <w:rPr>
          <w:rFonts w:ascii="Arial" w:hAnsi="Arial" w:cs="Arial"/>
          <w:sz w:val="22"/>
          <w:szCs w:val="22"/>
          <w:lang w:val="en-GB"/>
        </w:rPr>
        <w:t xml:space="preserve"> Takahide Kubota,</w:t>
      </w:r>
      <w:r w:rsidRPr="001000BC">
        <w:rPr>
          <w:rFonts w:ascii="Arial" w:hAnsi="Arial" w:cs="Arial"/>
          <w:sz w:val="22"/>
          <w:szCs w:val="22"/>
          <w:vertAlign w:val="superscript"/>
          <w:lang w:val="en-GB"/>
        </w:rPr>
        <w:t>8</w:t>
      </w:r>
      <w:r w:rsidR="00651DB4">
        <w:rPr>
          <w:rFonts w:ascii="Arial" w:hAnsi="Arial" w:cs="Arial" w:hint="eastAsia"/>
          <w:sz w:val="22"/>
          <w:szCs w:val="22"/>
          <w:vertAlign w:val="superscript"/>
          <w:lang w:val="en-GB"/>
        </w:rPr>
        <w:t>,</w:t>
      </w:r>
      <w:r w:rsidR="00651DB4" w:rsidRPr="008D22D8">
        <w:rPr>
          <w:rFonts w:ascii="Arial" w:hAnsi="Arial" w:cs="Arial" w:hint="eastAsia"/>
          <w:sz w:val="22"/>
          <w:szCs w:val="22"/>
          <w:highlight w:val="yellow"/>
          <w:vertAlign w:val="superscript"/>
          <w:lang w:val="en-GB"/>
        </w:rPr>
        <w:t>9</w:t>
      </w:r>
      <w:r w:rsidRPr="001000BC">
        <w:rPr>
          <w:rFonts w:ascii="Arial" w:hAnsi="Arial" w:cs="Arial"/>
          <w:sz w:val="22"/>
          <w:szCs w:val="22"/>
          <w:lang w:val="en-GB"/>
        </w:rPr>
        <w:t xml:space="preserve"> Koki Takanashi,</w:t>
      </w:r>
      <w:r w:rsidRPr="001000BC">
        <w:rPr>
          <w:rFonts w:ascii="Arial" w:hAnsi="Arial" w:cs="Arial"/>
          <w:sz w:val="22"/>
          <w:szCs w:val="22"/>
          <w:vertAlign w:val="superscript"/>
          <w:lang w:val="en-GB"/>
        </w:rPr>
        <w:t>8</w:t>
      </w:r>
      <w:r w:rsidR="00651DB4">
        <w:rPr>
          <w:rFonts w:ascii="Arial" w:hAnsi="Arial" w:cs="Arial" w:hint="eastAsia"/>
          <w:sz w:val="22"/>
          <w:szCs w:val="22"/>
          <w:vertAlign w:val="superscript"/>
          <w:lang w:val="en-GB"/>
        </w:rPr>
        <w:t>,</w:t>
      </w:r>
      <w:r w:rsidR="00651DB4" w:rsidRPr="00D65789">
        <w:rPr>
          <w:rFonts w:ascii="Arial" w:hAnsi="Arial" w:cs="Arial" w:hint="eastAsia"/>
          <w:sz w:val="22"/>
          <w:szCs w:val="22"/>
          <w:highlight w:val="yellow"/>
          <w:vertAlign w:val="superscript"/>
          <w:lang w:val="en-GB"/>
        </w:rPr>
        <w:t>9</w:t>
      </w:r>
      <w:r w:rsidRPr="001000BC">
        <w:rPr>
          <w:rFonts w:ascii="Arial" w:hAnsi="Arial" w:cs="Arial"/>
          <w:sz w:val="22"/>
          <w:szCs w:val="22"/>
          <w:lang w:val="en-GB"/>
        </w:rPr>
        <w:t xml:space="preserve"> Nobuhito Inami</w:t>
      </w:r>
      <w:r w:rsidRPr="001000BC">
        <w:rPr>
          <w:rFonts w:ascii="Arial" w:hAnsi="Arial" w:cs="Arial"/>
          <w:sz w:val="22"/>
          <w:szCs w:val="22"/>
          <w:vertAlign w:val="superscript"/>
          <w:lang w:val="en-GB"/>
        </w:rPr>
        <w:t xml:space="preserve"> </w:t>
      </w:r>
      <w:r w:rsidR="00651DB4" w:rsidRPr="00D65789">
        <w:rPr>
          <w:rFonts w:ascii="Arial" w:hAnsi="Arial" w:cs="Arial" w:hint="eastAsia"/>
          <w:sz w:val="22"/>
          <w:szCs w:val="22"/>
          <w:highlight w:val="yellow"/>
          <w:vertAlign w:val="superscript"/>
          <w:lang w:val="en-GB"/>
        </w:rPr>
        <w:t>10</w:t>
      </w:r>
      <w:r w:rsidRPr="001000BC">
        <w:rPr>
          <w:rFonts w:ascii="Arial" w:hAnsi="Arial" w:cs="Arial"/>
          <w:sz w:val="22"/>
          <w:szCs w:val="22"/>
          <w:lang w:val="en-GB"/>
        </w:rPr>
        <w:t xml:space="preserve"> and Kanta Ono</w:t>
      </w:r>
      <w:r w:rsidRPr="001000BC">
        <w:rPr>
          <w:rFonts w:ascii="Arial" w:hAnsi="Arial" w:cs="Arial"/>
          <w:sz w:val="22"/>
          <w:szCs w:val="22"/>
          <w:vertAlign w:val="superscript"/>
          <w:lang w:val="en-GB"/>
        </w:rPr>
        <w:t xml:space="preserve"> </w:t>
      </w:r>
      <w:r w:rsidR="00651DB4" w:rsidRPr="00D65789">
        <w:rPr>
          <w:rFonts w:ascii="Arial" w:hAnsi="Arial" w:cs="Arial" w:hint="eastAsia"/>
          <w:sz w:val="22"/>
          <w:szCs w:val="22"/>
          <w:highlight w:val="yellow"/>
          <w:vertAlign w:val="superscript"/>
          <w:lang w:val="en-GB"/>
        </w:rPr>
        <w:t>10</w:t>
      </w:r>
    </w:p>
    <w:p w14:paraId="292C645B" w14:textId="77777777" w:rsidR="005C66CB" w:rsidRPr="001000BC" w:rsidRDefault="005C66CB" w:rsidP="00303C6F">
      <w:pPr>
        <w:spacing w:line="360" w:lineRule="auto"/>
        <w:jc w:val="both"/>
        <w:rPr>
          <w:rFonts w:ascii="Arial" w:hAnsi="Arial" w:cs="Arial"/>
          <w:sz w:val="22"/>
          <w:szCs w:val="22"/>
          <w:lang w:val="en-GB"/>
        </w:rPr>
      </w:pPr>
      <w:r w:rsidRPr="001000BC">
        <w:rPr>
          <w:rFonts w:ascii="Arial" w:hAnsi="Arial" w:cs="Arial"/>
          <w:sz w:val="22"/>
          <w:szCs w:val="22"/>
          <w:vertAlign w:val="superscript"/>
          <w:lang w:val="en-GB"/>
        </w:rPr>
        <w:t xml:space="preserve">1 </w:t>
      </w:r>
      <w:r w:rsidRPr="001000BC">
        <w:rPr>
          <w:rFonts w:ascii="Arial" w:hAnsi="Arial" w:cs="Arial"/>
          <w:i/>
          <w:sz w:val="22"/>
          <w:szCs w:val="22"/>
          <w:lang w:val="en-GB"/>
        </w:rPr>
        <w:t>Department of Electronics, University of York, Heslington, York YO10 5DD, United Kingdom</w:t>
      </w:r>
    </w:p>
    <w:p w14:paraId="2712BF5E" w14:textId="77777777" w:rsidR="005C66CB" w:rsidRPr="001000BC" w:rsidRDefault="005C66CB" w:rsidP="00303C6F">
      <w:pPr>
        <w:spacing w:line="360" w:lineRule="auto"/>
        <w:jc w:val="both"/>
        <w:rPr>
          <w:rFonts w:ascii="Arial" w:hAnsi="Arial" w:cs="Arial"/>
          <w:sz w:val="22"/>
          <w:szCs w:val="22"/>
          <w:lang w:val="en-GB"/>
        </w:rPr>
      </w:pPr>
      <w:r w:rsidRPr="001000BC">
        <w:rPr>
          <w:rFonts w:ascii="Arial" w:hAnsi="Arial" w:cs="Arial"/>
          <w:sz w:val="22"/>
          <w:szCs w:val="22"/>
          <w:vertAlign w:val="superscript"/>
          <w:lang w:val="en-GB"/>
        </w:rPr>
        <w:t xml:space="preserve">2 </w:t>
      </w:r>
      <w:r w:rsidRPr="001000BC">
        <w:rPr>
          <w:rFonts w:ascii="Arial" w:hAnsi="Arial" w:cs="Arial"/>
          <w:i/>
          <w:sz w:val="22"/>
          <w:szCs w:val="22"/>
          <w:lang w:val="en-GB"/>
        </w:rPr>
        <w:t>Department of Physics, University of York, Heslington, York YO10 5DD, United Kingdom</w:t>
      </w:r>
    </w:p>
    <w:p w14:paraId="1544377E" w14:textId="77777777" w:rsidR="005C66CB" w:rsidRPr="001000BC" w:rsidRDefault="005C66CB" w:rsidP="00303C6F">
      <w:pPr>
        <w:spacing w:line="360" w:lineRule="auto"/>
        <w:jc w:val="both"/>
        <w:rPr>
          <w:rFonts w:ascii="Arial" w:hAnsi="Arial" w:cs="Arial"/>
          <w:sz w:val="22"/>
          <w:szCs w:val="22"/>
          <w:lang w:val="en-GB"/>
        </w:rPr>
      </w:pPr>
      <w:r w:rsidRPr="001000BC">
        <w:rPr>
          <w:rFonts w:ascii="Arial" w:hAnsi="Arial" w:cs="Arial"/>
          <w:sz w:val="22"/>
          <w:szCs w:val="22"/>
          <w:vertAlign w:val="superscript"/>
          <w:lang w:val="en-GB"/>
        </w:rPr>
        <w:t xml:space="preserve">3 </w:t>
      </w:r>
      <w:r w:rsidRPr="001000BC">
        <w:rPr>
          <w:rFonts w:ascii="Arial" w:hAnsi="Arial" w:cs="Arial"/>
          <w:i/>
          <w:sz w:val="22"/>
          <w:szCs w:val="22"/>
          <w:lang w:val="en-GB"/>
        </w:rPr>
        <w:t>Department of Physics, University of Bielefeld, Universitätsstraße 25, 33615 Bielefeld, Germany</w:t>
      </w:r>
    </w:p>
    <w:p w14:paraId="7511950B" w14:textId="77777777" w:rsidR="005C66CB" w:rsidRPr="001000BC" w:rsidRDefault="005C66CB" w:rsidP="00303C6F">
      <w:pPr>
        <w:spacing w:line="360" w:lineRule="auto"/>
        <w:jc w:val="both"/>
        <w:rPr>
          <w:rFonts w:ascii="Arial" w:hAnsi="Arial" w:cs="Arial"/>
          <w:i/>
          <w:sz w:val="22"/>
          <w:szCs w:val="22"/>
          <w:lang w:val="en-GB"/>
        </w:rPr>
      </w:pPr>
      <w:r w:rsidRPr="001000BC">
        <w:rPr>
          <w:rFonts w:ascii="Arial" w:hAnsi="Arial" w:cs="Arial"/>
          <w:sz w:val="22"/>
          <w:szCs w:val="22"/>
          <w:vertAlign w:val="superscript"/>
          <w:lang w:val="en-GB"/>
        </w:rPr>
        <w:t xml:space="preserve">4 </w:t>
      </w:r>
      <w:r w:rsidRPr="001000BC">
        <w:rPr>
          <w:rFonts w:ascii="Arial" w:hAnsi="Arial" w:cs="Arial"/>
          <w:i/>
          <w:sz w:val="22"/>
          <w:szCs w:val="22"/>
          <w:lang w:val="en-GB"/>
        </w:rPr>
        <w:t>Department of Theoretical Physics,</w:t>
      </w:r>
      <w:r w:rsidRPr="001000BC">
        <w:rPr>
          <w:rFonts w:ascii="Arial" w:hAnsi="Arial" w:cs="Arial"/>
          <w:sz w:val="22"/>
          <w:szCs w:val="22"/>
          <w:lang w:val="en-GB"/>
        </w:rPr>
        <w:t xml:space="preserve"> </w:t>
      </w:r>
      <w:r w:rsidRPr="001000BC">
        <w:rPr>
          <w:rFonts w:ascii="Arial" w:hAnsi="Arial" w:cs="Arial"/>
          <w:i/>
          <w:sz w:val="22"/>
          <w:szCs w:val="22"/>
          <w:lang w:val="en-GB"/>
        </w:rPr>
        <w:t>Budapest University of Technology and Economics, Budafoki út 8, 1111 Budapest, Hungary</w:t>
      </w:r>
    </w:p>
    <w:p w14:paraId="3E8FB0A5" w14:textId="39702C07" w:rsidR="005C66CB" w:rsidRPr="001000BC" w:rsidRDefault="005C66CB" w:rsidP="00303C6F">
      <w:pPr>
        <w:autoSpaceDE w:val="0"/>
        <w:autoSpaceDN w:val="0"/>
        <w:adjustRightInd w:val="0"/>
        <w:spacing w:line="360" w:lineRule="auto"/>
        <w:jc w:val="both"/>
        <w:rPr>
          <w:rFonts w:ascii="Arial" w:hAnsi="Arial" w:cs="Arial"/>
          <w:i/>
          <w:sz w:val="22"/>
          <w:szCs w:val="22"/>
          <w:lang w:val="en-GB"/>
        </w:rPr>
      </w:pPr>
      <w:r w:rsidRPr="001000BC">
        <w:rPr>
          <w:rFonts w:ascii="Arial" w:hAnsi="Arial" w:cs="Arial"/>
          <w:i/>
          <w:sz w:val="22"/>
          <w:szCs w:val="22"/>
          <w:vertAlign w:val="superscript"/>
          <w:lang w:val="en-GB"/>
        </w:rPr>
        <w:t xml:space="preserve">5 </w:t>
      </w:r>
      <w:r w:rsidRPr="001000BC">
        <w:rPr>
          <w:rFonts w:ascii="Arial" w:hAnsi="Arial" w:cs="Arial"/>
          <w:i/>
          <w:sz w:val="22"/>
          <w:szCs w:val="22"/>
          <w:lang w:val="en-GB"/>
        </w:rPr>
        <w:t>Center for Computational Materials Science, Institute for Applied Physics, Vienna University of Technology, Wiedner Hauptstrasse 8, A-1060 Vienna,</w:t>
      </w:r>
      <w:r w:rsidR="00F41144">
        <w:rPr>
          <w:rFonts w:ascii="Arial" w:hAnsi="Arial" w:cs="Arial"/>
          <w:i/>
          <w:sz w:val="22"/>
          <w:szCs w:val="22"/>
          <w:lang w:val="en-GB"/>
        </w:rPr>
        <w:t xml:space="preserve"> </w:t>
      </w:r>
      <w:r w:rsidRPr="001000BC">
        <w:rPr>
          <w:rFonts w:ascii="Arial" w:hAnsi="Arial" w:cs="Arial"/>
          <w:i/>
          <w:sz w:val="22"/>
          <w:szCs w:val="22"/>
          <w:lang w:val="en-GB"/>
        </w:rPr>
        <w:t>Austria</w:t>
      </w:r>
    </w:p>
    <w:p w14:paraId="29788847" w14:textId="77777777" w:rsidR="005C66CB" w:rsidRPr="001000BC" w:rsidRDefault="005C66CB" w:rsidP="00303C6F">
      <w:pPr>
        <w:autoSpaceDE w:val="0"/>
        <w:autoSpaceDN w:val="0"/>
        <w:adjustRightInd w:val="0"/>
        <w:spacing w:line="360" w:lineRule="auto"/>
        <w:jc w:val="both"/>
        <w:rPr>
          <w:rFonts w:ascii="Arial" w:hAnsi="Arial" w:cs="Arial"/>
          <w:i/>
          <w:sz w:val="22"/>
          <w:szCs w:val="22"/>
          <w:lang w:val="en-GB"/>
        </w:rPr>
      </w:pPr>
      <w:r w:rsidRPr="001000BC">
        <w:rPr>
          <w:rFonts w:ascii="Arial" w:hAnsi="Arial" w:cs="Arial"/>
          <w:i/>
          <w:sz w:val="22"/>
          <w:szCs w:val="22"/>
          <w:vertAlign w:val="superscript"/>
          <w:lang w:val="en-GB"/>
        </w:rPr>
        <w:t xml:space="preserve">6 </w:t>
      </w:r>
      <w:r w:rsidRPr="001000BC">
        <w:rPr>
          <w:rFonts w:ascii="Arial" w:hAnsi="Arial" w:cs="Arial"/>
          <w:i/>
          <w:sz w:val="22"/>
          <w:szCs w:val="22"/>
          <w:lang w:val="en-GB"/>
        </w:rPr>
        <w:t>MTA-BME Condensed Matter Research Group, Budapest University of Technology and Economics, Budafoki út 8., H-1111 Budapest, Hungary</w:t>
      </w:r>
    </w:p>
    <w:p w14:paraId="1010D992" w14:textId="77777777" w:rsidR="005C66CB" w:rsidRPr="001000BC" w:rsidRDefault="005C66CB" w:rsidP="00303C6F">
      <w:pPr>
        <w:spacing w:line="360" w:lineRule="auto"/>
        <w:jc w:val="both"/>
        <w:rPr>
          <w:rFonts w:ascii="Arial" w:hAnsi="Arial" w:cs="Arial"/>
          <w:sz w:val="22"/>
          <w:szCs w:val="22"/>
          <w:lang w:val="en-GB"/>
        </w:rPr>
      </w:pPr>
      <w:r w:rsidRPr="001000BC">
        <w:rPr>
          <w:rFonts w:ascii="Arial" w:hAnsi="Arial" w:cs="Arial"/>
          <w:sz w:val="22"/>
          <w:szCs w:val="22"/>
          <w:vertAlign w:val="superscript"/>
          <w:lang w:val="en-GB"/>
        </w:rPr>
        <w:t xml:space="preserve">7 </w:t>
      </w:r>
      <w:r w:rsidRPr="001000BC">
        <w:rPr>
          <w:rFonts w:ascii="Arial" w:hAnsi="Arial" w:cs="Arial"/>
          <w:i/>
          <w:sz w:val="22"/>
          <w:szCs w:val="22"/>
          <w:lang w:val="en-GB"/>
        </w:rPr>
        <w:t>Department of Physics, University of Konstanz, Postfach 674, 78457 Konstanz, Germany</w:t>
      </w:r>
    </w:p>
    <w:p w14:paraId="71777E58" w14:textId="77777777" w:rsidR="005C66CB" w:rsidRPr="001000BC" w:rsidRDefault="005C66CB" w:rsidP="00303C6F">
      <w:pPr>
        <w:spacing w:line="360" w:lineRule="auto"/>
        <w:jc w:val="both"/>
        <w:rPr>
          <w:rFonts w:ascii="Arial" w:hAnsi="Arial" w:cs="Arial"/>
          <w:sz w:val="22"/>
          <w:szCs w:val="22"/>
          <w:lang w:val="en-GB"/>
        </w:rPr>
      </w:pPr>
      <w:r w:rsidRPr="001000BC">
        <w:rPr>
          <w:rFonts w:ascii="Arial" w:hAnsi="Arial" w:cs="Arial"/>
          <w:sz w:val="22"/>
          <w:szCs w:val="22"/>
          <w:vertAlign w:val="superscript"/>
          <w:lang w:val="en-GB"/>
        </w:rPr>
        <w:t xml:space="preserve">8 </w:t>
      </w:r>
      <w:r w:rsidRPr="001000BC">
        <w:rPr>
          <w:rFonts w:ascii="Arial" w:hAnsi="Arial" w:cs="Arial"/>
          <w:i/>
          <w:sz w:val="22"/>
          <w:szCs w:val="22"/>
          <w:lang w:val="en-GB"/>
        </w:rPr>
        <w:t>Institute for Materials Research, Tohoku University, 2-1-1 Katahira, Sendai 980-8577, Japan</w:t>
      </w:r>
    </w:p>
    <w:p w14:paraId="5AF43738" w14:textId="77777777" w:rsidR="00D65789" w:rsidRDefault="005C66CB" w:rsidP="00D65789">
      <w:pPr>
        <w:spacing w:line="360" w:lineRule="auto"/>
        <w:jc w:val="both"/>
        <w:rPr>
          <w:rFonts w:ascii="Arial" w:hAnsi="Arial" w:cs="Arial"/>
          <w:sz w:val="22"/>
          <w:szCs w:val="22"/>
          <w:lang w:val="en-GB"/>
        </w:rPr>
      </w:pPr>
      <w:r w:rsidRPr="00D65789">
        <w:rPr>
          <w:rFonts w:ascii="Arial" w:hAnsi="Arial" w:cs="Arial"/>
          <w:sz w:val="22"/>
          <w:szCs w:val="22"/>
          <w:highlight w:val="yellow"/>
          <w:vertAlign w:val="superscript"/>
          <w:lang w:val="en-GB"/>
        </w:rPr>
        <w:t xml:space="preserve">9 </w:t>
      </w:r>
      <w:r w:rsidR="00651DB4" w:rsidRPr="00D65789">
        <w:rPr>
          <w:rFonts w:ascii="Arial" w:hAnsi="Arial" w:cs="Arial" w:hint="eastAsia"/>
          <w:i/>
          <w:sz w:val="22"/>
          <w:szCs w:val="22"/>
          <w:highlight w:val="yellow"/>
          <w:lang w:val="en-GB"/>
        </w:rPr>
        <w:t>Center for Spinctronics Research Network, Tohoku University, 2-1-1 Katahira, Sendai 980-8577, Japan</w:t>
      </w:r>
    </w:p>
    <w:p w14:paraId="67011C91" w14:textId="2804BD96" w:rsidR="00075829" w:rsidRPr="00D65789" w:rsidRDefault="00D65789" w:rsidP="00D65789">
      <w:pPr>
        <w:spacing w:line="360" w:lineRule="auto"/>
        <w:jc w:val="both"/>
        <w:rPr>
          <w:rFonts w:ascii="Arial" w:hAnsi="Arial" w:cs="Arial"/>
          <w:sz w:val="22"/>
          <w:szCs w:val="22"/>
          <w:highlight w:val="cyan"/>
          <w:lang w:val="en-GB"/>
        </w:rPr>
      </w:pPr>
      <w:r w:rsidRPr="00D65789">
        <w:rPr>
          <w:rFonts w:ascii="Arial" w:hAnsi="Arial" w:cs="Arial"/>
          <w:sz w:val="22"/>
          <w:szCs w:val="22"/>
          <w:highlight w:val="yellow"/>
          <w:vertAlign w:val="superscript"/>
          <w:lang w:val="en-GB"/>
        </w:rPr>
        <w:t>10</w:t>
      </w:r>
      <w:r w:rsidRPr="001000BC">
        <w:rPr>
          <w:rFonts w:ascii="Arial" w:hAnsi="Arial" w:cs="Arial"/>
          <w:sz w:val="22"/>
          <w:szCs w:val="22"/>
          <w:vertAlign w:val="superscript"/>
          <w:lang w:val="en-GB"/>
        </w:rPr>
        <w:t xml:space="preserve"> </w:t>
      </w:r>
      <w:r w:rsidRPr="00D65789">
        <w:rPr>
          <w:rFonts w:ascii="Arial" w:hAnsi="Arial" w:cs="Arial"/>
          <w:i/>
          <w:sz w:val="22"/>
          <w:szCs w:val="22"/>
          <w:lang w:val="en-GB"/>
        </w:rPr>
        <w:t>I</w:t>
      </w:r>
      <w:r w:rsidR="005C66CB" w:rsidRPr="001000BC">
        <w:rPr>
          <w:rFonts w:ascii="Arial" w:hAnsi="Arial" w:cs="Arial"/>
          <w:i/>
          <w:sz w:val="22"/>
          <w:szCs w:val="22"/>
          <w:lang w:val="en-GB"/>
        </w:rPr>
        <w:t>nstitute of Materials Structure S</w:t>
      </w:r>
      <w:r w:rsidR="00287B27">
        <w:rPr>
          <w:rFonts w:ascii="Arial" w:hAnsi="Arial" w:cs="Arial"/>
          <w:i/>
          <w:sz w:val="22"/>
          <w:szCs w:val="22"/>
          <w:lang w:val="en-GB"/>
        </w:rPr>
        <w:t>cience, High Energy Accelerator</w:t>
      </w:r>
      <w:r w:rsidR="005C66CB" w:rsidRPr="001000BC">
        <w:rPr>
          <w:rFonts w:ascii="Arial" w:hAnsi="Arial" w:cs="Arial"/>
          <w:i/>
          <w:sz w:val="22"/>
          <w:szCs w:val="22"/>
          <w:lang w:val="en-GB"/>
        </w:rPr>
        <w:t xml:space="preserve"> Research Organization (KEK), 1-1 Oho, Tsukuba 305-0801, Japan</w:t>
      </w:r>
      <w:r w:rsidR="00075829" w:rsidRPr="001000BC">
        <w:rPr>
          <w:rFonts w:ascii="Arial" w:hAnsi="Arial" w:cs="Arial"/>
          <w:i/>
          <w:sz w:val="22"/>
          <w:szCs w:val="22"/>
          <w:lang w:val="en-GB"/>
        </w:rPr>
        <w:br w:type="page"/>
      </w:r>
    </w:p>
    <w:p w14:paraId="17018377" w14:textId="170FD182" w:rsidR="00747514" w:rsidRPr="001000BC" w:rsidRDefault="00492D20" w:rsidP="004A7A64">
      <w:pPr>
        <w:spacing w:line="360" w:lineRule="auto"/>
        <w:jc w:val="both"/>
        <w:outlineLvl w:val="0"/>
        <w:rPr>
          <w:rFonts w:ascii="Arial" w:hAnsi="Arial" w:cs="Arial"/>
          <w:b/>
          <w:sz w:val="22"/>
          <w:szCs w:val="22"/>
          <w:lang w:val="en-GB"/>
        </w:rPr>
      </w:pPr>
      <w:r w:rsidRPr="001000BC">
        <w:rPr>
          <w:rFonts w:ascii="Arial" w:hAnsi="Arial" w:cs="Arial"/>
          <w:b/>
          <w:sz w:val="22"/>
          <w:szCs w:val="22"/>
          <w:lang w:val="en-GB"/>
        </w:rPr>
        <w:lastRenderedPageBreak/>
        <w:t>Abstract</w:t>
      </w:r>
    </w:p>
    <w:p w14:paraId="1EB91DDC" w14:textId="39F94DC4" w:rsidR="00317D22" w:rsidRPr="001000BC" w:rsidRDefault="00317D22" w:rsidP="000E504C">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As a platinum </w:t>
      </w:r>
      <w:r w:rsidR="00E9127D" w:rsidRPr="001000BC">
        <w:rPr>
          <w:rFonts w:ascii="Arial" w:hAnsi="Arial" w:cs="Arial"/>
          <w:sz w:val="22"/>
          <w:szCs w:val="22"/>
          <w:lang w:val="en-GB"/>
        </w:rPr>
        <w:t>group metal, iridium</w:t>
      </w:r>
      <w:r w:rsidR="006C5B36">
        <w:rPr>
          <w:rFonts w:ascii="Arial" w:hAnsi="Arial" w:cs="Arial"/>
          <w:sz w:val="22"/>
          <w:szCs w:val="22"/>
          <w:lang w:val="en-GB"/>
        </w:rPr>
        <w:t xml:space="preserve"> (Ir)</w:t>
      </w:r>
      <w:r w:rsidR="00E9127D" w:rsidRPr="001000BC">
        <w:rPr>
          <w:rFonts w:ascii="Arial" w:hAnsi="Arial" w:cs="Arial"/>
          <w:sz w:val="22"/>
          <w:szCs w:val="22"/>
          <w:lang w:val="en-GB"/>
        </w:rPr>
        <w:t xml:space="preserve"> is the scarcest element </w:t>
      </w:r>
      <w:r w:rsidR="006E0DCA" w:rsidRPr="001000BC">
        <w:rPr>
          <w:rFonts w:ascii="Arial" w:hAnsi="Arial" w:cs="Arial"/>
          <w:sz w:val="22"/>
          <w:szCs w:val="22"/>
          <w:lang w:val="en-GB"/>
        </w:rPr>
        <w:t xml:space="preserve">on the earth but it has been widely used as </w:t>
      </w:r>
      <w:r w:rsidR="000B2171" w:rsidRPr="001000BC">
        <w:rPr>
          <w:rFonts w:ascii="Arial" w:hAnsi="Arial" w:cs="Arial"/>
          <w:sz w:val="22"/>
          <w:szCs w:val="22"/>
          <w:lang w:val="en-GB"/>
        </w:rPr>
        <w:t xml:space="preserve">an antiferromagnetic layer in magnetic recording, </w:t>
      </w:r>
      <w:r w:rsidR="00DB4636" w:rsidRPr="001000BC">
        <w:rPr>
          <w:rFonts w:ascii="Arial" w:hAnsi="Arial" w:cs="Arial"/>
          <w:sz w:val="22"/>
          <w:szCs w:val="22"/>
          <w:lang w:val="en-GB"/>
        </w:rPr>
        <w:t xml:space="preserve">crucibles and spark plugs due to its high melting point. </w:t>
      </w:r>
      <w:r w:rsidR="00AB1AB7" w:rsidRPr="001000BC">
        <w:rPr>
          <w:rFonts w:ascii="Arial" w:hAnsi="Arial" w:cs="Arial"/>
          <w:sz w:val="22"/>
          <w:szCs w:val="22"/>
          <w:lang w:val="en-GB"/>
        </w:rPr>
        <w:t xml:space="preserve">In magnetic recording, antiferromagnetic layers have been used to pin its neighbouring ferromagnetic layer in a spin-valve read </w:t>
      </w:r>
      <w:r w:rsidR="00DC127E" w:rsidRPr="001000BC">
        <w:rPr>
          <w:rFonts w:ascii="Arial" w:hAnsi="Arial" w:cs="Arial"/>
          <w:sz w:val="22"/>
          <w:szCs w:val="22"/>
          <w:lang w:val="en-GB"/>
        </w:rPr>
        <w:t>head</w:t>
      </w:r>
      <w:r w:rsidR="00AB1AB7" w:rsidRPr="001000BC">
        <w:rPr>
          <w:rFonts w:ascii="Arial" w:hAnsi="Arial" w:cs="Arial"/>
          <w:sz w:val="22"/>
          <w:szCs w:val="22"/>
          <w:lang w:val="en-GB"/>
        </w:rPr>
        <w:t xml:space="preserve"> in a hard disk drive for example. Recently, antiferromagnetic layers have also been found to induce a spin-polarised electrical current. In these devices, the most commonly used antiferromagnet is an Ir-Mn alloy because of its corrosion resistance</w:t>
      </w:r>
      <w:r w:rsidR="009E1A6E">
        <w:rPr>
          <w:rFonts w:ascii="Arial" w:hAnsi="Arial" w:cs="Arial"/>
          <w:sz w:val="22"/>
          <w:szCs w:val="22"/>
          <w:lang w:val="en-GB"/>
        </w:rPr>
        <w:t xml:space="preserve"> </w:t>
      </w:r>
      <w:r w:rsidR="009E1A6E" w:rsidRPr="009E1A6E">
        <w:rPr>
          <w:rFonts w:ascii="Arial" w:hAnsi="Arial" w:cs="Arial"/>
          <w:sz w:val="22"/>
          <w:szCs w:val="22"/>
          <w:lang w:val="en-GB"/>
        </w:rPr>
        <w:t>and the reliable magnetic pinning of adjacent ferromagnetic layers</w:t>
      </w:r>
      <w:r w:rsidR="00AB1AB7" w:rsidRPr="001000BC">
        <w:rPr>
          <w:rFonts w:ascii="Arial" w:hAnsi="Arial" w:cs="Arial"/>
          <w:sz w:val="22"/>
          <w:szCs w:val="22"/>
          <w:lang w:val="en-GB"/>
        </w:rPr>
        <w:t>.</w:t>
      </w:r>
      <w:r w:rsidR="00E8364E" w:rsidRPr="001000BC">
        <w:rPr>
          <w:rFonts w:ascii="Arial" w:hAnsi="Arial" w:cs="Arial"/>
          <w:sz w:val="22"/>
          <w:szCs w:val="22"/>
          <w:lang w:val="en-GB"/>
        </w:rPr>
        <w:t xml:space="preserve"> It is </w:t>
      </w:r>
      <w:r w:rsidR="00F0290B" w:rsidRPr="001000BC">
        <w:rPr>
          <w:rFonts w:ascii="Arial" w:hAnsi="Arial" w:cs="Arial"/>
          <w:sz w:val="22"/>
          <w:szCs w:val="22"/>
          <w:lang w:val="en-GB"/>
        </w:rPr>
        <w:t xml:space="preserve">therefore crucial to </w:t>
      </w:r>
      <w:r w:rsidR="001102CC">
        <w:rPr>
          <w:rFonts w:ascii="Arial" w:hAnsi="Arial" w:cs="Arial"/>
          <w:sz w:val="22"/>
          <w:szCs w:val="22"/>
          <w:lang w:val="en-GB"/>
        </w:rPr>
        <w:t xml:space="preserve">explore </w:t>
      </w:r>
      <w:r w:rsidR="00F0290B" w:rsidRPr="001000BC">
        <w:rPr>
          <w:rFonts w:ascii="Arial" w:hAnsi="Arial" w:cs="Arial"/>
          <w:sz w:val="22"/>
          <w:szCs w:val="22"/>
          <w:lang w:val="en-GB"/>
        </w:rPr>
        <w:t>new antiferromagnetic material</w:t>
      </w:r>
      <w:r w:rsidR="001102CC">
        <w:rPr>
          <w:rFonts w:ascii="Arial" w:hAnsi="Arial" w:cs="Arial"/>
          <w:sz w:val="22"/>
          <w:szCs w:val="22"/>
          <w:lang w:val="en-GB"/>
        </w:rPr>
        <w:t>s</w:t>
      </w:r>
      <w:r w:rsidR="00F0290B" w:rsidRPr="001000BC">
        <w:rPr>
          <w:rFonts w:ascii="Arial" w:hAnsi="Arial" w:cs="Arial"/>
          <w:sz w:val="22"/>
          <w:szCs w:val="22"/>
          <w:lang w:val="en-GB"/>
        </w:rPr>
        <w:t xml:space="preserve"> without critical raw materials. In this </w:t>
      </w:r>
      <w:r w:rsidR="004401E6">
        <w:rPr>
          <w:rFonts w:ascii="Arial" w:hAnsi="Arial" w:cs="Arial"/>
          <w:sz w:val="22"/>
          <w:szCs w:val="22"/>
          <w:lang w:val="en-GB"/>
        </w:rPr>
        <w:t>review</w:t>
      </w:r>
      <w:r w:rsidR="00F0290B" w:rsidRPr="001000BC">
        <w:rPr>
          <w:rFonts w:ascii="Arial" w:hAnsi="Arial" w:cs="Arial"/>
          <w:sz w:val="22"/>
          <w:szCs w:val="22"/>
          <w:lang w:val="en-GB"/>
        </w:rPr>
        <w:t xml:space="preserve">, recent </w:t>
      </w:r>
      <w:r w:rsidR="001102CC">
        <w:rPr>
          <w:rFonts w:ascii="Arial" w:hAnsi="Arial" w:cs="Arial"/>
          <w:sz w:val="22"/>
          <w:szCs w:val="22"/>
          <w:lang w:val="en-GB"/>
        </w:rPr>
        <w:t>research on</w:t>
      </w:r>
      <w:r w:rsidR="00F0290B" w:rsidRPr="001000BC">
        <w:rPr>
          <w:rFonts w:ascii="Arial" w:hAnsi="Arial" w:cs="Arial"/>
          <w:sz w:val="22"/>
          <w:szCs w:val="22"/>
          <w:lang w:val="en-GB"/>
        </w:rPr>
        <w:t xml:space="preserve"> new antiferromagnetic Heusler </w:t>
      </w:r>
      <w:r w:rsidR="001102CC">
        <w:rPr>
          <w:rFonts w:ascii="Arial" w:hAnsi="Arial" w:cs="Arial"/>
          <w:sz w:val="22"/>
          <w:szCs w:val="22"/>
          <w:lang w:val="en-GB"/>
        </w:rPr>
        <w:t>compounds</w:t>
      </w:r>
      <w:r w:rsidR="001102CC" w:rsidRPr="001000BC">
        <w:rPr>
          <w:rFonts w:ascii="Arial" w:hAnsi="Arial" w:cs="Arial"/>
          <w:sz w:val="22"/>
          <w:szCs w:val="22"/>
          <w:lang w:val="en-GB"/>
        </w:rPr>
        <w:t xml:space="preserve"> </w:t>
      </w:r>
      <w:r w:rsidR="00F0290B" w:rsidRPr="001000BC">
        <w:rPr>
          <w:rFonts w:ascii="Arial" w:hAnsi="Arial" w:cs="Arial"/>
          <w:sz w:val="22"/>
          <w:szCs w:val="22"/>
          <w:lang w:val="en-GB"/>
        </w:rPr>
        <w:t>and t</w:t>
      </w:r>
      <w:r w:rsidR="001102CC">
        <w:rPr>
          <w:rFonts w:ascii="Arial" w:hAnsi="Arial" w:cs="Arial"/>
          <w:sz w:val="22"/>
          <w:szCs w:val="22"/>
          <w:lang w:val="en-GB"/>
        </w:rPr>
        <w:t>heir</w:t>
      </w:r>
      <w:r w:rsidR="00F0290B" w:rsidRPr="001000BC">
        <w:rPr>
          <w:rFonts w:ascii="Arial" w:hAnsi="Arial" w:cs="Arial"/>
          <w:sz w:val="22"/>
          <w:szCs w:val="22"/>
          <w:lang w:val="en-GB"/>
        </w:rPr>
        <w:t xml:space="preserve"> exchange interactions along the plane normal </w:t>
      </w:r>
      <w:r w:rsidR="001102CC">
        <w:rPr>
          <w:rFonts w:ascii="Arial" w:hAnsi="Arial" w:cs="Arial"/>
          <w:sz w:val="22"/>
          <w:szCs w:val="22"/>
          <w:lang w:val="en-GB"/>
        </w:rPr>
        <w:t>is</w:t>
      </w:r>
      <w:r w:rsidR="001102CC" w:rsidRPr="001000BC">
        <w:rPr>
          <w:rFonts w:ascii="Arial" w:hAnsi="Arial" w:cs="Arial"/>
          <w:sz w:val="22"/>
          <w:szCs w:val="22"/>
          <w:lang w:val="en-GB"/>
        </w:rPr>
        <w:t xml:space="preserve"> </w:t>
      </w:r>
      <w:r w:rsidR="00F0290B" w:rsidRPr="001000BC">
        <w:rPr>
          <w:rFonts w:ascii="Arial" w:hAnsi="Arial" w:cs="Arial"/>
          <w:sz w:val="22"/>
          <w:szCs w:val="22"/>
          <w:lang w:val="en-GB"/>
        </w:rPr>
        <w:t xml:space="preserve">discussed. These new antiferromagnets are characterised by very sensitive </w:t>
      </w:r>
      <w:r w:rsidR="0037356B" w:rsidRPr="001000BC">
        <w:rPr>
          <w:rFonts w:ascii="Arial" w:hAnsi="Arial" w:cs="Arial"/>
          <w:sz w:val="22"/>
          <w:szCs w:val="22"/>
          <w:lang w:val="en-GB"/>
        </w:rPr>
        <w:t xml:space="preserve">magnetic and </w:t>
      </w:r>
      <w:r w:rsidR="00F0290B" w:rsidRPr="001000BC">
        <w:rPr>
          <w:rFonts w:ascii="Arial" w:hAnsi="Arial" w:cs="Arial"/>
          <w:sz w:val="22"/>
          <w:szCs w:val="22"/>
          <w:lang w:val="en-GB"/>
        </w:rPr>
        <w:t>electrical measurement technique</w:t>
      </w:r>
      <w:r w:rsidR="0037356B" w:rsidRPr="001000BC">
        <w:rPr>
          <w:rFonts w:ascii="Arial" w:hAnsi="Arial" w:cs="Arial"/>
          <w:sz w:val="22"/>
          <w:szCs w:val="22"/>
          <w:lang w:val="en-GB"/>
        </w:rPr>
        <w:t>s</w:t>
      </w:r>
      <w:r w:rsidR="00F0290B" w:rsidRPr="001000BC">
        <w:rPr>
          <w:rFonts w:ascii="Arial" w:hAnsi="Arial" w:cs="Arial"/>
          <w:sz w:val="22"/>
          <w:szCs w:val="22"/>
          <w:lang w:val="en-GB"/>
        </w:rPr>
        <w:t xml:space="preserve"> recently developed to determine their </w:t>
      </w:r>
      <w:r w:rsidR="002F6EBB" w:rsidRPr="001000BC">
        <w:rPr>
          <w:rFonts w:ascii="Arial" w:hAnsi="Arial" w:cs="Arial"/>
          <w:sz w:val="22"/>
          <w:szCs w:val="22"/>
          <w:lang w:val="en-GB"/>
        </w:rPr>
        <w:t>characteristic</w:t>
      </w:r>
      <w:r w:rsidR="00F0290B" w:rsidRPr="001000BC">
        <w:rPr>
          <w:rFonts w:ascii="Arial" w:hAnsi="Arial" w:cs="Arial"/>
          <w:sz w:val="22"/>
          <w:szCs w:val="22"/>
          <w:lang w:val="en-GB"/>
        </w:rPr>
        <w:t xml:space="preserve"> temperatures together with atomic structural analysis. </w:t>
      </w:r>
      <w:r w:rsidR="006C5B36">
        <w:rPr>
          <w:rFonts w:ascii="Arial" w:hAnsi="Arial" w:cs="Arial"/>
          <w:sz w:val="22"/>
          <w:szCs w:val="22"/>
          <w:lang w:val="en-GB"/>
        </w:rPr>
        <w:t xml:space="preserve">Mn-based alloys are found to be most promising based on their robustness against atomic disordering and large pinning strength up to 1.4 kOe, which is comparable with that for Ir-Mn. </w:t>
      </w:r>
      <w:r w:rsidR="00F0290B" w:rsidRPr="001000BC">
        <w:rPr>
          <w:rFonts w:ascii="Arial" w:hAnsi="Arial" w:cs="Arial"/>
          <w:sz w:val="22"/>
          <w:szCs w:val="22"/>
          <w:lang w:val="en-GB"/>
        </w:rPr>
        <w:t>The search for new antiferromagnetic films and their characterisation are useful for further miniaturisation and development of spintronic devices</w:t>
      </w:r>
      <w:r w:rsidR="006C5B36">
        <w:rPr>
          <w:rFonts w:ascii="Arial" w:hAnsi="Arial" w:cs="Arial"/>
          <w:sz w:val="22"/>
          <w:szCs w:val="22"/>
          <w:lang w:val="en-GB"/>
        </w:rPr>
        <w:t xml:space="preserve"> in a sustainable manner</w:t>
      </w:r>
      <w:r w:rsidR="00F0290B" w:rsidRPr="001000BC">
        <w:rPr>
          <w:rFonts w:ascii="Arial" w:hAnsi="Arial" w:cs="Arial"/>
          <w:sz w:val="22"/>
          <w:szCs w:val="22"/>
          <w:lang w:val="en-GB"/>
        </w:rPr>
        <w:t>.</w:t>
      </w:r>
      <w:r w:rsidR="00E6476A" w:rsidRPr="001000BC">
        <w:rPr>
          <w:rFonts w:ascii="Arial" w:hAnsi="Arial" w:cs="Arial"/>
          <w:sz w:val="22"/>
          <w:szCs w:val="22"/>
          <w:lang w:val="en-GB"/>
        </w:rPr>
        <w:br w:type="page"/>
      </w:r>
    </w:p>
    <w:p w14:paraId="594CD72A" w14:textId="4B89F595" w:rsidR="00F0290B" w:rsidRPr="001000BC" w:rsidRDefault="00946A8D" w:rsidP="00340678">
      <w:pPr>
        <w:spacing w:line="360" w:lineRule="auto"/>
        <w:jc w:val="both"/>
        <w:rPr>
          <w:rFonts w:ascii="Arial" w:hAnsi="Arial" w:cs="Arial"/>
          <w:b/>
          <w:sz w:val="22"/>
          <w:szCs w:val="22"/>
          <w:lang w:val="en-GB"/>
        </w:rPr>
      </w:pPr>
      <w:r w:rsidRPr="001000BC">
        <w:rPr>
          <w:rFonts w:ascii="Arial" w:hAnsi="Arial" w:cs="Arial"/>
          <w:b/>
          <w:sz w:val="22"/>
          <w:szCs w:val="22"/>
          <w:lang w:val="en-GB"/>
        </w:rPr>
        <w:lastRenderedPageBreak/>
        <w:t>I. Introduction</w:t>
      </w:r>
    </w:p>
    <w:p w14:paraId="43D133D5" w14:textId="7399D98B" w:rsidR="00354AA4" w:rsidRPr="001000BC" w:rsidRDefault="00983170"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The European Commission identified </w:t>
      </w:r>
      <w:r w:rsidR="001A635F" w:rsidRPr="001000BC">
        <w:rPr>
          <w:rFonts w:ascii="Arial" w:hAnsi="Arial" w:cs="Arial"/>
          <w:sz w:val="22"/>
          <w:szCs w:val="22"/>
          <w:lang w:val="en-GB"/>
        </w:rPr>
        <w:t xml:space="preserve">14 critical raw materials (CRMs) in 2011 and revised to 20 CRMs three years later [1]. </w:t>
      </w:r>
      <w:r w:rsidR="00567D8C" w:rsidRPr="001000BC">
        <w:rPr>
          <w:rFonts w:ascii="Arial" w:hAnsi="Arial" w:cs="Arial"/>
          <w:sz w:val="22"/>
          <w:szCs w:val="22"/>
          <w:lang w:val="en-GB"/>
        </w:rPr>
        <w:t>These include antimony, beryllium, borates, chromium, cobalt, coking coal, fluorspar, gallium, germanium, indium, magnesite, magnesium, natural graphite, niobium, phosphate rock, platinum group metals (PGM</w:t>
      </w:r>
      <w:r w:rsidR="002063DA" w:rsidRPr="001000BC">
        <w:rPr>
          <w:rFonts w:ascii="Arial" w:hAnsi="Arial" w:cs="Arial"/>
          <w:sz w:val="22"/>
          <w:szCs w:val="22"/>
          <w:lang w:val="en-GB"/>
        </w:rPr>
        <w:t>s</w:t>
      </w:r>
      <w:r w:rsidR="00567D8C" w:rsidRPr="001000BC">
        <w:rPr>
          <w:rFonts w:ascii="Arial" w:hAnsi="Arial" w:cs="Arial"/>
          <w:sz w:val="22"/>
          <w:szCs w:val="22"/>
          <w:lang w:val="en-GB"/>
        </w:rPr>
        <w:t>), heavy rare earth elements, light rare earth elements, silicon metal and tungsten.</w:t>
      </w:r>
      <w:r w:rsidR="00B60A95" w:rsidRPr="001000BC">
        <w:rPr>
          <w:rFonts w:ascii="Arial" w:hAnsi="Arial" w:cs="Arial"/>
          <w:sz w:val="22"/>
          <w:szCs w:val="22"/>
          <w:lang w:val="en-GB"/>
        </w:rPr>
        <w:t xml:space="preserve"> </w:t>
      </w:r>
      <w:r w:rsidR="00284DBA" w:rsidRPr="001000BC">
        <w:rPr>
          <w:rFonts w:ascii="Arial" w:hAnsi="Arial" w:cs="Arial"/>
          <w:sz w:val="22"/>
          <w:szCs w:val="22"/>
          <w:lang w:val="en-GB"/>
        </w:rPr>
        <w:t xml:space="preserve">Similar lists have been </w:t>
      </w:r>
      <w:r w:rsidR="005B3E2D" w:rsidRPr="001000BC">
        <w:rPr>
          <w:rFonts w:ascii="Arial" w:hAnsi="Arial" w:cs="Arial"/>
          <w:sz w:val="22"/>
          <w:szCs w:val="22"/>
          <w:lang w:val="en-GB"/>
        </w:rPr>
        <w:t xml:space="preserve">made </w:t>
      </w:r>
      <w:r w:rsidR="00402A5E" w:rsidRPr="001000BC">
        <w:rPr>
          <w:rFonts w:ascii="Arial" w:hAnsi="Arial" w:cs="Arial"/>
          <w:sz w:val="22"/>
          <w:szCs w:val="22"/>
          <w:lang w:val="en-GB"/>
        </w:rPr>
        <w:t xml:space="preserve">also </w:t>
      </w:r>
      <w:r w:rsidR="005B3E2D" w:rsidRPr="001000BC">
        <w:rPr>
          <w:rFonts w:ascii="Arial" w:hAnsi="Arial" w:cs="Arial"/>
          <w:sz w:val="22"/>
          <w:szCs w:val="22"/>
          <w:lang w:val="en-GB"/>
        </w:rPr>
        <w:t xml:space="preserve">by other governments such as </w:t>
      </w:r>
      <w:r w:rsidR="00402A5E" w:rsidRPr="001000BC">
        <w:rPr>
          <w:rFonts w:ascii="Arial" w:hAnsi="Arial" w:cs="Arial"/>
          <w:sz w:val="22"/>
          <w:szCs w:val="22"/>
          <w:lang w:val="en-GB"/>
        </w:rPr>
        <w:t xml:space="preserve">those of </w:t>
      </w:r>
      <w:r w:rsidR="0019731E" w:rsidRPr="001000BC">
        <w:rPr>
          <w:rFonts w:ascii="Arial" w:hAnsi="Arial" w:cs="Arial"/>
          <w:sz w:val="22"/>
          <w:szCs w:val="22"/>
          <w:lang w:val="en-GB"/>
        </w:rPr>
        <w:t xml:space="preserve">the USA, Japan and China. </w:t>
      </w:r>
      <w:r w:rsidR="002063DA" w:rsidRPr="001000BC">
        <w:rPr>
          <w:rFonts w:ascii="Arial" w:hAnsi="Arial" w:cs="Arial"/>
          <w:sz w:val="22"/>
          <w:szCs w:val="22"/>
          <w:lang w:val="en-GB"/>
        </w:rPr>
        <w:t xml:space="preserve">As a measure of criticality, a sustainability index (SI) has been introduced to assess the difficulty in substituting the material, scored and weighted across all applications. </w:t>
      </w:r>
      <w:r w:rsidR="0019731E" w:rsidRPr="001000BC">
        <w:rPr>
          <w:rFonts w:ascii="Arial" w:hAnsi="Arial" w:cs="Arial"/>
          <w:sz w:val="22"/>
          <w:szCs w:val="22"/>
          <w:lang w:val="en-GB"/>
        </w:rPr>
        <w:t>SI v</w:t>
      </w:r>
      <w:r w:rsidR="002063DA" w:rsidRPr="001000BC">
        <w:rPr>
          <w:rFonts w:ascii="Arial" w:hAnsi="Arial" w:cs="Arial"/>
          <w:sz w:val="22"/>
          <w:szCs w:val="22"/>
          <w:lang w:val="en-GB"/>
        </w:rPr>
        <w:t>alues are between 0 and 1, with 1 being the least substitutable. Among these CRMs, phosphate rock has the highes</w:t>
      </w:r>
      <w:r w:rsidR="00061946" w:rsidRPr="001000BC">
        <w:rPr>
          <w:rFonts w:ascii="Arial" w:hAnsi="Arial" w:cs="Arial"/>
          <w:sz w:val="22"/>
          <w:szCs w:val="22"/>
          <w:lang w:val="en-GB"/>
        </w:rPr>
        <w:t>t SI of 0.98, followed by the SI</w:t>
      </w:r>
      <w:r w:rsidR="002063DA" w:rsidRPr="001000BC">
        <w:rPr>
          <w:rFonts w:ascii="Arial" w:hAnsi="Arial" w:cs="Arial"/>
          <w:sz w:val="22"/>
          <w:szCs w:val="22"/>
          <w:lang w:val="en-GB"/>
        </w:rPr>
        <w:t xml:space="preserve">s of chromium, borates, germanium, beryllium and PGMs of 0.96, 0.88, 0.86, 0.85 and 0.83, respectively. </w:t>
      </w:r>
      <w:r w:rsidR="00154A65" w:rsidRPr="001000BC">
        <w:rPr>
          <w:rFonts w:ascii="Arial" w:hAnsi="Arial" w:cs="Arial"/>
          <w:sz w:val="22"/>
          <w:szCs w:val="22"/>
          <w:lang w:val="en-GB"/>
        </w:rPr>
        <w:t>Generally</w:t>
      </w:r>
      <w:r w:rsidR="000D3D83" w:rsidRPr="001000BC">
        <w:rPr>
          <w:rFonts w:ascii="Arial" w:hAnsi="Arial" w:cs="Arial"/>
          <w:sz w:val="22"/>
          <w:szCs w:val="22"/>
          <w:lang w:val="en-GB"/>
        </w:rPr>
        <w:t xml:space="preserve">, the PGMs have a relatively high end-of-life recycling input rate of 35%, which is a measure of the proportion of metal and metal products that are produced from end-of-life scrap and other metal-bearing low grade residues in end-of-life scrap worldwide. Even so, </w:t>
      </w:r>
      <w:r w:rsidR="00CB7469" w:rsidRPr="001000BC">
        <w:rPr>
          <w:rFonts w:ascii="Arial" w:hAnsi="Arial" w:cs="Arial"/>
          <w:sz w:val="22"/>
          <w:szCs w:val="22"/>
          <w:lang w:val="en-GB"/>
        </w:rPr>
        <w:t xml:space="preserve">among the PGMs, only </w:t>
      </w:r>
      <w:r w:rsidR="009C2A6A" w:rsidRPr="001000BC">
        <w:rPr>
          <w:rFonts w:ascii="Arial" w:hAnsi="Arial" w:cs="Arial"/>
          <w:sz w:val="22"/>
          <w:szCs w:val="22"/>
          <w:lang w:val="en-GB"/>
        </w:rPr>
        <w:t>1~2% in Pt and Rh ore contains i</w:t>
      </w:r>
      <w:r w:rsidR="00CB7469" w:rsidRPr="001000BC">
        <w:rPr>
          <w:rFonts w:ascii="Arial" w:hAnsi="Arial" w:cs="Arial"/>
          <w:sz w:val="22"/>
          <w:szCs w:val="22"/>
          <w:lang w:val="en-GB"/>
        </w:rPr>
        <w:t xml:space="preserve">ridium and </w:t>
      </w:r>
      <w:r w:rsidR="000D3D83" w:rsidRPr="001000BC">
        <w:rPr>
          <w:rFonts w:ascii="Arial" w:hAnsi="Arial" w:cs="Arial"/>
          <w:sz w:val="22"/>
          <w:szCs w:val="22"/>
          <w:lang w:val="en-GB"/>
        </w:rPr>
        <w:t xml:space="preserve">87% of the </w:t>
      </w:r>
      <w:r w:rsidR="00CB7469" w:rsidRPr="001000BC">
        <w:rPr>
          <w:rFonts w:ascii="Arial" w:hAnsi="Arial" w:cs="Arial"/>
          <w:sz w:val="22"/>
          <w:szCs w:val="22"/>
          <w:lang w:val="en-GB"/>
        </w:rPr>
        <w:t xml:space="preserve">Ir </w:t>
      </w:r>
      <w:r w:rsidR="000D3D83" w:rsidRPr="001000BC">
        <w:rPr>
          <w:rFonts w:ascii="Arial" w:hAnsi="Arial" w:cs="Arial"/>
          <w:sz w:val="22"/>
          <w:szCs w:val="22"/>
          <w:lang w:val="en-GB"/>
        </w:rPr>
        <w:t>world supply</w:t>
      </w:r>
      <w:r w:rsidR="00467C65" w:rsidRPr="001000BC">
        <w:rPr>
          <w:rFonts w:ascii="Arial" w:hAnsi="Arial" w:cs="Arial"/>
          <w:sz w:val="22"/>
          <w:szCs w:val="22"/>
          <w:lang w:val="en-GB"/>
        </w:rPr>
        <w:t xml:space="preserve"> (~5.8 t in 201</w:t>
      </w:r>
      <w:r w:rsidR="008D6240" w:rsidRPr="001000BC">
        <w:rPr>
          <w:rFonts w:ascii="Arial" w:hAnsi="Arial" w:cs="Arial"/>
          <w:sz w:val="22"/>
          <w:szCs w:val="22"/>
          <w:lang w:val="en-GB"/>
        </w:rPr>
        <w:t>1</w:t>
      </w:r>
      <w:r w:rsidR="00467C65" w:rsidRPr="001000BC">
        <w:rPr>
          <w:rFonts w:ascii="Arial" w:hAnsi="Arial" w:cs="Arial"/>
          <w:sz w:val="22"/>
          <w:szCs w:val="22"/>
          <w:lang w:val="en-GB"/>
        </w:rPr>
        <w:t xml:space="preserve"> [</w:t>
      </w:r>
      <w:r w:rsidR="0004546F" w:rsidRPr="001000BC">
        <w:rPr>
          <w:rFonts w:ascii="Arial" w:hAnsi="Arial" w:cs="Arial"/>
          <w:sz w:val="22"/>
          <w:szCs w:val="22"/>
          <w:lang w:val="en-GB"/>
        </w:rPr>
        <w:t>2</w:t>
      </w:r>
      <w:r w:rsidR="00467C65" w:rsidRPr="001000BC">
        <w:rPr>
          <w:rFonts w:ascii="Arial" w:hAnsi="Arial" w:cs="Arial"/>
          <w:sz w:val="22"/>
          <w:szCs w:val="22"/>
          <w:lang w:val="en-GB"/>
        </w:rPr>
        <w:t>])</w:t>
      </w:r>
      <w:r w:rsidR="000D3D83" w:rsidRPr="001000BC">
        <w:rPr>
          <w:rFonts w:ascii="Arial" w:hAnsi="Arial" w:cs="Arial"/>
          <w:sz w:val="22"/>
          <w:szCs w:val="22"/>
          <w:lang w:val="en-GB"/>
        </w:rPr>
        <w:t xml:space="preserve"> is from</w:t>
      </w:r>
      <w:r w:rsidR="00CB7469" w:rsidRPr="001000BC">
        <w:rPr>
          <w:rFonts w:ascii="Arial" w:hAnsi="Arial" w:cs="Arial"/>
          <w:sz w:val="22"/>
          <w:szCs w:val="22"/>
          <w:lang w:val="en-GB"/>
        </w:rPr>
        <w:t xml:space="preserve"> South Africa. This makes Ir to be the </w:t>
      </w:r>
      <w:r w:rsidR="00083845" w:rsidRPr="001000BC">
        <w:rPr>
          <w:rFonts w:ascii="Arial" w:hAnsi="Arial" w:cs="Arial"/>
          <w:sz w:val="22"/>
          <w:szCs w:val="22"/>
          <w:lang w:val="en-GB"/>
        </w:rPr>
        <w:t>scarcest</w:t>
      </w:r>
      <w:r w:rsidR="00CB7469" w:rsidRPr="001000BC">
        <w:rPr>
          <w:rFonts w:ascii="Arial" w:hAnsi="Arial" w:cs="Arial"/>
          <w:sz w:val="22"/>
          <w:szCs w:val="22"/>
          <w:lang w:val="en-GB"/>
        </w:rPr>
        <w:t xml:space="preserve"> element on the earth with the composition of 4×10</w:t>
      </w:r>
      <w:r w:rsidR="00CB7469" w:rsidRPr="001000BC">
        <w:rPr>
          <w:rFonts w:ascii="Arial" w:hAnsi="Arial" w:cs="Arial"/>
          <w:sz w:val="22"/>
          <w:szCs w:val="22"/>
          <w:vertAlign w:val="superscript"/>
          <w:lang w:val="en-GB"/>
        </w:rPr>
        <w:t>-4</w:t>
      </w:r>
      <w:r w:rsidR="00CB7469" w:rsidRPr="001000BC">
        <w:rPr>
          <w:rFonts w:ascii="Arial" w:hAnsi="Arial" w:cs="Arial"/>
          <w:sz w:val="22"/>
          <w:szCs w:val="22"/>
          <w:lang w:val="en-GB"/>
        </w:rPr>
        <w:t xml:space="preserve"> ppm, which is </w:t>
      </w:r>
      <w:r w:rsidR="00D6201E" w:rsidRPr="00D6201E">
        <w:rPr>
          <w:rFonts w:ascii="Arial" w:hAnsi="Arial" w:cs="Arial"/>
          <w:sz w:val="22"/>
          <w:szCs w:val="22"/>
          <w:highlight w:val="yellow"/>
          <w:lang w:val="en-GB"/>
        </w:rPr>
        <w:t>almost</w:t>
      </w:r>
      <w:r w:rsidR="00083845" w:rsidRPr="001000BC">
        <w:rPr>
          <w:rFonts w:ascii="Arial" w:hAnsi="Arial" w:cs="Arial"/>
          <w:sz w:val="22"/>
          <w:szCs w:val="22"/>
          <w:lang w:val="en-GB"/>
        </w:rPr>
        <w:t xml:space="preserve"> one</w:t>
      </w:r>
      <w:r w:rsidR="00D6201E">
        <w:rPr>
          <w:rFonts w:ascii="Arial" w:hAnsi="Arial" w:cs="Arial"/>
          <w:sz w:val="22"/>
          <w:szCs w:val="22"/>
          <w:lang w:val="en-GB"/>
        </w:rPr>
        <w:t xml:space="preserve"> </w:t>
      </w:r>
      <w:r w:rsidR="00D6201E" w:rsidRPr="00D6201E">
        <w:rPr>
          <w:rFonts w:ascii="Arial" w:hAnsi="Arial" w:cs="Arial"/>
          <w:sz w:val="22"/>
          <w:szCs w:val="22"/>
          <w:highlight w:val="yellow"/>
          <w:lang w:val="en-GB"/>
        </w:rPr>
        <w:t>(or more)</w:t>
      </w:r>
      <w:r w:rsidR="00083845" w:rsidRPr="001000BC">
        <w:rPr>
          <w:rFonts w:ascii="Arial" w:hAnsi="Arial" w:cs="Arial"/>
          <w:sz w:val="22"/>
          <w:szCs w:val="22"/>
          <w:lang w:val="en-GB"/>
        </w:rPr>
        <w:t xml:space="preserve"> order of magnitude </w:t>
      </w:r>
      <w:r w:rsidR="00CB7469" w:rsidRPr="001000BC">
        <w:rPr>
          <w:rFonts w:ascii="Arial" w:hAnsi="Arial" w:cs="Arial"/>
          <w:sz w:val="22"/>
          <w:szCs w:val="22"/>
          <w:lang w:val="en-GB"/>
        </w:rPr>
        <w:t xml:space="preserve">less than </w:t>
      </w:r>
      <w:r w:rsidR="00076E37" w:rsidRPr="001000BC">
        <w:rPr>
          <w:rFonts w:ascii="Arial" w:hAnsi="Arial" w:cs="Arial"/>
          <w:sz w:val="22"/>
          <w:szCs w:val="22"/>
          <w:lang w:val="en-GB"/>
        </w:rPr>
        <w:t xml:space="preserve">the other PGMs, </w:t>
      </w:r>
      <w:r w:rsidR="00076E37" w:rsidRPr="001000BC">
        <w:rPr>
          <w:rFonts w:ascii="Arial" w:hAnsi="Arial" w:cs="Arial"/>
          <w:i/>
          <w:sz w:val="22"/>
          <w:szCs w:val="22"/>
          <w:lang w:val="en-GB"/>
        </w:rPr>
        <w:t>e.g.</w:t>
      </w:r>
      <w:r w:rsidR="00076E37" w:rsidRPr="001000BC">
        <w:rPr>
          <w:rFonts w:ascii="Arial" w:hAnsi="Arial" w:cs="Arial"/>
          <w:sz w:val="22"/>
          <w:szCs w:val="22"/>
          <w:lang w:val="en-GB"/>
        </w:rPr>
        <w:t xml:space="preserve">, </w:t>
      </w:r>
      <w:r w:rsidR="00CB7469" w:rsidRPr="001000BC">
        <w:rPr>
          <w:rFonts w:ascii="Arial" w:hAnsi="Arial" w:cs="Arial"/>
          <w:sz w:val="22"/>
          <w:szCs w:val="22"/>
          <w:lang w:val="en-GB"/>
        </w:rPr>
        <w:t>Pt (3.7×10</w:t>
      </w:r>
      <w:r w:rsidR="00CB7469" w:rsidRPr="001000BC">
        <w:rPr>
          <w:rFonts w:ascii="Arial" w:hAnsi="Arial" w:cs="Arial"/>
          <w:sz w:val="22"/>
          <w:szCs w:val="22"/>
          <w:vertAlign w:val="superscript"/>
          <w:lang w:val="en-GB"/>
        </w:rPr>
        <w:t>-3</w:t>
      </w:r>
      <w:r w:rsidR="00CB7469" w:rsidRPr="001000BC">
        <w:rPr>
          <w:rFonts w:ascii="Arial" w:hAnsi="Arial" w:cs="Arial"/>
          <w:sz w:val="22"/>
          <w:szCs w:val="22"/>
          <w:lang w:val="en-GB"/>
        </w:rPr>
        <w:t xml:space="preserve"> ppm) and Ru (1×10</w:t>
      </w:r>
      <w:r w:rsidR="00CB7469" w:rsidRPr="001000BC">
        <w:rPr>
          <w:rFonts w:ascii="Arial" w:hAnsi="Arial" w:cs="Arial"/>
          <w:sz w:val="22"/>
          <w:szCs w:val="22"/>
          <w:vertAlign w:val="superscript"/>
          <w:lang w:val="en-GB"/>
        </w:rPr>
        <w:t>-3</w:t>
      </w:r>
      <w:r w:rsidR="00CB7469" w:rsidRPr="001000BC">
        <w:rPr>
          <w:rFonts w:ascii="Arial" w:hAnsi="Arial" w:cs="Arial"/>
          <w:sz w:val="22"/>
          <w:szCs w:val="22"/>
          <w:lang w:val="en-GB"/>
        </w:rPr>
        <w:t xml:space="preserve"> ppm)</w:t>
      </w:r>
      <w:r w:rsidR="00076E37" w:rsidRPr="001000BC">
        <w:rPr>
          <w:rFonts w:ascii="Arial" w:hAnsi="Arial" w:cs="Arial"/>
          <w:sz w:val="22"/>
          <w:szCs w:val="22"/>
          <w:lang w:val="en-GB"/>
        </w:rPr>
        <w:t>.</w:t>
      </w:r>
    </w:p>
    <w:p w14:paraId="05183E13" w14:textId="1499E286" w:rsidR="003045E1" w:rsidRPr="001000BC" w:rsidRDefault="00076E37"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In general, the PGMs have very high melting point (&gt;1,800K) due to their crystalline stability. Especially, Ir</w:t>
      </w:r>
      <w:r w:rsidR="00972121" w:rsidRPr="001000BC">
        <w:rPr>
          <w:rFonts w:ascii="Arial" w:hAnsi="Arial" w:cs="Arial"/>
          <w:sz w:val="22"/>
          <w:szCs w:val="22"/>
          <w:lang w:val="en-GB"/>
        </w:rPr>
        <w:t xml:space="preserve"> has one of</w:t>
      </w:r>
      <w:r w:rsidRPr="001000BC">
        <w:rPr>
          <w:rFonts w:ascii="Arial" w:hAnsi="Arial" w:cs="Arial"/>
          <w:sz w:val="22"/>
          <w:szCs w:val="22"/>
          <w:lang w:val="en-GB"/>
        </w:rPr>
        <w:t xml:space="preserve"> the highest melting points of 2,739K. </w:t>
      </w:r>
      <w:r w:rsidR="00972121" w:rsidRPr="001000BC">
        <w:rPr>
          <w:rFonts w:ascii="Arial" w:hAnsi="Arial" w:cs="Arial"/>
          <w:sz w:val="22"/>
          <w:szCs w:val="22"/>
          <w:lang w:val="en-GB"/>
        </w:rPr>
        <w:t xml:space="preserve">Hence, </w:t>
      </w:r>
      <w:r w:rsidR="00467C65" w:rsidRPr="001000BC">
        <w:rPr>
          <w:rFonts w:ascii="Arial" w:hAnsi="Arial" w:cs="Arial"/>
          <w:sz w:val="22"/>
          <w:szCs w:val="22"/>
          <w:lang w:val="en-GB"/>
        </w:rPr>
        <w:t xml:space="preserve">due to its stability, Ir </w:t>
      </w:r>
      <w:r w:rsidR="00D6201E" w:rsidRPr="00D6201E">
        <w:rPr>
          <w:rFonts w:ascii="Arial" w:hAnsi="Arial" w:cs="Arial"/>
          <w:sz w:val="22"/>
          <w:szCs w:val="22"/>
          <w:highlight w:val="yellow"/>
          <w:lang w:val="en-GB"/>
        </w:rPr>
        <w:t>(and its alloys)</w:t>
      </w:r>
      <w:r w:rsidR="00D6201E">
        <w:rPr>
          <w:rFonts w:ascii="Arial" w:hAnsi="Arial" w:cs="Arial"/>
          <w:sz w:val="22"/>
          <w:szCs w:val="22"/>
          <w:lang w:val="en-GB"/>
        </w:rPr>
        <w:t xml:space="preserve"> </w:t>
      </w:r>
      <w:r w:rsidR="00467C65" w:rsidRPr="001000BC">
        <w:rPr>
          <w:rFonts w:ascii="Arial" w:hAnsi="Arial" w:cs="Arial"/>
          <w:sz w:val="22"/>
          <w:szCs w:val="22"/>
          <w:lang w:val="en-GB"/>
        </w:rPr>
        <w:t>has been used as a prototype</w:t>
      </w:r>
      <w:r w:rsidR="00402A5E" w:rsidRPr="001000BC">
        <w:rPr>
          <w:rFonts w:ascii="Arial" w:hAnsi="Arial" w:cs="Arial"/>
          <w:sz w:val="22"/>
          <w:szCs w:val="22"/>
          <w:lang w:val="en-GB"/>
        </w:rPr>
        <w:t xml:space="preserve"> kilogram, a prototype metre, and for </w:t>
      </w:r>
      <w:r w:rsidR="00467C65" w:rsidRPr="001000BC">
        <w:rPr>
          <w:rFonts w:ascii="Arial" w:hAnsi="Arial" w:cs="Arial"/>
          <w:sz w:val="22"/>
          <w:szCs w:val="22"/>
          <w:lang w:val="en-GB"/>
        </w:rPr>
        <w:t>spark plug</w:t>
      </w:r>
      <w:r w:rsidR="00402A5E" w:rsidRPr="001000BC">
        <w:rPr>
          <w:rFonts w:ascii="Arial" w:hAnsi="Arial" w:cs="Arial"/>
          <w:sz w:val="22"/>
          <w:szCs w:val="22"/>
          <w:lang w:val="en-GB"/>
        </w:rPr>
        <w:t>s</w:t>
      </w:r>
      <w:r w:rsidR="00467C65" w:rsidRPr="001000BC">
        <w:rPr>
          <w:rFonts w:ascii="Arial" w:hAnsi="Arial" w:cs="Arial"/>
          <w:sz w:val="22"/>
          <w:szCs w:val="22"/>
          <w:lang w:val="en-GB"/>
        </w:rPr>
        <w:t>, dip pen</w:t>
      </w:r>
      <w:r w:rsidR="00402A5E" w:rsidRPr="001000BC">
        <w:rPr>
          <w:rFonts w:ascii="Arial" w:hAnsi="Arial" w:cs="Arial"/>
          <w:sz w:val="22"/>
          <w:szCs w:val="22"/>
          <w:lang w:val="en-GB"/>
        </w:rPr>
        <w:t>s</w:t>
      </w:r>
      <w:r w:rsidR="00467C65" w:rsidRPr="001000BC">
        <w:rPr>
          <w:rFonts w:ascii="Arial" w:hAnsi="Arial" w:cs="Arial"/>
          <w:sz w:val="22"/>
          <w:szCs w:val="22"/>
          <w:lang w:val="en-GB"/>
        </w:rPr>
        <w:t>, ring</w:t>
      </w:r>
      <w:r w:rsidR="00402A5E" w:rsidRPr="001000BC">
        <w:rPr>
          <w:rFonts w:ascii="Arial" w:hAnsi="Arial" w:cs="Arial"/>
          <w:sz w:val="22"/>
          <w:szCs w:val="22"/>
          <w:lang w:val="en-GB"/>
        </w:rPr>
        <w:t>s</w:t>
      </w:r>
      <w:r w:rsidR="00467C65" w:rsidRPr="001000BC">
        <w:rPr>
          <w:rFonts w:ascii="Arial" w:hAnsi="Arial" w:cs="Arial"/>
          <w:sz w:val="22"/>
          <w:szCs w:val="22"/>
          <w:lang w:val="en-GB"/>
        </w:rPr>
        <w:t xml:space="preserve"> and tooth filling</w:t>
      </w:r>
      <w:r w:rsidR="00402A5E" w:rsidRPr="001000BC">
        <w:rPr>
          <w:rFonts w:ascii="Arial" w:hAnsi="Arial" w:cs="Arial"/>
          <w:sz w:val="22"/>
          <w:szCs w:val="22"/>
          <w:lang w:val="en-GB"/>
        </w:rPr>
        <w:t>s</w:t>
      </w:r>
      <w:r w:rsidR="00467C65" w:rsidRPr="001000BC">
        <w:rPr>
          <w:rFonts w:ascii="Arial" w:hAnsi="Arial" w:cs="Arial"/>
          <w:sz w:val="22"/>
          <w:szCs w:val="22"/>
          <w:lang w:val="en-GB"/>
        </w:rPr>
        <w:t xml:space="preserve">. </w:t>
      </w:r>
      <w:r w:rsidR="00491439" w:rsidRPr="001000BC">
        <w:rPr>
          <w:rFonts w:ascii="Arial" w:hAnsi="Arial" w:cs="Arial"/>
          <w:sz w:val="22"/>
          <w:szCs w:val="22"/>
          <w:lang w:val="en-GB"/>
        </w:rPr>
        <w:t>In addition to these traditional us</w:t>
      </w:r>
      <w:r w:rsidR="00E87143" w:rsidRPr="001000BC">
        <w:rPr>
          <w:rFonts w:ascii="Arial" w:hAnsi="Arial" w:cs="Arial"/>
          <w:sz w:val="22"/>
          <w:szCs w:val="22"/>
          <w:lang w:val="en-GB"/>
        </w:rPr>
        <w:t>ag</w:t>
      </w:r>
      <w:r w:rsidR="00491439" w:rsidRPr="001000BC">
        <w:rPr>
          <w:rFonts w:ascii="Arial" w:hAnsi="Arial" w:cs="Arial"/>
          <w:sz w:val="22"/>
          <w:szCs w:val="22"/>
          <w:lang w:val="en-GB"/>
        </w:rPr>
        <w:t>e</w:t>
      </w:r>
      <w:r w:rsidR="00E87143" w:rsidRPr="001000BC">
        <w:rPr>
          <w:rFonts w:ascii="Arial" w:hAnsi="Arial" w:cs="Arial"/>
          <w:sz w:val="22"/>
          <w:szCs w:val="22"/>
          <w:lang w:val="en-GB"/>
        </w:rPr>
        <w:t>s</w:t>
      </w:r>
      <w:r w:rsidR="00491439" w:rsidRPr="001000BC">
        <w:rPr>
          <w:rFonts w:ascii="Arial" w:hAnsi="Arial" w:cs="Arial"/>
          <w:sz w:val="22"/>
          <w:szCs w:val="22"/>
          <w:lang w:val="en-GB"/>
        </w:rPr>
        <w:t xml:space="preserve">, </w:t>
      </w:r>
      <w:r w:rsidR="00797B93" w:rsidRPr="001000BC">
        <w:rPr>
          <w:rFonts w:ascii="Arial" w:hAnsi="Arial" w:cs="Arial"/>
          <w:sz w:val="22"/>
          <w:szCs w:val="22"/>
          <w:lang w:val="en-GB"/>
        </w:rPr>
        <w:t xml:space="preserve">electrical and electrochemical </w:t>
      </w:r>
      <w:r w:rsidR="001D20E3" w:rsidRPr="001000BC">
        <w:rPr>
          <w:rFonts w:ascii="Arial" w:hAnsi="Arial" w:cs="Arial"/>
          <w:sz w:val="22"/>
          <w:szCs w:val="22"/>
          <w:lang w:val="en-GB"/>
        </w:rPr>
        <w:t>applications</w:t>
      </w:r>
      <w:r w:rsidR="001102CC">
        <w:rPr>
          <w:rFonts w:ascii="Arial" w:hAnsi="Arial" w:cs="Arial"/>
          <w:sz w:val="22"/>
          <w:szCs w:val="22"/>
          <w:lang w:val="en-GB"/>
        </w:rPr>
        <w:t xml:space="preserve"> of Ir</w:t>
      </w:r>
      <w:r w:rsidR="001D20E3" w:rsidRPr="001000BC">
        <w:rPr>
          <w:rFonts w:ascii="Arial" w:hAnsi="Arial" w:cs="Arial"/>
          <w:sz w:val="22"/>
          <w:szCs w:val="22"/>
          <w:lang w:val="en-GB"/>
        </w:rPr>
        <w:t xml:space="preserve"> have</w:t>
      </w:r>
      <w:r w:rsidR="00797B93" w:rsidRPr="001000BC">
        <w:rPr>
          <w:rFonts w:ascii="Arial" w:hAnsi="Arial" w:cs="Arial"/>
          <w:sz w:val="22"/>
          <w:szCs w:val="22"/>
          <w:lang w:val="en-GB"/>
        </w:rPr>
        <w:t xml:space="preserve"> been increasing over the last decades, resultin</w:t>
      </w:r>
      <w:r w:rsidR="0004546F" w:rsidRPr="001000BC">
        <w:rPr>
          <w:rFonts w:ascii="Arial" w:hAnsi="Arial" w:cs="Arial"/>
          <w:sz w:val="22"/>
          <w:szCs w:val="22"/>
          <w:lang w:val="en-GB"/>
        </w:rPr>
        <w:t>g</w:t>
      </w:r>
      <w:r w:rsidR="00402A5E" w:rsidRPr="001000BC">
        <w:rPr>
          <w:rFonts w:ascii="Arial" w:hAnsi="Arial" w:cs="Arial"/>
          <w:sz w:val="22"/>
          <w:szCs w:val="22"/>
          <w:lang w:val="en-GB"/>
        </w:rPr>
        <w:t xml:space="preserve"> in</w:t>
      </w:r>
      <w:r w:rsidR="0004546F" w:rsidRPr="001000BC">
        <w:rPr>
          <w:rFonts w:ascii="Arial" w:hAnsi="Arial" w:cs="Arial"/>
          <w:sz w:val="22"/>
          <w:szCs w:val="22"/>
          <w:lang w:val="en-GB"/>
        </w:rPr>
        <w:t xml:space="preserve"> the </w:t>
      </w:r>
      <w:r w:rsidR="001D20E3" w:rsidRPr="001000BC">
        <w:rPr>
          <w:rFonts w:ascii="Arial" w:hAnsi="Arial" w:cs="Arial"/>
          <w:sz w:val="22"/>
          <w:szCs w:val="22"/>
          <w:lang w:val="en-GB"/>
        </w:rPr>
        <w:t xml:space="preserve">worldwide </w:t>
      </w:r>
      <w:r w:rsidR="0004546F" w:rsidRPr="001000BC">
        <w:rPr>
          <w:rFonts w:ascii="Arial" w:hAnsi="Arial" w:cs="Arial"/>
          <w:sz w:val="22"/>
          <w:szCs w:val="22"/>
          <w:lang w:val="en-GB"/>
        </w:rPr>
        <w:t>demand of 7.7 t in 2016 [3</w:t>
      </w:r>
      <w:r w:rsidR="00797B93" w:rsidRPr="001000BC">
        <w:rPr>
          <w:rFonts w:ascii="Arial" w:hAnsi="Arial" w:cs="Arial"/>
          <w:sz w:val="22"/>
          <w:szCs w:val="22"/>
          <w:lang w:val="en-GB"/>
        </w:rPr>
        <w:t xml:space="preserve">]. </w:t>
      </w:r>
      <w:r w:rsidR="003045E1" w:rsidRPr="001000BC">
        <w:rPr>
          <w:rFonts w:ascii="Arial" w:hAnsi="Arial" w:cs="Arial"/>
          <w:sz w:val="22"/>
          <w:szCs w:val="22"/>
          <w:lang w:val="en-GB"/>
        </w:rPr>
        <w:t>Such a high demand is responsible for the severe fluctuation in Ir price over the last decade as shown in Fig. 1</w:t>
      </w:r>
      <w:r w:rsidR="0004546F" w:rsidRPr="001000BC">
        <w:rPr>
          <w:rFonts w:ascii="Arial" w:hAnsi="Arial" w:cs="Arial"/>
          <w:sz w:val="22"/>
          <w:szCs w:val="22"/>
          <w:lang w:val="en-GB"/>
        </w:rPr>
        <w:t xml:space="preserve"> [4]</w:t>
      </w:r>
      <w:r w:rsidR="003045E1" w:rsidRPr="001000BC">
        <w:rPr>
          <w:rFonts w:ascii="Arial" w:hAnsi="Arial" w:cs="Arial"/>
          <w:sz w:val="22"/>
          <w:szCs w:val="22"/>
          <w:lang w:val="en-GB"/>
        </w:rPr>
        <w:t xml:space="preserve">. Until the beginning of 2007, the Ir price was almost stable to be approximately USD </w:t>
      </w:r>
      <w:r w:rsidR="00D5302F" w:rsidRPr="001000BC">
        <w:rPr>
          <w:rFonts w:ascii="Arial" w:hAnsi="Arial" w:cs="Arial"/>
          <w:sz w:val="22"/>
          <w:szCs w:val="22"/>
          <w:lang w:val="en-GB"/>
        </w:rPr>
        <w:t xml:space="preserve">5/g. However, it took the maximum of USD 35/g in 2011 with </w:t>
      </w:r>
      <w:r w:rsidR="00206A6E" w:rsidRPr="001000BC">
        <w:rPr>
          <w:rFonts w:ascii="Arial" w:hAnsi="Arial" w:cs="Arial"/>
          <w:sz w:val="22"/>
          <w:szCs w:val="22"/>
          <w:lang w:val="en-GB"/>
        </w:rPr>
        <w:t xml:space="preserve">over 130% fluctuations. </w:t>
      </w:r>
      <w:r w:rsidR="001D20E3" w:rsidRPr="001000BC">
        <w:rPr>
          <w:rFonts w:ascii="Arial" w:hAnsi="Arial" w:cs="Arial"/>
          <w:sz w:val="22"/>
          <w:szCs w:val="22"/>
          <w:lang w:val="en-GB"/>
        </w:rPr>
        <w:t>Since the middle of 2016</w:t>
      </w:r>
      <w:r w:rsidR="00206A6E" w:rsidRPr="001000BC">
        <w:rPr>
          <w:rFonts w:ascii="Arial" w:hAnsi="Arial" w:cs="Arial"/>
          <w:sz w:val="22"/>
          <w:szCs w:val="22"/>
          <w:lang w:val="en-GB"/>
        </w:rPr>
        <w:t xml:space="preserve">, it </w:t>
      </w:r>
      <w:r w:rsidR="00154A65" w:rsidRPr="001000BC">
        <w:rPr>
          <w:rFonts w:ascii="Arial" w:hAnsi="Arial" w:cs="Arial"/>
          <w:sz w:val="22"/>
          <w:szCs w:val="22"/>
          <w:lang w:val="en-GB"/>
        </w:rPr>
        <w:t>has been</w:t>
      </w:r>
      <w:r w:rsidR="00206A6E" w:rsidRPr="001000BC">
        <w:rPr>
          <w:rFonts w:ascii="Arial" w:hAnsi="Arial" w:cs="Arial"/>
          <w:sz w:val="22"/>
          <w:szCs w:val="22"/>
          <w:lang w:val="en-GB"/>
        </w:rPr>
        <w:t xml:space="preserve"> monotonically increasing again to USD 30/g, approaching the maximum price. These fluctuations are caused by the above demand </w:t>
      </w:r>
      <w:r w:rsidR="001D20E3" w:rsidRPr="001000BC">
        <w:rPr>
          <w:rFonts w:ascii="Arial" w:hAnsi="Arial" w:cs="Arial"/>
          <w:sz w:val="22"/>
          <w:szCs w:val="22"/>
          <w:lang w:val="en-GB"/>
        </w:rPr>
        <w:t>great</w:t>
      </w:r>
      <w:r w:rsidR="00206A6E" w:rsidRPr="001000BC">
        <w:rPr>
          <w:rFonts w:ascii="Arial" w:hAnsi="Arial" w:cs="Arial"/>
          <w:sz w:val="22"/>
          <w:szCs w:val="22"/>
          <w:lang w:val="en-GB"/>
        </w:rPr>
        <w:t>er than the supply and the associated speculation.</w:t>
      </w:r>
    </w:p>
    <w:p w14:paraId="437F8147" w14:textId="6E956163" w:rsidR="00E6476A" w:rsidRPr="001000BC" w:rsidRDefault="00E6476A"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Among the heavy demands, electrical and electrochemical applications are the two major sectors. For the electrical use (2.1 t</w:t>
      </w:r>
      <w:r w:rsidR="00D54DD5" w:rsidRPr="001000BC">
        <w:rPr>
          <w:rFonts w:ascii="Arial" w:hAnsi="Arial" w:cs="Arial"/>
          <w:sz w:val="22"/>
          <w:szCs w:val="22"/>
          <w:lang w:val="en-GB"/>
        </w:rPr>
        <w:t xml:space="preserve"> worldwide</w:t>
      </w:r>
      <w:r w:rsidRPr="001000BC">
        <w:rPr>
          <w:rFonts w:ascii="Arial" w:hAnsi="Arial" w:cs="Arial"/>
          <w:sz w:val="22"/>
          <w:szCs w:val="22"/>
          <w:lang w:val="en-GB"/>
        </w:rPr>
        <w:t xml:space="preserve"> in 2017), antiferromagnetic</w:t>
      </w:r>
      <w:r w:rsidR="007D54D7" w:rsidRPr="001000BC">
        <w:rPr>
          <w:rFonts w:ascii="Arial" w:hAnsi="Arial" w:cs="Arial"/>
          <w:sz w:val="22"/>
          <w:szCs w:val="22"/>
          <w:lang w:val="en-GB"/>
        </w:rPr>
        <w:t xml:space="preserve"> (AF)</w:t>
      </w:r>
      <w:r w:rsidRPr="001000BC">
        <w:rPr>
          <w:rFonts w:ascii="Arial" w:hAnsi="Arial" w:cs="Arial"/>
          <w:sz w:val="22"/>
          <w:szCs w:val="22"/>
          <w:lang w:val="en-GB"/>
        </w:rPr>
        <w:t xml:space="preserve"> Ir-Mn alloys for magnetic memory and Ir-complex for organic electroluminescence (EL) are major applications. For organic EL, tridentate [5] and bidentate Ir-complex [6] </w:t>
      </w:r>
      <w:r w:rsidR="00D54DD5" w:rsidRPr="001000BC">
        <w:rPr>
          <w:rFonts w:ascii="Arial" w:hAnsi="Arial" w:cs="Arial"/>
          <w:sz w:val="22"/>
          <w:szCs w:val="22"/>
          <w:lang w:val="en-GB"/>
        </w:rPr>
        <w:t>are</w:t>
      </w:r>
      <w:r w:rsidRPr="001000BC">
        <w:rPr>
          <w:rFonts w:ascii="Arial" w:hAnsi="Arial" w:cs="Arial"/>
          <w:sz w:val="22"/>
          <w:szCs w:val="22"/>
          <w:lang w:val="en-GB"/>
        </w:rPr>
        <w:t xml:space="preserve"> used to generate red, blue, yellow and green EL. To avoid the usage of Ir, carbazolyl dicyanobenzene has been demonstrated to exhibit EL with these colours with 100% efficiency [7]. For the </w:t>
      </w:r>
      <w:r w:rsidRPr="001000BC">
        <w:rPr>
          <w:rFonts w:ascii="Arial" w:hAnsi="Arial" w:cs="Arial"/>
          <w:sz w:val="22"/>
          <w:szCs w:val="22"/>
          <w:lang w:val="en-GB"/>
        </w:rPr>
        <w:lastRenderedPageBreak/>
        <w:t>electrochemical use (1.8 t</w:t>
      </w:r>
      <w:r w:rsidR="00D54DD5" w:rsidRPr="001000BC">
        <w:rPr>
          <w:rFonts w:ascii="Arial" w:hAnsi="Arial" w:cs="Arial"/>
          <w:sz w:val="22"/>
          <w:szCs w:val="22"/>
          <w:lang w:val="en-GB"/>
        </w:rPr>
        <w:t xml:space="preserve"> worldwide</w:t>
      </w:r>
      <w:r w:rsidRPr="001000BC">
        <w:rPr>
          <w:rFonts w:ascii="Arial" w:hAnsi="Arial" w:cs="Arial"/>
          <w:sz w:val="22"/>
          <w:szCs w:val="22"/>
          <w:lang w:val="en-GB"/>
        </w:rPr>
        <w:t xml:space="preserve"> in 2017),</w:t>
      </w:r>
      <w:r w:rsidR="00D54DD5" w:rsidRPr="001000BC">
        <w:rPr>
          <w:rFonts w:ascii="Arial" w:hAnsi="Arial" w:cs="Arial"/>
          <w:sz w:val="22"/>
          <w:szCs w:val="22"/>
          <w:lang w:val="en-GB"/>
        </w:rPr>
        <w:t xml:space="preserve"> on the other hand,</w:t>
      </w:r>
      <w:r w:rsidRPr="001000BC">
        <w:rPr>
          <w:rFonts w:ascii="Arial" w:hAnsi="Arial" w:cs="Arial"/>
          <w:sz w:val="22"/>
          <w:szCs w:val="22"/>
          <w:lang w:val="en-GB"/>
        </w:rPr>
        <w:t xml:space="preserve"> crucibles for sapphire glass </w:t>
      </w:r>
      <w:r w:rsidR="004E2196" w:rsidRPr="001000BC">
        <w:rPr>
          <w:rFonts w:ascii="Arial" w:hAnsi="Arial" w:cs="Arial"/>
          <w:sz w:val="22"/>
          <w:szCs w:val="22"/>
          <w:lang w:val="en-GB"/>
        </w:rPr>
        <w:t xml:space="preserve">production </w:t>
      </w:r>
      <w:r w:rsidRPr="001000BC">
        <w:rPr>
          <w:rFonts w:ascii="Arial" w:hAnsi="Arial" w:cs="Arial"/>
          <w:sz w:val="22"/>
          <w:szCs w:val="22"/>
          <w:lang w:val="en-GB"/>
        </w:rPr>
        <w:t>has been increasing the demands recently due to the sapphire glass usages for mobile phones and tablet computers. The used crucibles can be recycled by fragmentation of metal scraps [8]. The metal scraps are dissolved in aqua regia (HNO</w:t>
      </w:r>
      <w:r w:rsidRPr="001000BC">
        <w:rPr>
          <w:rFonts w:ascii="Arial" w:hAnsi="Arial" w:cs="Arial"/>
          <w:sz w:val="22"/>
          <w:szCs w:val="22"/>
          <w:vertAlign w:val="subscript"/>
          <w:lang w:val="en-GB"/>
        </w:rPr>
        <w:t>3</w:t>
      </w:r>
      <w:r w:rsidRPr="001000BC">
        <w:rPr>
          <w:rFonts w:ascii="Arial" w:hAnsi="Arial" w:cs="Arial"/>
          <w:sz w:val="22"/>
          <w:szCs w:val="22"/>
          <w:lang w:val="en-GB"/>
        </w:rPr>
        <w:t xml:space="preserve">+3HCl), followed by the introduction </w:t>
      </w:r>
      <w:r w:rsidR="006C63A9" w:rsidRPr="001000BC">
        <w:rPr>
          <w:rFonts w:ascii="Arial" w:hAnsi="Arial" w:cs="Arial"/>
          <w:sz w:val="22"/>
          <w:szCs w:val="22"/>
          <w:lang w:val="en-GB"/>
        </w:rPr>
        <w:t>to</w:t>
      </w:r>
      <w:r w:rsidRPr="001000BC">
        <w:rPr>
          <w:rFonts w:ascii="Arial" w:hAnsi="Arial" w:cs="Arial"/>
          <w:sz w:val="22"/>
          <w:szCs w:val="22"/>
          <w:lang w:val="en-GB"/>
        </w:rPr>
        <w:t xml:space="preserve"> PbO solvent and HNO</w:t>
      </w:r>
      <w:r w:rsidRPr="001000BC">
        <w:rPr>
          <w:rFonts w:ascii="Arial" w:hAnsi="Arial" w:cs="Arial"/>
          <w:sz w:val="22"/>
          <w:szCs w:val="22"/>
          <w:vertAlign w:val="subscript"/>
          <w:lang w:val="en-GB"/>
        </w:rPr>
        <w:t>3</w:t>
      </w:r>
      <w:r w:rsidRPr="001000BC">
        <w:rPr>
          <w:rFonts w:ascii="Arial" w:hAnsi="Arial" w:cs="Arial"/>
          <w:sz w:val="22"/>
          <w:szCs w:val="22"/>
          <w:lang w:val="en-GB"/>
        </w:rPr>
        <w:t>, NaHSO</w:t>
      </w:r>
      <w:r w:rsidRPr="001000BC">
        <w:rPr>
          <w:rFonts w:ascii="Arial" w:hAnsi="Arial" w:cs="Arial"/>
          <w:sz w:val="22"/>
          <w:szCs w:val="22"/>
          <w:vertAlign w:val="subscript"/>
          <w:lang w:val="en-GB"/>
        </w:rPr>
        <w:t>4</w:t>
      </w:r>
      <w:r w:rsidRPr="001000BC">
        <w:rPr>
          <w:rFonts w:ascii="Arial" w:hAnsi="Arial" w:cs="Arial"/>
          <w:sz w:val="22"/>
          <w:szCs w:val="22"/>
          <w:lang w:val="en-GB"/>
        </w:rPr>
        <w:t xml:space="preserve"> and Na</w:t>
      </w:r>
      <w:r w:rsidRPr="001000BC">
        <w:rPr>
          <w:rFonts w:ascii="Arial" w:hAnsi="Arial" w:cs="Arial"/>
          <w:sz w:val="22"/>
          <w:szCs w:val="22"/>
          <w:vertAlign w:val="subscript"/>
          <w:lang w:val="en-GB"/>
        </w:rPr>
        <w:t>2</w:t>
      </w:r>
      <w:r w:rsidRPr="001000BC">
        <w:rPr>
          <w:rFonts w:ascii="Arial" w:hAnsi="Arial" w:cs="Arial"/>
          <w:sz w:val="22"/>
          <w:szCs w:val="22"/>
          <w:lang w:val="en-GB"/>
        </w:rPr>
        <w:t>O</w:t>
      </w:r>
      <w:r w:rsidRPr="001000BC">
        <w:rPr>
          <w:rFonts w:ascii="Arial" w:hAnsi="Arial" w:cs="Arial"/>
          <w:sz w:val="22"/>
          <w:szCs w:val="22"/>
          <w:vertAlign w:val="subscript"/>
          <w:lang w:val="en-GB"/>
        </w:rPr>
        <w:t>2</w:t>
      </w:r>
      <w:r w:rsidRPr="001000BC">
        <w:rPr>
          <w:rFonts w:ascii="Arial" w:hAnsi="Arial" w:cs="Arial"/>
          <w:sz w:val="22"/>
          <w:szCs w:val="22"/>
          <w:lang w:val="en-GB"/>
        </w:rPr>
        <w:t xml:space="preserve"> </w:t>
      </w:r>
      <w:r w:rsidR="00154A65" w:rsidRPr="001000BC">
        <w:rPr>
          <w:rFonts w:ascii="Arial" w:hAnsi="Arial" w:cs="Arial"/>
          <w:sz w:val="22"/>
          <w:szCs w:val="22"/>
          <w:lang w:val="en-GB"/>
        </w:rPr>
        <w:t>in</w:t>
      </w:r>
      <w:r w:rsidRPr="001000BC">
        <w:rPr>
          <w:rFonts w:ascii="Arial" w:hAnsi="Arial" w:cs="Arial"/>
          <w:sz w:val="22"/>
          <w:szCs w:val="22"/>
          <w:lang w:val="en-GB"/>
        </w:rPr>
        <w:t xml:space="preserve"> series. The residual solution is then purified as (NH</w:t>
      </w:r>
      <w:r w:rsidRPr="001000BC">
        <w:rPr>
          <w:rFonts w:ascii="Arial" w:hAnsi="Arial" w:cs="Arial"/>
          <w:sz w:val="22"/>
          <w:szCs w:val="22"/>
          <w:vertAlign w:val="subscript"/>
          <w:lang w:val="en-GB"/>
        </w:rPr>
        <w:t>4</w:t>
      </w:r>
      <w:r w:rsidRPr="001000BC">
        <w:rPr>
          <w:rFonts w:ascii="Arial" w:hAnsi="Arial" w:cs="Arial"/>
          <w:sz w:val="22"/>
          <w:szCs w:val="22"/>
          <w:lang w:val="en-GB"/>
        </w:rPr>
        <w:t>)</w:t>
      </w:r>
      <w:r w:rsidRPr="001000BC">
        <w:rPr>
          <w:rFonts w:ascii="Arial" w:hAnsi="Arial" w:cs="Arial"/>
          <w:sz w:val="22"/>
          <w:szCs w:val="22"/>
          <w:vertAlign w:val="subscript"/>
          <w:lang w:val="en-GB"/>
        </w:rPr>
        <w:t>3</w:t>
      </w:r>
      <w:r w:rsidRPr="001000BC">
        <w:rPr>
          <w:rFonts w:ascii="Arial" w:hAnsi="Arial" w:cs="Arial"/>
          <w:sz w:val="22"/>
          <w:szCs w:val="22"/>
          <w:lang w:val="en-GB"/>
        </w:rPr>
        <w:t>[IrCl</w:t>
      </w:r>
      <w:r w:rsidRPr="001000BC">
        <w:rPr>
          <w:rFonts w:ascii="Arial" w:hAnsi="Arial" w:cs="Arial"/>
          <w:sz w:val="22"/>
          <w:szCs w:val="22"/>
          <w:vertAlign w:val="subscript"/>
          <w:lang w:val="en-GB"/>
        </w:rPr>
        <w:t>6</w:t>
      </w:r>
      <w:r w:rsidRPr="001000BC">
        <w:rPr>
          <w:rFonts w:ascii="Arial" w:hAnsi="Arial" w:cs="Arial"/>
          <w:sz w:val="22"/>
          <w:szCs w:val="22"/>
          <w:lang w:val="en-GB"/>
        </w:rPr>
        <w:t>], which can be reduced by H</w:t>
      </w:r>
      <w:r w:rsidRPr="001000BC">
        <w:rPr>
          <w:rFonts w:ascii="Arial" w:hAnsi="Arial" w:cs="Arial"/>
          <w:sz w:val="22"/>
          <w:szCs w:val="22"/>
          <w:vertAlign w:val="subscript"/>
          <w:lang w:val="en-GB"/>
        </w:rPr>
        <w:t>2</w:t>
      </w:r>
      <w:r w:rsidRPr="001000BC">
        <w:rPr>
          <w:rFonts w:ascii="Arial" w:hAnsi="Arial" w:cs="Arial"/>
          <w:sz w:val="22"/>
          <w:szCs w:val="22"/>
          <w:lang w:val="en-GB"/>
        </w:rPr>
        <w:t xml:space="preserve"> gas to Ir. Hence, it is important to develop a replacement for Ir alloys used in magnetic memory industry</w:t>
      </w:r>
      <w:r w:rsidR="006C63A9" w:rsidRPr="001000BC">
        <w:rPr>
          <w:rFonts w:ascii="Arial" w:hAnsi="Arial" w:cs="Arial"/>
          <w:sz w:val="22"/>
          <w:szCs w:val="22"/>
          <w:lang w:val="en-GB"/>
        </w:rPr>
        <w:t>, which has no sustainable solution to date</w:t>
      </w:r>
      <w:r w:rsidRPr="001000BC">
        <w:rPr>
          <w:rFonts w:ascii="Arial" w:hAnsi="Arial" w:cs="Arial"/>
          <w:sz w:val="22"/>
          <w:szCs w:val="22"/>
          <w:lang w:val="en-GB"/>
        </w:rPr>
        <w:t>.</w:t>
      </w:r>
    </w:p>
    <w:p w14:paraId="23B2438C" w14:textId="352054B1" w:rsidR="009B0EF9" w:rsidRPr="001000BC" w:rsidRDefault="000161E9" w:rsidP="00E6476A">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345DEC63" wp14:editId="1C3F31EC">
            <wp:extent cx="4512763" cy="2911761"/>
            <wp:effectExtent l="0" t="0" r="889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Engine.ashx.png"/>
                    <pic:cNvPicPr/>
                  </pic:nvPicPr>
                  <pic:blipFill rotWithShape="1">
                    <a:blip r:embed="rId7">
                      <a:extLst>
                        <a:ext uri="{28A0092B-C50C-407E-A947-70E740481C1C}">
                          <a14:useLocalDpi xmlns:a14="http://schemas.microsoft.com/office/drawing/2010/main" val="0"/>
                        </a:ext>
                      </a:extLst>
                    </a:blip>
                    <a:srcRect t="9664"/>
                    <a:stretch/>
                  </pic:blipFill>
                  <pic:spPr bwMode="auto">
                    <a:xfrm>
                      <a:off x="0" y="0"/>
                      <a:ext cx="4551073" cy="2936480"/>
                    </a:xfrm>
                    <a:prstGeom prst="rect">
                      <a:avLst/>
                    </a:prstGeom>
                    <a:ln>
                      <a:noFill/>
                    </a:ln>
                    <a:extLst>
                      <a:ext uri="{53640926-AAD7-44D8-BBD7-CCE9431645EC}">
                        <a14:shadowObscured xmlns:a14="http://schemas.microsoft.com/office/drawing/2010/main"/>
                      </a:ext>
                    </a:extLst>
                  </pic:spPr>
                </pic:pic>
              </a:graphicData>
            </a:graphic>
          </wp:inline>
        </w:drawing>
      </w:r>
    </w:p>
    <w:p w14:paraId="42C39738" w14:textId="37758AB0" w:rsidR="00E57CDF" w:rsidRPr="001000BC" w:rsidRDefault="009C2A6A"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1  Recent i</w:t>
      </w:r>
      <w:r w:rsidR="00E57CDF" w:rsidRPr="001000BC">
        <w:rPr>
          <w:rFonts w:ascii="Arial" w:hAnsi="Arial" w:cs="Arial"/>
          <w:sz w:val="22"/>
          <w:szCs w:val="22"/>
          <w:lang w:val="en-GB"/>
        </w:rPr>
        <w:t>ridium price in USD/</w:t>
      </w:r>
      <w:r w:rsidR="000360A6" w:rsidRPr="001000BC">
        <w:rPr>
          <w:rFonts w:ascii="Arial" w:hAnsi="Arial" w:cs="Arial"/>
          <w:sz w:val="22"/>
          <w:szCs w:val="22"/>
          <w:lang w:val="en-GB"/>
        </w:rPr>
        <w:t>g</w:t>
      </w:r>
      <w:r w:rsidR="00E57CDF" w:rsidRPr="001000BC">
        <w:rPr>
          <w:rFonts w:ascii="Arial" w:hAnsi="Arial" w:cs="Arial"/>
          <w:sz w:val="22"/>
          <w:szCs w:val="22"/>
          <w:lang w:val="en-GB"/>
        </w:rPr>
        <w:t xml:space="preserve"> [</w:t>
      </w:r>
      <w:r w:rsidR="0004546F" w:rsidRPr="001000BC">
        <w:rPr>
          <w:rFonts w:ascii="Arial" w:hAnsi="Arial" w:cs="Arial"/>
          <w:sz w:val="22"/>
          <w:szCs w:val="22"/>
          <w:lang w:val="en-GB"/>
        </w:rPr>
        <w:t>4</w:t>
      </w:r>
      <w:r w:rsidR="00E57CDF" w:rsidRPr="001000BC">
        <w:rPr>
          <w:rFonts w:ascii="Arial" w:hAnsi="Arial" w:cs="Arial"/>
          <w:sz w:val="22"/>
          <w:szCs w:val="22"/>
          <w:lang w:val="en-GB"/>
        </w:rPr>
        <w:t>].</w:t>
      </w:r>
    </w:p>
    <w:p w14:paraId="00AE3C7D" w14:textId="6ED7B353" w:rsidR="00E57CDF" w:rsidRPr="001000BC" w:rsidRDefault="00E6476A" w:rsidP="006C63A9">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In this paper, </w:t>
      </w:r>
      <w:r w:rsidR="000360A6" w:rsidRPr="001000BC">
        <w:rPr>
          <w:rFonts w:ascii="Arial" w:hAnsi="Arial" w:cs="Arial"/>
          <w:sz w:val="22"/>
          <w:szCs w:val="22"/>
          <w:lang w:val="en-GB"/>
        </w:rPr>
        <w:t xml:space="preserve">we review </w:t>
      </w:r>
      <w:r w:rsidR="0044428D" w:rsidRPr="001000BC">
        <w:rPr>
          <w:rFonts w:ascii="Arial" w:hAnsi="Arial" w:cs="Arial"/>
          <w:sz w:val="22"/>
          <w:szCs w:val="22"/>
          <w:lang w:val="en-GB"/>
        </w:rPr>
        <w:t xml:space="preserve">the recent development of </w:t>
      </w:r>
      <w:r w:rsidR="007D54D7" w:rsidRPr="001000BC">
        <w:rPr>
          <w:rFonts w:ascii="Arial" w:hAnsi="Arial" w:cs="Arial"/>
          <w:sz w:val="22"/>
          <w:szCs w:val="22"/>
          <w:lang w:val="en-GB"/>
        </w:rPr>
        <w:t>AF</w:t>
      </w:r>
      <w:r w:rsidR="0044428D" w:rsidRPr="001000BC">
        <w:rPr>
          <w:rFonts w:ascii="Arial" w:hAnsi="Arial" w:cs="Arial"/>
          <w:sz w:val="22"/>
          <w:szCs w:val="22"/>
          <w:lang w:val="en-GB"/>
        </w:rPr>
        <w:t xml:space="preserve"> </w:t>
      </w:r>
      <w:r w:rsidR="006C63A9" w:rsidRPr="001000BC">
        <w:rPr>
          <w:rFonts w:ascii="Arial" w:hAnsi="Arial" w:cs="Arial"/>
          <w:sz w:val="22"/>
          <w:szCs w:val="22"/>
          <w:lang w:val="en-GB"/>
        </w:rPr>
        <w:t>material</w:t>
      </w:r>
      <w:r w:rsidR="0044428D" w:rsidRPr="001000BC">
        <w:rPr>
          <w:rFonts w:ascii="Arial" w:hAnsi="Arial" w:cs="Arial"/>
          <w:sz w:val="22"/>
          <w:szCs w:val="22"/>
          <w:lang w:val="en-GB"/>
        </w:rPr>
        <w:t xml:space="preserve">s </w:t>
      </w:r>
      <w:r w:rsidR="002F7800" w:rsidRPr="001000BC">
        <w:rPr>
          <w:rFonts w:ascii="Arial" w:hAnsi="Arial" w:cs="Arial"/>
          <w:sz w:val="22"/>
          <w:szCs w:val="22"/>
          <w:lang w:val="en-GB"/>
        </w:rPr>
        <w:t xml:space="preserve">consisting of abundant elements </w:t>
      </w:r>
      <w:r w:rsidR="0044428D" w:rsidRPr="001000BC">
        <w:rPr>
          <w:rFonts w:ascii="Arial" w:hAnsi="Arial" w:cs="Arial"/>
          <w:sz w:val="22"/>
          <w:szCs w:val="22"/>
          <w:lang w:val="en-GB"/>
        </w:rPr>
        <w:t>to replace Ir as a CRM.</w:t>
      </w:r>
      <w:r w:rsidR="002F7800" w:rsidRPr="001000BC">
        <w:rPr>
          <w:rFonts w:ascii="Arial" w:hAnsi="Arial" w:cs="Arial"/>
          <w:sz w:val="22"/>
          <w:szCs w:val="22"/>
          <w:lang w:val="en-GB"/>
        </w:rPr>
        <w:t xml:space="preserve"> </w:t>
      </w:r>
      <w:r w:rsidR="006C63A9" w:rsidRPr="001000BC">
        <w:rPr>
          <w:rFonts w:ascii="Arial" w:hAnsi="Arial" w:cs="Arial"/>
          <w:sz w:val="22"/>
          <w:szCs w:val="22"/>
          <w:lang w:val="en-GB"/>
        </w:rPr>
        <w:t xml:space="preserve">Due to the corrosion resistance for device applications, we focused on AF Heusler alloys. </w:t>
      </w:r>
      <w:r w:rsidR="007405F9" w:rsidRPr="001000BC">
        <w:rPr>
          <w:rFonts w:ascii="Arial" w:hAnsi="Arial" w:cs="Arial"/>
          <w:sz w:val="22"/>
          <w:szCs w:val="22"/>
          <w:lang w:val="en-GB"/>
        </w:rPr>
        <w:t xml:space="preserve">We have </w:t>
      </w:r>
      <w:r w:rsidR="0003602A" w:rsidRPr="001000BC">
        <w:rPr>
          <w:rFonts w:ascii="Arial" w:hAnsi="Arial" w:cs="Arial"/>
          <w:sz w:val="22"/>
          <w:szCs w:val="22"/>
          <w:lang w:val="en-GB"/>
        </w:rPr>
        <w:t xml:space="preserve">established correlations between their crystalline structures and magnetic properties, </w:t>
      </w:r>
      <w:r w:rsidR="006C63A9" w:rsidRPr="001000BC">
        <w:rPr>
          <w:rFonts w:ascii="Arial" w:hAnsi="Arial" w:cs="Arial"/>
          <w:i/>
          <w:sz w:val="22"/>
          <w:szCs w:val="22"/>
          <w:lang w:val="en-GB"/>
        </w:rPr>
        <w:t>i.e.</w:t>
      </w:r>
      <w:r w:rsidR="006C63A9" w:rsidRPr="001000BC">
        <w:rPr>
          <w:rFonts w:ascii="Arial" w:hAnsi="Arial" w:cs="Arial"/>
          <w:sz w:val="22"/>
          <w:szCs w:val="22"/>
          <w:lang w:val="en-GB"/>
        </w:rPr>
        <w:t xml:space="preserve">, antiferromagnetism. Heusler alloys consisting of </w:t>
      </w:r>
      <w:r w:rsidR="00A86E0B" w:rsidRPr="001000BC">
        <w:rPr>
          <w:rFonts w:ascii="Arial" w:hAnsi="Arial" w:cs="Arial"/>
          <w:sz w:val="22"/>
          <w:szCs w:val="22"/>
          <w:lang w:val="en-GB"/>
        </w:rPr>
        <w:t>elements</w:t>
      </w:r>
      <w:r w:rsidR="006C63A9" w:rsidRPr="001000BC">
        <w:rPr>
          <w:rFonts w:ascii="Arial" w:hAnsi="Arial" w:cs="Arial"/>
          <w:sz w:val="22"/>
          <w:szCs w:val="22"/>
          <w:lang w:val="en-GB"/>
        </w:rPr>
        <w:t xml:space="preserve"> with moderate magnetic moments require perfectly or partially ordered crystalline structures to exhibit AF behaviour. By using </w:t>
      </w:r>
      <w:r w:rsidR="00A86E0B" w:rsidRPr="001000BC">
        <w:rPr>
          <w:rFonts w:ascii="Arial" w:hAnsi="Arial" w:cs="Arial"/>
          <w:sz w:val="22"/>
          <w:szCs w:val="22"/>
          <w:lang w:val="en-GB"/>
        </w:rPr>
        <w:t>elements with</w:t>
      </w:r>
      <w:r w:rsidR="006C63A9" w:rsidRPr="001000BC">
        <w:rPr>
          <w:rFonts w:ascii="Arial" w:hAnsi="Arial" w:cs="Arial"/>
          <w:sz w:val="22"/>
          <w:szCs w:val="22"/>
          <w:lang w:val="en-GB"/>
        </w:rPr>
        <w:t xml:space="preserve"> large magnetic moment</w:t>
      </w:r>
      <w:r w:rsidR="00A86E0B" w:rsidRPr="001000BC">
        <w:rPr>
          <w:rFonts w:ascii="Arial" w:hAnsi="Arial" w:cs="Arial"/>
          <w:sz w:val="22"/>
          <w:szCs w:val="22"/>
          <w:lang w:val="en-GB"/>
        </w:rPr>
        <w:t>s</w:t>
      </w:r>
      <w:r w:rsidR="006C63A9" w:rsidRPr="001000BC">
        <w:rPr>
          <w:rFonts w:ascii="Arial" w:hAnsi="Arial" w:cs="Arial"/>
          <w:sz w:val="22"/>
          <w:szCs w:val="22"/>
          <w:lang w:val="en-GB"/>
        </w:rPr>
        <w:t xml:space="preserve">, even a fully disordered structure is found to show </w:t>
      </w:r>
      <w:r w:rsidR="00672EF4" w:rsidRPr="001000BC">
        <w:rPr>
          <w:rFonts w:ascii="Arial" w:hAnsi="Arial" w:cs="Arial"/>
          <w:sz w:val="22"/>
          <w:szCs w:val="22"/>
          <w:lang w:val="en-GB"/>
        </w:rPr>
        <w:t xml:space="preserve">either </w:t>
      </w:r>
      <w:r w:rsidR="006C63A9" w:rsidRPr="001000BC">
        <w:rPr>
          <w:rFonts w:ascii="Arial" w:hAnsi="Arial" w:cs="Arial"/>
          <w:sz w:val="22"/>
          <w:szCs w:val="22"/>
          <w:lang w:val="en-GB"/>
        </w:rPr>
        <w:t xml:space="preserve">AF </w:t>
      </w:r>
      <w:r w:rsidR="00672EF4" w:rsidRPr="001000BC">
        <w:rPr>
          <w:rFonts w:ascii="Arial" w:hAnsi="Arial" w:cs="Arial"/>
          <w:sz w:val="22"/>
          <w:szCs w:val="22"/>
          <w:lang w:val="en-GB"/>
        </w:rPr>
        <w:t>or</w:t>
      </w:r>
      <w:r w:rsidR="006C63A9" w:rsidRPr="001000BC">
        <w:rPr>
          <w:rFonts w:ascii="Arial" w:hAnsi="Arial" w:cs="Arial"/>
          <w:sz w:val="22"/>
          <w:szCs w:val="22"/>
          <w:lang w:val="en-GB"/>
        </w:rPr>
        <w:t xml:space="preserve"> ferrimagnetic (FI) behaviour. The </w:t>
      </w:r>
      <w:r w:rsidR="00770177" w:rsidRPr="001000BC">
        <w:rPr>
          <w:rFonts w:ascii="Arial" w:hAnsi="Arial" w:cs="Arial"/>
          <w:sz w:val="22"/>
          <w:szCs w:val="22"/>
          <w:lang w:val="en-GB"/>
        </w:rPr>
        <w:t>latter alloys may be</w:t>
      </w:r>
      <w:r w:rsidR="00672EF4" w:rsidRPr="001000BC">
        <w:rPr>
          <w:rFonts w:ascii="Arial" w:hAnsi="Arial" w:cs="Arial"/>
          <w:sz w:val="22"/>
          <w:szCs w:val="22"/>
          <w:lang w:val="en-GB"/>
        </w:rPr>
        <w:t>come</w:t>
      </w:r>
      <w:r w:rsidR="00770177" w:rsidRPr="001000BC">
        <w:rPr>
          <w:rFonts w:ascii="Arial" w:hAnsi="Arial" w:cs="Arial"/>
          <w:sz w:val="22"/>
          <w:szCs w:val="22"/>
          <w:lang w:val="en-GB"/>
        </w:rPr>
        <w:t xml:space="preserve"> useful for device applications by additional increase </w:t>
      </w:r>
      <w:r w:rsidR="00672EF4" w:rsidRPr="001000BC">
        <w:rPr>
          <w:rFonts w:ascii="Arial" w:hAnsi="Arial" w:cs="Arial"/>
          <w:sz w:val="22"/>
          <w:szCs w:val="22"/>
          <w:lang w:val="en-GB"/>
        </w:rPr>
        <w:t>of</w:t>
      </w:r>
      <w:r w:rsidR="00770177" w:rsidRPr="001000BC">
        <w:rPr>
          <w:rFonts w:ascii="Arial" w:hAnsi="Arial" w:cs="Arial"/>
          <w:sz w:val="22"/>
          <w:szCs w:val="22"/>
          <w:lang w:val="en-GB"/>
        </w:rPr>
        <w:t xml:space="preserve"> their anisotropy and grain volume to maintain the AF behaviour above room temperature (RT).</w:t>
      </w:r>
    </w:p>
    <w:p w14:paraId="069F40CE" w14:textId="515175AC" w:rsidR="00946A8D" w:rsidRPr="001000BC" w:rsidRDefault="00946A8D" w:rsidP="00AA3FAF">
      <w:pPr>
        <w:spacing w:before="240" w:line="360" w:lineRule="auto"/>
        <w:jc w:val="both"/>
        <w:rPr>
          <w:rFonts w:ascii="Arial" w:hAnsi="Arial" w:cs="Arial"/>
          <w:b/>
          <w:sz w:val="22"/>
          <w:szCs w:val="22"/>
          <w:lang w:val="en-GB"/>
        </w:rPr>
      </w:pPr>
      <w:r w:rsidRPr="001000BC">
        <w:rPr>
          <w:rFonts w:ascii="Arial" w:hAnsi="Arial" w:cs="Arial"/>
          <w:b/>
          <w:sz w:val="22"/>
          <w:szCs w:val="22"/>
          <w:lang w:val="en-GB"/>
        </w:rPr>
        <w:t xml:space="preserve">II. Antiferromagnetic </w:t>
      </w:r>
      <w:r w:rsidR="00E6476A" w:rsidRPr="001000BC">
        <w:rPr>
          <w:rFonts w:ascii="Arial" w:hAnsi="Arial" w:cs="Arial"/>
          <w:b/>
          <w:sz w:val="22"/>
          <w:szCs w:val="22"/>
          <w:lang w:val="en-GB"/>
        </w:rPr>
        <w:t>Material</w:t>
      </w:r>
      <w:r w:rsidRPr="001000BC">
        <w:rPr>
          <w:rFonts w:ascii="Arial" w:hAnsi="Arial" w:cs="Arial"/>
          <w:b/>
          <w:sz w:val="22"/>
          <w:szCs w:val="22"/>
          <w:lang w:val="en-GB"/>
        </w:rPr>
        <w:t>s</w:t>
      </w:r>
    </w:p>
    <w:p w14:paraId="12A1B74B" w14:textId="2488526A" w:rsidR="009B0EF9" w:rsidRPr="001000BC" w:rsidRDefault="00CE6E61"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AF materials have been investigated intensively both theoretically and experimentally since the initial discovery by Louis Néel [9]. For example, Mn-O exhibits AF</w:t>
      </w:r>
      <w:r w:rsidR="001D4F29" w:rsidRPr="001000BC">
        <w:rPr>
          <w:rFonts w:ascii="Arial" w:hAnsi="Arial" w:cs="Arial"/>
          <w:sz w:val="22"/>
          <w:szCs w:val="22"/>
          <w:lang w:val="en-GB"/>
        </w:rPr>
        <w:t xml:space="preserve"> behaviour </w:t>
      </w:r>
      <w:r w:rsidR="00F75CAE">
        <w:rPr>
          <w:rFonts w:ascii="Arial" w:hAnsi="Arial" w:cs="Arial"/>
          <w:sz w:val="22"/>
          <w:szCs w:val="22"/>
          <w:lang w:val="en-GB"/>
        </w:rPr>
        <w:t>due to</w:t>
      </w:r>
      <w:r w:rsidR="001D4F29" w:rsidRPr="001000BC">
        <w:rPr>
          <w:rFonts w:ascii="Arial" w:hAnsi="Arial" w:cs="Arial"/>
          <w:sz w:val="22"/>
          <w:szCs w:val="22"/>
          <w:lang w:val="en-GB"/>
        </w:rPr>
        <w:t xml:space="preserve"> the antiparallel alignment of </w:t>
      </w:r>
      <w:r w:rsidR="00CB1FC0" w:rsidRPr="001000BC">
        <w:rPr>
          <w:rFonts w:ascii="Arial" w:hAnsi="Arial" w:cs="Arial"/>
          <w:sz w:val="22"/>
          <w:szCs w:val="22"/>
          <w:lang w:val="en-GB"/>
        </w:rPr>
        <w:t xml:space="preserve">Mn magnetic moments [10] via their superexchange interactions [11]. Due to the antiparallel alignment of the moments with the same amplitude, it is very difficult to </w:t>
      </w:r>
      <w:r w:rsidR="00CB1FC0" w:rsidRPr="001000BC">
        <w:rPr>
          <w:rFonts w:ascii="Arial" w:hAnsi="Arial" w:cs="Arial"/>
          <w:sz w:val="22"/>
          <w:szCs w:val="22"/>
          <w:lang w:val="en-GB"/>
        </w:rPr>
        <w:lastRenderedPageBreak/>
        <w:t xml:space="preserve">characterise the AF behaviour using macroscopic measurements. </w:t>
      </w:r>
      <w:r w:rsidR="006764DC" w:rsidRPr="001000BC">
        <w:rPr>
          <w:rFonts w:ascii="Arial" w:hAnsi="Arial" w:cs="Arial"/>
          <w:sz w:val="22"/>
          <w:szCs w:val="22"/>
          <w:lang w:val="en-GB"/>
        </w:rPr>
        <w:t xml:space="preserve">Accordingly, a ferromagnet (FM)/AF bilayer has been </w:t>
      </w:r>
      <w:r w:rsidR="003C6132" w:rsidRPr="001000BC">
        <w:rPr>
          <w:rFonts w:ascii="Arial" w:hAnsi="Arial" w:cs="Arial"/>
          <w:sz w:val="22"/>
          <w:szCs w:val="22"/>
          <w:lang w:val="en-GB"/>
        </w:rPr>
        <w:t xml:space="preserve">introduced </w:t>
      </w:r>
      <w:r w:rsidR="008D4A58" w:rsidRPr="001000BC">
        <w:rPr>
          <w:rFonts w:ascii="Arial" w:hAnsi="Arial" w:cs="Arial"/>
          <w:sz w:val="22"/>
          <w:szCs w:val="22"/>
          <w:lang w:val="en-GB"/>
        </w:rPr>
        <w:t xml:space="preserve">to induce interfacial exchange coupling to pin the magnetisation of the FM layer. This results in a shift in the corresponding magnetisation curve, </w:t>
      </w:r>
      <w:r w:rsidR="003C4D9C" w:rsidRPr="001000BC">
        <w:rPr>
          <w:rFonts w:ascii="Arial" w:hAnsi="Arial" w:cs="Arial"/>
          <w:sz w:val="22"/>
          <w:szCs w:val="22"/>
          <w:lang w:val="en-GB"/>
        </w:rPr>
        <w:t xml:space="preserve">which is known as </w:t>
      </w:r>
      <w:r w:rsidR="008D4A58" w:rsidRPr="001000BC">
        <w:rPr>
          <w:rFonts w:ascii="Arial" w:hAnsi="Arial" w:cs="Arial"/>
          <w:sz w:val="22"/>
          <w:szCs w:val="22"/>
          <w:lang w:val="en-GB"/>
        </w:rPr>
        <w:t>exchange bias</w:t>
      </w:r>
      <w:r w:rsidR="00F75CAE">
        <w:rPr>
          <w:rFonts w:ascii="Arial" w:hAnsi="Arial" w:cs="Arial"/>
          <w:sz w:val="22"/>
          <w:szCs w:val="22"/>
          <w:lang w:val="en-GB"/>
        </w:rPr>
        <w:t xml:space="preserve"> field</w:t>
      </w:r>
      <w:r w:rsidR="008D4A58" w:rsidRPr="001000BC">
        <w:rPr>
          <w:rFonts w:ascii="Arial" w:hAnsi="Arial" w:cs="Arial"/>
          <w:sz w:val="22"/>
          <w:szCs w:val="22"/>
          <w:lang w:val="en-GB"/>
        </w:rPr>
        <w:t xml:space="preserve"> </w:t>
      </w:r>
      <w:r w:rsidR="008D4A58" w:rsidRPr="001000BC">
        <w:rPr>
          <w:rFonts w:ascii="Arial" w:hAnsi="Arial" w:cs="Arial"/>
          <w:i/>
          <w:sz w:val="22"/>
          <w:szCs w:val="22"/>
          <w:lang w:val="en-GB"/>
        </w:rPr>
        <w:t>H</w:t>
      </w:r>
      <w:r w:rsidR="008D4A58" w:rsidRPr="001000BC">
        <w:rPr>
          <w:rFonts w:ascii="Arial" w:hAnsi="Arial" w:cs="Arial"/>
          <w:sz w:val="22"/>
          <w:szCs w:val="22"/>
          <w:vertAlign w:val="subscript"/>
          <w:lang w:val="en-GB"/>
        </w:rPr>
        <w:t>ex</w:t>
      </w:r>
      <w:r w:rsidR="008D4A58" w:rsidRPr="001000BC">
        <w:rPr>
          <w:rFonts w:ascii="Arial" w:hAnsi="Arial" w:cs="Arial"/>
          <w:sz w:val="22"/>
          <w:szCs w:val="22"/>
          <w:lang w:val="en-GB"/>
        </w:rPr>
        <w:t xml:space="preserve">, along a magnetic field applied [12]. In such a bilayer, the AF properties, </w:t>
      </w:r>
      <w:r w:rsidR="008D4A58" w:rsidRPr="001000BC">
        <w:rPr>
          <w:rFonts w:ascii="Arial" w:hAnsi="Arial" w:cs="Arial"/>
          <w:i/>
          <w:sz w:val="22"/>
          <w:szCs w:val="22"/>
          <w:lang w:val="en-GB"/>
        </w:rPr>
        <w:t>e.g.</w:t>
      </w:r>
      <w:r w:rsidR="008D4A58" w:rsidRPr="001000BC">
        <w:rPr>
          <w:rFonts w:ascii="Arial" w:hAnsi="Arial" w:cs="Arial"/>
          <w:sz w:val="22"/>
          <w:szCs w:val="22"/>
          <w:lang w:val="en-GB"/>
        </w:rPr>
        <w:t xml:space="preserve">, anisotropy and temperature dependence, can be indirectly characterised by measuring </w:t>
      </w:r>
      <w:r w:rsidR="008D4A58" w:rsidRPr="001000BC">
        <w:rPr>
          <w:rFonts w:ascii="Arial" w:hAnsi="Arial" w:cs="Arial"/>
          <w:i/>
          <w:sz w:val="22"/>
          <w:szCs w:val="22"/>
          <w:lang w:val="en-GB"/>
        </w:rPr>
        <w:t>H</w:t>
      </w:r>
      <w:r w:rsidR="008D4A58" w:rsidRPr="001000BC">
        <w:rPr>
          <w:rFonts w:ascii="Arial" w:hAnsi="Arial" w:cs="Arial"/>
          <w:sz w:val="22"/>
          <w:szCs w:val="22"/>
          <w:vertAlign w:val="subscript"/>
          <w:lang w:val="en-GB"/>
        </w:rPr>
        <w:t>ex</w:t>
      </w:r>
      <w:r w:rsidR="008D4A58" w:rsidRPr="001000BC">
        <w:rPr>
          <w:rFonts w:ascii="Arial" w:hAnsi="Arial" w:cs="Arial"/>
          <w:sz w:val="22"/>
          <w:szCs w:val="22"/>
          <w:lang w:val="en-GB"/>
        </w:rPr>
        <w:t xml:space="preserve"> due to the interfacial </w:t>
      </w:r>
      <w:r w:rsidR="003C4D9C" w:rsidRPr="001000BC">
        <w:rPr>
          <w:rFonts w:ascii="Arial" w:hAnsi="Arial" w:cs="Arial"/>
          <w:sz w:val="22"/>
          <w:szCs w:val="22"/>
          <w:lang w:val="en-GB"/>
        </w:rPr>
        <w:t>FM/AF</w:t>
      </w:r>
      <w:r w:rsidR="008D4A58" w:rsidRPr="001000BC">
        <w:rPr>
          <w:rFonts w:ascii="Arial" w:hAnsi="Arial" w:cs="Arial"/>
          <w:sz w:val="22"/>
          <w:szCs w:val="22"/>
          <w:lang w:val="en-GB"/>
        </w:rPr>
        <w:t xml:space="preserve"> coupling. From the device application point of view, </w:t>
      </w:r>
      <w:r w:rsidR="008D4A58" w:rsidRPr="001000BC">
        <w:rPr>
          <w:rFonts w:ascii="Arial" w:hAnsi="Arial" w:cs="Arial"/>
          <w:i/>
          <w:sz w:val="22"/>
          <w:szCs w:val="22"/>
          <w:lang w:val="en-GB"/>
        </w:rPr>
        <w:t>H</w:t>
      </w:r>
      <w:r w:rsidR="008D4A58" w:rsidRPr="001000BC">
        <w:rPr>
          <w:rFonts w:ascii="Arial" w:hAnsi="Arial" w:cs="Arial"/>
          <w:sz w:val="22"/>
          <w:szCs w:val="22"/>
          <w:vertAlign w:val="subscript"/>
          <w:lang w:val="en-GB"/>
        </w:rPr>
        <w:t>ex</w:t>
      </w:r>
      <w:r w:rsidR="008D4A58" w:rsidRPr="001000BC">
        <w:rPr>
          <w:rFonts w:ascii="Arial" w:hAnsi="Arial" w:cs="Arial"/>
          <w:sz w:val="22"/>
          <w:szCs w:val="22"/>
          <w:lang w:val="en-GB"/>
        </w:rPr>
        <w:t xml:space="preserve"> can pin one of the FM magnetisations in a FM/non-magnet (NM)/FM trilayer, </w:t>
      </w:r>
      <w:r w:rsidR="00361A6A" w:rsidRPr="001000BC">
        <w:rPr>
          <w:rFonts w:ascii="Arial" w:hAnsi="Arial" w:cs="Arial"/>
          <w:sz w:val="22"/>
          <w:szCs w:val="22"/>
          <w:lang w:val="en-GB"/>
        </w:rPr>
        <w:t xml:space="preserve">providing a spin-valve structure [13]. </w:t>
      </w:r>
      <w:r w:rsidR="008D6240" w:rsidRPr="001000BC">
        <w:rPr>
          <w:rFonts w:ascii="Arial" w:hAnsi="Arial" w:cs="Arial"/>
          <w:sz w:val="22"/>
          <w:szCs w:val="22"/>
          <w:lang w:val="en-GB"/>
        </w:rPr>
        <w:t>The spin-valve</w:t>
      </w:r>
      <w:r w:rsidR="00361A6A" w:rsidRPr="001000BC">
        <w:rPr>
          <w:rFonts w:ascii="Arial" w:hAnsi="Arial" w:cs="Arial"/>
          <w:sz w:val="22"/>
          <w:szCs w:val="22"/>
          <w:lang w:val="en-GB"/>
        </w:rPr>
        <w:t xml:space="preserve"> </w:t>
      </w:r>
      <w:r w:rsidR="008D6240" w:rsidRPr="001000BC">
        <w:rPr>
          <w:rFonts w:ascii="Arial" w:hAnsi="Arial" w:cs="Arial"/>
          <w:sz w:val="22"/>
          <w:szCs w:val="22"/>
          <w:lang w:val="en-GB"/>
        </w:rPr>
        <w:t>is a</w:t>
      </w:r>
      <w:r w:rsidR="00361A6A" w:rsidRPr="001000BC">
        <w:rPr>
          <w:rFonts w:ascii="Arial" w:hAnsi="Arial" w:cs="Arial"/>
          <w:sz w:val="22"/>
          <w:szCs w:val="22"/>
          <w:lang w:val="en-GB"/>
        </w:rPr>
        <w:t xml:space="preserve"> basic </w:t>
      </w:r>
      <w:r w:rsidR="008D6240" w:rsidRPr="001000BC">
        <w:rPr>
          <w:rFonts w:ascii="Arial" w:hAnsi="Arial" w:cs="Arial"/>
          <w:sz w:val="22"/>
          <w:szCs w:val="22"/>
          <w:lang w:val="en-GB"/>
        </w:rPr>
        <w:t xml:space="preserve">building block for a read head of a hard disk drive (HDD), which is the most common data storage recording almost 85% of the information produced by human being. By replacing the NM layer with an insulating </w:t>
      </w:r>
      <w:r w:rsidR="00A86E0B" w:rsidRPr="001000BC">
        <w:rPr>
          <w:rFonts w:ascii="Arial" w:hAnsi="Arial" w:cs="Arial"/>
          <w:sz w:val="22"/>
          <w:szCs w:val="22"/>
          <w:lang w:val="en-GB"/>
        </w:rPr>
        <w:t>barrier</w:t>
      </w:r>
      <w:r w:rsidR="008D6240" w:rsidRPr="001000BC">
        <w:rPr>
          <w:rFonts w:ascii="Arial" w:hAnsi="Arial" w:cs="Arial"/>
          <w:sz w:val="22"/>
          <w:szCs w:val="22"/>
          <w:lang w:val="en-GB"/>
        </w:rPr>
        <w:t xml:space="preserve">, a magnetic tunnel junction (MTJ) can also be fabricated in a similar manner. Such MTJs are used as </w:t>
      </w:r>
      <w:r w:rsidR="003C4D9C" w:rsidRPr="001000BC">
        <w:rPr>
          <w:rFonts w:ascii="Arial" w:hAnsi="Arial" w:cs="Arial"/>
          <w:sz w:val="22"/>
          <w:szCs w:val="22"/>
          <w:lang w:val="en-GB"/>
        </w:rPr>
        <w:t>the</w:t>
      </w:r>
      <w:r w:rsidR="008D6240" w:rsidRPr="001000BC">
        <w:rPr>
          <w:rFonts w:ascii="Arial" w:hAnsi="Arial" w:cs="Arial"/>
          <w:sz w:val="22"/>
          <w:szCs w:val="22"/>
          <w:lang w:val="en-GB"/>
        </w:rPr>
        <w:t xml:space="preserve"> latest HDD read head and a data bit cell of a magnetic random access memory (MRAM). </w:t>
      </w:r>
      <w:r w:rsidR="003C4D9C" w:rsidRPr="001000BC">
        <w:rPr>
          <w:rFonts w:ascii="Arial" w:hAnsi="Arial" w:cs="Arial"/>
          <w:sz w:val="22"/>
          <w:szCs w:val="22"/>
          <w:lang w:val="en-GB"/>
        </w:rPr>
        <w:t>R</w:t>
      </w:r>
      <w:r w:rsidR="001503FA" w:rsidRPr="001000BC">
        <w:rPr>
          <w:rFonts w:ascii="Arial" w:hAnsi="Arial" w:cs="Arial"/>
          <w:sz w:val="22"/>
          <w:szCs w:val="22"/>
          <w:lang w:val="en-GB"/>
        </w:rPr>
        <w:t>ecent</w:t>
      </w:r>
      <w:r w:rsidR="003C4D9C" w:rsidRPr="001000BC">
        <w:rPr>
          <w:rFonts w:ascii="Arial" w:hAnsi="Arial" w:cs="Arial"/>
          <w:sz w:val="22"/>
          <w:szCs w:val="22"/>
          <w:lang w:val="en-GB"/>
        </w:rPr>
        <w:t>ly</w:t>
      </w:r>
      <w:r w:rsidR="001503FA" w:rsidRPr="001000BC">
        <w:rPr>
          <w:rFonts w:ascii="Arial" w:hAnsi="Arial" w:cs="Arial"/>
          <w:sz w:val="22"/>
          <w:szCs w:val="22"/>
          <w:lang w:val="en-GB"/>
        </w:rPr>
        <w:t xml:space="preserve">, by flowing an electrical current in an AF layer, spin polarisation </w:t>
      </w:r>
      <w:r w:rsidR="000F671D" w:rsidRPr="001000BC">
        <w:rPr>
          <w:rFonts w:ascii="Arial" w:hAnsi="Arial" w:cs="Arial"/>
          <w:sz w:val="22"/>
          <w:szCs w:val="22"/>
          <w:lang w:val="en-GB"/>
        </w:rPr>
        <w:t>has been demonstrated to</w:t>
      </w:r>
      <w:r w:rsidR="001503FA" w:rsidRPr="001000BC">
        <w:rPr>
          <w:rFonts w:ascii="Arial" w:hAnsi="Arial" w:cs="Arial"/>
          <w:sz w:val="22"/>
          <w:szCs w:val="22"/>
          <w:lang w:val="en-GB"/>
        </w:rPr>
        <w:t xml:space="preserve"> be induced</w:t>
      </w:r>
      <w:r w:rsidR="000F671D" w:rsidRPr="001000BC">
        <w:rPr>
          <w:rFonts w:ascii="Arial" w:hAnsi="Arial" w:cs="Arial"/>
          <w:sz w:val="22"/>
          <w:szCs w:val="22"/>
          <w:lang w:val="en-GB"/>
        </w:rPr>
        <w:t>, leading to AF spintronics [14].</w:t>
      </w:r>
      <w:r w:rsidR="00BA33C9" w:rsidRPr="001000BC">
        <w:rPr>
          <w:rFonts w:ascii="Arial" w:hAnsi="Arial" w:cs="Arial"/>
          <w:sz w:val="22"/>
          <w:szCs w:val="22"/>
          <w:lang w:val="en-GB"/>
        </w:rPr>
        <w:t xml:space="preserve"> For these spintronic applications, an IrMn</w:t>
      </w:r>
      <w:r w:rsidR="00BA33C9" w:rsidRPr="001000BC">
        <w:rPr>
          <w:rFonts w:ascii="Arial" w:hAnsi="Arial" w:cs="Arial"/>
          <w:sz w:val="22"/>
          <w:szCs w:val="22"/>
          <w:vertAlign w:val="subscript"/>
          <w:lang w:val="en-GB"/>
        </w:rPr>
        <w:t>3</w:t>
      </w:r>
      <w:r w:rsidR="00BA33C9" w:rsidRPr="001000BC">
        <w:rPr>
          <w:rFonts w:ascii="Arial" w:hAnsi="Arial" w:cs="Arial"/>
          <w:sz w:val="22"/>
          <w:szCs w:val="22"/>
          <w:lang w:val="en-GB"/>
        </w:rPr>
        <w:t xml:space="preserve"> alloy has been predominantly used due to its corrosion resistance and robustness against device fabrication processes in nanometre-scale in both thickness and in-plane dimensions</w:t>
      </w:r>
      <w:r w:rsidR="00FA1E3A" w:rsidRPr="001000BC">
        <w:rPr>
          <w:rFonts w:ascii="Arial" w:hAnsi="Arial" w:cs="Arial"/>
          <w:sz w:val="22"/>
          <w:szCs w:val="22"/>
          <w:lang w:val="en-GB"/>
        </w:rPr>
        <w:t xml:space="preserve"> (see Table 1 for major AF materials)</w:t>
      </w:r>
      <w:r w:rsidR="00BA33C9" w:rsidRPr="001000BC">
        <w:rPr>
          <w:rFonts w:ascii="Arial" w:hAnsi="Arial" w:cs="Arial"/>
          <w:sz w:val="22"/>
          <w:szCs w:val="22"/>
          <w:lang w:val="en-GB"/>
        </w:rPr>
        <w:t>.</w:t>
      </w:r>
    </w:p>
    <w:p w14:paraId="7968EF30" w14:textId="69DAECA3" w:rsidR="00C542A2" w:rsidRPr="001000BC" w:rsidRDefault="00C542A2" w:rsidP="00FA1E3A">
      <w:pPr>
        <w:spacing w:before="120" w:line="360" w:lineRule="auto"/>
        <w:jc w:val="center"/>
        <w:rPr>
          <w:rFonts w:ascii="Arial" w:hAnsi="Arial" w:cs="Arial"/>
          <w:sz w:val="22"/>
          <w:szCs w:val="22"/>
          <w:lang w:val="en-GB"/>
        </w:rPr>
      </w:pPr>
      <w:r w:rsidRPr="001000BC">
        <w:rPr>
          <w:rFonts w:ascii="Arial" w:hAnsi="Arial" w:cs="Arial"/>
          <w:sz w:val="22"/>
          <w:szCs w:val="22"/>
          <w:lang w:val="en-GB"/>
        </w:rPr>
        <w:t>Table 1  List of major AF materials and their Néel temperatures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w:t>
      </w:r>
      <w:r w:rsidR="00FA1E3A" w:rsidRPr="001000BC">
        <w:rPr>
          <w:rFonts w:ascii="Arial" w:hAnsi="Arial" w:cs="Arial"/>
          <w:sz w:val="22"/>
          <w:szCs w:val="22"/>
          <w:lang w:val="en-GB"/>
        </w:rPr>
        <w:t xml:space="preserve"> After Ref. [15]</w:t>
      </w:r>
      <w:r w:rsidR="00603337">
        <w:rPr>
          <w:rFonts w:ascii="Arial" w:hAnsi="Arial" w:cs="Arial"/>
          <w:sz w:val="22"/>
          <w:szCs w:val="22"/>
          <w:lang w:val="en-GB"/>
        </w:rPr>
        <w:t>,[16]</w:t>
      </w:r>
      <w:r w:rsidR="00FA1E3A" w:rsidRPr="001000BC">
        <w:rPr>
          <w:rFonts w:ascii="Arial" w:hAnsi="Arial" w:cs="Arial"/>
          <w:sz w:val="22"/>
          <w:szCs w:val="22"/>
          <w:lang w:val="en-GB"/>
        </w:rPr>
        <w:t>.</w:t>
      </w:r>
    </w:p>
    <w:tbl>
      <w:tblPr>
        <w:tblStyle w:val="TableGrid"/>
        <w:tblW w:w="0" w:type="auto"/>
        <w:jc w:val="center"/>
        <w:tblLook w:val="04A0" w:firstRow="1" w:lastRow="0" w:firstColumn="1" w:lastColumn="0" w:noHBand="0" w:noVBand="1"/>
      </w:tblPr>
      <w:tblGrid>
        <w:gridCol w:w="1266"/>
        <w:gridCol w:w="997"/>
        <w:gridCol w:w="856"/>
        <w:gridCol w:w="1266"/>
        <w:gridCol w:w="1130"/>
        <w:gridCol w:w="864"/>
      </w:tblGrid>
      <w:tr w:rsidR="00FA1E3A" w:rsidRPr="001000BC" w14:paraId="6ED7025F" w14:textId="77777777" w:rsidTr="00FA1E3A">
        <w:trPr>
          <w:jc w:val="center"/>
        </w:trPr>
        <w:tc>
          <w:tcPr>
            <w:tcW w:w="2263" w:type="dxa"/>
            <w:gridSpan w:val="2"/>
            <w:vAlign w:val="center"/>
          </w:tcPr>
          <w:p w14:paraId="2E099888" w14:textId="017756C4" w:rsidR="00C542A2" w:rsidRPr="001000BC" w:rsidRDefault="00C542A2" w:rsidP="00B50C7B">
            <w:pPr>
              <w:spacing w:line="240" w:lineRule="exact"/>
              <w:jc w:val="center"/>
              <w:rPr>
                <w:rFonts w:ascii="Arial" w:hAnsi="Arial" w:cs="Arial"/>
                <w:sz w:val="22"/>
                <w:szCs w:val="22"/>
                <w:lang w:val="en-GB"/>
              </w:rPr>
            </w:pPr>
            <w:r w:rsidRPr="001000BC">
              <w:rPr>
                <w:rFonts w:ascii="Arial" w:hAnsi="Arial" w:cs="Arial"/>
                <w:sz w:val="22"/>
                <w:szCs w:val="22"/>
                <w:lang w:val="en-GB"/>
              </w:rPr>
              <w:t>AF materials</w:t>
            </w:r>
          </w:p>
        </w:tc>
        <w:tc>
          <w:tcPr>
            <w:tcW w:w="856" w:type="dxa"/>
            <w:tcBorders>
              <w:right w:val="double" w:sz="4" w:space="0" w:color="auto"/>
            </w:tcBorders>
            <w:vAlign w:val="center"/>
          </w:tcPr>
          <w:p w14:paraId="412D66E2" w14:textId="41CB17D4" w:rsidR="00C542A2" w:rsidRPr="001000BC" w:rsidRDefault="00C542A2" w:rsidP="00B50C7B">
            <w:pPr>
              <w:spacing w:line="240" w:lineRule="exact"/>
              <w:jc w:val="center"/>
              <w:rPr>
                <w:rFonts w:ascii="Arial" w:hAnsi="Arial" w:cs="Arial"/>
                <w:sz w:val="22"/>
                <w:szCs w:val="22"/>
                <w:lang w:val="en-GB"/>
              </w:rPr>
            </w:pP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[K]</w:t>
            </w:r>
          </w:p>
        </w:tc>
        <w:tc>
          <w:tcPr>
            <w:tcW w:w="2396" w:type="dxa"/>
            <w:gridSpan w:val="2"/>
            <w:tcBorders>
              <w:left w:val="double" w:sz="4" w:space="0" w:color="auto"/>
            </w:tcBorders>
            <w:vAlign w:val="center"/>
          </w:tcPr>
          <w:p w14:paraId="05D0BEE7" w14:textId="6F1975C8" w:rsidR="00C542A2" w:rsidRPr="001000BC" w:rsidRDefault="00C542A2" w:rsidP="00FA1E3A">
            <w:pPr>
              <w:spacing w:line="240" w:lineRule="exact"/>
              <w:jc w:val="center"/>
              <w:rPr>
                <w:rFonts w:ascii="Arial" w:hAnsi="Arial" w:cs="Arial"/>
                <w:sz w:val="22"/>
                <w:szCs w:val="22"/>
                <w:lang w:val="en-GB"/>
              </w:rPr>
            </w:pPr>
            <w:r w:rsidRPr="001000BC">
              <w:rPr>
                <w:rFonts w:ascii="Arial" w:hAnsi="Arial" w:cs="Arial"/>
                <w:sz w:val="22"/>
                <w:szCs w:val="22"/>
                <w:lang w:val="en-GB"/>
              </w:rPr>
              <w:t>AF materials</w:t>
            </w:r>
          </w:p>
        </w:tc>
        <w:tc>
          <w:tcPr>
            <w:tcW w:w="864" w:type="dxa"/>
            <w:vAlign w:val="center"/>
          </w:tcPr>
          <w:p w14:paraId="34384C61" w14:textId="3EC86CE5" w:rsidR="00C542A2" w:rsidRPr="001000BC" w:rsidRDefault="00C542A2" w:rsidP="00FA1E3A">
            <w:pPr>
              <w:spacing w:line="240" w:lineRule="exact"/>
              <w:jc w:val="center"/>
              <w:rPr>
                <w:rFonts w:ascii="Arial" w:hAnsi="Arial" w:cs="Arial"/>
                <w:sz w:val="22"/>
                <w:szCs w:val="22"/>
                <w:lang w:val="en-GB"/>
              </w:rPr>
            </w:pP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[K]</w:t>
            </w:r>
          </w:p>
        </w:tc>
      </w:tr>
      <w:tr w:rsidR="00FA1E3A" w:rsidRPr="001000BC" w14:paraId="497CEACF" w14:textId="77777777" w:rsidTr="00FA1E3A">
        <w:trPr>
          <w:jc w:val="center"/>
        </w:trPr>
        <w:tc>
          <w:tcPr>
            <w:tcW w:w="1266" w:type="dxa"/>
            <w:tcBorders>
              <w:bottom w:val="nil"/>
              <w:right w:val="nil"/>
            </w:tcBorders>
            <w:vAlign w:val="center"/>
          </w:tcPr>
          <w:p w14:paraId="66FF70A7" w14:textId="321D2139"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 xml:space="preserve">III-IV: </w:t>
            </w:r>
          </w:p>
        </w:tc>
        <w:tc>
          <w:tcPr>
            <w:tcW w:w="997" w:type="dxa"/>
            <w:tcBorders>
              <w:left w:val="nil"/>
            </w:tcBorders>
            <w:vAlign w:val="center"/>
          </w:tcPr>
          <w:p w14:paraId="4982EE3F" w14:textId="2290660B"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FeO</w:t>
            </w:r>
          </w:p>
        </w:tc>
        <w:tc>
          <w:tcPr>
            <w:tcW w:w="856" w:type="dxa"/>
            <w:tcBorders>
              <w:right w:val="double" w:sz="4" w:space="0" w:color="auto"/>
            </w:tcBorders>
            <w:vAlign w:val="center"/>
          </w:tcPr>
          <w:p w14:paraId="3EFACAEB" w14:textId="54C7D744"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198</w:t>
            </w:r>
          </w:p>
        </w:tc>
        <w:tc>
          <w:tcPr>
            <w:tcW w:w="1266" w:type="dxa"/>
            <w:tcBorders>
              <w:left w:val="double" w:sz="4" w:space="0" w:color="auto"/>
              <w:bottom w:val="nil"/>
              <w:right w:val="nil"/>
            </w:tcBorders>
            <w:vAlign w:val="center"/>
          </w:tcPr>
          <w:p w14:paraId="19AC83CE" w14:textId="57F8CCC7"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I-VI-III-VI:</w:t>
            </w:r>
          </w:p>
        </w:tc>
        <w:tc>
          <w:tcPr>
            <w:tcW w:w="1130" w:type="dxa"/>
            <w:tcBorders>
              <w:left w:val="nil"/>
            </w:tcBorders>
            <w:vAlign w:val="center"/>
          </w:tcPr>
          <w:p w14:paraId="36475FA8" w14:textId="47502C85" w:rsidR="00C542A2" w:rsidRPr="001000BC" w:rsidRDefault="00FA1E3A" w:rsidP="00B50C7B">
            <w:pPr>
              <w:spacing w:line="240" w:lineRule="exact"/>
              <w:rPr>
                <w:rFonts w:ascii="Arial" w:hAnsi="Arial" w:cs="Arial"/>
                <w:sz w:val="22"/>
                <w:szCs w:val="22"/>
                <w:vertAlign w:val="subscript"/>
                <w:lang w:val="en-GB"/>
              </w:rPr>
            </w:pPr>
            <w:r w:rsidRPr="001000BC">
              <w:rPr>
                <w:rFonts w:ascii="Arial" w:hAnsi="Arial" w:cs="Arial"/>
                <w:sz w:val="22"/>
                <w:szCs w:val="22"/>
                <w:lang w:val="en-GB"/>
              </w:rPr>
              <w:t>CuFeO</w:t>
            </w:r>
            <w:r w:rsidRPr="001000BC">
              <w:rPr>
                <w:rFonts w:ascii="Arial" w:hAnsi="Arial" w:cs="Arial"/>
                <w:sz w:val="22"/>
                <w:szCs w:val="22"/>
                <w:vertAlign w:val="subscript"/>
                <w:lang w:val="en-GB"/>
              </w:rPr>
              <w:t>2</w:t>
            </w:r>
          </w:p>
        </w:tc>
        <w:tc>
          <w:tcPr>
            <w:tcW w:w="864" w:type="dxa"/>
            <w:vAlign w:val="center"/>
          </w:tcPr>
          <w:p w14:paraId="6B2D720A" w14:textId="10055978"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11</w:t>
            </w:r>
          </w:p>
        </w:tc>
      </w:tr>
      <w:tr w:rsidR="00FA1E3A" w:rsidRPr="001000BC" w14:paraId="5B85826C" w14:textId="77777777" w:rsidTr="00FA1E3A">
        <w:trPr>
          <w:jc w:val="center"/>
        </w:trPr>
        <w:tc>
          <w:tcPr>
            <w:tcW w:w="1266" w:type="dxa"/>
            <w:tcBorders>
              <w:top w:val="nil"/>
              <w:bottom w:val="nil"/>
              <w:right w:val="nil"/>
            </w:tcBorders>
            <w:vAlign w:val="center"/>
          </w:tcPr>
          <w:p w14:paraId="1B929266"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448EB511" w14:textId="3CD6F1E6"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CoO</w:t>
            </w:r>
          </w:p>
        </w:tc>
        <w:tc>
          <w:tcPr>
            <w:tcW w:w="856" w:type="dxa"/>
            <w:tcBorders>
              <w:right w:val="double" w:sz="4" w:space="0" w:color="auto"/>
            </w:tcBorders>
            <w:vAlign w:val="center"/>
          </w:tcPr>
          <w:p w14:paraId="31C5169B" w14:textId="2F519AFB"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291</w:t>
            </w:r>
          </w:p>
        </w:tc>
        <w:tc>
          <w:tcPr>
            <w:tcW w:w="1266" w:type="dxa"/>
            <w:tcBorders>
              <w:top w:val="nil"/>
              <w:left w:val="double" w:sz="4" w:space="0" w:color="auto"/>
              <w:bottom w:val="nil"/>
              <w:right w:val="nil"/>
            </w:tcBorders>
            <w:vAlign w:val="center"/>
          </w:tcPr>
          <w:p w14:paraId="3171CF85"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71011272" w14:textId="55288F11" w:rsidR="00C542A2" w:rsidRPr="001000BC" w:rsidRDefault="00FA1E3A" w:rsidP="00B50C7B">
            <w:pPr>
              <w:spacing w:line="240" w:lineRule="exact"/>
              <w:rPr>
                <w:rFonts w:ascii="Arial" w:hAnsi="Arial" w:cs="Arial"/>
                <w:sz w:val="22"/>
                <w:szCs w:val="22"/>
                <w:vertAlign w:val="subscript"/>
                <w:lang w:val="en-GB"/>
              </w:rPr>
            </w:pPr>
            <w:r w:rsidRPr="001000BC">
              <w:rPr>
                <w:rFonts w:ascii="Arial" w:hAnsi="Arial" w:cs="Arial"/>
                <w:sz w:val="22"/>
                <w:szCs w:val="22"/>
                <w:lang w:val="en-GB"/>
              </w:rPr>
              <w:t>CuFeS</w:t>
            </w:r>
            <w:r w:rsidRPr="001000BC">
              <w:rPr>
                <w:rFonts w:ascii="Arial" w:hAnsi="Arial" w:cs="Arial"/>
                <w:sz w:val="22"/>
                <w:szCs w:val="22"/>
                <w:vertAlign w:val="subscript"/>
                <w:lang w:val="en-GB"/>
              </w:rPr>
              <w:t>2</w:t>
            </w:r>
          </w:p>
        </w:tc>
        <w:tc>
          <w:tcPr>
            <w:tcW w:w="864" w:type="dxa"/>
            <w:vAlign w:val="center"/>
          </w:tcPr>
          <w:p w14:paraId="512D8CF5" w14:textId="3845FF5A"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825</w:t>
            </w:r>
          </w:p>
        </w:tc>
      </w:tr>
      <w:tr w:rsidR="00FA1E3A" w:rsidRPr="001000BC" w14:paraId="6FC6DBB4" w14:textId="77777777" w:rsidTr="00FA1E3A">
        <w:trPr>
          <w:jc w:val="center"/>
        </w:trPr>
        <w:tc>
          <w:tcPr>
            <w:tcW w:w="1266" w:type="dxa"/>
            <w:tcBorders>
              <w:top w:val="nil"/>
              <w:bottom w:val="single" w:sz="4" w:space="0" w:color="auto"/>
              <w:right w:val="nil"/>
            </w:tcBorders>
            <w:vAlign w:val="center"/>
          </w:tcPr>
          <w:p w14:paraId="74130C1B"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7E1B4CFA" w14:textId="497C33AB"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NiO</w:t>
            </w:r>
          </w:p>
        </w:tc>
        <w:tc>
          <w:tcPr>
            <w:tcW w:w="856" w:type="dxa"/>
            <w:tcBorders>
              <w:right w:val="double" w:sz="4" w:space="0" w:color="auto"/>
            </w:tcBorders>
            <w:vAlign w:val="center"/>
          </w:tcPr>
          <w:p w14:paraId="7864FE0A" w14:textId="5B0EF367"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525</w:t>
            </w:r>
          </w:p>
        </w:tc>
        <w:tc>
          <w:tcPr>
            <w:tcW w:w="1266" w:type="dxa"/>
            <w:tcBorders>
              <w:top w:val="nil"/>
              <w:left w:val="double" w:sz="4" w:space="0" w:color="auto"/>
              <w:bottom w:val="nil"/>
              <w:right w:val="nil"/>
            </w:tcBorders>
            <w:vAlign w:val="center"/>
          </w:tcPr>
          <w:p w14:paraId="7995EFEF"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5572C323" w14:textId="75E8F9E4" w:rsidR="00C542A2" w:rsidRPr="001000BC" w:rsidRDefault="00FA1E3A" w:rsidP="00B50C7B">
            <w:pPr>
              <w:spacing w:line="240" w:lineRule="exact"/>
              <w:rPr>
                <w:rFonts w:ascii="Arial" w:hAnsi="Arial" w:cs="Arial"/>
                <w:sz w:val="22"/>
                <w:szCs w:val="22"/>
                <w:vertAlign w:val="subscript"/>
                <w:lang w:val="en-GB"/>
              </w:rPr>
            </w:pPr>
            <w:r w:rsidRPr="001000BC">
              <w:rPr>
                <w:rFonts w:ascii="Arial" w:hAnsi="Arial" w:cs="Arial"/>
                <w:sz w:val="22"/>
                <w:szCs w:val="22"/>
                <w:lang w:val="en-GB"/>
              </w:rPr>
              <w:t>CuFeSe</w:t>
            </w:r>
            <w:r w:rsidRPr="001000BC">
              <w:rPr>
                <w:rFonts w:ascii="Arial" w:hAnsi="Arial" w:cs="Arial"/>
                <w:sz w:val="22"/>
                <w:szCs w:val="22"/>
                <w:vertAlign w:val="subscript"/>
                <w:lang w:val="en-GB"/>
              </w:rPr>
              <w:t>2</w:t>
            </w:r>
          </w:p>
        </w:tc>
        <w:tc>
          <w:tcPr>
            <w:tcW w:w="864" w:type="dxa"/>
            <w:vAlign w:val="center"/>
          </w:tcPr>
          <w:p w14:paraId="2EB4F925" w14:textId="05C7A355"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70</w:t>
            </w:r>
          </w:p>
        </w:tc>
      </w:tr>
      <w:tr w:rsidR="00FA1E3A" w:rsidRPr="001000BC" w14:paraId="0AF15327" w14:textId="77777777" w:rsidTr="00FA1E3A">
        <w:trPr>
          <w:jc w:val="center"/>
        </w:trPr>
        <w:tc>
          <w:tcPr>
            <w:tcW w:w="1266" w:type="dxa"/>
            <w:tcBorders>
              <w:bottom w:val="nil"/>
              <w:right w:val="nil"/>
            </w:tcBorders>
            <w:vAlign w:val="center"/>
          </w:tcPr>
          <w:p w14:paraId="040A4C8D" w14:textId="70919DC4"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III:</w:t>
            </w:r>
          </w:p>
        </w:tc>
        <w:tc>
          <w:tcPr>
            <w:tcW w:w="997" w:type="dxa"/>
            <w:tcBorders>
              <w:left w:val="nil"/>
            </w:tcBorders>
            <w:vAlign w:val="center"/>
          </w:tcPr>
          <w:p w14:paraId="6932257F" w14:textId="1D5E6603"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Cr</w:t>
            </w:r>
          </w:p>
        </w:tc>
        <w:tc>
          <w:tcPr>
            <w:tcW w:w="856" w:type="dxa"/>
            <w:tcBorders>
              <w:right w:val="double" w:sz="4" w:space="0" w:color="auto"/>
            </w:tcBorders>
            <w:vAlign w:val="center"/>
          </w:tcPr>
          <w:p w14:paraId="43D56DCD" w14:textId="6F5D2B62"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308</w:t>
            </w:r>
          </w:p>
        </w:tc>
        <w:tc>
          <w:tcPr>
            <w:tcW w:w="1266" w:type="dxa"/>
            <w:tcBorders>
              <w:top w:val="nil"/>
              <w:left w:val="double" w:sz="4" w:space="0" w:color="auto"/>
              <w:bottom w:val="single" w:sz="4" w:space="0" w:color="auto"/>
              <w:right w:val="nil"/>
            </w:tcBorders>
            <w:vAlign w:val="center"/>
          </w:tcPr>
          <w:p w14:paraId="69BE56C4"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6DE22431" w14:textId="42CC2E37" w:rsidR="00C542A2" w:rsidRPr="001000BC" w:rsidRDefault="00FA1E3A" w:rsidP="00B50C7B">
            <w:pPr>
              <w:spacing w:line="240" w:lineRule="exact"/>
              <w:rPr>
                <w:rFonts w:ascii="Arial" w:hAnsi="Arial" w:cs="Arial"/>
                <w:sz w:val="22"/>
                <w:szCs w:val="22"/>
                <w:vertAlign w:val="subscript"/>
                <w:lang w:val="en-GB"/>
              </w:rPr>
            </w:pPr>
            <w:r w:rsidRPr="001000BC">
              <w:rPr>
                <w:rFonts w:ascii="Arial" w:hAnsi="Arial" w:cs="Arial"/>
                <w:sz w:val="22"/>
                <w:szCs w:val="22"/>
                <w:lang w:val="en-GB"/>
              </w:rPr>
              <w:t>CuFeTe</w:t>
            </w:r>
            <w:r w:rsidRPr="001000BC">
              <w:rPr>
                <w:rFonts w:ascii="Arial" w:hAnsi="Arial" w:cs="Arial"/>
                <w:sz w:val="22"/>
                <w:szCs w:val="22"/>
                <w:vertAlign w:val="subscript"/>
                <w:lang w:val="en-GB"/>
              </w:rPr>
              <w:t>2</w:t>
            </w:r>
          </w:p>
        </w:tc>
        <w:tc>
          <w:tcPr>
            <w:tcW w:w="864" w:type="dxa"/>
            <w:vAlign w:val="center"/>
          </w:tcPr>
          <w:p w14:paraId="17935A06" w14:textId="2E15CE92"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254</w:t>
            </w:r>
          </w:p>
        </w:tc>
      </w:tr>
      <w:tr w:rsidR="00FA1E3A" w:rsidRPr="001000BC" w14:paraId="78E772BC" w14:textId="77777777" w:rsidTr="00FA1E3A">
        <w:trPr>
          <w:jc w:val="center"/>
        </w:trPr>
        <w:tc>
          <w:tcPr>
            <w:tcW w:w="1266" w:type="dxa"/>
            <w:tcBorders>
              <w:top w:val="nil"/>
              <w:bottom w:val="nil"/>
              <w:right w:val="nil"/>
            </w:tcBorders>
            <w:vAlign w:val="center"/>
          </w:tcPr>
          <w:p w14:paraId="7D4F3019"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61F51954" w14:textId="62298EEE"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FeMn</w:t>
            </w:r>
          </w:p>
        </w:tc>
        <w:tc>
          <w:tcPr>
            <w:tcW w:w="856" w:type="dxa"/>
            <w:tcBorders>
              <w:right w:val="double" w:sz="4" w:space="0" w:color="auto"/>
            </w:tcBorders>
            <w:vAlign w:val="center"/>
          </w:tcPr>
          <w:p w14:paraId="12D99B3D" w14:textId="1CCE63BC" w:rsidR="00C542A2" w:rsidRPr="001000BC" w:rsidRDefault="009E1A6E" w:rsidP="00FA1E3A">
            <w:pPr>
              <w:spacing w:line="240" w:lineRule="exact"/>
              <w:jc w:val="right"/>
              <w:rPr>
                <w:rFonts w:ascii="Arial" w:hAnsi="Arial" w:cs="Arial"/>
                <w:sz w:val="22"/>
                <w:szCs w:val="22"/>
                <w:lang w:val="en-GB"/>
              </w:rPr>
            </w:pPr>
            <w:r>
              <w:rPr>
                <w:rFonts w:ascii="Arial" w:hAnsi="Arial" w:cs="Arial"/>
                <w:sz w:val="22"/>
                <w:szCs w:val="22"/>
                <w:lang w:val="en-GB"/>
              </w:rPr>
              <w:t>493</w:t>
            </w:r>
          </w:p>
        </w:tc>
        <w:tc>
          <w:tcPr>
            <w:tcW w:w="1266" w:type="dxa"/>
            <w:tcBorders>
              <w:left w:val="double" w:sz="4" w:space="0" w:color="auto"/>
              <w:bottom w:val="nil"/>
              <w:right w:val="nil"/>
            </w:tcBorders>
            <w:vAlign w:val="center"/>
          </w:tcPr>
          <w:p w14:paraId="41251FF8" w14:textId="15A281AC"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III-V:</w:t>
            </w:r>
          </w:p>
        </w:tc>
        <w:tc>
          <w:tcPr>
            <w:tcW w:w="1130" w:type="dxa"/>
            <w:tcBorders>
              <w:left w:val="nil"/>
            </w:tcBorders>
            <w:vAlign w:val="center"/>
          </w:tcPr>
          <w:p w14:paraId="48483866" w14:textId="165553AB"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FeN</w:t>
            </w:r>
          </w:p>
        </w:tc>
        <w:tc>
          <w:tcPr>
            <w:tcW w:w="864" w:type="dxa"/>
            <w:vAlign w:val="center"/>
          </w:tcPr>
          <w:p w14:paraId="15A86997" w14:textId="156C557C"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100</w:t>
            </w:r>
          </w:p>
        </w:tc>
      </w:tr>
      <w:tr w:rsidR="00FA1E3A" w:rsidRPr="001000BC" w14:paraId="68089B93" w14:textId="77777777" w:rsidTr="00FA1E3A">
        <w:trPr>
          <w:jc w:val="center"/>
        </w:trPr>
        <w:tc>
          <w:tcPr>
            <w:tcW w:w="1266" w:type="dxa"/>
            <w:tcBorders>
              <w:top w:val="nil"/>
              <w:bottom w:val="nil"/>
              <w:right w:val="nil"/>
            </w:tcBorders>
            <w:vAlign w:val="center"/>
          </w:tcPr>
          <w:p w14:paraId="18072B29"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660F8215" w14:textId="2D45369D"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NiMn</w:t>
            </w:r>
          </w:p>
        </w:tc>
        <w:tc>
          <w:tcPr>
            <w:tcW w:w="856" w:type="dxa"/>
            <w:tcBorders>
              <w:right w:val="double" w:sz="4" w:space="0" w:color="auto"/>
            </w:tcBorders>
            <w:vAlign w:val="center"/>
          </w:tcPr>
          <w:p w14:paraId="7BFE56B0" w14:textId="534CE134"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797</w:t>
            </w:r>
          </w:p>
        </w:tc>
        <w:tc>
          <w:tcPr>
            <w:tcW w:w="1266" w:type="dxa"/>
            <w:tcBorders>
              <w:top w:val="nil"/>
              <w:left w:val="double" w:sz="4" w:space="0" w:color="auto"/>
              <w:bottom w:val="nil"/>
              <w:right w:val="nil"/>
            </w:tcBorders>
            <w:vAlign w:val="center"/>
          </w:tcPr>
          <w:p w14:paraId="67508FD4"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18AA9574" w14:textId="627772BA"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FeP</w:t>
            </w:r>
          </w:p>
        </w:tc>
        <w:tc>
          <w:tcPr>
            <w:tcW w:w="864" w:type="dxa"/>
            <w:vAlign w:val="center"/>
          </w:tcPr>
          <w:p w14:paraId="63344A05" w14:textId="7818434B"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115</w:t>
            </w:r>
          </w:p>
        </w:tc>
      </w:tr>
      <w:tr w:rsidR="00FA1E3A" w:rsidRPr="001000BC" w14:paraId="28479539" w14:textId="77777777" w:rsidTr="00FA1E3A">
        <w:trPr>
          <w:jc w:val="center"/>
        </w:trPr>
        <w:tc>
          <w:tcPr>
            <w:tcW w:w="1266" w:type="dxa"/>
            <w:tcBorders>
              <w:top w:val="nil"/>
              <w:bottom w:val="nil"/>
              <w:right w:val="nil"/>
            </w:tcBorders>
            <w:vAlign w:val="center"/>
          </w:tcPr>
          <w:p w14:paraId="25A8B83C"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54B0975C" w14:textId="5D346D1E"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IrMn</w:t>
            </w:r>
          </w:p>
        </w:tc>
        <w:tc>
          <w:tcPr>
            <w:tcW w:w="856" w:type="dxa"/>
            <w:tcBorders>
              <w:right w:val="double" w:sz="4" w:space="0" w:color="auto"/>
            </w:tcBorders>
            <w:vAlign w:val="center"/>
          </w:tcPr>
          <w:p w14:paraId="15AB7BCB" w14:textId="31AA234E" w:rsidR="00C542A2" w:rsidRPr="001000BC" w:rsidRDefault="00A86E0B" w:rsidP="00FA1E3A">
            <w:pPr>
              <w:spacing w:line="240" w:lineRule="exact"/>
              <w:jc w:val="right"/>
              <w:rPr>
                <w:rFonts w:ascii="Arial" w:hAnsi="Arial" w:cs="Arial"/>
                <w:sz w:val="22"/>
                <w:szCs w:val="22"/>
                <w:lang w:val="en-GB"/>
              </w:rPr>
            </w:pPr>
            <w:r w:rsidRPr="001000BC">
              <w:rPr>
                <w:rFonts w:ascii="Arial" w:hAnsi="Arial" w:cs="Arial"/>
                <w:sz w:val="22"/>
                <w:szCs w:val="22"/>
                <w:lang w:val="en-GB"/>
              </w:rPr>
              <w:t>69</w:t>
            </w:r>
            <w:r w:rsidR="00C542A2" w:rsidRPr="001000BC">
              <w:rPr>
                <w:rFonts w:ascii="Arial" w:hAnsi="Arial" w:cs="Arial"/>
                <w:sz w:val="22"/>
                <w:szCs w:val="22"/>
                <w:lang w:val="en-GB"/>
              </w:rPr>
              <w:t>0</w:t>
            </w:r>
          </w:p>
        </w:tc>
        <w:tc>
          <w:tcPr>
            <w:tcW w:w="1266" w:type="dxa"/>
            <w:tcBorders>
              <w:top w:val="nil"/>
              <w:left w:val="double" w:sz="4" w:space="0" w:color="auto"/>
              <w:bottom w:val="nil"/>
              <w:right w:val="nil"/>
            </w:tcBorders>
            <w:vAlign w:val="center"/>
          </w:tcPr>
          <w:p w14:paraId="6EB8C647"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419B8016" w14:textId="1B793ED6"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FeAs</w:t>
            </w:r>
          </w:p>
        </w:tc>
        <w:tc>
          <w:tcPr>
            <w:tcW w:w="864" w:type="dxa"/>
            <w:vAlign w:val="center"/>
          </w:tcPr>
          <w:p w14:paraId="058DB439" w14:textId="55DA9EDD"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77</w:t>
            </w:r>
          </w:p>
        </w:tc>
      </w:tr>
      <w:tr w:rsidR="00FA1E3A" w:rsidRPr="001000BC" w14:paraId="70FD045A" w14:textId="77777777" w:rsidTr="00FA1E3A">
        <w:trPr>
          <w:jc w:val="center"/>
        </w:trPr>
        <w:tc>
          <w:tcPr>
            <w:tcW w:w="1266" w:type="dxa"/>
            <w:tcBorders>
              <w:top w:val="nil"/>
              <w:bottom w:val="single" w:sz="4" w:space="0" w:color="auto"/>
              <w:right w:val="nil"/>
            </w:tcBorders>
            <w:vAlign w:val="center"/>
          </w:tcPr>
          <w:p w14:paraId="39D80B98" w14:textId="77777777" w:rsidR="00C542A2" w:rsidRPr="001000BC" w:rsidRDefault="00C542A2" w:rsidP="00B50C7B">
            <w:pPr>
              <w:spacing w:line="240" w:lineRule="exact"/>
              <w:rPr>
                <w:rFonts w:ascii="Arial" w:hAnsi="Arial" w:cs="Arial"/>
                <w:sz w:val="22"/>
                <w:szCs w:val="22"/>
                <w:lang w:val="en-GB"/>
              </w:rPr>
            </w:pPr>
          </w:p>
        </w:tc>
        <w:tc>
          <w:tcPr>
            <w:tcW w:w="997" w:type="dxa"/>
            <w:tcBorders>
              <w:left w:val="nil"/>
            </w:tcBorders>
            <w:vAlign w:val="center"/>
          </w:tcPr>
          <w:p w14:paraId="30419053" w14:textId="359CED01" w:rsidR="00C542A2" w:rsidRPr="001000BC" w:rsidRDefault="00C542A2" w:rsidP="00B50C7B">
            <w:pPr>
              <w:spacing w:line="240" w:lineRule="exact"/>
              <w:rPr>
                <w:rFonts w:ascii="Arial" w:hAnsi="Arial" w:cs="Arial"/>
                <w:sz w:val="22"/>
                <w:szCs w:val="22"/>
                <w:lang w:val="en-GB"/>
              </w:rPr>
            </w:pPr>
            <w:r w:rsidRPr="001000BC">
              <w:rPr>
                <w:rFonts w:ascii="Arial" w:hAnsi="Arial" w:cs="Arial"/>
                <w:sz w:val="22"/>
                <w:szCs w:val="22"/>
                <w:lang w:val="en-GB"/>
              </w:rPr>
              <w:t>PtMn</w:t>
            </w:r>
          </w:p>
        </w:tc>
        <w:tc>
          <w:tcPr>
            <w:tcW w:w="856" w:type="dxa"/>
            <w:tcBorders>
              <w:right w:val="double" w:sz="4" w:space="0" w:color="auto"/>
            </w:tcBorders>
            <w:vAlign w:val="center"/>
          </w:tcPr>
          <w:p w14:paraId="5E4A8C47" w14:textId="603D0006" w:rsidR="00C542A2" w:rsidRPr="001000BC" w:rsidRDefault="00C542A2" w:rsidP="00FA1E3A">
            <w:pPr>
              <w:spacing w:line="240" w:lineRule="exact"/>
              <w:jc w:val="right"/>
              <w:rPr>
                <w:rFonts w:ascii="Arial" w:hAnsi="Arial" w:cs="Arial"/>
                <w:sz w:val="22"/>
                <w:szCs w:val="22"/>
                <w:lang w:val="en-GB"/>
              </w:rPr>
            </w:pPr>
            <w:r w:rsidRPr="001000BC">
              <w:rPr>
                <w:rFonts w:ascii="Arial" w:hAnsi="Arial" w:cs="Arial"/>
                <w:sz w:val="22"/>
                <w:szCs w:val="22"/>
                <w:lang w:val="en-GB"/>
              </w:rPr>
              <w:t>702</w:t>
            </w:r>
          </w:p>
        </w:tc>
        <w:tc>
          <w:tcPr>
            <w:tcW w:w="1266" w:type="dxa"/>
            <w:tcBorders>
              <w:top w:val="nil"/>
              <w:left w:val="double" w:sz="4" w:space="0" w:color="auto"/>
              <w:bottom w:val="nil"/>
              <w:right w:val="nil"/>
            </w:tcBorders>
            <w:vAlign w:val="center"/>
          </w:tcPr>
          <w:p w14:paraId="6CF46E9C" w14:textId="77777777" w:rsidR="00C542A2" w:rsidRPr="001000BC" w:rsidRDefault="00C542A2" w:rsidP="00B50C7B">
            <w:pPr>
              <w:spacing w:line="240" w:lineRule="exact"/>
              <w:rPr>
                <w:rFonts w:ascii="Arial" w:hAnsi="Arial" w:cs="Arial"/>
                <w:sz w:val="22"/>
                <w:szCs w:val="22"/>
                <w:lang w:val="en-GB"/>
              </w:rPr>
            </w:pPr>
          </w:p>
        </w:tc>
        <w:tc>
          <w:tcPr>
            <w:tcW w:w="1130" w:type="dxa"/>
            <w:tcBorders>
              <w:left w:val="nil"/>
            </w:tcBorders>
            <w:vAlign w:val="center"/>
          </w:tcPr>
          <w:p w14:paraId="7844494F" w14:textId="7F1A40B5" w:rsidR="00C542A2"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FeSb</w:t>
            </w:r>
          </w:p>
        </w:tc>
        <w:tc>
          <w:tcPr>
            <w:tcW w:w="864" w:type="dxa"/>
            <w:vAlign w:val="center"/>
          </w:tcPr>
          <w:p w14:paraId="6EBD589A" w14:textId="3F0D5FA0" w:rsidR="00C542A2"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220</w:t>
            </w:r>
          </w:p>
        </w:tc>
      </w:tr>
      <w:tr w:rsidR="00FA1E3A" w:rsidRPr="001000BC" w14:paraId="0267B3EC" w14:textId="77777777" w:rsidTr="00FA1E3A">
        <w:trPr>
          <w:jc w:val="center"/>
        </w:trPr>
        <w:tc>
          <w:tcPr>
            <w:tcW w:w="1266" w:type="dxa"/>
            <w:tcBorders>
              <w:bottom w:val="nil"/>
              <w:right w:val="nil"/>
            </w:tcBorders>
            <w:vAlign w:val="center"/>
          </w:tcPr>
          <w:p w14:paraId="3A05D104" w14:textId="5F6E15A9"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II-VI:</w:t>
            </w:r>
          </w:p>
        </w:tc>
        <w:tc>
          <w:tcPr>
            <w:tcW w:w="997" w:type="dxa"/>
            <w:tcBorders>
              <w:left w:val="nil"/>
            </w:tcBorders>
            <w:vAlign w:val="center"/>
          </w:tcPr>
          <w:p w14:paraId="0C306637" w14:textId="1D41E5B1"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MnO</w:t>
            </w:r>
          </w:p>
        </w:tc>
        <w:tc>
          <w:tcPr>
            <w:tcW w:w="856" w:type="dxa"/>
            <w:tcBorders>
              <w:right w:val="double" w:sz="4" w:space="0" w:color="auto"/>
            </w:tcBorders>
            <w:vAlign w:val="center"/>
          </w:tcPr>
          <w:p w14:paraId="37CE04B4" w14:textId="041573FF"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122</w:t>
            </w:r>
          </w:p>
        </w:tc>
        <w:tc>
          <w:tcPr>
            <w:tcW w:w="1266" w:type="dxa"/>
            <w:tcBorders>
              <w:top w:val="nil"/>
              <w:left w:val="double" w:sz="4" w:space="0" w:color="auto"/>
              <w:bottom w:val="nil"/>
              <w:right w:val="nil"/>
            </w:tcBorders>
            <w:vAlign w:val="center"/>
          </w:tcPr>
          <w:p w14:paraId="7597341F" w14:textId="77777777" w:rsidR="00B50C7B" w:rsidRPr="001000BC" w:rsidRDefault="00B50C7B" w:rsidP="00B50C7B">
            <w:pPr>
              <w:spacing w:line="240" w:lineRule="exact"/>
              <w:rPr>
                <w:rFonts w:ascii="Arial" w:hAnsi="Arial" w:cs="Arial"/>
                <w:sz w:val="22"/>
                <w:szCs w:val="22"/>
                <w:lang w:val="en-GB"/>
              </w:rPr>
            </w:pPr>
          </w:p>
        </w:tc>
        <w:tc>
          <w:tcPr>
            <w:tcW w:w="1130" w:type="dxa"/>
            <w:tcBorders>
              <w:left w:val="nil"/>
            </w:tcBorders>
            <w:vAlign w:val="center"/>
          </w:tcPr>
          <w:p w14:paraId="44B77515" w14:textId="2D3159D0"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MnN</w:t>
            </w:r>
          </w:p>
        </w:tc>
        <w:tc>
          <w:tcPr>
            <w:tcW w:w="864" w:type="dxa"/>
            <w:vAlign w:val="center"/>
          </w:tcPr>
          <w:p w14:paraId="4D138F27" w14:textId="594F565B"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660</w:t>
            </w:r>
          </w:p>
        </w:tc>
      </w:tr>
      <w:tr w:rsidR="00FA1E3A" w:rsidRPr="001000BC" w14:paraId="7D48B7D6" w14:textId="77777777" w:rsidTr="00FA1E3A">
        <w:trPr>
          <w:jc w:val="center"/>
        </w:trPr>
        <w:tc>
          <w:tcPr>
            <w:tcW w:w="1266" w:type="dxa"/>
            <w:tcBorders>
              <w:top w:val="nil"/>
              <w:bottom w:val="nil"/>
              <w:right w:val="nil"/>
            </w:tcBorders>
            <w:vAlign w:val="center"/>
          </w:tcPr>
          <w:p w14:paraId="1EAD6E46" w14:textId="77777777" w:rsidR="00B50C7B" w:rsidRPr="001000BC" w:rsidRDefault="00B50C7B" w:rsidP="00B50C7B">
            <w:pPr>
              <w:spacing w:line="240" w:lineRule="exact"/>
              <w:rPr>
                <w:rFonts w:ascii="Arial" w:hAnsi="Arial" w:cs="Arial"/>
                <w:sz w:val="22"/>
                <w:szCs w:val="22"/>
                <w:lang w:val="en-GB"/>
              </w:rPr>
            </w:pPr>
          </w:p>
        </w:tc>
        <w:tc>
          <w:tcPr>
            <w:tcW w:w="997" w:type="dxa"/>
            <w:tcBorders>
              <w:left w:val="nil"/>
            </w:tcBorders>
            <w:vAlign w:val="center"/>
          </w:tcPr>
          <w:p w14:paraId="7E6C3CB5" w14:textId="69C17916"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MnS</w:t>
            </w:r>
          </w:p>
        </w:tc>
        <w:tc>
          <w:tcPr>
            <w:tcW w:w="856" w:type="dxa"/>
            <w:tcBorders>
              <w:right w:val="double" w:sz="4" w:space="0" w:color="auto"/>
            </w:tcBorders>
            <w:vAlign w:val="center"/>
          </w:tcPr>
          <w:p w14:paraId="1961DE52" w14:textId="3E4F3402"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152</w:t>
            </w:r>
          </w:p>
        </w:tc>
        <w:tc>
          <w:tcPr>
            <w:tcW w:w="1266" w:type="dxa"/>
            <w:tcBorders>
              <w:top w:val="nil"/>
              <w:left w:val="double" w:sz="4" w:space="0" w:color="auto"/>
              <w:bottom w:val="nil"/>
              <w:right w:val="nil"/>
            </w:tcBorders>
            <w:vAlign w:val="center"/>
          </w:tcPr>
          <w:p w14:paraId="5A9ABF49" w14:textId="77777777" w:rsidR="00B50C7B" w:rsidRPr="001000BC" w:rsidRDefault="00B50C7B" w:rsidP="00B50C7B">
            <w:pPr>
              <w:spacing w:line="240" w:lineRule="exact"/>
              <w:rPr>
                <w:rFonts w:ascii="Arial" w:hAnsi="Arial" w:cs="Arial"/>
                <w:sz w:val="22"/>
                <w:szCs w:val="22"/>
                <w:lang w:val="en-GB"/>
              </w:rPr>
            </w:pPr>
          </w:p>
        </w:tc>
        <w:tc>
          <w:tcPr>
            <w:tcW w:w="1130" w:type="dxa"/>
            <w:tcBorders>
              <w:left w:val="nil"/>
            </w:tcBorders>
            <w:vAlign w:val="center"/>
          </w:tcPr>
          <w:p w14:paraId="7DA94901" w14:textId="53B0BA13"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GdP</w:t>
            </w:r>
          </w:p>
        </w:tc>
        <w:tc>
          <w:tcPr>
            <w:tcW w:w="864" w:type="dxa"/>
            <w:vAlign w:val="center"/>
          </w:tcPr>
          <w:p w14:paraId="6262A45F" w14:textId="3DDF3CA6"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15</w:t>
            </w:r>
          </w:p>
        </w:tc>
      </w:tr>
      <w:tr w:rsidR="00FA1E3A" w:rsidRPr="001000BC" w14:paraId="42D0CEC8" w14:textId="77777777" w:rsidTr="00FA1E3A">
        <w:trPr>
          <w:jc w:val="center"/>
        </w:trPr>
        <w:tc>
          <w:tcPr>
            <w:tcW w:w="1266" w:type="dxa"/>
            <w:tcBorders>
              <w:top w:val="nil"/>
              <w:bottom w:val="nil"/>
              <w:right w:val="nil"/>
            </w:tcBorders>
            <w:vAlign w:val="center"/>
          </w:tcPr>
          <w:p w14:paraId="7268E968" w14:textId="77777777" w:rsidR="00B50C7B" w:rsidRPr="001000BC" w:rsidRDefault="00B50C7B" w:rsidP="00B50C7B">
            <w:pPr>
              <w:spacing w:line="240" w:lineRule="exact"/>
              <w:rPr>
                <w:rFonts w:ascii="Arial" w:hAnsi="Arial" w:cs="Arial"/>
                <w:sz w:val="22"/>
                <w:szCs w:val="22"/>
                <w:lang w:val="en-GB"/>
              </w:rPr>
            </w:pPr>
          </w:p>
        </w:tc>
        <w:tc>
          <w:tcPr>
            <w:tcW w:w="997" w:type="dxa"/>
            <w:tcBorders>
              <w:left w:val="nil"/>
            </w:tcBorders>
            <w:vAlign w:val="center"/>
          </w:tcPr>
          <w:p w14:paraId="3DCF3B5C" w14:textId="5F999563"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MnSe</w:t>
            </w:r>
          </w:p>
        </w:tc>
        <w:tc>
          <w:tcPr>
            <w:tcW w:w="856" w:type="dxa"/>
            <w:tcBorders>
              <w:right w:val="double" w:sz="4" w:space="0" w:color="auto"/>
            </w:tcBorders>
            <w:vAlign w:val="center"/>
          </w:tcPr>
          <w:p w14:paraId="52250692" w14:textId="2204E2CA"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173</w:t>
            </w:r>
          </w:p>
        </w:tc>
        <w:tc>
          <w:tcPr>
            <w:tcW w:w="1266" w:type="dxa"/>
            <w:tcBorders>
              <w:top w:val="nil"/>
              <w:left w:val="double" w:sz="4" w:space="0" w:color="auto"/>
              <w:bottom w:val="nil"/>
              <w:right w:val="nil"/>
            </w:tcBorders>
            <w:vAlign w:val="center"/>
          </w:tcPr>
          <w:p w14:paraId="7179FA2F" w14:textId="77777777" w:rsidR="00B50C7B" w:rsidRPr="001000BC" w:rsidRDefault="00B50C7B" w:rsidP="00B50C7B">
            <w:pPr>
              <w:spacing w:line="240" w:lineRule="exact"/>
              <w:rPr>
                <w:rFonts w:ascii="Arial" w:hAnsi="Arial" w:cs="Arial"/>
                <w:sz w:val="22"/>
                <w:szCs w:val="22"/>
                <w:lang w:val="en-GB"/>
              </w:rPr>
            </w:pPr>
          </w:p>
        </w:tc>
        <w:tc>
          <w:tcPr>
            <w:tcW w:w="1130" w:type="dxa"/>
            <w:tcBorders>
              <w:left w:val="nil"/>
            </w:tcBorders>
            <w:vAlign w:val="center"/>
          </w:tcPr>
          <w:p w14:paraId="6F7FD389" w14:textId="38268CAA"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GdAs</w:t>
            </w:r>
          </w:p>
        </w:tc>
        <w:tc>
          <w:tcPr>
            <w:tcW w:w="864" w:type="dxa"/>
            <w:vAlign w:val="center"/>
          </w:tcPr>
          <w:p w14:paraId="15E30F5B" w14:textId="39EF1FDD"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19</w:t>
            </w:r>
          </w:p>
        </w:tc>
      </w:tr>
      <w:tr w:rsidR="00FA1E3A" w:rsidRPr="001000BC" w14:paraId="17F4B916" w14:textId="77777777" w:rsidTr="00FA1E3A">
        <w:trPr>
          <w:jc w:val="center"/>
        </w:trPr>
        <w:tc>
          <w:tcPr>
            <w:tcW w:w="1266" w:type="dxa"/>
            <w:tcBorders>
              <w:top w:val="nil"/>
              <w:bottom w:val="nil"/>
              <w:right w:val="nil"/>
            </w:tcBorders>
            <w:vAlign w:val="center"/>
          </w:tcPr>
          <w:p w14:paraId="6476FDEC" w14:textId="77777777" w:rsidR="00B50C7B" w:rsidRPr="001000BC" w:rsidRDefault="00B50C7B" w:rsidP="00B50C7B">
            <w:pPr>
              <w:spacing w:line="240" w:lineRule="exact"/>
              <w:rPr>
                <w:rFonts w:ascii="Arial" w:hAnsi="Arial" w:cs="Arial"/>
                <w:sz w:val="22"/>
                <w:szCs w:val="22"/>
                <w:lang w:val="en-GB"/>
              </w:rPr>
            </w:pPr>
          </w:p>
        </w:tc>
        <w:tc>
          <w:tcPr>
            <w:tcW w:w="997" w:type="dxa"/>
            <w:tcBorders>
              <w:left w:val="nil"/>
            </w:tcBorders>
            <w:vAlign w:val="center"/>
          </w:tcPr>
          <w:p w14:paraId="43F83567" w14:textId="226D518B"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MnTe</w:t>
            </w:r>
          </w:p>
        </w:tc>
        <w:tc>
          <w:tcPr>
            <w:tcW w:w="856" w:type="dxa"/>
            <w:tcBorders>
              <w:right w:val="double" w:sz="4" w:space="0" w:color="auto"/>
            </w:tcBorders>
            <w:vAlign w:val="center"/>
          </w:tcPr>
          <w:p w14:paraId="24259520" w14:textId="56DDFF16"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323</w:t>
            </w:r>
          </w:p>
        </w:tc>
        <w:tc>
          <w:tcPr>
            <w:tcW w:w="1266" w:type="dxa"/>
            <w:tcBorders>
              <w:top w:val="nil"/>
              <w:left w:val="double" w:sz="4" w:space="0" w:color="auto"/>
              <w:right w:val="nil"/>
            </w:tcBorders>
            <w:vAlign w:val="center"/>
          </w:tcPr>
          <w:p w14:paraId="50D6A4E5" w14:textId="77777777" w:rsidR="00B50C7B" w:rsidRPr="001000BC" w:rsidRDefault="00B50C7B" w:rsidP="00B50C7B">
            <w:pPr>
              <w:spacing w:line="240" w:lineRule="exact"/>
              <w:rPr>
                <w:rFonts w:ascii="Arial" w:hAnsi="Arial" w:cs="Arial"/>
                <w:sz w:val="22"/>
                <w:szCs w:val="22"/>
                <w:lang w:val="en-GB"/>
              </w:rPr>
            </w:pPr>
          </w:p>
        </w:tc>
        <w:tc>
          <w:tcPr>
            <w:tcW w:w="1130" w:type="dxa"/>
            <w:tcBorders>
              <w:left w:val="nil"/>
            </w:tcBorders>
            <w:vAlign w:val="center"/>
          </w:tcPr>
          <w:p w14:paraId="5580CED7" w14:textId="25A62D6A"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GdSb</w:t>
            </w:r>
          </w:p>
        </w:tc>
        <w:tc>
          <w:tcPr>
            <w:tcW w:w="864" w:type="dxa"/>
            <w:vAlign w:val="center"/>
          </w:tcPr>
          <w:p w14:paraId="498BEC4A" w14:textId="732903F6"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27</w:t>
            </w:r>
          </w:p>
        </w:tc>
      </w:tr>
      <w:tr w:rsidR="00FA1E3A" w:rsidRPr="001000BC" w14:paraId="2048A3CF" w14:textId="77777777" w:rsidTr="00FA1E3A">
        <w:trPr>
          <w:jc w:val="center"/>
        </w:trPr>
        <w:tc>
          <w:tcPr>
            <w:tcW w:w="1266" w:type="dxa"/>
            <w:tcBorders>
              <w:top w:val="nil"/>
              <w:bottom w:val="nil"/>
              <w:right w:val="nil"/>
            </w:tcBorders>
            <w:vAlign w:val="center"/>
          </w:tcPr>
          <w:p w14:paraId="6B824D73" w14:textId="77777777" w:rsidR="00B50C7B" w:rsidRPr="001000BC" w:rsidRDefault="00B50C7B" w:rsidP="00B50C7B">
            <w:pPr>
              <w:spacing w:line="240" w:lineRule="exact"/>
              <w:rPr>
                <w:rFonts w:ascii="Arial" w:hAnsi="Arial" w:cs="Arial"/>
                <w:sz w:val="22"/>
                <w:szCs w:val="22"/>
                <w:lang w:val="en-GB"/>
              </w:rPr>
            </w:pPr>
          </w:p>
        </w:tc>
        <w:tc>
          <w:tcPr>
            <w:tcW w:w="997" w:type="dxa"/>
            <w:tcBorders>
              <w:left w:val="nil"/>
            </w:tcBorders>
            <w:vAlign w:val="center"/>
          </w:tcPr>
          <w:p w14:paraId="00E21BBC" w14:textId="1DC0F5BF"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EuSe</w:t>
            </w:r>
          </w:p>
        </w:tc>
        <w:tc>
          <w:tcPr>
            <w:tcW w:w="856" w:type="dxa"/>
            <w:tcBorders>
              <w:right w:val="double" w:sz="4" w:space="0" w:color="auto"/>
            </w:tcBorders>
            <w:vAlign w:val="center"/>
          </w:tcPr>
          <w:p w14:paraId="7D4E9E96" w14:textId="0EA0670C"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5</w:t>
            </w:r>
          </w:p>
        </w:tc>
        <w:tc>
          <w:tcPr>
            <w:tcW w:w="1266" w:type="dxa"/>
            <w:tcBorders>
              <w:left w:val="double" w:sz="4" w:space="0" w:color="auto"/>
              <w:right w:val="nil"/>
            </w:tcBorders>
            <w:vAlign w:val="center"/>
          </w:tcPr>
          <w:p w14:paraId="4C26CF89" w14:textId="60439E40" w:rsidR="00B50C7B" w:rsidRPr="001000BC" w:rsidRDefault="00FA1E3A" w:rsidP="00FA1E3A">
            <w:pPr>
              <w:spacing w:line="240" w:lineRule="exact"/>
              <w:rPr>
                <w:rFonts w:ascii="Arial" w:hAnsi="Arial" w:cs="Arial"/>
                <w:sz w:val="22"/>
                <w:szCs w:val="22"/>
                <w:lang w:val="en-GB"/>
              </w:rPr>
            </w:pPr>
            <w:r w:rsidRPr="001000BC">
              <w:rPr>
                <w:rFonts w:ascii="Arial" w:hAnsi="Arial" w:cs="Arial"/>
                <w:sz w:val="22"/>
                <w:szCs w:val="22"/>
                <w:lang w:val="en-GB"/>
              </w:rPr>
              <w:t>II-V-IV-V:</w:t>
            </w:r>
          </w:p>
        </w:tc>
        <w:tc>
          <w:tcPr>
            <w:tcW w:w="1130" w:type="dxa"/>
            <w:tcBorders>
              <w:left w:val="nil"/>
            </w:tcBorders>
            <w:vAlign w:val="center"/>
          </w:tcPr>
          <w:p w14:paraId="07F4A77F" w14:textId="1D1AD8D1"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MnSiN</w:t>
            </w:r>
            <w:r w:rsidRPr="001000BC">
              <w:rPr>
                <w:rFonts w:ascii="Arial" w:hAnsi="Arial" w:cs="Arial"/>
                <w:sz w:val="22"/>
                <w:szCs w:val="22"/>
                <w:vertAlign w:val="subscript"/>
                <w:lang w:val="en-GB"/>
              </w:rPr>
              <w:t>2</w:t>
            </w:r>
          </w:p>
        </w:tc>
        <w:tc>
          <w:tcPr>
            <w:tcW w:w="864" w:type="dxa"/>
            <w:vAlign w:val="center"/>
          </w:tcPr>
          <w:p w14:paraId="4FCA55C1" w14:textId="29FC7C0E"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490</w:t>
            </w:r>
          </w:p>
        </w:tc>
      </w:tr>
      <w:tr w:rsidR="00FA1E3A" w:rsidRPr="001000BC" w14:paraId="5FE09487" w14:textId="77777777" w:rsidTr="00FA1E3A">
        <w:trPr>
          <w:jc w:val="center"/>
        </w:trPr>
        <w:tc>
          <w:tcPr>
            <w:tcW w:w="1266" w:type="dxa"/>
            <w:tcBorders>
              <w:top w:val="nil"/>
              <w:right w:val="nil"/>
            </w:tcBorders>
            <w:vAlign w:val="center"/>
          </w:tcPr>
          <w:p w14:paraId="6A252DD9" w14:textId="77777777" w:rsidR="00B50C7B" w:rsidRPr="001000BC" w:rsidRDefault="00B50C7B" w:rsidP="00B50C7B">
            <w:pPr>
              <w:spacing w:line="240" w:lineRule="exact"/>
              <w:rPr>
                <w:rFonts w:ascii="Arial" w:hAnsi="Arial" w:cs="Arial"/>
                <w:sz w:val="22"/>
                <w:szCs w:val="22"/>
                <w:lang w:val="en-GB"/>
              </w:rPr>
            </w:pPr>
          </w:p>
        </w:tc>
        <w:tc>
          <w:tcPr>
            <w:tcW w:w="997" w:type="dxa"/>
            <w:tcBorders>
              <w:left w:val="nil"/>
            </w:tcBorders>
            <w:vAlign w:val="center"/>
          </w:tcPr>
          <w:p w14:paraId="2F5CC6A8" w14:textId="45AED6EF" w:rsidR="00B50C7B" w:rsidRPr="001000BC" w:rsidRDefault="00B50C7B" w:rsidP="00B50C7B">
            <w:pPr>
              <w:spacing w:line="240" w:lineRule="exact"/>
              <w:rPr>
                <w:rFonts w:ascii="Arial" w:hAnsi="Arial" w:cs="Arial"/>
                <w:sz w:val="22"/>
                <w:szCs w:val="22"/>
                <w:lang w:val="en-GB"/>
              </w:rPr>
            </w:pPr>
            <w:r w:rsidRPr="001000BC">
              <w:rPr>
                <w:rFonts w:ascii="Arial" w:hAnsi="Arial" w:cs="Arial"/>
                <w:sz w:val="22"/>
                <w:szCs w:val="22"/>
                <w:lang w:val="en-GB"/>
              </w:rPr>
              <w:t>EuTe</w:t>
            </w:r>
          </w:p>
        </w:tc>
        <w:tc>
          <w:tcPr>
            <w:tcW w:w="856" w:type="dxa"/>
            <w:tcBorders>
              <w:right w:val="double" w:sz="4" w:space="0" w:color="auto"/>
            </w:tcBorders>
            <w:vAlign w:val="center"/>
          </w:tcPr>
          <w:p w14:paraId="153DF94B" w14:textId="5F786B22" w:rsidR="00B50C7B" w:rsidRPr="001000BC" w:rsidRDefault="00B50C7B" w:rsidP="00FA1E3A">
            <w:pPr>
              <w:spacing w:line="240" w:lineRule="exact"/>
              <w:jc w:val="right"/>
              <w:rPr>
                <w:rFonts w:ascii="Arial" w:hAnsi="Arial" w:cs="Arial"/>
                <w:sz w:val="22"/>
                <w:szCs w:val="22"/>
                <w:lang w:val="en-GB"/>
              </w:rPr>
            </w:pPr>
            <w:r w:rsidRPr="001000BC">
              <w:rPr>
                <w:rFonts w:ascii="Arial" w:hAnsi="Arial" w:cs="Arial"/>
                <w:sz w:val="22"/>
                <w:szCs w:val="22"/>
                <w:lang w:val="en-GB"/>
              </w:rPr>
              <w:t>10</w:t>
            </w:r>
          </w:p>
        </w:tc>
        <w:tc>
          <w:tcPr>
            <w:tcW w:w="1266" w:type="dxa"/>
            <w:tcBorders>
              <w:left w:val="double" w:sz="4" w:space="0" w:color="auto"/>
              <w:right w:val="nil"/>
            </w:tcBorders>
            <w:vAlign w:val="center"/>
          </w:tcPr>
          <w:p w14:paraId="0591790F" w14:textId="21BF1751" w:rsidR="00B50C7B" w:rsidRPr="001000BC" w:rsidRDefault="00FA1E3A" w:rsidP="00FA1E3A">
            <w:pPr>
              <w:spacing w:line="240" w:lineRule="exact"/>
              <w:rPr>
                <w:rFonts w:ascii="Arial" w:hAnsi="Arial" w:cs="Arial"/>
                <w:sz w:val="22"/>
                <w:szCs w:val="22"/>
                <w:lang w:val="en-GB"/>
              </w:rPr>
            </w:pPr>
            <w:r w:rsidRPr="001000BC">
              <w:rPr>
                <w:rFonts w:ascii="Arial" w:hAnsi="Arial" w:cs="Arial"/>
                <w:sz w:val="22"/>
                <w:szCs w:val="22"/>
                <w:lang w:val="en-GB"/>
              </w:rPr>
              <w:t>I-II-V:</w:t>
            </w:r>
          </w:p>
        </w:tc>
        <w:tc>
          <w:tcPr>
            <w:tcW w:w="1130" w:type="dxa"/>
            <w:tcBorders>
              <w:left w:val="nil"/>
            </w:tcBorders>
            <w:vAlign w:val="center"/>
          </w:tcPr>
          <w:p w14:paraId="38DDDA83" w14:textId="63D3B88C" w:rsidR="00B50C7B" w:rsidRPr="001000BC" w:rsidRDefault="00FA1E3A" w:rsidP="00B50C7B">
            <w:pPr>
              <w:spacing w:line="240" w:lineRule="exact"/>
              <w:rPr>
                <w:rFonts w:ascii="Arial" w:hAnsi="Arial" w:cs="Arial"/>
                <w:sz w:val="22"/>
                <w:szCs w:val="22"/>
                <w:lang w:val="en-GB"/>
              </w:rPr>
            </w:pPr>
            <w:r w:rsidRPr="001000BC">
              <w:rPr>
                <w:rFonts w:ascii="Arial" w:hAnsi="Arial" w:cs="Arial"/>
                <w:sz w:val="22"/>
                <w:szCs w:val="22"/>
                <w:lang w:val="en-GB"/>
              </w:rPr>
              <w:t>LiMnSb</w:t>
            </w:r>
          </w:p>
        </w:tc>
        <w:tc>
          <w:tcPr>
            <w:tcW w:w="864" w:type="dxa"/>
            <w:vAlign w:val="center"/>
          </w:tcPr>
          <w:p w14:paraId="3214B7EC" w14:textId="4C5BC20D" w:rsidR="00B50C7B" w:rsidRPr="001000BC" w:rsidRDefault="00FA1E3A" w:rsidP="00FA1E3A">
            <w:pPr>
              <w:spacing w:line="240" w:lineRule="exact"/>
              <w:jc w:val="right"/>
              <w:rPr>
                <w:rFonts w:ascii="Arial" w:hAnsi="Arial" w:cs="Arial"/>
                <w:sz w:val="22"/>
                <w:szCs w:val="22"/>
                <w:lang w:val="en-GB"/>
              </w:rPr>
            </w:pPr>
            <w:r w:rsidRPr="001000BC">
              <w:rPr>
                <w:rFonts w:ascii="Arial" w:hAnsi="Arial" w:cs="Arial"/>
                <w:sz w:val="22"/>
                <w:szCs w:val="22"/>
                <w:lang w:val="en-GB"/>
              </w:rPr>
              <w:t>&gt;RT</w:t>
            </w:r>
          </w:p>
        </w:tc>
      </w:tr>
    </w:tbl>
    <w:p w14:paraId="0754A8B0" w14:textId="56E7FAA0" w:rsidR="001D3B35" w:rsidRPr="001000BC" w:rsidRDefault="00563213" w:rsidP="00960001">
      <w:pPr>
        <w:spacing w:before="240" w:line="360" w:lineRule="auto"/>
        <w:ind w:firstLine="221"/>
        <w:jc w:val="both"/>
        <w:rPr>
          <w:rFonts w:ascii="Arial" w:hAnsi="Arial" w:cs="Arial"/>
          <w:sz w:val="22"/>
          <w:szCs w:val="22"/>
          <w:lang w:val="en-GB"/>
        </w:rPr>
      </w:pPr>
      <w:r w:rsidRPr="001000BC">
        <w:rPr>
          <w:rFonts w:ascii="Arial" w:hAnsi="Arial" w:cs="Arial"/>
          <w:sz w:val="22"/>
          <w:szCs w:val="22"/>
          <w:lang w:val="en-GB"/>
        </w:rPr>
        <w:t xml:space="preserve">In an AF material, the antiparallel alignment of the magnetic moments becomes random to transform into paramagnetism with increasing temperature above </w:t>
      </w:r>
      <w:r w:rsidR="00767723" w:rsidRPr="001000BC">
        <w:rPr>
          <w:rFonts w:ascii="Arial" w:hAnsi="Arial" w:cs="Arial"/>
          <w:sz w:val="22"/>
          <w:szCs w:val="22"/>
          <w:lang w:val="en-GB"/>
        </w:rPr>
        <w:t xml:space="preserve">a </w:t>
      </w:r>
      <w:r w:rsidR="001B5970" w:rsidRPr="001000BC">
        <w:rPr>
          <w:rFonts w:ascii="Arial" w:hAnsi="Arial" w:cs="Arial"/>
          <w:sz w:val="22"/>
          <w:szCs w:val="22"/>
          <w:lang w:val="en-GB"/>
        </w:rPr>
        <w:t xml:space="preserve">magnetic </w:t>
      </w:r>
      <w:r w:rsidR="00767723" w:rsidRPr="001000BC">
        <w:rPr>
          <w:rFonts w:ascii="Arial" w:hAnsi="Arial" w:cs="Arial"/>
          <w:sz w:val="22"/>
          <w:szCs w:val="22"/>
          <w:lang w:val="en-GB"/>
        </w:rPr>
        <w:t>transition temperature as known as the</w:t>
      </w:r>
      <w:r w:rsidRPr="001000BC">
        <w:rPr>
          <w:rFonts w:ascii="Arial" w:hAnsi="Arial" w:cs="Arial"/>
          <w:sz w:val="22"/>
          <w:szCs w:val="22"/>
          <w:lang w:val="en-GB"/>
        </w:rPr>
        <w:t xml:space="preserve"> Néel temperature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w:t>
      </w:r>
      <w:r w:rsidR="008E6D8B" w:rsidRPr="001000BC">
        <w:rPr>
          <w:rFonts w:ascii="Arial" w:hAnsi="Arial" w:cs="Arial"/>
          <w:sz w:val="22"/>
          <w:szCs w:val="22"/>
          <w:lang w:val="en-GB"/>
        </w:rPr>
        <w:t>Th</w:t>
      </w:r>
      <w:r w:rsidRPr="001000BC">
        <w:rPr>
          <w:rFonts w:ascii="Arial" w:hAnsi="Arial" w:cs="Arial"/>
          <w:sz w:val="22"/>
          <w:szCs w:val="22"/>
          <w:lang w:val="en-GB"/>
        </w:rPr>
        <w:t>is</w:t>
      </w:r>
      <w:r w:rsidR="008E6D8B" w:rsidRPr="001000BC">
        <w:rPr>
          <w:rFonts w:ascii="Arial" w:hAnsi="Arial" w:cs="Arial"/>
          <w:sz w:val="22"/>
          <w:szCs w:val="22"/>
          <w:lang w:val="en-GB"/>
        </w:rPr>
        <w:t xml:space="preserve"> can be </w:t>
      </w:r>
      <w:r w:rsidRPr="001000BC">
        <w:rPr>
          <w:rFonts w:ascii="Arial" w:hAnsi="Arial" w:cs="Arial"/>
          <w:sz w:val="22"/>
          <w:szCs w:val="22"/>
          <w:lang w:val="en-GB"/>
        </w:rPr>
        <w:t>explained by applying the Weiss field onto independent A and B sites</w:t>
      </w:r>
      <w:r w:rsidR="001D3B35" w:rsidRPr="001000BC">
        <w:rPr>
          <w:rFonts w:ascii="Arial" w:hAnsi="Arial" w:cs="Arial"/>
          <w:sz w:val="22"/>
          <w:szCs w:val="22"/>
          <w:lang w:val="en-GB"/>
        </w:rPr>
        <w:t>, who have antiparallel alignment as shown in Fig. 2</w:t>
      </w:r>
      <w:r w:rsidRPr="001000BC">
        <w:rPr>
          <w:rFonts w:ascii="Arial" w:hAnsi="Arial" w:cs="Arial"/>
          <w:sz w:val="22"/>
          <w:szCs w:val="22"/>
          <w:lang w:val="en-GB"/>
        </w:rPr>
        <w:t xml:space="preserve"> (for x &lt;&lt; 1)</w:t>
      </w:r>
      <w:r w:rsidR="00660C75" w:rsidRPr="001000BC">
        <w:rPr>
          <w:rFonts w:ascii="Arial" w:hAnsi="Arial" w:cs="Arial"/>
          <w:sz w:val="22"/>
          <w:szCs w:val="22"/>
          <w:lang w:val="en-GB"/>
        </w:rPr>
        <w:t xml:space="preserve"> [</w:t>
      </w:r>
      <w:r w:rsidR="00781883">
        <w:rPr>
          <w:rFonts w:ascii="Arial" w:hAnsi="Arial" w:cs="Arial"/>
          <w:sz w:val="22"/>
          <w:szCs w:val="22"/>
          <w:lang w:val="en-GB"/>
        </w:rPr>
        <w:t>17</w:t>
      </w:r>
      <w:r w:rsidR="00660C75" w:rsidRPr="001000BC">
        <w:rPr>
          <w:rFonts w:ascii="Arial" w:hAnsi="Arial" w:cs="Arial"/>
          <w:sz w:val="22"/>
          <w:szCs w:val="22"/>
          <w:lang w:val="en-GB"/>
        </w:rPr>
        <w:t>]</w:t>
      </w:r>
      <w:r w:rsidR="001B5970" w:rsidRPr="001000BC">
        <w:rPr>
          <w:rFonts w:ascii="Arial" w:hAnsi="Arial" w:cs="Arial"/>
          <w:sz w:val="22"/>
          <w:szCs w:val="22"/>
          <w:lang w:val="en-GB"/>
        </w:rPr>
        <w:t>. The magnetisation of these sites (</w:t>
      </w:r>
      <w:r w:rsidR="001B5970" w:rsidRPr="001000BC">
        <w:rPr>
          <w:rFonts w:ascii="Arial" w:hAnsi="Arial" w:cs="Arial"/>
          <w:i/>
          <w:sz w:val="22"/>
          <w:szCs w:val="22"/>
          <w:lang w:val="en-GB"/>
        </w:rPr>
        <w:t>M</w:t>
      </w:r>
      <w:r w:rsidR="001B5970" w:rsidRPr="001000BC">
        <w:rPr>
          <w:rFonts w:ascii="Arial" w:hAnsi="Arial" w:cs="Arial"/>
          <w:sz w:val="22"/>
          <w:szCs w:val="22"/>
          <w:vertAlign w:val="subscript"/>
          <w:lang w:val="en-GB"/>
        </w:rPr>
        <w:t>A</w:t>
      </w:r>
      <w:r w:rsidR="001B5970" w:rsidRPr="001000BC">
        <w:rPr>
          <w:rFonts w:ascii="Arial" w:hAnsi="Arial" w:cs="Arial"/>
          <w:sz w:val="22"/>
          <w:szCs w:val="22"/>
          <w:lang w:val="en-GB"/>
        </w:rPr>
        <w:t xml:space="preserve"> and </w:t>
      </w:r>
      <w:r w:rsidR="001B5970" w:rsidRPr="001000BC">
        <w:rPr>
          <w:rFonts w:ascii="Arial" w:hAnsi="Arial" w:cs="Arial"/>
          <w:i/>
          <w:sz w:val="22"/>
          <w:szCs w:val="22"/>
          <w:lang w:val="en-GB"/>
        </w:rPr>
        <w:t>M</w:t>
      </w:r>
      <w:r w:rsidR="001B5970" w:rsidRPr="001000BC">
        <w:rPr>
          <w:rFonts w:ascii="Arial" w:hAnsi="Arial" w:cs="Arial"/>
          <w:sz w:val="22"/>
          <w:szCs w:val="22"/>
          <w:vertAlign w:val="subscript"/>
          <w:lang w:val="en-GB"/>
        </w:rPr>
        <w:t>B</w:t>
      </w:r>
      <w:r w:rsidR="001B5970" w:rsidRPr="001000BC">
        <w:rPr>
          <w:rFonts w:ascii="Arial" w:hAnsi="Arial" w:cs="Arial"/>
          <w:sz w:val="22"/>
          <w:szCs w:val="22"/>
          <w:lang w:val="en-GB"/>
        </w:rPr>
        <w:t>) can be determined as</w:t>
      </w:r>
    </w:p>
    <w:p w14:paraId="5CE2F739" w14:textId="732EA419" w:rsidR="001D3B35" w:rsidRPr="001000BC" w:rsidRDefault="001B5970" w:rsidP="001503FA">
      <w:pPr>
        <w:spacing w:line="360" w:lineRule="auto"/>
        <w:ind w:firstLine="220"/>
        <w:rPr>
          <w:rFonts w:ascii="Arial" w:hAnsi="Arial" w:cs="Arial"/>
          <w:sz w:val="22"/>
          <w:szCs w:val="22"/>
          <w:lang w:val="en-GB"/>
        </w:rPr>
      </w:pPr>
      <w:r w:rsidRPr="001000BC">
        <w:rPr>
          <w:rFonts w:ascii="Arial" w:hAnsi="Arial" w:cs="Arial"/>
          <w:sz w:val="22"/>
          <w:szCs w:val="22"/>
          <w:lang w:val="en-GB"/>
        </w:rPr>
        <w:tab/>
      </w:r>
      <m:oMath>
        <m:d>
          <m:dPr>
            <m:begChr m:val="{"/>
            <m:endChr m:val=""/>
            <m:ctrlPr>
              <w:rPr>
                <w:rFonts w:ascii="Cambria Math" w:hAnsi="Cambria Math" w:cs="Arial"/>
                <w:i/>
                <w:sz w:val="22"/>
                <w:szCs w:val="22"/>
                <w:lang w:val="en-GB"/>
              </w:rPr>
            </m:ctrlPr>
          </m:dPr>
          <m:e>
            <m:eqArr>
              <m:eqArrPr>
                <m:ctrlPr>
                  <w:rPr>
                    <w:rFonts w:ascii="Cambria Math" w:hAnsi="Cambria Math" w:cs="Arial"/>
                    <w:i/>
                    <w:sz w:val="22"/>
                    <w:szCs w:val="22"/>
                    <w:lang w:val="en-GB"/>
                  </w:rPr>
                </m:ctrlPr>
              </m:eqArrPr>
              <m:e>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A</m:t>
                    </m:r>
                  </m:sub>
                </m:sSub>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1</m:t>
                    </m:r>
                  </m:num>
                  <m:den>
                    <m:r>
                      <w:rPr>
                        <w:rFonts w:ascii="Cambria Math" w:hAnsi="Cambria Math" w:cs="Arial"/>
                        <w:sz w:val="22"/>
                        <w:szCs w:val="22"/>
                        <w:lang w:val="en-GB"/>
                      </w:rPr>
                      <m:t>2</m:t>
                    </m:r>
                  </m:den>
                </m:f>
                <m:r>
                  <w:rPr>
                    <w:rFonts w:ascii="Cambria Math" w:hAnsi="Cambria Math" w:cs="Arial"/>
                    <w:sz w:val="22"/>
                    <w:szCs w:val="22"/>
                    <w:lang w:val="en-GB"/>
                  </w:rPr>
                  <m:t>Ng</m:t>
                </m:r>
                <m:sSub>
                  <m:sSubPr>
                    <m:ctrlPr>
                      <w:rPr>
                        <w:rFonts w:ascii="Cambria Math" w:hAnsi="Cambria Math" w:cs="Arial"/>
                        <w:i/>
                        <w:sz w:val="22"/>
                        <w:szCs w:val="22"/>
                        <w:lang w:val="en-GB"/>
                      </w:rPr>
                    </m:ctrlPr>
                  </m:sSubPr>
                  <m:e>
                    <m:r>
                      <m:rPr>
                        <m:sty m:val="p"/>
                      </m:rPr>
                      <w:rPr>
                        <w:rFonts w:ascii="Cambria Math" w:hAnsi="Cambria Math" w:cs="Arial"/>
                        <w:sz w:val="22"/>
                        <w:szCs w:val="22"/>
                        <w:lang w:val="en-GB"/>
                      </w:rPr>
                      <m:t>μ</m:t>
                    </m:r>
                  </m:e>
                  <m:sub>
                    <m:r>
                      <m:rPr>
                        <m:sty m:val="p"/>
                      </m:rPr>
                      <w:rPr>
                        <w:rFonts w:ascii="Cambria Math" w:hAnsi="Cambria Math" w:cs="Arial"/>
                        <w:sz w:val="22"/>
                        <w:szCs w:val="22"/>
                        <w:lang w:val="en-GB"/>
                      </w:rPr>
                      <m:t>B</m:t>
                    </m:r>
                  </m:sub>
                </m:sSub>
                <m:r>
                  <w:rPr>
                    <w:rFonts w:ascii="Cambria Math" w:hAnsi="Cambria Math" w:cs="Arial"/>
                    <w:sz w:val="22"/>
                    <w:szCs w:val="22"/>
                    <w:lang w:val="en-GB"/>
                  </w:rPr>
                  <m:t>J</m:t>
                </m:r>
                <m:sSub>
                  <m:sSubPr>
                    <m:ctrlPr>
                      <w:rPr>
                        <w:rFonts w:ascii="Cambria Math" w:hAnsi="Cambria Math" w:cs="Arial"/>
                        <w:i/>
                        <w:sz w:val="22"/>
                        <w:szCs w:val="22"/>
                        <w:lang w:val="en-GB"/>
                      </w:rPr>
                    </m:ctrlPr>
                  </m:sSubPr>
                  <m:e>
                    <m:r>
                      <w:rPr>
                        <w:rFonts w:ascii="Cambria Math" w:hAnsi="Cambria Math" w:cs="Arial"/>
                        <w:sz w:val="22"/>
                        <w:szCs w:val="22"/>
                        <w:lang w:val="en-GB"/>
                      </w:rPr>
                      <m:t>B</m:t>
                    </m:r>
                  </m:e>
                  <m:sub>
                    <m:r>
                      <m:rPr>
                        <m:sty m:val="p"/>
                      </m:rPr>
                      <w:rPr>
                        <w:rFonts w:ascii="Cambria Math" w:hAnsi="Cambria Math" w:cs="Arial"/>
                        <w:sz w:val="22"/>
                        <w:szCs w:val="22"/>
                        <w:lang w:val="en-GB"/>
                      </w:rPr>
                      <m:t>J</m:t>
                    </m:r>
                  </m:sub>
                </m:sSub>
                <m:d>
                  <m:dPr>
                    <m:ctrlPr>
                      <w:rPr>
                        <w:rFonts w:ascii="Cambria Math" w:hAnsi="Cambria Math" w:cs="Arial"/>
                        <w:i/>
                        <w:sz w:val="22"/>
                        <w:szCs w:val="22"/>
                        <w:lang w:val="en-GB"/>
                      </w:rPr>
                    </m:ctrlPr>
                  </m:dPr>
                  <m:e>
                    <m:sSub>
                      <m:sSubPr>
                        <m:ctrlPr>
                          <w:rPr>
                            <w:rFonts w:ascii="Cambria Math" w:hAnsi="Cambria Math" w:cs="Arial"/>
                            <w:i/>
                            <w:sz w:val="22"/>
                            <w:szCs w:val="22"/>
                            <w:lang w:val="en-GB"/>
                          </w:rPr>
                        </m:ctrlPr>
                      </m:sSubPr>
                      <m:e>
                        <m:r>
                          <w:rPr>
                            <w:rFonts w:ascii="Cambria Math" w:hAnsi="Cambria Math" w:cs="Arial"/>
                            <w:sz w:val="22"/>
                            <w:szCs w:val="22"/>
                            <w:lang w:val="en-GB"/>
                          </w:rPr>
                          <m:t>x</m:t>
                        </m:r>
                      </m:e>
                      <m:sub>
                        <m:r>
                          <w:rPr>
                            <w:rFonts w:ascii="Cambria Math" w:hAnsi="Cambria Math" w:cs="Arial"/>
                            <w:sz w:val="22"/>
                            <w:szCs w:val="22"/>
                            <w:lang w:val="en-GB"/>
                          </w:rPr>
                          <m:t>A</m:t>
                        </m:r>
                      </m:sub>
                    </m:sSub>
                  </m:e>
                </m:d>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N</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2</m:t>
                        </m:r>
                      </m:sup>
                    </m:sSup>
                  </m:num>
                  <m:den>
                    <m:r>
                      <w:rPr>
                        <w:rFonts w:ascii="Cambria Math" w:hAnsi="Cambria Math" w:cs="Arial"/>
                        <w:sz w:val="22"/>
                        <w:szCs w:val="22"/>
                        <w:lang w:val="en-GB"/>
                      </w:rPr>
                      <m:t>6</m:t>
                    </m:r>
                    <m:sSub>
                      <m:sSubPr>
                        <m:ctrlPr>
                          <w:rPr>
                            <w:rFonts w:ascii="Cambria Math" w:hAnsi="Cambria Math" w:cs="Arial"/>
                            <w:i/>
                            <w:sz w:val="22"/>
                            <w:szCs w:val="22"/>
                            <w:lang w:val="en-GB"/>
                          </w:rPr>
                        </m:ctrlPr>
                      </m:sSubPr>
                      <m:e>
                        <m:r>
                          <w:rPr>
                            <w:rFonts w:ascii="Cambria Math" w:hAnsi="Cambria Math" w:cs="Arial"/>
                            <w:sz w:val="22"/>
                            <w:szCs w:val="22"/>
                            <w:lang w:val="en-GB"/>
                          </w:rPr>
                          <m:t>k</m:t>
                        </m:r>
                      </m:e>
                      <m:sub>
                        <m:r>
                          <m:rPr>
                            <m:sty m:val="p"/>
                          </m:rPr>
                          <w:rPr>
                            <w:rFonts w:ascii="Cambria Math" w:hAnsi="Cambria Math" w:cs="Arial"/>
                            <w:sz w:val="22"/>
                            <w:szCs w:val="22"/>
                            <w:lang w:val="en-GB"/>
                          </w:rPr>
                          <m:t>B</m:t>
                        </m:r>
                      </m:sub>
                    </m:sSub>
                    <m:r>
                      <w:rPr>
                        <w:rFonts w:ascii="Cambria Math" w:hAnsi="Cambria Math" w:cs="Arial"/>
                        <w:sz w:val="22"/>
                        <w:szCs w:val="22"/>
                        <w:lang w:val="en-GB"/>
                      </w:rPr>
                      <m:t>T</m:t>
                    </m:r>
                  </m:den>
                </m:f>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A</m:t>
                    </m:r>
                  </m:sub>
                </m:sSub>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2T</m:t>
                    </m:r>
                  </m:den>
                </m:f>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A</m:t>
                    </m:r>
                  </m:sub>
                </m:sSub>
              </m:e>
              <m:e>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B</m:t>
                    </m:r>
                  </m:sub>
                </m:sSub>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1</m:t>
                    </m:r>
                  </m:num>
                  <m:den>
                    <m:r>
                      <w:rPr>
                        <w:rFonts w:ascii="Cambria Math" w:hAnsi="Cambria Math" w:cs="Arial"/>
                        <w:sz w:val="22"/>
                        <w:szCs w:val="22"/>
                        <w:lang w:val="en-GB"/>
                      </w:rPr>
                      <m:t>2</m:t>
                    </m:r>
                  </m:den>
                </m:f>
                <m:r>
                  <w:rPr>
                    <w:rFonts w:ascii="Cambria Math" w:hAnsi="Cambria Math" w:cs="Arial"/>
                    <w:sz w:val="22"/>
                    <w:szCs w:val="22"/>
                    <w:lang w:val="en-GB"/>
                  </w:rPr>
                  <m:t>Ng</m:t>
                </m:r>
                <m:sSub>
                  <m:sSubPr>
                    <m:ctrlPr>
                      <w:rPr>
                        <w:rFonts w:ascii="Cambria Math" w:hAnsi="Cambria Math" w:cs="Arial"/>
                        <w:i/>
                        <w:sz w:val="22"/>
                        <w:szCs w:val="22"/>
                        <w:lang w:val="en-GB"/>
                      </w:rPr>
                    </m:ctrlPr>
                  </m:sSubPr>
                  <m:e>
                    <m:r>
                      <m:rPr>
                        <m:sty m:val="p"/>
                      </m:rPr>
                      <w:rPr>
                        <w:rFonts w:ascii="Cambria Math" w:hAnsi="Cambria Math" w:cs="Arial"/>
                        <w:sz w:val="22"/>
                        <w:szCs w:val="22"/>
                        <w:lang w:val="en-GB"/>
                      </w:rPr>
                      <m:t>μ</m:t>
                    </m:r>
                  </m:e>
                  <m:sub>
                    <m:r>
                      <m:rPr>
                        <m:sty m:val="p"/>
                      </m:rPr>
                      <w:rPr>
                        <w:rFonts w:ascii="Cambria Math" w:hAnsi="Cambria Math" w:cs="Arial"/>
                        <w:sz w:val="22"/>
                        <w:szCs w:val="22"/>
                        <w:lang w:val="en-GB"/>
                      </w:rPr>
                      <m:t>B</m:t>
                    </m:r>
                  </m:sub>
                </m:sSub>
                <m:r>
                  <w:rPr>
                    <w:rFonts w:ascii="Cambria Math" w:hAnsi="Cambria Math" w:cs="Arial"/>
                    <w:sz w:val="22"/>
                    <w:szCs w:val="22"/>
                    <w:lang w:val="en-GB"/>
                  </w:rPr>
                  <m:t>J</m:t>
                </m:r>
                <m:sSub>
                  <m:sSubPr>
                    <m:ctrlPr>
                      <w:rPr>
                        <w:rFonts w:ascii="Cambria Math" w:hAnsi="Cambria Math" w:cs="Arial"/>
                        <w:i/>
                        <w:sz w:val="22"/>
                        <w:szCs w:val="22"/>
                        <w:lang w:val="en-GB"/>
                      </w:rPr>
                    </m:ctrlPr>
                  </m:sSubPr>
                  <m:e>
                    <m:r>
                      <w:rPr>
                        <w:rFonts w:ascii="Cambria Math" w:hAnsi="Cambria Math" w:cs="Arial"/>
                        <w:sz w:val="22"/>
                        <w:szCs w:val="22"/>
                        <w:lang w:val="en-GB"/>
                      </w:rPr>
                      <m:t>B</m:t>
                    </m:r>
                  </m:e>
                  <m:sub>
                    <m:r>
                      <m:rPr>
                        <m:sty m:val="p"/>
                      </m:rPr>
                      <w:rPr>
                        <w:rFonts w:ascii="Cambria Math" w:hAnsi="Cambria Math" w:cs="Arial"/>
                        <w:sz w:val="22"/>
                        <w:szCs w:val="22"/>
                        <w:lang w:val="en-GB"/>
                      </w:rPr>
                      <m:t>J</m:t>
                    </m:r>
                  </m:sub>
                </m:sSub>
                <m:d>
                  <m:dPr>
                    <m:ctrlPr>
                      <w:rPr>
                        <w:rFonts w:ascii="Cambria Math" w:hAnsi="Cambria Math" w:cs="Arial"/>
                        <w:i/>
                        <w:sz w:val="22"/>
                        <w:szCs w:val="22"/>
                        <w:lang w:val="en-GB"/>
                      </w:rPr>
                    </m:ctrlPr>
                  </m:dPr>
                  <m:e>
                    <m:sSub>
                      <m:sSubPr>
                        <m:ctrlPr>
                          <w:rPr>
                            <w:rFonts w:ascii="Cambria Math" w:hAnsi="Cambria Math" w:cs="Arial"/>
                            <w:i/>
                            <w:sz w:val="22"/>
                            <w:szCs w:val="22"/>
                            <w:lang w:val="en-GB"/>
                          </w:rPr>
                        </m:ctrlPr>
                      </m:sSubPr>
                      <m:e>
                        <m:r>
                          <w:rPr>
                            <w:rFonts w:ascii="Cambria Math" w:hAnsi="Cambria Math" w:cs="Arial"/>
                            <w:sz w:val="22"/>
                            <w:szCs w:val="22"/>
                            <w:lang w:val="en-GB"/>
                          </w:rPr>
                          <m:t>x</m:t>
                        </m:r>
                      </m:e>
                      <m:sub>
                        <m:r>
                          <w:rPr>
                            <w:rFonts w:ascii="Cambria Math" w:hAnsi="Cambria Math" w:cs="Arial"/>
                            <w:sz w:val="22"/>
                            <w:szCs w:val="22"/>
                            <w:lang w:val="en-GB"/>
                          </w:rPr>
                          <m:t>B</m:t>
                        </m:r>
                      </m:sub>
                    </m:sSub>
                  </m:e>
                </m:d>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N</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2</m:t>
                        </m:r>
                      </m:sup>
                    </m:sSup>
                  </m:num>
                  <m:den>
                    <m:r>
                      <w:rPr>
                        <w:rFonts w:ascii="Cambria Math" w:hAnsi="Cambria Math" w:cs="Arial"/>
                        <w:sz w:val="22"/>
                        <w:szCs w:val="22"/>
                        <w:lang w:val="en-GB"/>
                      </w:rPr>
                      <m:t>6</m:t>
                    </m:r>
                    <m:sSub>
                      <m:sSubPr>
                        <m:ctrlPr>
                          <w:rPr>
                            <w:rFonts w:ascii="Cambria Math" w:hAnsi="Cambria Math" w:cs="Arial"/>
                            <w:i/>
                            <w:sz w:val="22"/>
                            <w:szCs w:val="22"/>
                            <w:lang w:val="en-GB"/>
                          </w:rPr>
                        </m:ctrlPr>
                      </m:sSubPr>
                      <m:e>
                        <m:r>
                          <w:rPr>
                            <w:rFonts w:ascii="Cambria Math" w:hAnsi="Cambria Math" w:cs="Arial"/>
                            <w:sz w:val="22"/>
                            <w:szCs w:val="22"/>
                            <w:lang w:val="en-GB"/>
                          </w:rPr>
                          <m:t>k</m:t>
                        </m:r>
                      </m:e>
                      <m:sub>
                        <m:r>
                          <m:rPr>
                            <m:sty m:val="p"/>
                          </m:rPr>
                          <w:rPr>
                            <w:rFonts w:ascii="Cambria Math" w:hAnsi="Cambria Math" w:cs="Arial"/>
                            <w:sz w:val="22"/>
                            <w:szCs w:val="22"/>
                            <w:lang w:val="en-GB"/>
                          </w:rPr>
                          <m:t>B</m:t>
                        </m:r>
                      </m:sub>
                    </m:sSub>
                    <m:r>
                      <w:rPr>
                        <w:rFonts w:ascii="Cambria Math" w:hAnsi="Cambria Math" w:cs="Arial"/>
                        <w:sz w:val="22"/>
                        <w:szCs w:val="22"/>
                        <w:lang w:val="en-GB"/>
                      </w:rPr>
                      <m:t>T</m:t>
                    </m:r>
                  </m:den>
                </m:f>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B</m:t>
                    </m:r>
                  </m:sub>
                </m:sSub>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2T</m:t>
                    </m:r>
                  </m:den>
                </m:f>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B</m:t>
                    </m:r>
                  </m:sub>
                </m:sSub>
              </m:e>
            </m:eqArr>
          </m:e>
        </m:d>
      </m:oMath>
      <w:r w:rsidR="0039023B" w:rsidRPr="001000BC">
        <w:rPr>
          <w:rFonts w:ascii="Arial" w:hAnsi="Arial" w:cs="Arial"/>
          <w:sz w:val="22"/>
          <w:szCs w:val="22"/>
          <w:lang w:val="en-GB"/>
        </w:rPr>
        <w:t>,</w:t>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t>(1)</w:t>
      </w:r>
    </w:p>
    <w:p w14:paraId="3C29A8F1" w14:textId="57FF303A" w:rsidR="001D3B35" w:rsidRPr="001000BC" w:rsidRDefault="001D3B35" w:rsidP="00340678">
      <w:pPr>
        <w:spacing w:line="360" w:lineRule="auto"/>
        <w:jc w:val="both"/>
        <w:rPr>
          <w:rFonts w:ascii="Arial" w:hAnsi="Arial" w:cs="Arial"/>
          <w:sz w:val="22"/>
          <w:szCs w:val="22"/>
          <w:lang w:val="en-GB"/>
        </w:rPr>
      </w:pPr>
      <w:r w:rsidRPr="001000BC">
        <w:rPr>
          <w:rFonts w:ascii="Arial" w:hAnsi="Arial" w:cs="Arial"/>
          <w:sz w:val="22"/>
          <w:szCs w:val="22"/>
          <w:lang w:val="en-GB"/>
        </w:rPr>
        <w:t xml:space="preserve">where </w:t>
      </w:r>
      <w:r w:rsidRPr="001000BC">
        <w:rPr>
          <w:rFonts w:ascii="Arial" w:hAnsi="Arial" w:cs="Arial"/>
          <w:i/>
          <w:sz w:val="22"/>
          <w:szCs w:val="22"/>
          <w:lang w:val="en-GB"/>
        </w:rPr>
        <w:t>N</w:t>
      </w:r>
      <w:r w:rsidRPr="001000BC">
        <w:rPr>
          <w:rFonts w:ascii="Arial" w:hAnsi="Arial" w:cs="Arial"/>
          <w:sz w:val="22"/>
          <w:szCs w:val="22"/>
          <w:lang w:val="en-GB"/>
        </w:rPr>
        <w:t xml:space="preserve"> is the number of magnetic moments, </w:t>
      </w:r>
      <w:r w:rsidRPr="001000BC">
        <w:rPr>
          <w:rFonts w:ascii="Arial" w:hAnsi="Arial" w:cs="Arial"/>
          <w:i/>
          <w:sz w:val="22"/>
          <w:szCs w:val="22"/>
          <w:lang w:val="en-GB"/>
        </w:rPr>
        <w:t>g</w:t>
      </w:r>
      <w:r w:rsidRPr="001000BC">
        <w:rPr>
          <w:rFonts w:ascii="Arial" w:hAnsi="Arial" w:cs="Arial"/>
          <w:sz w:val="22"/>
          <w:szCs w:val="22"/>
          <w:lang w:val="en-GB"/>
        </w:rPr>
        <w:t xml:space="preserve"> is Lande’s g-factor, µ</w:t>
      </w:r>
      <w:r w:rsidRPr="001000BC">
        <w:rPr>
          <w:rFonts w:ascii="Arial" w:hAnsi="Arial" w:cs="Arial"/>
          <w:sz w:val="22"/>
          <w:szCs w:val="22"/>
          <w:vertAlign w:val="subscript"/>
          <w:lang w:val="en-GB"/>
        </w:rPr>
        <w:t>B</w:t>
      </w:r>
      <w:r w:rsidRPr="001000BC">
        <w:rPr>
          <w:rFonts w:ascii="Arial" w:hAnsi="Arial" w:cs="Arial"/>
          <w:sz w:val="22"/>
          <w:szCs w:val="22"/>
          <w:lang w:val="en-GB"/>
        </w:rPr>
        <w:t xml:space="preserve"> is the Bohr magneton</w:t>
      </w:r>
      <w:r w:rsidR="00762287" w:rsidRPr="001000BC">
        <w:rPr>
          <w:rFonts w:ascii="Arial" w:hAnsi="Arial" w:cs="Arial"/>
          <w:sz w:val="22"/>
          <w:szCs w:val="22"/>
          <w:lang w:val="en-GB"/>
        </w:rPr>
        <w:t xml:space="preserve"> in a unit volume</w:t>
      </w:r>
      <w:r w:rsidRPr="001000BC">
        <w:rPr>
          <w:rFonts w:ascii="Arial" w:hAnsi="Arial" w:cs="Arial"/>
          <w:sz w:val="22"/>
          <w:szCs w:val="22"/>
          <w:lang w:val="en-GB"/>
        </w:rPr>
        <w:t xml:space="preserve">, </w:t>
      </w:r>
      <w:r w:rsidRPr="001000BC">
        <w:rPr>
          <w:rFonts w:ascii="Arial" w:hAnsi="Arial" w:cs="Arial"/>
          <w:i/>
          <w:sz w:val="22"/>
          <w:szCs w:val="22"/>
          <w:lang w:val="en-GB"/>
        </w:rPr>
        <w:t>J</w:t>
      </w:r>
      <w:r w:rsidRPr="001000BC">
        <w:rPr>
          <w:rFonts w:ascii="Arial" w:hAnsi="Arial" w:cs="Arial"/>
          <w:sz w:val="22"/>
          <w:szCs w:val="22"/>
          <w:lang w:val="en-GB"/>
        </w:rPr>
        <w:t xml:space="preserve"> is </w:t>
      </w:r>
      <w:r w:rsidR="00B24AA8" w:rsidRPr="001000BC">
        <w:rPr>
          <w:rFonts w:ascii="Arial" w:hAnsi="Arial" w:cs="Arial"/>
          <w:sz w:val="22"/>
          <w:szCs w:val="22"/>
          <w:lang w:val="en-GB"/>
        </w:rPr>
        <w:t>the angular momentum number</w:t>
      </w:r>
      <w:r w:rsidRPr="001000BC">
        <w:rPr>
          <w:rFonts w:ascii="Arial" w:hAnsi="Arial" w:cs="Arial"/>
          <w:sz w:val="22"/>
          <w:szCs w:val="22"/>
          <w:lang w:val="en-GB"/>
        </w:rPr>
        <w:t xml:space="preserve">, </w:t>
      </w:r>
      <w:r w:rsidRPr="001000BC">
        <w:rPr>
          <w:rFonts w:ascii="Arial" w:hAnsi="Arial" w:cs="Arial"/>
          <w:i/>
          <w:sz w:val="22"/>
          <w:szCs w:val="22"/>
          <w:lang w:val="en-GB"/>
        </w:rPr>
        <w:t>B</w:t>
      </w:r>
      <w:r w:rsidRPr="001000BC">
        <w:rPr>
          <w:rFonts w:ascii="Arial" w:hAnsi="Arial" w:cs="Arial"/>
          <w:sz w:val="22"/>
          <w:szCs w:val="22"/>
          <w:vertAlign w:val="subscript"/>
          <w:lang w:val="en-GB"/>
        </w:rPr>
        <w:t>J</w:t>
      </w:r>
      <w:r w:rsidRPr="001000BC">
        <w:rPr>
          <w:rFonts w:ascii="Arial" w:hAnsi="Arial" w:cs="Arial"/>
          <w:sz w:val="22"/>
          <w:szCs w:val="22"/>
          <w:lang w:val="en-GB"/>
        </w:rPr>
        <w:t xml:space="preserve"> is the Brillouin function for </w:t>
      </w:r>
      <w:r w:rsidRPr="001000BC">
        <w:rPr>
          <w:rFonts w:ascii="Arial" w:hAnsi="Arial" w:cs="Arial"/>
          <w:i/>
          <w:sz w:val="22"/>
          <w:szCs w:val="22"/>
          <w:lang w:val="en-GB"/>
        </w:rPr>
        <w:t>x</w:t>
      </w:r>
      <w:r w:rsidR="00E14EE3" w:rsidRPr="001000BC">
        <w:rPr>
          <w:rFonts w:ascii="Arial" w:hAnsi="Arial" w:cs="Arial"/>
          <w:i/>
          <w:sz w:val="22"/>
          <w:szCs w:val="22"/>
          <w:vertAlign w:val="subscript"/>
          <w:lang w:val="en-GB"/>
        </w:rPr>
        <w:t>A</w:t>
      </w:r>
      <w:r w:rsidR="00E14EE3" w:rsidRPr="001000BC">
        <w:rPr>
          <w:rFonts w:ascii="Arial" w:hAnsi="Arial" w:cs="Arial"/>
          <w:sz w:val="22"/>
          <w:szCs w:val="22"/>
          <w:vertAlign w:val="subscript"/>
          <w:lang w:val="en-GB"/>
        </w:rPr>
        <w:t>(</w:t>
      </w:r>
      <w:r w:rsidR="00E14EE3" w:rsidRPr="001000BC">
        <w:rPr>
          <w:rFonts w:ascii="Arial" w:hAnsi="Arial" w:cs="Arial"/>
          <w:i/>
          <w:sz w:val="22"/>
          <w:szCs w:val="22"/>
          <w:vertAlign w:val="subscript"/>
          <w:lang w:val="en-GB"/>
        </w:rPr>
        <w:t>B</w:t>
      </w:r>
      <w:r w:rsidR="00E14EE3" w:rsidRPr="001000BC">
        <w:rPr>
          <w:rFonts w:ascii="Arial" w:hAnsi="Arial" w:cs="Arial"/>
          <w:sz w:val="22"/>
          <w:szCs w:val="22"/>
          <w:vertAlign w:val="subscript"/>
          <w:lang w:val="en-GB"/>
        </w:rPr>
        <w:t>)</w:t>
      </w:r>
      <w:r w:rsidR="00E14EE3" w:rsidRPr="001000BC">
        <w:rPr>
          <w:rFonts w:ascii="Arial" w:hAnsi="Arial" w:cs="Arial"/>
          <w:sz w:val="22"/>
          <w:szCs w:val="22"/>
          <w:lang w:val="en-GB"/>
        </w:rPr>
        <w:t xml:space="preserve"> [=(</w:t>
      </w:r>
      <w:r w:rsidR="00E14EE3" w:rsidRPr="001000BC">
        <w:rPr>
          <w:rFonts w:ascii="Arial" w:hAnsi="Arial" w:cs="Arial"/>
          <w:i/>
          <w:sz w:val="22"/>
          <w:szCs w:val="22"/>
          <w:lang w:val="en-GB"/>
        </w:rPr>
        <w:t>g</w:t>
      </w:r>
      <w:r w:rsidR="00E14EE3" w:rsidRPr="001000BC">
        <w:rPr>
          <w:rFonts w:ascii="Arial" w:hAnsi="Arial" w:cs="Arial"/>
          <w:sz w:val="22"/>
          <w:szCs w:val="22"/>
          <w:lang w:val="en-GB"/>
        </w:rPr>
        <w:t>µ</w:t>
      </w:r>
      <w:r w:rsidR="00E14EE3" w:rsidRPr="001000BC">
        <w:rPr>
          <w:rFonts w:ascii="Arial" w:hAnsi="Arial" w:cs="Arial"/>
          <w:sz w:val="22"/>
          <w:szCs w:val="22"/>
          <w:vertAlign w:val="subscript"/>
          <w:lang w:val="en-GB"/>
        </w:rPr>
        <w:t>B</w:t>
      </w:r>
      <w:r w:rsidR="00E14EE3" w:rsidRPr="001000BC">
        <w:rPr>
          <w:rFonts w:ascii="Arial" w:hAnsi="Arial" w:cs="Arial"/>
          <w:i/>
          <w:sz w:val="22"/>
          <w:szCs w:val="22"/>
          <w:lang w:val="en-GB"/>
        </w:rPr>
        <w:t>J/k</w:t>
      </w:r>
      <w:r w:rsidR="00E14EE3" w:rsidRPr="001000BC">
        <w:rPr>
          <w:rFonts w:ascii="Arial" w:hAnsi="Arial" w:cs="Arial"/>
          <w:b/>
          <w:sz w:val="22"/>
          <w:szCs w:val="22"/>
          <w:vertAlign w:val="subscript"/>
          <w:lang w:val="en-GB"/>
        </w:rPr>
        <w:t>B</w:t>
      </w:r>
      <w:r w:rsidR="00E14EE3" w:rsidRPr="001000BC">
        <w:rPr>
          <w:rFonts w:ascii="Arial" w:hAnsi="Arial" w:cs="Arial"/>
          <w:i/>
          <w:sz w:val="22"/>
          <w:szCs w:val="22"/>
          <w:lang w:val="en-GB"/>
        </w:rPr>
        <w:t>T</w:t>
      </w:r>
      <w:r w:rsidR="00E14EE3" w:rsidRPr="001000BC">
        <w:rPr>
          <w:rFonts w:ascii="Arial" w:hAnsi="Arial" w:cs="Arial"/>
          <w:sz w:val="22"/>
          <w:szCs w:val="22"/>
          <w:lang w:val="en-GB"/>
        </w:rPr>
        <w:t>)</w:t>
      </w:r>
      <w:r w:rsidR="00E14EE3" w:rsidRPr="001000BC">
        <w:rPr>
          <w:rFonts w:ascii="Arial" w:hAnsi="Arial" w:cs="Arial"/>
          <w:i/>
          <w:sz w:val="22"/>
          <w:szCs w:val="22"/>
          <w:lang w:val="en-GB"/>
        </w:rPr>
        <w:t>H</w:t>
      </w:r>
      <w:r w:rsidR="00E14EE3" w:rsidRPr="001000BC">
        <w:rPr>
          <w:rFonts w:ascii="Arial" w:hAnsi="Arial" w:cs="Arial"/>
          <w:i/>
          <w:sz w:val="22"/>
          <w:szCs w:val="22"/>
          <w:vertAlign w:val="subscript"/>
          <w:lang w:val="en-GB"/>
        </w:rPr>
        <w:t>A</w:t>
      </w:r>
      <w:r w:rsidR="00E14EE3" w:rsidRPr="001000BC">
        <w:rPr>
          <w:rFonts w:ascii="Arial" w:hAnsi="Arial" w:cs="Arial"/>
          <w:sz w:val="22"/>
          <w:szCs w:val="22"/>
          <w:vertAlign w:val="subscript"/>
          <w:lang w:val="en-GB"/>
        </w:rPr>
        <w:t>(</w:t>
      </w:r>
      <w:r w:rsidR="00E14EE3" w:rsidRPr="001000BC">
        <w:rPr>
          <w:rFonts w:ascii="Arial" w:hAnsi="Arial" w:cs="Arial"/>
          <w:i/>
          <w:sz w:val="22"/>
          <w:szCs w:val="22"/>
          <w:vertAlign w:val="subscript"/>
          <w:lang w:val="en-GB"/>
        </w:rPr>
        <w:t>B</w:t>
      </w:r>
      <w:r w:rsidR="00E14EE3" w:rsidRPr="001000BC">
        <w:rPr>
          <w:rFonts w:ascii="Arial" w:hAnsi="Arial" w:cs="Arial"/>
          <w:sz w:val="22"/>
          <w:szCs w:val="22"/>
          <w:vertAlign w:val="subscript"/>
          <w:lang w:val="en-GB"/>
        </w:rPr>
        <w:t>)</w:t>
      </w:r>
      <w:r w:rsidR="00E14EE3" w:rsidRPr="001000BC">
        <w:rPr>
          <w:rFonts w:ascii="Arial" w:hAnsi="Arial" w:cs="Arial"/>
          <w:sz w:val="22"/>
          <w:szCs w:val="22"/>
          <w:lang w:val="en-GB"/>
        </w:rPr>
        <w:t>],</w:t>
      </w:r>
      <w:r w:rsidRPr="001000BC">
        <w:rPr>
          <w:rFonts w:ascii="Arial" w:hAnsi="Arial" w:cs="Arial"/>
          <w:sz w:val="22"/>
          <w:szCs w:val="22"/>
          <w:lang w:val="en-GB"/>
        </w:rPr>
        <w:t xml:space="preserve"> </w:t>
      </w:r>
      <w:r w:rsidRPr="001000BC">
        <w:rPr>
          <w:rFonts w:ascii="Arial" w:hAnsi="Arial" w:cs="Arial"/>
          <w:i/>
          <w:sz w:val="22"/>
          <w:szCs w:val="22"/>
          <w:lang w:val="en-GB"/>
        </w:rPr>
        <w:t>m</w:t>
      </w:r>
      <w:r w:rsidRPr="001000BC">
        <w:rPr>
          <w:rFonts w:ascii="Arial" w:hAnsi="Arial" w:cs="Arial"/>
          <w:sz w:val="22"/>
          <w:szCs w:val="22"/>
          <w:lang w:val="en-GB"/>
        </w:rPr>
        <w:t xml:space="preserve"> is the magnetic moment, </w:t>
      </w:r>
      <w:r w:rsidRPr="001000BC">
        <w:rPr>
          <w:rFonts w:ascii="Arial" w:hAnsi="Arial" w:cs="Arial"/>
          <w:i/>
          <w:sz w:val="22"/>
          <w:szCs w:val="22"/>
          <w:lang w:val="en-GB"/>
        </w:rPr>
        <w:t>k</w:t>
      </w:r>
      <w:r w:rsidRPr="001000BC">
        <w:rPr>
          <w:rFonts w:ascii="Arial" w:hAnsi="Arial" w:cs="Arial"/>
          <w:sz w:val="22"/>
          <w:szCs w:val="22"/>
          <w:vertAlign w:val="subscript"/>
          <w:lang w:val="en-GB"/>
        </w:rPr>
        <w:t>B</w:t>
      </w:r>
      <w:r w:rsidRPr="001000BC">
        <w:rPr>
          <w:rFonts w:ascii="Arial" w:hAnsi="Arial" w:cs="Arial"/>
          <w:sz w:val="22"/>
          <w:szCs w:val="22"/>
          <w:lang w:val="en-GB"/>
        </w:rPr>
        <w:t xml:space="preserve"> is the Boltzmann constant, </w:t>
      </w:r>
      <w:r w:rsidRPr="001000BC">
        <w:rPr>
          <w:rFonts w:ascii="Arial" w:hAnsi="Arial" w:cs="Arial"/>
          <w:i/>
          <w:sz w:val="22"/>
          <w:szCs w:val="22"/>
          <w:lang w:val="en-GB"/>
        </w:rPr>
        <w:t>T</w:t>
      </w:r>
      <w:r w:rsidRPr="001000BC">
        <w:rPr>
          <w:rFonts w:ascii="Arial" w:hAnsi="Arial" w:cs="Arial"/>
          <w:sz w:val="22"/>
          <w:szCs w:val="22"/>
          <w:lang w:val="en-GB"/>
        </w:rPr>
        <w:t xml:space="preserve"> is temperature, </w:t>
      </w:r>
      <w:r w:rsidRPr="001000BC">
        <w:rPr>
          <w:rFonts w:ascii="Arial" w:hAnsi="Arial" w:cs="Arial"/>
          <w:i/>
          <w:sz w:val="22"/>
          <w:szCs w:val="22"/>
          <w:lang w:val="en-GB"/>
        </w:rPr>
        <w:t>H</w:t>
      </w:r>
      <w:r w:rsidRPr="001000BC">
        <w:rPr>
          <w:rFonts w:ascii="Arial" w:hAnsi="Arial" w:cs="Arial"/>
          <w:sz w:val="22"/>
          <w:szCs w:val="22"/>
          <w:lang w:val="en-GB"/>
        </w:rPr>
        <w:t xml:space="preserve"> is the Weiss field and </w:t>
      </w:r>
      <w:r w:rsidRPr="001000BC">
        <w:rPr>
          <w:rFonts w:ascii="Arial" w:hAnsi="Arial" w:cs="Arial"/>
          <w:i/>
          <w:sz w:val="22"/>
          <w:szCs w:val="22"/>
          <w:lang w:val="en-GB"/>
        </w:rPr>
        <w:t>C</w:t>
      </w:r>
      <w:r w:rsidRPr="001000BC">
        <w:rPr>
          <w:rFonts w:ascii="Arial" w:hAnsi="Arial" w:cs="Arial"/>
          <w:sz w:val="22"/>
          <w:szCs w:val="22"/>
          <w:lang w:val="en-GB"/>
        </w:rPr>
        <w:t xml:space="preserve"> is </w:t>
      </w:r>
      <w:r w:rsidR="00E14EE3" w:rsidRPr="001000BC">
        <w:rPr>
          <w:rFonts w:ascii="Arial" w:hAnsi="Arial" w:cs="Arial"/>
          <w:sz w:val="22"/>
          <w:szCs w:val="22"/>
          <w:lang w:val="en-GB"/>
        </w:rPr>
        <w:t>the Curie</w:t>
      </w:r>
      <w:r w:rsidRPr="001000BC">
        <w:rPr>
          <w:rFonts w:ascii="Arial" w:hAnsi="Arial" w:cs="Arial"/>
          <w:sz w:val="22"/>
          <w:szCs w:val="22"/>
          <w:lang w:val="en-GB"/>
        </w:rPr>
        <w:t xml:space="preserve"> constant. </w:t>
      </w:r>
      <w:r w:rsidR="0039023B" w:rsidRPr="001000BC">
        <w:rPr>
          <w:rFonts w:ascii="Arial" w:hAnsi="Arial" w:cs="Arial"/>
          <w:sz w:val="22"/>
          <w:szCs w:val="22"/>
          <w:lang w:val="en-GB"/>
        </w:rPr>
        <w:t>T</w:t>
      </w:r>
      <w:r w:rsidRPr="001000BC">
        <w:rPr>
          <w:rFonts w:ascii="Arial" w:hAnsi="Arial" w:cs="Arial"/>
          <w:sz w:val="22"/>
          <w:szCs w:val="22"/>
          <w:lang w:val="en-GB"/>
        </w:rPr>
        <w:t>his provides a total magnetisation as follows:</w:t>
      </w:r>
    </w:p>
    <w:p w14:paraId="3F4C02FE" w14:textId="48C2F370" w:rsidR="001135D0" w:rsidRPr="001000BC" w:rsidRDefault="005E7C86" w:rsidP="001135D0">
      <w:pPr>
        <w:spacing w:line="360" w:lineRule="auto"/>
        <w:ind w:firstLine="960"/>
        <w:rPr>
          <w:rFonts w:ascii="Arial" w:hAnsi="Arial" w:cs="Arial"/>
          <w:sz w:val="22"/>
          <w:szCs w:val="22"/>
          <w:lang w:val="en-GB"/>
        </w:rPr>
      </w:pPr>
      <m:oMath>
        <m:r>
          <w:rPr>
            <w:rFonts w:ascii="Cambria Math" w:hAnsi="Cambria Math" w:cs="Arial"/>
            <w:sz w:val="22"/>
            <w:szCs w:val="22"/>
            <w:lang w:val="en-GB"/>
          </w:rPr>
          <m:t>M=</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A</m:t>
            </m:r>
          </m:sub>
        </m:sSub>
        <m:r>
          <w:rPr>
            <w:rFonts w:ascii="Cambria Math" w:hAnsi="Cambria Math" w:cs="Arial"/>
            <w:sz w:val="22"/>
            <w:szCs w:val="22"/>
            <w:lang w:val="en-GB"/>
          </w:rPr>
          <m:t>+</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B</m:t>
            </m:r>
          </m:sub>
        </m:sSub>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T</m:t>
            </m:r>
          </m:den>
        </m:f>
        <m:d>
          <m:dPr>
            <m:begChr m:val="["/>
            <m:endChr m:val="]"/>
            <m:ctrlPr>
              <w:rPr>
                <w:rFonts w:ascii="Cambria Math" w:hAnsi="Cambria Math" w:cs="Arial"/>
                <w:i/>
                <w:sz w:val="22"/>
                <w:szCs w:val="22"/>
                <w:lang w:val="en-GB"/>
              </w:rPr>
            </m:ctrlPr>
          </m:dPr>
          <m:e>
            <m:d>
              <m:dPr>
                <m:ctrlPr>
                  <w:rPr>
                    <w:rFonts w:ascii="Cambria Math" w:hAnsi="Cambria Math" w:cs="Arial"/>
                    <w:i/>
                    <w:sz w:val="22"/>
                    <w:szCs w:val="22"/>
                    <w:lang w:val="en-GB"/>
                  </w:rPr>
                </m:ctrlPr>
              </m:dPr>
              <m:e>
                <m:r>
                  <w:rPr>
                    <w:rFonts w:ascii="Cambria Math" w:hAnsi="Cambria Math" w:cs="Arial"/>
                    <w:sz w:val="22"/>
                    <w:szCs w:val="22"/>
                    <w:lang w:val="en-GB"/>
                  </w:rPr>
                  <m:t>H-w</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A</m:t>
                    </m:r>
                  </m:sub>
                </m:sSub>
                <m:r>
                  <w:rPr>
                    <w:rFonts w:ascii="Cambria Math" w:hAnsi="Cambria Math" w:cs="Arial"/>
                    <w:sz w:val="22"/>
                    <w:szCs w:val="22"/>
                    <w:lang w:val="en-GB"/>
                  </w:rPr>
                  <m:t>-w'</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B</m:t>
                    </m:r>
                  </m:sub>
                </m:sSub>
              </m:e>
            </m:d>
            <m:r>
              <w:rPr>
                <w:rFonts w:ascii="Cambria Math" w:hAnsi="Cambria Math" w:cs="Arial"/>
                <w:sz w:val="22"/>
                <w:szCs w:val="22"/>
                <w:lang w:val="en-GB"/>
              </w:rPr>
              <m:t>+</m:t>
            </m:r>
            <m:d>
              <m:dPr>
                <m:ctrlPr>
                  <w:rPr>
                    <w:rFonts w:ascii="Cambria Math" w:hAnsi="Cambria Math" w:cs="Arial"/>
                    <w:i/>
                    <w:sz w:val="22"/>
                    <w:szCs w:val="22"/>
                    <w:lang w:val="en-GB"/>
                  </w:rPr>
                </m:ctrlPr>
              </m:dPr>
              <m:e>
                <m:r>
                  <w:rPr>
                    <w:rFonts w:ascii="Cambria Math" w:hAnsi="Cambria Math" w:cs="Arial"/>
                    <w:sz w:val="22"/>
                    <w:szCs w:val="22"/>
                    <w:lang w:val="en-GB"/>
                  </w:rPr>
                  <m:t>H-w'</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A</m:t>
                    </m:r>
                  </m:sub>
                </m:sSub>
                <m:r>
                  <w:rPr>
                    <w:rFonts w:ascii="Cambria Math" w:hAnsi="Cambria Math" w:cs="Arial"/>
                    <w:sz w:val="22"/>
                    <w:szCs w:val="22"/>
                    <w:lang w:val="en-GB"/>
                  </w:rPr>
                  <m:t>-w</m:t>
                </m:r>
                <m:sSub>
                  <m:sSubPr>
                    <m:ctrlPr>
                      <w:rPr>
                        <w:rFonts w:ascii="Cambria Math" w:hAnsi="Cambria Math" w:cs="Arial"/>
                        <w:i/>
                        <w:sz w:val="22"/>
                        <w:szCs w:val="22"/>
                        <w:lang w:val="en-GB"/>
                      </w:rPr>
                    </m:ctrlPr>
                  </m:sSubPr>
                  <m:e>
                    <m:r>
                      <w:rPr>
                        <w:rFonts w:ascii="Cambria Math" w:hAnsi="Cambria Math" w:cs="Arial"/>
                        <w:sz w:val="22"/>
                        <w:szCs w:val="22"/>
                        <w:lang w:val="en-GB"/>
                      </w:rPr>
                      <m:t>M</m:t>
                    </m:r>
                  </m:e>
                  <m:sub>
                    <m:r>
                      <w:rPr>
                        <w:rFonts w:ascii="Cambria Math" w:hAnsi="Cambria Math" w:cs="Arial"/>
                        <w:sz w:val="22"/>
                        <w:szCs w:val="22"/>
                        <w:lang w:val="en-GB"/>
                      </w:rPr>
                      <m:t>B</m:t>
                    </m:r>
                  </m:sub>
                </m:sSub>
              </m:e>
            </m:d>
          </m:e>
        </m:d>
      </m:oMath>
      <w:r w:rsidR="001135D0" w:rsidRPr="001000BC">
        <w:rPr>
          <w:rFonts w:ascii="Arial" w:hAnsi="Arial" w:cs="Arial"/>
          <w:sz w:val="22"/>
          <w:szCs w:val="22"/>
          <w:lang w:val="en-GB"/>
        </w:rPr>
        <w:tab/>
      </w:r>
    </w:p>
    <w:p w14:paraId="7C243899" w14:textId="768F8504" w:rsidR="00E14EE3" w:rsidRPr="001000BC" w:rsidRDefault="001135D0" w:rsidP="001135D0">
      <w:pPr>
        <w:spacing w:line="360" w:lineRule="auto"/>
        <w:ind w:firstLine="960"/>
        <w:rPr>
          <w:rFonts w:ascii="Arial" w:hAnsi="Arial" w:cs="Arial"/>
          <w:sz w:val="22"/>
          <w:szCs w:val="22"/>
          <w:lang w:val="en-GB"/>
        </w:rPr>
      </w:pPr>
      <m:oMath>
        <m:r>
          <w:rPr>
            <w:rFonts w:ascii="Cambria Math" w:hAnsi="Cambria Math" w:cs="Arial"/>
            <w:sz w:val="22"/>
            <w:szCs w:val="22"/>
            <w:lang w:val="en-GB"/>
          </w:rPr>
          <m:t>∴M=</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T</m:t>
            </m:r>
          </m:den>
        </m:f>
        <m:d>
          <m:dPr>
            <m:begChr m:val="["/>
            <m:endChr m:val="]"/>
            <m:ctrlPr>
              <w:rPr>
                <w:rFonts w:ascii="Cambria Math" w:hAnsi="Cambria Math" w:cs="Arial"/>
                <w:i/>
                <w:sz w:val="22"/>
                <w:szCs w:val="22"/>
                <w:lang w:val="en-GB"/>
              </w:rPr>
            </m:ctrlPr>
          </m:dPr>
          <m:e>
            <m:r>
              <w:rPr>
                <w:rFonts w:ascii="Cambria Math" w:hAnsi="Cambria Math" w:cs="Arial"/>
                <w:sz w:val="22"/>
                <w:szCs w:val="22"/>
                <w:lang w:val="en-GB"/>
              </w:rPr>
              <m:t>2H-</m:t>
            </m:r>
            <m:d>
              <m:dPr>
                <m:ctrlPr>
                  <w:rPr>
                    <w:rFonts w:ascii="Cambria Math" w:hAnsi="Cambria Math" w:cs="Arial"/>
                    <w:i/>
                    <w:sz w:val="22"/>
                    <w:szCs w:val="22"/>
                    <w:lang w:val="en-GB"/>
                  </w:rPr>
                </m:ctrlPr>
              </m:dPr>
              <m:e>
                <m:r>
                  <w:rPr>
                    <w:rFonts w:ascii="Cambria Math" w:hAnsi="Cambria Math" w:cs="Arial"/>
                    <w:sz w:val="22"/>
                    <w:szCs w:val="22"/>
                    <w:lang w:val="en-GB"/>
                  </w:rPr>
                  <m:t>w+w'</m:t>
                </m:r>
              </m:e>
            </m:d>
            <m:r>
              <w:rPr>
                <w:rFonts w:ascii="Cambria Math" w:hAnsi="Cambria Math" w:cs="Arial"/>
                <w:sz w:val="22"/>
                <w:szCs w:val="22"/>
                <w:lang w:val="en-GB"/>
              </w:rPr>
              <m:t>M</m:t>
            </m:r>
          </m:e>
        </m:d>
      </m:oMath>
      <w:r w:rsidR="0039023B" w:rsidRPr="001000BC">
        <w:rPr>
          <w:rFonts w:ascii="Arial" w:hAnsi="Arial" w:cs="Arial"/>
          <w:sz w:val="22"/>
          <w:szCs w:val="22"/>
          <w:lang w:val="en-GB"/>
        </w:rPr>
        <w:t>.</w:t>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t>(2)</w:t>
      </w:r>
    </w:p>
    <w:p w14:paraId="1A3AEEA4" w14:textId="2644F790" w:rsidR="00976B56" w:rsidRPr="001000BC" w:rsidRDefault="00976B56" w:rsidP="00976B56">
      <w:pPr>
        <w:spacing w:line="360" w:lineRule="auto"/>
        <w:rPr>
          <w:rFonts w:ascii="Arial" w:hAnsi="Arial" w:cs="Arial"/>
          <w:sz w:val="22"/>
          <w:szCs w:val="22"/>
          <w:lang w:val="en-GB"/>
        </w:rPr>
      </w:pPr>
      <w:r w:rsidRPr="001000BC">
        <w:rPr>
          <w:rFonts w:ascii="Arial" w:hAnsi="Arial" w:cs="Arial"/>
          <w:sz w:val="22"/>
          <w:szCs w:val="22"/>
          <w:lang w:val="en-GB"/>
        </w:rPr>
        <w:t>Therefore, the corresponding magnetic susceptibility can be calculated as</w:t>
      </w:r>
    </w:p>
    <w:p w14:paraId="436C26C9" w14:textId="2A073859" w:rsidR="001135D0" w:rsidRPr="001000BC" w:rsidRDefault="00966284" w:rsidP="00E14EE3">
      <w:pPr>
        <w:spacing w:line="360" w:lineRule="auto"/>
        <w:ind w:firstLine="960"/>
        <w:rPr>
          <w:rFonts w:ascii="Arial" w:hAnsi="Arial" w:cs="Arial"/>
          <w:sz w:val="22"/>
          <w:szCs w:val="22"/>
          <w:lang w:val="en-GB"/>
        </w:rPr>
      </w:pPr>
      <m:oMath>
        <m:r>
          <w:rPr>
            <w:rFonts w:ascii="Cambria Math" w:hAnsi="Cambria Math" w:cs="Arial"/>
            <w:sz w:val="22"/>
            <w:szCs w:val="22"/>
            <w:lang w:val="en-GB"/>
          </w:rPr>
          <m:t>χ=</m:t>
        </m:r>
        <m:f>
          <m:fPr>
            <m:ctrlPr>
              <w:rPr>
                <w:rFonts w:ascii="Cambria Math" w:hAnsi="Cambria Math" w:cs="Arial"/>
                <w:i/>
                <w:sz w:val="22"/>
                <w:szCs w:val="22"/>
                <w:lang w:val="en-GB"/>
              </w:rPr>
            </m:ctrlPr>
          </m:fPr>
          <m:num>
            <m:r>
              <w:rPr>
                <w:rFonts w:ascii="Cambria Math" w:hAnsi="Cambria Math" w:cs="Arial"/>
                <w:sz w:val="22"/>
                <w:szCs w:val="22"/>
                <w:lang w:val="en-GB"/>
              </w:rPr>
              <m:t>M</m:t>
            </m:r>
          </m:num>
          <m:den>
            <m:r>
              <w:rPr>
                <w:rFonts w:ascii="Cambria Math" w:hAnsi="Cambria Math" w:cs="Arial"/>
                <w:sz w:val="22"/>
                <w:szCs w:val="22"/>
                <w:lang w:val="en-GB"/>
              </w:rPr>
              <m:t>H</m:t>
            </m:r>
          </m:den>
        </m:f>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2</m:t>
                </m:r>
              </m:den>
            </m:f>
            <m:d>
              <m:dPr>
                <m:ctrlPr>
                  <w:rPr>
                    <w:rFonts w:ascii="Cambria Math" w:hAnsi="Cambria Math" w:cs="Arial"/>
                    <w:i/>
                    <w:sz w:val="22"/>
                    <w:szCs w:val="22"/>
                    <w:lang w:val="en-GB"/>
                  </w:rPr>
                </m:ctrlPr>
              </m:dPr>
              <m:e>
                <m:r>
                  <w:rPr>
                    <w:rFonts w:ascii="Cambria Math" w:hAnsi="Cambria Math" w:cs="Arial"/>
                    <w:sz w:val="22"/>
                    <w:szCs w:val="22"/>
                    <w:lang w:val="en-GB"/>
                  </w:rPr>
                  <m:t>w+w'</m:t>
                </m:r>
              </m:e>
            </m:d>
          </m:den>
        </m:f>
        <m:r>
          <w:rPr>
            <w:rFonts w:ascii="Cambria Math" w:hAnsi="Cambria Math" w:cs="Arial"/>
            <w:sz w:val="22"/>
            <w:szCs w:val="22"/>
            <w:lang w:val="en-GB"/>
          </w:rPr>
          <m:t>=</m:t>
        </m:r>
        <m:f>
          <m:fPr>
            <m:ctrlPr>
              <w:rPr>
                <w:rFonts w:ascii="Cambria Math" w:hAnsi="Cambria Math" w:cs="Arial"/>
                <w:i/>
                <w:sz w:val="22"/>
                <w:szCs w:val="22"/>
                <w:lang w:val="en-GB"/>
              </w:rPr>
            </m:ctrlPr>
          </m:fPr>
          <m:num>
            <m:r>
              <w:rPr>
                <w:rFonts w:ascii="Cambria Math" w:hAnsi="Cambria Math" w:cs="Arial"/>
                <w:sz w:val="22"/>
                <w:szCs w:val="22"/>
                <w:lang w:val="en-GB"/>
              </w:rPr>
              <m:t>C</m:t>
            </m:r>
          </m:num>
          <m:den>
            <m:r>
              <w:rPr>
                <w:rFonts w:ascii="Cambria Math" w:hAnsi="Cambria Math" w:cs="Arial"/>
                <w:sz w:val="22"/>
                <w:szCs w:val="22"/>
                <w:lang w:val="en-GB"/>
              </w:rPr>
              <m:t>T+</m:t>
            </m:r>
            <m:sSub>
              <m:sSubPr>
                <m:ctrlPr>
                  <w:rPr>
                    <w:rFonts w:ascii="Cambria Math" w:hAnsi="Cambria Math" w:cs="Arial"/>
                    <w:i/>
                    <w:sz w:val="22"/>
                    <w:szCs w:val="22"/>
                    <w:lang w:val="en-GB"/>
                  </w:rPr>
                </m:ctrlPr>
              </m:sSubPr>
              <m:e>
                <m:r>
                  <w:rPr>
                    <w:rFonts w:ascii="Cambria Math" w:hAnsi="Cambria Math" w:cs="Arial"/>
                    <w:sz w:val="22"/>
                    <w:szCs w:val="22"/>
                    <w:lang w:val="en-GB"/>
                  </w:rPr>
                  <m:t>T</m:t>
                </m:r>
              </m:e>
              <m:sub>
                <m:r>
                  <m:rPr>
                    <m:sty m:val="p"/>
                  </m:rPr>
                  <w:rPr>
                    <w:rFonts w:ascii="Cambria Math" w:hAnsi="Cambria Math" w:cs="Arial"/>
                    <w:sz w:val="22"/>
                    <w:szCs w:val="22"/>
                    <w:lang w:val="en-GB"/>
                  </w:rPr>
                  <m:t>N</m:t>
                </m:r>
              </m:sub>
            </m:sSub>
          </m:den>
        </m:f>
      </m:oMath>
      <w:r w:rsidRPr="001000BC">
        <w:rPr>
          <w:rFonts w:ascii="Arial" w:hAnsi="Arial" w:cs="Arial"/>
          <w:sz w:val="22"/>
          <w:szCs w:val="22"/>
          <w:lang w:val="en-GB"/>
        </w:rPr>
        <w:t>.</w:t>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r>
      <w:r w:rsidRPr="001000BC">
        <w:rPr>
          <w:rFonts w:ascii="Arial" w:hAnsi="Arial" w:cs="Arial"/>
          <w:sz w:val="22"/>
          <w:szCs w:val="22"/>
          <w:lang w:val="en-GB"/>
        </w:rPr>
        <w:tab/>
        <w:t>(3)</w:t>
      </w:r>
    </w:p>
    <w:p w14:paraId="46C27DAF" w14:textId="245FCA1E" w:rsidR="001D3B35" w:rsidRPr="001000BC" w:rsidRDefault="001D3B35" w:rsidP="00340678">
      <w:pPr>
        <w:spacing w:line="360" w:lineRule="auto"/>
        <w:jc w:val="both"/>
        <w:rPr>
          <w:rFonts w:ascii="Arial" w:hAnsi="Arial" w:cs="Arial"/>
          <w:sz w:val="22"/>
          <w:szCs w:val="22"/>
          <w:lang w:val="en-GB"/>
        </w:rPr>
      </w:pPr>
      <w:r w:rsidRPr="001000BC">
        <w:rPr>
          <w:rFonts w:ascii="Arial" w:hAnsi="Arial" w:cs="Arial"/>
          <w:sz w:val="22"/>
          <w:szCs w:val="22"/>
          <w:lang w:val="en-GB"/>
        </w:rPr>
        <w:t xml:space="preserve">Here, </w:t>
      </w:r>
      <w:r w:rsidRPr="001000BC">
        <w:rPr>
          <w:rFonts w:ascii="Arial" w:hAnsi="Arial" w:cs="Arial"/>
          <w:i/>
          <w:sz w:val="22"/>
          <w:szCs w:val="22"/>
          <w:lang w:val="en-GB"/>
        </w:rPr>
        <w:t>w</w:t>
      </w:r>
      <w:r w:rsidRPr="001000BC">
        <w:rPr>
          <w:rFonts w:ascii="Arial" w:hAnsi="Arial" w:cs="Arial"/>
          <w:sz w:val="22"/>
          <w:szCs w:val="22"/>
          <w:lang w:val="en-GB"/>
        </w:rPr>
        <w:t xml:space="preserve"> and </w:t>
      </w:r>
      <w:r w:rsidRPr="001000BC">
        <w:rPr>
          <w:rFonts w:ascii="Arial" w:hAnsi="Arial" w:cs="Arial"/>
          <w:i/>
          <w:sz w:val="22"/>
          <w:szCs w:val="22"/>
          <w:lang w:val="en-GB"/>
        </w:rPr>
        <w:t>w</w:t>
      </w:r>
      <w:r w:rsidR="008B0484" w:rsidRPr="001000BC">
        <w:rPr>
          <w:rFonts w:ascii="Arial" w:hAnsi="Arial" w:cs="Arial"/>
          <w:sz w:val="22"/>
          <w:szCs w:val="22"/>
          <w:lang w:val="en-GB"/>
        </w:rPr>
        <w:t>’</w:t>
      </w:r>
      <w:r w:rsidR="00625368" w:rsidRPr="001000BC">
        <w:rPr>
          <w:rFonts w:ascii="Arial" w:hAnsi="Arial" w:cs="Arial"/>
          <w:sz w:val="22"/>
          <w:szCs w:val="22"/>
          <w:lang w:val="en-GB"/>
        </w:rPr>
        <w:t xml:space="preserve"> represent </w:t>
      </w:r>
      <w:r w:rsidR="00976B56" w:rsidRPr="001000BC">
        <w:rPr>
          <w:rFonts w:ascii="Arial" w:hAnsi="Arial" w:cs="Arial"/>
          <w:sz w:val="22"/>
          <w:szCs w:val="22"/>
          <w:lang w:val="en-GB"/>
        </w:rPr>
        <w:t>the Weiss field constants</w:t>
      </w:r>
      <w:r w:rsidR="00625368" w:rsidRPr="001000BC">
        <w:rPr>
          <w:rFonts w:ascii="Arial" w:hAnsi="Arial" w:cs="Arial"/>
          <w:sz w:val="22"/>
          <w:szCs w:val="22"/>
          <w:lang w:val="en-GB"/>
        </w:rPr>
        <w:t xml:space="preserve"> </w:t>
      </w:r>
      <w:r w:rsidR="008B0484" w:rsidRPr="001000BC">
        <w:rPr>
          <w:rFonts w:ascii="Arial" w:hAnsi="Arial" w:cs="Arial"/>
          <w:sz w:val="22"/>
          <w:szCs w:val="22"/>
          <w:lang w:val="en-GB"/>
        </w:rPr>
        <w:t>within the same site ad across the sites, respectively</w:t>
      </w:r>
      <w:r w:rsidR="00625368" w:rsidRPr="001000BC">
        <w:rPr>
          <w:rFonts w:ascii="Arial" w:hAnsi="Arial" w:cs="Arial"/>
          <w:sz w:val="22"/>
          <w:szCs w:val="22"/>
          <w:lang w:val="en-GB"/>
        </w:rPr>
        <w:t>.</w:t>
      </w:r>
      <w:r w:rsidR="008B0484" w:rsidRPr="001000BC">
        <w:rPr>
          <w:rFonts w:ascii="Arial" w:hAnsi="Arial" w:cs="Arial"/>
          <w:sz w:val="22"/>
          <w:szCs w:val="22"/>
          <w:lang w:val="en-GB"/>
        </w:rPr>
        <w:t xml:space="preserve"> </w:t>
      </w:r>
      <w:r w:rsidR="0039023B" w:rsidRPr="001000BC">
        <w:rPr>
          <w:rFonts w:ascii="Arial" w:hAnsi="Arial" w:cs="Arial"/>
          <w:sz w:val="22"/>
          <w:szCs w:val="22"/>
          <w:lang w:val="en-GB"/>
        </w:rPr>
        <w:t xml:space="preserve">At </w:t>
      </w:r>
      <w:r w:rsidR="0039023B" w:rsidRPr="001000BC">
        <w:rPr>
          <w:rFonts w:ascii="Arial" w:hAnsi="Arial" w:cs="Arial"/>
          <w:i/>
          <w:sz w:val="22"/>
          <w:szCs w:val="22"/>
          <w:lang w:val="en-GB"/>
        </w:rPr>
        <w:t>T</w:t>
      </w:r>
      <w:r w:rsidR="0039023B" w:rsidRPr="001000BC">
        <w:rPr>
          <w:rFonts w:ascii="Arial" w:hAnsi="Arial" w:cs="Arial"/>
          <w:sz w:val="22"/>
          <w:szCs w:val="22"/>
          <w:lang w:val="en-GB"/>
        </w:rPr>
        <w:t>=</w:t>
      </w:r>
      <w:r w:rsidR="0039023B" w:rsidRPr="001000BC">
        <w:rPr>
          <w:rFonts w:ascii="Arial" w:hAnsi="Arial" w:cs="Arial"/>
          <w:i/>
          <w:sz w:val="22"/>
          <w:szCs w:val="22"/>
          <w:lang w:val="en-GB"/>
        </w:rPr>
        <w:t>T</w:t>
      </w:r>
      <w:r w:rsidR="0039023B" w:rsidRPr="001000BC">
        <w:rPr>
          <w:rFonts w:ascii="Arial" w:hAnsi="Arial" w:cs="Arial"/>
          <w:sz w:val="22"/>
          <w:szCs w:val="22"/>
          <w:vertAlign w:val="subscript"/>
          <w:lang w:val="en-GB"/>
        </w:rPr>
        <w:t>N</w:t>
      </w:r>
      <w:r w:rsidR="0039023B" w:rsidRPr="001000BC">
        <w:rPr>
          <w:rFonts w:ascii="Arial" w:hAnsi="Arial" w:cs="Arial"/>
          <w:sz w:val="22"/>
          <w:szCs w:val="22"/>
          <w:lang w:val="en-GB"/>
        </w:rPr>
        <w:t xml:space="preserve">, </w:t>
      </w:r>
      <w:r w:rsidR="0039023B" w:rsidRPr="001000BC">
        <w:rPr>
          <w:rFonts w:ascii="Arial" w:hAnsi="Arial" w:cs="Arial"/>
          <w:i/>
          <w:sz w:val="22"/>
          <w:szCs w:val="22"/>
          <w:lang w:val="en-GB"/>
        </w:rPr>
        <w:t>M</w:t>
      </w:r>
      <w:r w:rsidR="0039023B" w:rsidRPr="001000BC">
        <w:rPr>
          <w:rFonts w:ascii="Arial" w:hAnsi="Arial" w:cs="Arial"/>
          <w:sz w:val="22"/>
          <w:szCs w:val="22"/>
          <w:lang w:val="en-GB"/>
        </w:rPr>
        <w:t xml:space="preserve"> becomes zero.</w:t>
      </w:r>
      <w:r w:rsidR="005C1AD3" w:rsidRPr="001000BC">
        <w:rPr>
          <w:rFonts w:ascii="Arial" w:hAnsi="Arial" w:cs="Arial"/>
          <w:sz w:val="22"/>
          <w:szCs w:val="22"/>
          <w:lang w:val="en-GB"/>
        </w:rPr>
        <w:t xml:space="preserve"> </w:t>
      </w:r>
      <w:r w:rsidR="005C1AD3" w:rsidRPr="001000BC">
        <w:rPr>
          <w:rFonts w:ascii="Arial" w:hAnsi="Arial" w:cs="Arial"/>
          <w:i/>
          <w:sz w:val="22"/>
          <w:szCs w:val="22"/>
          <w:lang w:val="en-GB"/>
        </w:rPr>
        <w:t>T</w:t>
      </w:r>
      <w:r w:rsidR="005C1AD3" w:rsidRPr="001000BC">
        <w:rPr>
          <w:rFonts w:ascii="Arial" w:hAnsi="Arial" w:cs="Arial"/>
          <w:sz w:val="22"/>
          <w:szCs w:val="22"/>
          <w:vertAlign w:val="subscript"/>
          <w:lang w:val="en-GB"/>
        </w:rPr>
        <w:t>N</w:t>
      </w:r>
      <w:r w:rsidR="005C1AD3" w:rsidRPr="001000BC">
        <w:rPr>
          <w:rFonts w:ascii="Arial" w:hAnsi="Arial" w:cs="Arial"/>
          <w:sz w:val="22"/>
          <w:szCs w:val="22"/>
          <w:lang w:val="en-GB"/>
        </w:rPr>
        <w:t xml:space="preserve"> can be determined by measuring the temperature dependence of magnetic susceptibility. However, for AF thin films, </w:t>
      </w:r>
      <w:r w:rsidR="007C3483" w:rsidRPr="001000BC">
        <w:rPr>
          <w:rFonts w:ascii="Arial" w:hAnsi="Arial" w:cs="Arial"/>
          <w:sz w:val="22"/>
          <w:szCs w:val="22"/>
          <w:lang w:val="en-GB"/>
        </w:rPr>
        <w:t>this</w:t>
      </w:r>
      <w:r w:rsidR="00EE61BE" w:rsidRPr="001000BC">
        <w:rPr>
          <w:rFonts w:ascii="Arial" w:hAnsi="Arial" w:cs="Arial"/>
          <w:sz w:val="22"/>
          <w:szCs w:val="22"/>
          <w:lang w:val="en-GB"/>
        </w:rPr>
        <w:t xml:space="preserve"> determination cannot provide an accurate determination of </w:t>
      </w:r>
      <w:r w:rsidR="00EE61BE" w:rsidRPr="001000BC">
        <w:rPr>
          <w:rFonts w:ascii="Arial" w:hAnsi="Arial" w:cs="Arial"/>
          <w:i/>
          <w:sz w:val="22"/>
          <w:szCs w:val="22"/>
          <w:lang w:val="en-GB"/>
        </w:rPr>
        <w:t>T</w:t>
      </w:r>
      <w:r w:rsidR="00EE61BE" w:rsidRPr="001000BC">
        <w:rPr>
          <w:rFonts w:ascii="Arial" w:hAnsi="Arial" w:cs="Arial"/>
          <w:sz w:val="22"/>
          <w:szCs w:val="22"/>
          <w:vertAlign w:val="subscript"/>
          <w:lang w:val="en-GB"/>
        </w:rPr>
        <w:t>N</w:t>
      </w:r>
      <w:r w:rsidR="00EE61BE" w:rsidRPr="001000BC">
        <w:rPr>
          <w:rFonts w:ascii="Arial" w:hAnsi="Arial" w:cs="Arial"/>
          <w:sz w:val="22"/>
          <w:szCs w:val="22"/>
          <w:lang w:val="en-GB"/>
        </w:rPr>
        <w:t xml:space="preserve"> due to their small volumes.</w:t>
      </w:r>
    </w:p>
    <w:p w14:paraId="157D7A50" w14:textId="4BC6CAB1" w:rsidR="001D3B35" w:rsidRPr="001000BC" w:rsidRDefault="007D6653" w:rsidP="001D3B35">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245ACB59" wp14:editId="0804B7BC">
            <wp:extent cx="1095460" cy="110426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ライド02.png"/>
                    <pic:cNvPicPr/>
                  </pic:nvPicPr>
                  <pic:blipFill rotWithShape="1">
                    <a:blip r:embed="rId8">
                      <a:extLst>
                        <a:ext uri="{28A0092B-C50C-407E-A947-70E740481C1C}">
                          <a14:useLocalDpi xmlns:a14="http://schemas.microsoft.com/office/drawing/2010/main" val="0"/>
                        </a:ext>
                      </a:extLst>
                    </a:blip>
                    <a:srcRect l="40482" t="37208" r="40482" b="37208"/>
                    <a:stretch/>
                  </pic:blipFill>
                  <pic:spPr bwMode="auto">
                    <a:xfrm>
                      <a:off x="0" y="0"/>
                      <a:ext cx="1095596" cy="1104402"/>
                    </a:xfrm>
                    <a:prstGeom prst="rect">
                      <a:avLst/>
                    </a:prstGeom>
                    <a:ln>
                      <a:noFill/>
                    </a:ln>
                    <a:extLst>
                      <a:ext uri="{53640926-AAD7-44D8-BBD7-CCE9431645EC}">
                        <a14:shadowObscured xmlns:a14="http://schemas.microsoft.com/office/drawing/2010/main"/>
                      </a:ext>
                    </a:extLst>
                  </pic:spPr>
                </pic:pic>
              </a:graphicData>
            </a:graphic>
          </wp:inline>
        </w:drawing>
      </w:r>
    </w:p>
    <w:p w14:paraId="2542F9FF" w14:textId="59F2E646" w:rsidR="001D3B35" w:rsidRPr="001000BC" w:rsidRDefault="001D3B35"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2  Schematic AF configuration of magnetic moments.</w:t>
      </w:r>
    </w:p>
    <w:p w14:paraId="1C6322A5" w14:textId="7FDE05AA" w:rsidR="00672EF4" w:rsidRPr="001000BC" w:rsidRDefault="008E6D8B"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To characterise an AF material, especially in its thin-film form</w:t>
      </w:r>
      <w:r w:rsidR="00672EF4" w:rsidRPr="001000BC">
        <w:rPr>
          <w:rFonts w:ascii="Arial" w:hAnsi="Arial" w:cs="Arial"/>
          <w:sz w:val="22"/>
          <w:szCs w:val="22"/>
          <w:lang w:val="en-GB"/>
        </w:rPr>
        <w:t xml:space="preserve"> attached to an FM layer</w:t>
      </w:r>
      <w:r w:rsidRPr="001000BC">
        <w:rPr>
          <w:rFonts w:ascii="Arial" w:hAnsi="Arial" w:cs="Arial"/>
          <w:sz w:val="22"/>
          <w:szCs w:val="22"/>
          <w:lang w:val="en-GB"/>
        </w:rPr>
        <w:t xml:space="preserve">,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Pr="001000BC">
        <w:rPr>
          <w:rFonts w:ascii="Arial" w:hAnsi="Arial" w:cs="Arial"/>
          <w:sz w:val="22"/>
          <w:szCs w:val="22"/>
          <w:lang w:val="en-GB"/>
        </w:rPr>
        <w:t xml:space="preserve"> has</w:t>
      </w:r>
      <w:r w:rsidR="00AC2C3C" w:rsidRPr="001000BC">
        <w:rPr>
          <w:rFonts w:ascii="Arial" w:hAnsi="Arial" w:cs="Arial"/>
          <w:sz w:val="22"/>
          <w:szCs w:val="22"/>
          <w:lang w:val="en-GB"/>
        </w:rPr>
        <w:t xml:space="preserve"> </w:t>
      </w:r>
      <w:r w:rsidRPr="001000BC">
        <w:rPr>
          <w:rFonts w:ascii="Arial" w:hAnsi="Arial" w:cs="Arial"/>
          <w:sz w:val="22"/>
          <w:szCs w:val="22"/>
          <w:lang w:val="en-GB"/>
        </w:rPr>
        <w:t xml:space="preserve">been commonly employed. </w:t>
      </w:r>
      <w:r w:rsidR="00672EF4" w:rsidRPr="001000BC">
        <w:rPr>
          <w:rFonts w:ascii="Arial" w:hAnsi="Arial" w:cs="Arial"/>
          <w:sz w:val="22"/>
          <w:szCs w:val="22"/>
          <w:lang w:val="en-GB"/>
        </w:rPr>
        <w:t>First, Meiklejohn and Bean assumed a perfect AF/FM interface with uncompensated interfacial spins to induce exchange coupling but their calculations were orders of magnitude above measured values. AF domain walls were then considered at the interface to explain the reduced effective exchange coupling [</w:t>
      </w:r>
      <w:r w:rsidR="00781883">
        <w:rPr>
          <w:rFonts w:ascii="Arial" w:hAnsi="Arial" w:cs="Arial"/>
          <w:sz w:val="22"/>
          <w:szCs w:val="22"/>
          <w:lang w:val="en-GB"/>
        </w:rPr>
        <w:t>18</w:t>
      </w:r>
      <w:r w:rsidR="00672EF4" w:rsidRPr="001000BC">
        <w:rPr>
          <w:rFonts w:ascii="Arial" w:hAnsi="Arial" w:cs="Arial"/>
          <w:sz w:val="22"/>
          <w:szCs w:val="22"/>
          <w:lang w:val="en-GB"/>
        </w:rPr>
        <w:t xml:space="preserve">]. However, the domain-wall model assumed the rotation of moments along the plane normal, which cannot explain </w:t>
      </w:r>
      <w:r w:rsidR="00672EF4" w:rsidRPr="001000BC">
        <w:rPr>
          <w:rFonts w:ascii="Arial" w:hAnsi="Arial" w:cs="Arial"/>
          <w:i/>
          <w:sz w:val="22"/>
          <w:szCs w:val="22"/>
          <w:lang w:val="en-GB"/>
        </w:rPr>
        <w:t>H</w:t>
      </w:r>
      <w:r w:rsidR="00672EF4" w:rsidRPr="001000BC">
        <w:rPr>
          <w:rFonts w:ascii="Arial" w:hAnsi="Arial" w:cs="Arial"/>
          <w:sz w:val="22"/>
          <w:szCs w:val="22"/>
          <w:vertAlign w:val="subscript"/>
          <w:lang w:val="en-GB"/>
        </w:rPr>
        <w:t>ex</w:t>
      </w:r>
      <w:r w:rsidR="00672EF4" w:rsidRPr="001000BC">
        <w:rPr>
          <w:rFonts w:ascii="Arial" w:hAnsi="Arial" w:cs="Arial"/>
          <w:sz w:val="22"/>
          <w:szCs w:val="22"/>
          <w:lang w:val="en-GB"/>
        </w:rPr>
        <w:t xml:space="preserve"> for a thin AF film with a small moment deviation. Later, Malozemoff </w:t>
      </w:r>
      <w:r w:rsidR="00672EF4" w:rsidRPr="001000BC">
        <w:rPr>
          <w:rFonts w:ascii="Arial" w:hAnsi="Arial" w:cs="Arial"/>
          <w:i/>
          <w:sz w:val="22"/>
          <w:szCs w:val="22"/>
          <w:lang w:val="en-GB"/>
        </w:rPr>
        <w:t>et al.</w:t>
      </w:r>
      <w:r w:rsidR="00672EF4" w:rsidRPr="001000BC">
        <w:rPr>
          <w:rFonts w:ascii="Arial" w:hAnsi="Arial" w:cs="Arial"/>
          <w:sz w:val="22"/>
          <w:szCs w:val="22"/>
          <w:lang w:val="en-GB"/>
        </w:rPr>
        <w:t xml:space="preserve"> considered the effect of interface roughness on an otherwise compensated AF/FM interface [</w:t>
      </w:r>
      <w:r w:rsidR="00781883">
        <w:rPr>
          <w:rFonts w:ascii="Arial" w:hAnsi="Arial" w:cs="Arial"/>
          <w:sz w:val="22"/>
          <w:szCs w:val="22"/>
          <w:lang w:val="en-GB"/>
        </w:rPr>
        <w:t>19</w:t>
      </w:r>
      <w:r w:rsidR="00672EF4" w:rsidRPr="001000BC">
        <w:rPr>
          <w:rFonts w:ascii="Arial" w:hAnsi="Arial" w:cs="Arial"/>
          <w:sz w:val="22"/>
          <w:szCs w:val="22"/>
          <w:lang w:val="en-GB"/>
        </w:rPr>
        <w:t>]. The roughness can lead to the formation of AF domains as long as their size is smaller than the AF grain size. Koon investigated the role of a so-called spin-flop coupling [</w:t>
      </w:r>
      <w:r w:rsidR="00781883">
        <w:rPr>
          <w:rFonts w:ascii="Arial" w:hAnsi="Arial" w:cs="Arial"/>
          <w:sz w:val="22"/>
          <w:szCs w:val="22"/>
          <w:lang w:val="en-GB"/>
        </w:rPr>
        <w:t>20</w:t>
      </w:r>
      <w:r w:rsidR="00672EF4" w:rsidRPr="001000BC">
        <w:rPr>
          <w:rFonts w:ascii="Arial" w:hAnsi="Arial" w:cs="Arial"/>
          <w:sz w:val="22"/>
          <w:szCs w:val="22"/>
          <w:lang w:val="en-GB"/>
        </w:rPr>
        <w:t>]. However, this coupling alone does not give rise to exchange bias. Defects in the AF, however, can lead to the formation of AF domains. Model calculations of the so-called domain-state model show qualitative agreement with many experimental results [</w:t>
      </w:r>
      <w:r w:rsidR="00781883">
        <w:rPr>
          <w:rFonts w:ascii="Arial" w:hAnsi="Arial" w:cs="Arial"/>
          <w:sz w:val="22"/>
          <w:szCs w:val="22"/>
          <w:lang w:val="en-GB"/>
        </w:rPr>
        <w:t>21</w:t>
      </w:r>
      <w:r w:rsidR="00672EF4" w:rsidRPr="001000BC">
        <w:rPr>
          <w:rFonts w:ascii="Arial" w:hAnsi="Arial" w:cs="Arial"/>
          <w:sz w:val="22"/>
          <w:szCs w:val="22"/>
          <w:lang w:val="en-GB"/>
        </w:rPr>
        <w:t>]. A model which focuses on polycrystalline AF samples was proposed by Fulcomer and Charap based on the Stoner-Wohlfarth theory [</w:t>
      </w:r>
      <w:r w:rsidR="00781883">
        <w:rPr>
          <w:rFonts w:ascii="Arial" w:hAnsi="Arial" w:cs="Arial"/>
          <w:sz w:val="22"/>
          <w:szCs w:val="22"/>
          <w:lang w:val="en-GB"/>
        </w:rPr>
        <w:t>22</w:t>
      </w:r>
      <w:r w:rsidR="00672EF4" w:rsidRPr="001000BC">
        <w:rPr>
          <w:rFonts w:ascii="Arial" w:hAnsi="Arial" w:cs="Arial"/>
          <w:sz w:val="22"/>
          <w:szCs w:val="22"/>
          <w:lang w:val="en-GB"/>
        </w:rPr>
        <w:t>]. Thermal fluctuations of the grain magnetisation was taken into account and energy distributions were calculated. By extending the Fulcomer-Charap model with time (</w:t>
      </w:r>
      <w:r w:rsidR="00672EF4" w:rsidRPr="001000BC">
        <w:rPr>
          <w:rFonts w:ascii="Arial" w:hAnsi="Arial" w:cs="Arial"/>
          <w:i/>
          <w:sz w:val="22"/>
          <w:szCs w:val="22"/>
          <w:lang w:val="en-GB"/>
        </w:rPr>
        <w:t>t</w:t>
      </w:r>
      <w:r w:rsidR="00672EF4" w:rsidRPr="001000BC">
        <w:rPr>
          <w:rFonts w:ascii="Arial" w:hAnsi="Arial" w:cs="Arial"/>
          <w:sz w:val="22"/>
          <w:szCs w:val="22"/>
          <w:lang w:val="en-GB"/>
        </w:rPr>
        <w:t>)-dependence, the York model of exchange bias has been proposed recently [</w:t>
      </w:r>
      <w:r w:rsidR="00025269">
        <w:rPr>
          <w:rFonts w:ascii="Arial" w:hAnsi="Arial" w:cs="Arial"/>
          <w:sz w:val="22"/>
          <w:szCs w:val="22"/>
          <w:lang w:val="en-GB"/>
        </w:rPr>
        <w:t>23</w:t>
      </w:r>
      <w:r w:rsidR="00672EF4" w:rsidRPr="001000BC">
        <w:rPr>
          <w:rFonts w:ascii="Arial" w:hAnsi="Arial" w:cs="Arial"/>
          <w:sz w:val="22"/>
          <w:szCs w:val="22"/>
          <w:lang w:val="en-GB"/>
        </w:rPr>
        <w:t>].</w:t>
      </w:r>
    </w:p>
    <w:p w14:paraId="61F002E0" w14:textId="011A9B12" w:rsidR="00717F10" w:rsidRDefault="00544E55"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In p</w:t>
      </w:r>
      <w:r w:rsidR="00161884" w:rsidRPr="001000BC">
        <w:rPr>
          <w:rFonts w:ascii="Arial" w:hAnsi="Arial" w:cs="Arial"/>
          <w:sz w:val="22"/>
          <w:szCs w:val="22"/>
          <w:lang w:val="en-GB"/>
        </w:rPr>
        <w:t>olycrystalline films the AF is set</w:t>
      </w:r>
      <w:r w:rsidRPr="001000BC">
        <w:rPr>
          <w:rFonts w:ascii="Arial" w:hAnsi="Arial" w:cs="Arial"/>
          <w:sz w:val="22"/>
          <w:szCs w:val="22"/>
          <w:lang w:val="en-GB"/>
        </w:rPr>
        <w:t xml:space="preserve"> below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to avoid damage to the</w:t>
      </w:r>
      <w:r w:rsidR="00161884" w:rsidRPr="001000BC">
        <w:rPr>
          <w:rFonts w:ascii="Arial" w:hAnsi="Arial" w:cs="Arial"/>
          <w:sz w:val="22"/>
          <w:szCs w:val="22"/>
          <w:lang w:val="en-GB"/>
        </w:rPr>
        <w:t xml:space="preserve"> AF/FM</w:t>
      </w:r>
      <w:r w:rsidRPr="001000BC">
        <w:rPr>
          <w:rFonts w:ascii="Arial" w:hAnsi="Arial" w:cs="Arial"/>
          <w:sz w:val="22"/>
          <w:szCs w:val="22"/>
          <w:lang w:val="en-GB"/>
        </w:rPr>
        <w:t xml:space="preserve"> structure. The AF</w:t>
      </w:r>
      <w:r w:rsidR="00161884" w:rsidRPr="001000BC">
        <w:rPr>
          <w:rFonts w:ascii="Arial" w:hAnsi="Arial" w:cs="Arial"/>
          <w:sz w:val="22"/>
          <w:szCs w:val="22"/>
          <w:lang w:val="en-GB"/>
        </w:rPr>
        <w:t xml:space="preserve"> layer</w:t>
      </w:r>
      <w:r w:rsidRPr="001000BC">
        <w:rPr>
          <w:rFonts w:ascii="Arial" w:hAnsi="Arial" w:cs="Arial"/>
          <w:sz w:val="22"/>
          <w:szCs w:val="22"/>
          <w:lang w:val="en-GB"/>
        </w:rPr>
        <w:t xml:space="preserve"> is ordered by the exchange field from the FM layer. This is done by field annealing using thermal activation giving an ln(</w:t>
      </w:r>
      <w:r w:rsidRPr="001000BC">
        <w:rPr>
          <w:rFonts w:ascii="Arial" w:hAnsi="Arial" w:cs="Arial"/>
          <w:i/>
          <w:sz w:val="22"/>
          <w:szCs w:val="22"/>
          <w:lang w:val="en-GB"/>
        </w:rPr>
        <w:t>t</w:t>
      </w:r>
      <w:r w:rsidRPr="001000BC">
        <w:rPr>
          <w:rFonts w:ascii="Arial" w:hAnsi="Arial" w:cs="Arial"/>
          <w:sz w:val="22"/>
          <w:szCs w:val="22"/>
          <w:lang w:val="en-GB"/>
        </w:rPr>
        <w:t xml:space="preserve">) process. </w:t>
      </w:r>
      <w:r w:rsidR="00927003" w:rsidRPr="001000BC">
        <w:rPr>
          <w:rFonts w:ascii="Arial" w:hAnsi="Arial" w:cs="Arial"/>
          <w:sz w:val="22"/>
          <w:szCs w:val="22"/>
          <w:lang w:val="en-GB"/>
        </w:rPr>
        <w:t>T</w:t>
      </w:r>
      <w:r w:rsidRPr="001000BC">
        <w:rPr>
          <w:rFonts w:ascii="Arial" w:hAnsi="Arial" w:cs="Arial"/>
          <w:sz w:val="22"/>
          <w:szCs w:val="22"/>
          <w:lang w:val="en-GB"/>
        </w:rPr>
        <w:t>emperature</w:t>
      </w:r>
      <w:r w:rsidR="00927003" w:rsidRPr="001000BC">
        <w:rPr>
          <w:rFonts w:ascii="Arial" w:hAnsi="Arial" w:cs="Arial"/>
          <w:sz w:val="22"/>
          <w:szCs w:val="22"/>
          <w:lang w:val="en-GB"/>
        </w:rPr>
        <w:t xml:space="preserve"> also</w:t>
      </w:r>
      <w:r w:rsidRPr="001000BC">
        <w:rPr>
          <w:rFonts w:ascii="Arial" w:hAnsi="Arial" w:cs="Arial"/>
          <w:sz w:val="22"/>
          <w:szCs w:val="22"/>
          <w:lang w:val="en-GB"/>
        </w:rPr>
        <w:t xml:space="preserve"> causes parts of the AF to disorder and only the stable grains </w:t>
      </w:r>
      <w:r w:rsidR="00D551F4" w:rsidRPr="001000BC">
        <w:rPr>
          <w:rFonts w:ascii="Arial" w:hAnsi="Arial" w:cs="Arial"/>
          <w:sz w:val="22"/>
          <w:szCs w:val="22"/>
          <w:lang w:val="en-GB"/>
        </w:rPr>
        <w:t>induce</w:t>
      </w:r>
      <w:r w:rsidRPr="001000BC">
        <w:rPr>
          <w:rFonts w:ascii="Arial" w:hAnsi="Arial" w:cs="Arial"/>
          <w:sz w:val="22"/>
          <w:szCs w:val="22"/>
          <w:lang w:val="en-GB"/>
        </w:rPr>
        <w:t xml:space="preserve">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00D551F4" w:rsidRPr="001000BC">
        <w:rPr>
          <w:rFonts w:ascii="Arial" w:hAnsi="Arial" w:cs="Arial"/>
          <w:sz w:val="22"/>
          <w:szCs w:val="22"/>
          <w:lang w:val="en-GB"/>
        </w:rPr>
        <w:t>.</w:t>
      </w:r>
      <w:r w:rsidR="00D213FD" w:rsidRPr="001000BC">
        <w:rPr>
          <w:rFonts w:ascii="Arial" w:hAnsi="Arial" w:cs="Arial"/>
          <w:sz w:val="22"/>
          <w:szCs w:val="22"/>
          <w:lang w:val="en-GB"/>
        </w:rPr>
        <w:t xml:space="preserve"> </w:t>
      </w:r>
      <w:r w:rsidR="00D551F4" w:rsidRPr="001000BC">
        <w:rPr>
          <w:rFonts w:ascii="Arial" w:hAnsi="Arial" w:cs="Arial"/>
          <w:sz w:val="22"/>
          <w:szCs w:val="22"/>
          <w:lang w:val="en-GB"/>
        </w:rPr>
        <w:t>For</w:t>
      </w:r>
      <w:r w:rsidRPr="001000BC">
        <w:rPr>
          <w:rFonts w:ascii="Arial" w:hAnsi="Arial" w:cs="Arial"/>
          <w:sz w:val="22"/>
          <w:szCs w:val="22"/>
          <w:lang w:val="en-GB"/>
        </w:rPr>
        <w:t xml:space="preserve"> Ir</w:t>
      </w:r>
      <w:r w:rsidR="00D551F4" w:rsidRPr="001000BC">
        <w:rPr>
          <w:rFonts w:ascii="Arial" w:hAnsi="Arial" w:cs="Arial"/>
          <w:sz w:val="22"/>
          <w:szCs w:val="22"/>
          <w:lang w:val="en-GB"/>
        </w:rPr>
        <w:t>-</w:t>
      </w:r>
      <w:r w:rsidRPr="001000BC">
        <w:rPr>
          <w:rFonts w:ascii="Arial" w:hAnsi="Arial" w:cs="Arial"/>
          <w:sz w:val="22"/>
          <w:szCs w:val="22"/>
          <w:lang w:val="en-GB"/>
        </w:rPr>
        <w:t xml:space="preserve">Mn, where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=690</w:t>
      </w:r>
      <w:r w:rsidR="00D551F4" w:rsidRPr="001000BC">
        <w:rPr>
          <w:rFonts w:ascii="Arial" w:hAnsi="Arial" w:cs="Arial"/>
          <w:sz w:val="22"/>
          <w:szCs w:val="22"/>
          <w:lang w:val="en-GB"/>
        </w:rPr>
        <w:t>K, the setting</w:t>
      </w:r>
      <w:r w:rsidRPr="001000BC">
        <w:rPr>
          <w:rFonts w:ascii="Arial" w:hAnsi="Arial" w:cs="Arial"/>
          <w:sz w:val="22"/>
          <w:szCs w:val="22"/>
          <w:lang w:val="en-GB"/>
        </w:rPr>
        <w:t xml:space="preserve"> of the AF</w:t>
      </w:r>
      <w:r w:rsidR="00D551F4" w:rsidRPr="001000BC">
        <w:rPr>
          <w:rFonts w:ascii="Arial" w:hAnsi="Arial" w:cs="Arial"/>
          <w:sz w:val="22"/>
          <w:szCs w:val="22"/>
          <w:lang w:val="en-GB"/>
        </w:rPr>
        <w:t xml:space="preserve"> layer</w:t>
      </w:r>
      <w:r w:rsidRPr="001000BC">
        <w:rPr>
          <w:rFonts w:ascii="Arial" w:hAnsi="Arial" w:cs="Arial"/>
          <w:sz w:val="22"/>
          <w:szCs w:val="22"/>
          <w:lang w:val="en-GB"/>
        </w:rPr>
        <w:t xml:space="preserve"> is often incomplete.</w:t>
      </w:r>
      <w:r w:rsidR="0038706A" w:rsidRPr="001000BC">
        <w:rPr>
          <w:rFonts w:ascii="Arial" w:hAnsi="Arial" w:cs="Arial"/>
          <w:sz w:val="22"/>
          <w:szCs w:val="22"/>
          <w:lang w:val="en-GB"/>
        </w:rPr>
        <w:t xml:space="preserve"> </w:t>
      </w:r>
      <w:r w:rsidR="00AB5E97" w:rsidRPr="001000BC">
        <w:rPr>
          <w:rFonts w:ascii="Arial" w:hAnsi="Arial" w:cs="Arial"/>
          <w:sz w:val="22"/>
          <w:szCs w:val="22"/>
          <w:lang w:val="en-GB"/>
        </w:rPr>
        <w:t xml:space="preserve">Using this macroscopic model, </w:t>
      </w:r>
      <w:r w:rsidR="00844D02" w:rsidRPr="001000BC">
        <w:rPr>
          <w:rFonts w:ascii="Arial" w:hAnsi="Arial" w:cs="Arial"/>
          <w:sz w:val="22"/>
          <w:szCs w:val="22"/>
          <w:lang w:val="en-GB"/>
        </w:rPr>
        <w:t>temperature dependence of the magnetisation curves can be reproducibly measured</w:t>
      </w:r>
      <w:r w:rsidR="00F24083" w:rsidRPr="001000BC">
        <w:rPr>
          <w:rFonts w:ascii="Arial" w:hAnsi="Arial" w:cs="Arial"/>
          <w:sz w:val="22"/>
          <w:szCs w:val="22"/>
          <w:lang w:val="en-GB"/>
        </w:rPr>
        <w:t xml:space="preserve"> using the York protocol</w:t>
      </w:r>
      <w:r w:rsidR="002401B3">
        <w:rPr>
          <w:rFonts w:ascii="Arial" w:hAnsi="Arial" w:cs="Arial"/>
          <w:sz w:val="22"/>
          <w:szCs w:val="22"/>
          <w:lang w:val="en-GB"/>
        </w:rPr>
        <w:t xml:space="preserve"> </w:t>
      </w:r>
      <w:r w:rsidR="002401B3" w:rsidRPr="002401B3">
        <w:rPr>
          <w:rFonts w:ascii="Arial" w:hAnsi="Arial" w:cs="Arial"/>
          <w:sz w:val="22"/>
          <w:szCs w:val="22"/>
          <w:highlight w:val="yellow"/>
          <w:lang w:val="en-GB"/>
        </w:rPr>
        <w:t>[</w:t>
      </w:r>
      <w:r w:rsidR="00025269">
        <w:rPr>
          <w:rFonts w:ascii="Arial" w:hAnsi="Arial" w:cs="Arial"/>
          <w:sz w:val="22"/>
          <w:szCs w:val="22"/>
          <w:highlight w:val="yellow"/>
          <w:lang w:val="en-GB"/>
        </w:rPr>
        <w:t>23</w:t>
      </w:r>
      <w:r w:rsidR="002401B3" w:rsidRPr="002401B3">
        <w:rPr>
          <w:rFonts w:ascii="Arial" w:hAnsi="Arial" w:cs="Arial"/>
          <w:sz w:val="22"/>
          <w:szCs w:val="22"/>
          <w:highlight w:val="yellow"/>
          <w:lang w:val="en-GB"/>
        </w:rPr>
        <w:t>]</w:t>
      </w:r>
      <w:r w:rsidR="00844D02" w:rsidRPr="001000BC">
        <w:rPr>
          <w:rFonts w:ascii="Arial" w:hAnsi="Arial" w:cs="Arial"/>
          <w:sz w:val="22"/>
          <w:szCs w:val="22"/>
          <w:lang w:val="en-GB"/>
        </w:rPr>
        <w:t xml:space="preserve">. </w:t>
      </w:r>
      <w:r w:rsidR="00F319E6" w:rsidRPr="001000BC">
        <w:rPr>
          <w:rFonts w:ascii="Arial" w:hAnsi="Arial" w:cs="Arial"/>
          <w:sz w:val="22"/>
          <w:szCs w:val="22"/>
          <w:lang w:val="en-GB"/>
        </w:rPr>
        <w:t xml:space="preserve">In the </w:t>
      </w:r>
      <w:r w:rsidR="00D551F4" w:rsidRPr="001000BC">
        <w:rPr>
          <w:rFonts w:ascii="Arial" w:hAnsi="Arial" w:cs="Arial"/>
          <w:sz w:val="22"/>
          <w:szCs w:val="22"/>
          <w:lang w:val="en-GB"/>
        </w:rPr>
        <w:t xml:space="preserve">corresponding </w:t>
      </w:r>
      <w:r w:rsidR="00F319E6" w:rsidRPr="001000BC">
        <w:rPr>
          <w:rFonts w:ascii="Arial" w:hAnsi="Arial" w:cs="Arial"/>
          <w:sz w:val="22"/>
          <w:szCs w:val="22"/>
          <w:lang w:val="en-GB"/>
        </w:rPr>
        <w:t xml:space="preserve">York protocol, </w:t>
      </w:r>
      <w:r w:rsidR="00844D02" w:rsidRPr="001000BC">
        <w:rPr>
          <w:rFonts w:ascii="Arial" w:hAnsi="Arial" w:cs="Arial"/>
          <w:sz w:val="22"/>
          <w:szCs w:val="22"/>
          <w:lang w:val="en-GB"/>
        </w:rPr>
        <w:t>t</w:t>
      </w:r>
      <w:r w:rsidR="00AB5E97" w:rsidRPr="001000BC">
        <w:rPr>
          <w:rFonts w:ascii="Arial" w:hAnsi="Arial" w:cs="Arial"/>
          <w:sz w:val="22"/>
          <w:szCs w:val="22"/>
          <w:lang w:val="en-GB"/>
        </w:rPr>
        <w:t xml:space="preserve">he AF is set at </w:t>
      </w:r>
      <w:r w:rsidR="002401B3" w:rsidRPr="002401B3">
        <w:rPr>
          <w:rFonts w:ascii="Arial" w:hAnsi="Arial" w:cs="Arial"/>
          <w:sz w:val="22"/>
          <w:szCs w:val="22"/>
          <w:highlight w:val="yellow"/>
          <w:lang w:val="en-GB"/>
        </w:rPr>
        <w:t>the setting temperature (</w:t>
      </w:r>
      <w:r w:rsidR="00AB5E97" w:rsidRPr="001000BC">
        <w:rPr>
          <w:rFonts w:ascii="Arial" w:hAnsi="Arial" w:cs="Arial"/>
          <w:i/>
          <w:sz w:val="22"/>
          <w:szCs w:val="22"/>
          <w:lang w:val="en-GB"/>
        </w:rPr>
        <w:t>T</w:t>
      </w:r>
      <w:r w:rsidR="00AB5E97" w:rsidRPr="001000BC">
        <w:rPr>
          <w:rFonts w:ascii="Arial" w:hAnsi="Arial" w:cs="Arial"/>
          <w:sz w:val="22"/>
          <w:szCs w:val="22"/>
          <w:vertAlign w:val="subscript"/>
          <w:lang w:val="en-GB"/>
        </w:rPr>
        <w:t>SET</w:t>
      </w:r>
      <w:r w:rsidR="002401B3" w:rsidRPr="002401B3">
        <w:rPr>
          <w:rFonts w:ascii="Arial" w:hAnsi="Arial" w:cs="Arial"/>
          <w:sz w:val="22"/>
          <w:szCs w:val="22"/>
          <w:highlight w:val="yellow"/>
          <w:lang w:val="en-GB"/>
        </w:rPr>
        <w:t>)</w:t>
      </w:r>
      <w:r w:rsidR="00F319E6" w:rsidRPr="001000BC">
        <w:rPr>
          <w:rFonts w:ascii="Arial" w:hAnsi="Arial" w:cs="Arial"/>
          <w:sz w:val="22"/>
          <w:szCs w:val="22"/>
          <w:lang w:val="en-GB"/>
        </w:rPr>
        <w:t xml:space="preserve"> for 90 minutes</w:t>
      </w:r>
      <w:r w:rsidR="00667917" w:rsidRPr="00667917">
        <w:rPr>
          <w:rFonts w:ascii="Arial" w:hAnsi="Arial" w:cs="Arial"/>
          <w:sz w:val="22"/>
          <w:szCs w:val="22"/>
          <w:highlight w:val="yellow"/>
          <w:lang w:val="en-GB"/>
        </w:rPr>
        <w:t xml:space="preserve">, which </w:t>
      </w:r>
      <w:r w:rsidR="00667917" w:rsidRPr="00667917">
        <w:rPr>
          <w:rFonts w:ascii="Arial" w:hAnsi="Arial" w:cs="Arial"/>
          <w:sz w:val="22"/>
          <w:szCs w:val="22"/>
          <w:highlight w:val="yellow"/>
        </w:rPr>
        <w:t xml:space="preserve">is above the </w:t>
      </w:r>
      <w:r w:rsidR="00667917" w:rsidRPr="00667917">
        <w:rPr>
          <w:rFonts w:ascii="Arial" w:hAnsi="Arial" w:cs="Arial"/>
          <w:i/>
          <w:sz w:val="22"/>
          <w:szCs w:val="22"/>
          <w:highlight w:val="yellow"/>
        </w:rPr>
        <w:t>T</w:t>
      </w:r>
      <w:r w:rsidR="00667917" w:rsidRPr="00667917">
        <w:rPr>
          <w:rFonts w:ascii="Arial" w:hAnsi="Arial" w:cs="Arial"/>
          <w:sz w:val="22"/>
          <w:szCs w:val="22"/>
          <w:highlight w:val="yellow"/>
          <w:vertAlign w:val="subscript"/>
        </w:rPr>
        <w:t>N</w:t>
      </w:r>
      <w:r w:rsidR="00667917" w:rsidRPr="00667917">
        <w:rPr>
          <w:rFonts w:ascii="Arial" w:hAnsi="Arial" w:cs="Arial"/>
          <w:sz w:val="22"/>
          <w:szCs w:val="22"/>
          <w:highlight w:val="yellow"/>
        </w:rPr>
        <w:t xml:space="preserve"> of the AF film but below the Curie temperature (</w:t>
      </w:r>
      <w:r w:rsidR="00667917" w:rsidRPr="00667917">
        <w:rPr>
          <w:rFonts w:ascii="Arial" w:hAnsi="Arial" w:cs="Arial"/>
          <w:i/>
          <w:sz w:val="22"/>
          <w:szCs w:val="22"/>
          <w:highlight w:val="yellow"/>
        </w:rPr>
        <w:t>T</w:t>
      </w:r>
      <w:r w:rsidR="00667917" w:rsidRPr="00667917">
        <w:rPr>
          <w:rFonts w:ascii="Arial" w:hAnsi="Arial" w:cs="Arial"/>
          <w:sz w:val="22"/>
          <w:szCs w:val="22"/>
          <w:highlight w:val="yellow"/>
          <w:vertAlign w:val="subscript"/>
        </w:rPr>
        <w:t>C</w:t>
      </w:r>
      <w:r w:rsidR="00667917" w:rsidRPr="00667917">
        <w:rPr>
          <w:rFonts w:ascii="Arial" w:hAnsi="Arial" w:cs="Arial"/>
          <w:sz w:val="22"/>
          <w:szCs w:val="22"/>
          <w:highlight w:val="yellow"/>
        </w:rPr>
        <w:t>) of the F</w:t>
      </w:r>
      <w:r w:rsidR="00667917">
        <w:rPr>
          <w:rFonts w:ascii="Arial" w:hAnsi="Arial" w:cs="Arial"/>
          <w:sz w:val="22"/>
          <w:szCs w:val="22"/>
          <w:highlight w:val="yellow"/>
        </w:rPr>
        <w:t>M</w:t>
      </w:r>
      <w:r w:rsidR="00667917" w:rsidRPr="00667917">
        <w:rPr>
          <w:rFonts w:ascii="Arial" w:hAnsi="Arial" w:cs="Arial"/>
          <w:sz w:val="22"/>
          <w:szCs w:val="22"/>
          <w:highlight w:val="yellow"/>
        </w:rPr>
        <w:t xml:space="preserve"> film.</w:t>
      </w:r>
      <w:r w:rsidR="00FA746D" w:rsidRPr="00667917">
        <w:rPr>
          <w:rFonts w:ascii="Arial" w:hAnsi="Arial" w:cs="Arial"/>
          <w:sz w:val="22"/>
          <w:szCs w:val="22"/>
          <w:highlight w:val="yellow"/>
          <w:lang w:val="en-GB"/>
        </w:rPr>
        <w:t xml:space="preserve"> </w:t>
      </w:r>
      <w:r w:rsidR="00667917" w:rsidRPr="00667917">
        <w:rPr>
          <w:rFonts w:ascii="Arial" w:hAnsi="Arial" w:cs="Arial"/>
          <w:sz w:val="22"/>
          <w:szCs w:val="22"/>
          <w:highlight w:val="yellow"/>
          <w:lang w:val="en-GB"/>
        </w:rPr>
        <w:t>T</w:t>
      </w:r>
      <w:r w:rsidR="00FA746D" w:rsidRPr="001000BC">
        <w:rPr>
          <w:rFonts w:ascii="Arial" w:hAnsi="Arial" w:cs="Arial"/>
          <w:sz w:val="22"/>
          <w:szCs w:val="22"/>
          <w:lang w:val="en-GB"/>
        </w:rPr>
        <w:t>he</w:t>
      </w:r>
      <w:r w:rsidR="00F319E6" w:rsidRPr="001000BC">
        <w:rPr>
          <w:rFonts w:ascii="Arial" w:hAnsi="Arial" w:cs="Arial"/>
          <w:sz w:val="22"/>
          <w:szCs w:val="22"/>
          <w:lang w:val="en-GB"/>
        </w:rPr>
        <w:t xml:space="preserve"> </w:t>
      </w:r>
      <w:r w:rsidR="00FA746D" w:rsidRPr="001000BC">
        <w:rPr>
          <w:rFonts w:ascii="Arial" w:hAnsi="Arial" w:cs="Arial"/>
          <w:sz w:val="22"/>
          <w:szCs w:val="22"/>
          <w:lang w:val="en-GB"/>
        </w:rPr>
        <w:t>s</w:t>
      </w:r>
      <w:r w:rsidR="00AB5E97" w:rsidRPr="001000BC">
        <w:rPr>
          <w:rFonts w:ascii="Arial" w:hAnsi="Arial" w:cs="Arial"/>
          <w:sz w:val="22"/>
          <w:szCs w:val="22"/>
          <w:lang w:val="en-GB"/>
        </w:rPr>
        <w:t xml:space="preserve">ample </w:t>
      </w:r>
      <w:r w:rsidR="00FA746D" w:rsidRPr="001000BC">
        <w:rPr>
          <w:rFonts w:ascii="Arial" w:hAnsi="Arial" w:cs="Arial"/>
          <w:sz w:val="22"/>
          <w:szCs w:val="22"/>
          <w:lang w:val="en-GB"/>
        </w:rPr>
        <w:t xml:space="preserve">is then </w:t>
      </w:r>
      <w:r w:rsidR="00AB5E97" w:rsidRPr="001000BC">
        <w:rPr>
          <w:rFonts w:ascii="Arial" w:hAnsi="Arial" w:cs="Arial"/>
          <w:sz w:val="22"/>
          <w:szCs w:val="22"/>
          <w:lang w:val="en-GB"/>
        </w:rPr>
        <w:t xml:space="preserve">cooled to </w:t>
      </w:r>
      <w:r w:rsidR="002401B3" w:rsidRPr="002401B3">
        <w:rPr>
          <w:rFonts w:ascii="Arial" w:hAnsi="Arial" w:cs="Arial"/>
          <w:sz w:val="22"/>
          <w:szCs w:val="22"/>
          <w:highlight w:val="yellow"/>
          <w:lang w:val="en-GB"/>
        </w:rPr>
        <w:t xml:space="preserve">the </w:t>
      </w:r>
      <w:r w:rsidR="002401B3">
        <w:rPr>
          <w:rFonts w:ascii="Arial" w:hAnsi="Arial" w:cs="Arial"/>
          <w:sz w:val="22"/>
          <w:szCs w:val="22"/>
          <w:highlight w:val="yellow"/>
          <w:lang w:val="en-GB"/>
        </w:rPr>
        <w:t>thermally activated</w:t>
      </w:r>
      <w:r w:rsidR="002401B3" w:rsidRPr="002401B3">
        <w:rPr>
          <w:rFonts w:ascii="Arial" w:hAnsi="Arial" w:cs="Arial"/>
          <w:sz w:val="22"/>
          <w:szCs w:val="22"/>
          <w:highlight w:val="yellow"/>
          <w:lang w:val="en-GB"/>
        </w:rPr>
        <w:t xml:space="preserve"> temperature (</w:t>
      </w:r>
      <w:r w:rsidR="00AB5E97" w:rsidRPr="001000BC">
        <w:rPr>
          <w:rFonts w:ascii="Arial" w:hAnsi="Arial" w:cs="Arial"/>
          <w:i/>
          <w:sz w:val="22"/>
          <w:szCs w:val="22"/>
          <w:lang w:val="en-GB"/>
        </w:rPr>
        <w:t>T</w:t>
      </w:r>
      <w:r w:rsidR="00AB5E97" w:rsidRPr="001000BC">
        <w:rPr>
          <w:rFonts w:ascii="Arial" w:hAnsi="Arial" w:cs="Arial"/>
          <w:sz w:val="22"/>
          <w:szCs w:val="22"/>
          <w:vertAlign w:val="subscript"/>
          <w:lang w:val="en-GB"/>
        </w:rPr>
        <w:t>NA</w:t>
      </w:r>
      <w:r w:rsidR="002401B3" w:rsidRPr="002401B3">
        <w:rPr>
          <w:rFonts w:ascii="Arial" w:hAnsi="Arial" w:cs="Arial"/>
          <w:sz w:val="22"/>
          <w:szCs w:val="22"/>
          <w:highlight w:val="yellow"/>
          <w:lang w:val="en-GB"/>
        </w:rPr>
        <w:t>)</w:t>
      </w:r>
      <w:r w:rsidR="00137FC9" w:rsidRPr="001000BC">
        <w:rPr>
          <w:rFonts w:ascii="Arial" w:hAnsi="Arial" w:cs="Arial"/>
          <w:sz w:val="22"/>
          <w:szCs w:val="22"/>
          <w:lang w:val="en-GB"/>
        </w:rPr>
        <w:t xml:space="preserve">. </w:t>
      </w:r>
      <w:r w:rsidR="00FA746D" w:rsidRPr="001000BC">
        <w:rPr>
          <w:rFonts w:ascii="Arial" w:hAnsi="Arial" w:cs="Arial"/>
          <w:sz w:val="22"/>
          <w:szCs w:val="22"/>
          <w:lang w:val="en-GB"/>
        </w:rPr>
        <w:t>The s</w:t>
      </w:r>
      <w:r w:rsidR="00AB5E97" w:rsidRPr="001000BC">
        <w:rPr>
          <w:rFonts w:ascii="Arial" w:hAnsi="Arial" w:cs="Arial"/>
          <w:sz w:val="22"/>
          <w:szCs w:val="22"/>
          <w:lang w:val="en-GB"/>
        </w:rPr>
        <w:t xml:space="preserve">ample </w:t>
      </w:r>
      <w:r w:rsidR="00FA746D" w:rsidRPr="001000BC">
        <w:rPr>
          <w:rFonts w:ascii="Arial" w:hAnsi="Arial" w:cs="Arial"/>
          <w:sz w:val="22"/>
          <w:szCs w:val="22"/>
          <w:lang w:val="en-GB"/>
        </w:rPr>
        <w:t xml:space="preserve">is </w:t>
      </w:r>
      <w:r w:rsidR="00AB5E97" w:rsidRPr="001000BC">
        <w:rPr>
          <w:rFonts w:ascii="Arial" w:hAnsi="Arial" w:cs="Arial"/>
          <w:sz w:val="22"/>
          <w:szCs w:val="22"/>
          <w:lang w:val="en-GB"/>
        </w:rPr>
        <w:t xml:space="preserve">heated to </w:t>
      </w:r>
      <w:r w:rsidR="002401B3" w:rsidRPr="002401B3">
        <w:rPr>
          <w:rFonts w:ascii="Arial" w:hAnsi="Arial" w:cs="Arial"/>
          <w:sz w:val="22"/>
          <w:szCs w:val="22"/>
          <w:highlight w:val="yellow"/>
          <w:lang w:val="en-GB"/>
        </w:rPr>
        <w:t>the activation temperature (</w:t>
      </w:r>
      <w:r w:rsidR="00AB5E97" w:rsidRPr="001000BC">
        <w:rPr>
          <w:rFonts w:ascii="Arial" w:hAnsi="Arial" w:cs="Arial"/>
          <w:i/>
          <w:sz w:val="22"/>
          <w:szCs w:val="22"/>
          <w:lang w:val="en-GB"/>
        </w:rPr>
        <w:t>T</w:t>
      </w:r>
      <w:r w:rsidR="00AB5E97" w:rsidRPr="001000BC">
        <w:rPr>
          <w:rFonts w:ascii="Arial" w:hAnsi="Arial" w:cs="Arial"/>
          <w:sz w:val="22"/>
          <w:szCs w:val="22"/>
          <w:vertAlign w:val="subscript"/>
          <w:lang w:val="en-GB"/>
        </w:rPr>
        <w:t>ACT</w:t>
      </w:r>
      <w:r w:rsidR="002401B3" w:rsidRPr="002401B3">
        <w:rPr>
          <w:rFonts w:ascii="Arial" w:hAnsi="Arial" w:cs="Arial"/>
          <w:sz w:val="22"/>
          <w:szCs w:val="22"/>
          <w:highlight w:val="yellow"/>
          <w:lang w:val="en-GB"/>
        </w:rPr>
        <w:t>)</w:t>
      </w:r>
      <w:r w:rsidR="00137FC9" w:rsidRPr="001000BC">
        <w:rPr>
          <w:rFonts w:ascii="Arial" w:hAnsi="Arial" w:cs="Arial"/>
          <w:sz w:val="22"/>
          <w:szCs w:val="22"/>
          <w:lang w:val="en-GB"/>
        </w:rPr>
        <w:t xml:space="preserve"> for 30 mins</w:t>
      </w:r>
      <w:r w:rsidR="00FA746D" w:rsidRPr="001000BC">
        <w:rPr>
          <w:rFonts w:ascii="Arial" w:hAnsi="Arial" w:cs="Arial"/>
          <w:sz w:val="22"/>
          <w:szCs w:val="22"/>
          <w:lang w:val="en-GB"/>
        </w:rPr>
        <w:t xml:space="preserve"> and</w:t>
      </w:r>
      <w:r w:rsidR="00137FC9" w:rsidRPr="001000BC">
        <w:rPr>
          <w:rFonts w:ascii="Arial" w:hAnsi="Arial" w:cs="Arial"/>
          <w:sz w:val="22"/>
          <w:szCs w:val="22"/>
          <w:lang w:val="en-GB"/>
        </w:rPr>
        <w:t xml:space="preserve"> </w:t>
      </w:r>
      <w:r w:rsidR="00FA746D" w:rsidRPr="001000BC">
        <w:rPr>
          <w:rFonts w:ascii="Arial" w:hAnsi="Arial" w:cs="Arial"/>
          <w:sz w:val="22"/>
          <w:szCs w:val="22"/>
          <w:lang w:val="en-GB"/>
        </w:rPr>
        <w:t>is</w:t>
      </w:r>
      <w:r w:rsidR="00AB5E97" w:rsidRPr="001000BC">
        <w:rPr>
          <w:rFonts w:ascii="Arial" w:hAnsi="Arial" w:cs="Arial"/>
          <w:sz w:val="22"/>
          <w:szCs w:val="22"/>
          <w:lang w:val="en-GB"/>
        </w:rPr>
        <w:t xml:space="preserve"> measured at </w:t>
      </w:r>
      <w:r w:rsidR="00AB5E97" w:rsidRPr="001000BC">
        <w:rPr>
          <w:rFonts w:ascii="Arial" w:hAnsi="Arial" w:cs="Arial"/>
          <w:i/>
          <w:sz w:val="22"/>
          <w:szCs w:val="22"/>
          <w:lang w:val="en-GB"/>
        </w:rPr>
        <w:t>T</w:t>
      </w:r>
      <w:r w:rsidR="00AB5E97" w:rsidRPr="001000BC">
        <w:rPr>
          <w:rFonts w:ascii="Arial" w:hAnsi="Arial" w:cs="Arial"/>
          <w:sz w:val="22"/>
          <w:szCs w:val="22"/>
          <w:vertAlign w:val="subscript"/>
          <w:lang w:val="en-GB"/>
        </w:rPr>
        <w:t>NA</w:t>
      </w:r>
      <w:r w:rsidR="00AB5E97" w:rsidRPr="001000BC">
        <w:rPr>
          <w:rFonts w:ascii="Arial" w:hAnsi="Arial" w:cs="Arial"/>
          <w:sz w:val="22"/>
          <w:szCs w:val="22"/>
          <w:lang w:val="en-GB"/>
        </w:rPr>
        <w:t>.</w:t>
      </w:r>
      <w:r w:rsidR="002E2E88" w:rsidRPr="001000BC">
        <w:rPr>
          <w:rFonts w:ascii="Arial" w:hAnsi="Arial" w:cs="Arial"/>
          <w:sz w:val="22"/>
          <w:szCs w:val="22"/>
          <w:lang w:val="en-GB"/>
        </w:rPr>
        <w:t xml:space="preserve"> </w:t>
      </w:r>
      <w:r w:rsidR="00602C8B" w:rsidRPr="00602C8B">
        <w:rPr>
          <w:rFonts w:ascii="Arial" w:hAnsi="Arial" w:cs="Arial"/>
          <w:sz w:val="22"/>
          <w:szCs w:val="22"/>
          <w:highlight w:val="yellow"/>
          <w:shd w:val="clear" w:color="auto" w:fill="FFFFFF"/>
        </w:rPr>
        <w:t>A period of 30 min would reverse any activated grains to their original ‘set’ state. These times also negate any thermal activation that may occur during the temperature rise and fall.</w:t>
      </w:r>
      <w:r w:rsidR="00602C8B">
        <w:rPr>
          <w:rFonts w:ascii="Arial" w:hAnsi="Arial" w:cs="Arial"/>
          <w:sz w:val="22"/>
          <w:szCs w:val="22"/>
          <w:shd w:val="clear" w:color="auto" w:fill="FFFFFF"/>
        </w:rPr>
        <w:t xml:space="preserve"> </w:t>
      </w:r>
      <w:r w:rsidR="00602C8B" w:rsidRPr="00602C8B">
        <w:rPr>
          <w:rFonts w:ascii="Arial" w:eastAsia="SimSun" w:hAnsi="Arial" w:cs="Arial"/>
          <w:sz w:val="22"/>
          <w:szCs w:val="22"/>
          <w:highlight w:val="yellow"/>
          <w:lang w:eastAsia="zh-CN"/>
        </w:rPr>
        <w:t xml:space="preserve">This procedure </w:t>
      </w:r>
      <w:r w:rsidR="00602C8B" w:rsidRPr="00602C8B">
        <w:rPr>
          <w:rFonts w:ascii="Arial" w:hAnsi="Arial" w:cs="Arial"/>
          <w:sz w:val="22"/>
          <w:szCs w:val="22"/>
          <w:highlight w:val="yellow"/>
        </w:rPr>
        <w:t>removes</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the first</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loop</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training</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effect</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and</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measuring</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 xml:space="preserve">at </w:t>
      </w:r>
      <w:r w:rsidR="00602C8B" w:rsidRPr="00602C8B">
        <w:rPr>
          <w:rFonts w:ascii="Arial" w:hAnsi="Arial" w:cs="Arial"/>
          <w:i/>
          <w:sz w:val="22"/>
          <w:szCs w:val="22"/>
          <w:highlight w:val="yellow"/>
        </w:rPr>
        <w:t>T</w:t>
      </w:r>
      <w:r w:rsidR="00602C8B" w:rsidRPr="00602C8B">
        <w:rPr>
          <w:rFonts w:ascii="Arial" w:hAnsi="Arial" w:cs="Arial"/>
          <w:sz w:val="22"/>
          <w:szCs w:val="22"/>
          <w:highlight w:val="yellow"/>
          <w:vertAlign w:val="subscript"/>
        </w:rPr>
        <w:t>NA</w:t>
      </w:r>
      <w:r w:rsidR="00602C8B" w:rsidRPr="00602C8B">
        <w:rPr>
          <w:rFonts w:ascii="Arial" w:hAnsi="Arial" w:cs="Arial"/>
          <w:sz w:val="22"/>
          <w:szCs w:val="22"/>
          <w:highlight w:val="yellow"/>
        </w:rPr>
        <w:t xml:space="preserve"> ensures that</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slow thermal training</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does</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not</w:t>
      </w:r>
      <w:r w:rsidR="00602C8B" w:rsidRPr="00602C8B">
        <w:rPr>
          <w:rFonts w:ascii="Arial" w:eastAsia="SimSun" w:hAnsi="Arial" w:cs="Arial"/>
          <w:sz w:val="22"/>
          <w:szCs w:val="22"/>
          <w:highlight w:val="yellow"/>
          <w:lang w:eastAsia="zh-CN"/>
        </w:rPr>
        <w:t xml:space="preserve"> </w:t>
      </w:r>
      <w:r w:rsidR="00602C8B" w:rsidRPr="00602C8B">
        <w:rPr>
          <w:rFonts w:ascii="Arial" w:hAnsi="Arial" w:cs="Arial"/>
          <w:sz w:val="22"/>
          <w:szCs w:val="22"/>
          <w:highlight w:val="yellow"/>
        </w:rPr>
        <w:t>occur</w:t>
      </w:r>
      <w:r w:rsidR="00602C8B" w:rsidRPr="00602C8B">
        <w:rPr>
          <w:rFonts w:ascii="Arial" w:eastAsia="SimSun" w:hAnsi="Arial" w:cs="Arial"/>
          <w:sz w:val="22"/>
          <w:szCs w:val="22"/>
          <w:highlight w:val="yellow"/>
          <w:lang w:eastAsia="zh-CN"/>
        </w:rPr>
        <w:t>.</w:t>
      </w:r>
      <w:r w:rsidR="00602C8B" w:rsidRPr="00717F10">
        <w:rPr>
          <w:rFonts w:ascii="Arial" w:eastAsia="SimSun" w:hAnsi="Arial" w:cs="Arial"/>
          <w:sz w:val="22"/>
          <w:szCs w:val="22"/>
          <w:shd w:val="clear" w:color="auto" w:fill="FFFFFF"/>
          <w:lang w:eastAsia="zh-CN"/>
        </w:rPr>
        <w:t xml:space="preserve"> </w:t>
      </w:r>
      <w:r w:rsidR="002401B3" w:rsidRPr="00717F10">
        <w:rPr>
          <w:rFonts w:ascii="Arial" w:hAnsi="Arial" w:cs="Arial"/>
          <w:sz w:val="22"/>
          <w:szCs w:val="22"/>
        </w:rPr>
        <w:t xml:space="preserve">In polycrystalline systems, individual grains have their own </w:t>
      </w:r>
      <w:r w:rsidR="002401B3" w:rsidRPr="002401B3">
        <w:rPr>
          <w:rFonts w:ascii="Arial" w:hAnsi="Arial" w:cs="Arial"/>
          <w:sz w:val="22"/>
          <w:szCs w:val="22"/>
          <w:highlight w:val="yellow"/>
        </w:rPr>
        <w:t>blocking temperature (</w:t>
      </w:r>
      <w:r w:rsidR="002401B3" w:rsidRPr="00717F10">
        <w:rPr>
          <w:rFonts w:ascii="Arial" w:hAnsi="Arial" w:cs="Arial"/>
          <w:i/>
          <w:sz w:val="22"/>
          <w:szCs w:val="22"/>
        </w:rPr>
        <w:t>T</w:t>
      </w:r>
      <w:r w:rsidR="002401B3" w:rsidRPr="00717F10">
        <w:rPr>
          <w:rFonts w:ascii="Arial" w:hAnsi="Arial" w:cs="Arial"/>
          <w:sz w:val="22"/>
          <w:szCs w:val="22"/>
          <w:vertAlign w:val="subscript"/>
        </w:rPr>
        <w:t>B</w:t>
      </w:r>
      <w:r w:rsidR="002401B3" w:rsidRPr="002401B3">
        <w:rPr>
          <w:rFonts w:ascii="Arial" w:hAnsi="Arial" w:cs="Arial"/>
          <w:sz w:val="22"/>
          <w:szCs w:val="22"/>
          <w:highlight w:val="yellow"/>
        </w:rPr>
        <w:t xml:space="preserve">), which can be determined by increasing the </w:t>
      </w:r>
      <w:r w:rsidR="002401B3" w:rsidRPr="002401B3">
        <w:rPr>
          <w:rFonts w:ascii="Arial" w:eastAsia="SimSun" w:hAnsi="Arial" w:cs="Arial"/>
          <w:sz w:val="22"/>
          <w:szCs w:val="22"/>
          <w:highlight w:val="yellow"/>
          <w:lang w:eastAsia="zh-CN"/>
        </w:rPr>
        <w:t>activation</w:t>
      </w:r>
      <w:r w:rsidR="002401B3" w:rsidRPr="002401B3">
        <w:rPr>
          <w:rFonts w:ascii="Arial" w:hAnsi="Arial" w:cs="Arial"/>
          <w:sz w:val="22"/>
          <w:szCs w:val="22"/>
          <w:highlight w:val="yellow"/>
        </w:rPr>
        <w:t xml:space="preserve"> temperature until the loop shift becomes zero.</w:t>
      </w:r>
      <w:r w:rsidR="002401B3">
        <w:rPr>
          <w:rFonts w:ascii="Arial" w:hAnsi="Arial" w:cs="Arial"/>
          <w:sz w:val="22"/>
          <w:szCs w:val="22"/>
        </w:rPr>
        <w:t xml:space="preserve"> </w:t>
      </w:r>
      <w:r w:rsidR="002E2E88" w:rsidRPr="001000BC">
        <w:rPr>
          <w:rFonts w:ascii="Arial" w:hAnsi="Arial" w:cs="Arial"/>
          <w:sz w:val="22"/>
          <w:szCs w:val="22"/>
          <w:lang w:val="en-GB"/>
        </w:rPr>
        <w:t xml:space="preserve">By continuously elevating </w:t>
      </w:r>
      <w:r w:rsidR="002E2E88" w:rsidRPr="001000BC">
        <w:rPr>
          <w:rFonts w:ascii="Arial" w:hAnsi="Arial" w:cs="Arial"/>
          <w:i/>
          <w:sz w:val="22"/>
          <w:szCs w:val="22"/>
          <w:lang w:val="en-GB"/>
        </w:rPr>
        <w:t>T</w:t>
      </w:r>
      <w:r w:rsidR="002E2E88" w:rsidRPr="001000BC">
        <w:rPr>
          <w:rFonts w:ascii="Arial" w:hAnsi="Arial" w:cs="Arial"/>
          <w:sz w:val="22"/>
          <w:szCs w:val="22"/>
          <w:vertAlign w:val="subscript"/>
          <w:lang w:val="en-GB"/>
        </w:rPr>
        <w:t>NA</w:t>
      </w:r>
      <w:r w:rsidR="002E2E88" w:rsidRPr="001000BC">
        <w:rPr>
          <w:rFonts w:ascii="Arial" w:hAnsi="Arial" w:cs="Arial"/>
          <w:sz w:val="22"/>
          <w:szCs w:val="22"/>
          <w:lang w:val="en-GB"/>
        </w:rPr>
        <w:t xml:space="preserve">, </w:t>
      </w:r>
      <w:r w:rsidR="002E2E88" w:rsidRPr="001000BC">
        <w:rPr>
          <w:rFonts w:ascii="Arial" w:hAnsi="Arial" w:cs="Arial"/>
          <w:i/>
          <w:sz w:val="22"/>
          <w:szCs w:val="22"/>
          <w:lang w:val="en-GB"/>
        </w:rPr>
        <w:t>T</w:t>
      </w:r>
      <w:r w:rsidR="002E2E88" w:rsidRPr="001000BC">
        <w:rPr>
          <w:rFonts w:ascii="Arial" w:hAnsi="Arial" w:cs="Arial"/>
          <w:sz w:val="22"/>
          <w:szCs w:val="22"/>
          <w:vertAlign w:val="subscript"/>
          <w:lang w:val="en-GB"/>
        </w:rPr>
        <w:t>ACT</w:t>
      </w:r>
      <w:r w:rsidR="002E2E88" w:rsidRPr="001000BC">
        <w:rPr>
          <w:rFonts w:ascii="Arial" w:hAnsi="Arial" w:cs="Arial"/>
          <w:sz w:val="22"/>
          <w:szCs w:val="22"/>
          <w:lang w:val="en-GB"/>
        </w:rPr>
        <w:t xml:space="preserve"> becomes </w:t>
      </w:r>
      <w:r w:rsidR="002E2E88" w:rsidRPr="001000BC">
        <w:rPr>
          <w:rFonts w:ascii="Arial" w:hAnsi="Arial" w:cs="Arial"/>
          <w:i/>
          <w:sz w:val="22"/>
          <w:szCs w:val="22"/>
          <w:lang w:val="en-GB"/>
        </w:rPr>
        <w:t>T</w:t>
      </w:r>
      <w:r w:rsidR="002E2E88" w:rsidRPr="001000BC">
        <w:rPr>
          <w:rFonts w:ascii="Arial" w:hAnsi="Arial" w:cs="Arial"/>
          <w:sz w:val="22"/>
          <w:szCs w:val="22"/>
          <w:vertAlign w:val="subscript"/>
          <w:lang w:val="en-GB"/>
        </w:rPr>
        <w:t>SET</w:t>
      </w:r>
      <w:r w:rsidR="002E2E88" w:rsidRPr="001000BC">
        <w:rPr>
          <w:rFonts w:ascii="Arial" w:hAnsi="Arial" w:cs="Arial"/>
          <w:sz w:val="22"/>
          <w:szCs w:val="22"/>
          <w:lang w:val="en-GB"/>
        </w:rPr>
        <w:t xml:space="preserve">, which represents </w:t>
      </w:r>
      <w:r w:rsidR="00720CD2" w:rsidRPr="001000BC">
        <w:rPr>
          <w:rFonts w:ascii="Arial" w:hAnsi="Arial" w:cs="Arial"/>
          <w:sz w:val="22"/>
          <w:szCs w:val="22"/>
          <w:lang w:val="en-GB"/>
        </w:rPr>
        <w:t xml:space="preserve">the median value of </w:t>
      </w:r>
      <w:r w:rsidR="00720CD2" w:rsidRPr="001000BC">
        <w:rPr>
          <w:rFonts w:ascii="Arial" w:hAnsi="Arial" w:cs="Arial"/>
          <w:i/>
          <w:sz w:val="22"/>
          <w:szCs w:val="22"/>
          <w:lang w:val="en-GB"/>
        </w:rPr>
        <w:t>T</w:t>
      </w:r>
      <w:r w:rsidR="00720CD2" w:rsidRPr="001000BC">
        <w:rPr>
          <w:rFonts w:ascii="Arial" w:hAnsi="Arial" w:cs="Arial"/>
          <w:sz w:val="22"/>
          <w:szCs w:val="22"/>
          <w:vertAlign w:val="subscript"/>
          <w:lang w:val="en-GB"/>
        </w:rPr>
        <w:t>B</w:t>
      </w:r>
      <w:r w:rsidR="00720CD2" w:rsidRPr="001000BC">
        <w:rPr>
          <w:rFonts w:ascii="Arial" w:hAnsi="Arial" w:cs="Arial"/>
          <w:sz w:val="22"/>
          <w:szCs w:val="22"/>
          <w:lang w:val="en-GB"/>
        </w:rPr>
        <w:t xml:space="preserve"> (</w:t>
      </w:r>
      <w:r w:rsidR="002E2E88" w:rsidRPr="001000BC">
        <w:rPr>
          <w:rFonts w:ascii="Arial" w:hAnsi="Arial" w:cs="Arial"/>
          <w:sz w:val="22"/>
          <w:szCs w:val="22"/>
          <w:lang w:val="en-GB"/>
        </w:rPr>
        <w:t>&lt;</w:t>
      </w:r>
      <w:r w:rsidR="002E2E88" w:rsidRPr="001000BC">
        <w:rPr>
          <w:rFonts w:ascii="Arial" w:hAnsi="Arial" w:cs="Arial"/>
          <w:i/>
          <w:sz w:val="22"/>
          <w:szCs w:val="22"/>
          <w:lang w:val="en-GB"/>
        </w:rPr>
        <w:t>T</w:t>
      </w:r>
      <w:r w:rsidR="002E2E88" w:rsidRPr="001000BC">
        <w:rPr>
          <w:rFonts w:ascii="Arial" w:hAnsi="Arial" w:cs="Arial"/>
          <w:sz w:val="22"/>
          <w:szCs w:val="22"/>
          <w:vertAlign w:val="subscript"/>
          <w:lang w:val="en-GB"/>
        </w:rPr>
        <w:t>B</w:t>
      </w:r>
      <w:r w:rsidR="002E2E88" w:rsidRPr="001000BC">
        <w:rPr>
          <w:rFonts w:ascii="Arial" w:hAnsi="Arial" w:cs="Arial"/>
          <w:sz w:val="22"/>
          <w:szCs w:val="22"/>
          <w:lang w:val="en-GB"/>
        </w:rPr>
        <w:t>&gt;</w:t>
      </w:r>
      <w:r w:rsidR="00720CD2" w:rsidRPr="001000BC">
        <w:rPr>
          <w:rFonts w:ascii="Arial" w:hAnsi="Arial" w:cs="Arial"/>
          <w:sz w:val="22"/>
          <w:szCs w:val="22"/>
          <w:lang w:val="en-GB"/>
        </w:rPr>
        <w:t>)</w:t>
      </w:r>
      <w:r w:rsidR="002E2E88" w:rsidRPr="001000BC">
        <w:rPr>
          <w:rFonts w:ascii="Arial" w:hAnsi="Arial" w:cs="Arial"/>
          <w:sz w:val="22"/>
          <w:szCs w:val="22"/>
          <w:lang w:val="en-GB"/>
        </w:rPr>
        <w:t>, which is the temperature when the reversed AF volume is equal to that of the initially set volume.</w:t>
      </w:r>
      <w:r w:rsidR="00E45CBA" w:rsidRPr="001000BC">
        <w:rPr>
          <w:rFonts w:ascii="Arial" w:hAnsi="Arial" w:cs="Arial"/>
          <w:sz w:val="22"/>
          <w:szCs w:val="22"/>
          <w:lang w:val="en-GB"/>
        </w:rPr>
        <w:t xml:space="preserve"> &lt;</w:t>
      </w:r>
      <w:r w:rsidR="00E45CBA" w:rsidRPr="001000BC">
        <w:rPr>
          <w:rFonts w:ascii="Arial" w:hAnsi="Arial" w:cs="Arial"/>
          <w:i/>
          <w:sz w:val="22"/>
          <w:szCs w:val="22"/>
          <w:lang w:val="en-GB"/>
        </w:rPr>
        <w:t>T</w:t>
      </w:r>
      <w:r w:rsidR="00E45CBA" w:rsidRPr="001000BC">
        <w:rPr>
          <w:rFonts w:ascii="Arial" w:hAnsi="Arial" w:cs="Arial"/>
          <w:sz w:val="22"/>
          <w:szCs w:val="22"/>
          <w:vertAlign w:val="subscript"/>
          <w:lang w:val="en-GB"/>
        </w:rPr>
        <w:t>B</w:t>
      </w:r>
      <w:r w:rsidR="00E45CBA" w:rsidRPr="001000BC">
        <w:rPr>
          <w:rFonts w:ascii="Arial" w:hAnsi="Arial" w:cs="Arial"/>
          <w:sz w:val="22"/>
          <w:szCs w:val="22"/>
          <w:lang w:val="en-GB"/>
        </w:rPr>
        <w:t xml:space="preserve">&gt; is an indicative measure of </w:t>
      </w:r>
      <w:r w:rsidR="00E45CBA" w:rsidRPr="001000BC">
        <w:rPr>
          <w:rFonts w:ascii="Arial" w:hAnsi="Arial" w:cs="Arial"/>
          <w:i/>
          <w:sz w:val="22"/>
          <w:szCs w:val="22"/>
          <w:lang w:val="en-GB"/>
        </w:rPr>
        <w:t>T</w:t>
      </w:r>
      <w:r w:rsidR="00E45CBA" w:rsidRPr="001000BC">
        <w:rPr>
          <w:rFonts w:ascii="Arial" w:hAnsi="Arial" w:cs="Arial"/>
          <w:sz w:val="22"/>
          <w:szCs w:val="22"/>
          <w:vertAlign w:val="subscript"/>
          <w:lang w:val="en-GB"/>
        </w:rPr>
        <w:t>N</w:t>
      </w:r>
      <w:r w:rsidR="00E45CBA" w:rsidRPr="001000BC">
        <w:rPr>
          <w:rFonts w:ascii="Arial" w:hAnsi="Arial" w:cs="Arial"/>
          <w:sz w:val="22"/>
          <w:szCs w:val="22"/>
          <w:lang w:val="en-GB"/>
        </w:rPr>
        <w:t>.</w:t>
      </w:r>
    </w:p>
    <w:p w14:paraId="3E70ABA6" w14:textId="5E101406" w:rsidR="001503FA" w:rsidRPr="001000BC" w:rsidRDefault="00E45CBA"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More directly, the temperature dependence of </w:t>
      </w:r>
      <w:r w:rsidR="006C119B" w:rsidRPr="001000BC">
        <w:rPr>
          <w:rFonts w:ascii="Arial" w:hAnsi="Arial" w:cs="Arial"/>
          <w:sz w:val="22"/>
          <w:szCs w:val="22"/>
          <w:lang w:val="en-GB"/>
        </w:rPr>
        <w:t xml:space="preserve">electrical </w:t>
      </w:r>
      <w:r w:rsidR="001503FA" w:rsidRPr="001000BC">
        <w:rPr>
          <w:rFonts w:ascii="Arial" w:hAnsi="Arial" w:cs="Arial"/>
          <w:sz w:val="22"/>
          <w:szCs w:val="22"/>
          <w:lang w:val="en-GB"/>
        </w:rPr>
        <w:t>resistivity</w:t>
      </w:r>
      <w:r w:rsidRPr="001000BC">
        <w:rPr>
          <w:rFonts w:ascii="Arial" w:hAnsi="Arial" w:cs="Arial"/>
          <w:sz w:val="22"/>
          <w:szCs w:val="22"/>
          <w:lang w:val="en-GB"/>
        </w:rPr>
        <w:t xml:space="preserve"> </w:t>
      </w:r>
      <w:r w:rsidR="00D03D23" w:rsidRPr="001000BC">
        <w:rPr>
          <w:rFonts w:ascii="Arial" w:hAnsi="Arial" w:cs="Arial"/>
          <w:sz w:val="22"/>
          <w:szCs w:val="22"/>
          <w:lang w:val="en-GB"/>
        </w:rPr>
        <w:t xml:space="preserve">has been </w:t>
      </w:r>
      <w:r w:rsidR="004F7D9E" w:rsidRPr="001000BC">
        <w:rPr>
          <w:rFonts w:ascii="Arial" w:hAnsi="Arial" w:cs="Arial"/>
          <w:sz w:val="22"/>
          <w:szCs w:val="22"/>
          <w:lang w:val="en-GB"/>
        </w:rPr>
        <w:t xml:space="preserve">utilised to determine </w:t>
      </w:r>
      <w:r w:rsidR="004F7D9E" w:rsidRPr="001000BC">
        <w:rPr>
          <w:rFonts w:ascii="Arial" w:hAnsi="Arial" w:cs="Arial"/>
          <w:i/>
          <w:sz w:val="22"/>
          <w:szCs w:val="22"/>
          <w:lang w:val="en-GB"/>
        </w:rPr>
        <w:t>T</w:t>
      </w:r>
      <w:r w:rsidR="004F7D9E" w:rsidRPr="001000BC">
        <w:rPr>
          <w:rFonts w:ascii="Arial" w:hAnsi="Arial" w:cs="Arial"/>
          <w:sz w:val="22"/>
          <w:szCs w:val="22"/>
          <w:vertAlign w:val="subscript"/>
          <w:lang w:val="en-GB"/>
        </w:rPr>
        <w:t>N</w:t>
      </w:r>
      <w:r w:rsidR="004F7D9E" w:rsidRPr="001000BC">
        <w:rPr>
          <w:rFonts w:ascii="Arial" w:hAnsi="Arial" w:cs="Arial"/>
          <w:sz w:val="22"/>
          <w:szCs w:val="22"/>
          <w:lang w:val="en-GB"/>
        </w:rPr>
        <w:t xml:space="preserve"> </w:t>
      </w:r>
      <w:r w:rsidR="00673374" w:rsidRPr="001000BC">
        <w:rPr>
          <w:rFonts w:ascii="Arial" w:hAnsi="Arial" w:cs="Arial"/>
          <w:sz w:val="22"/>
          <w:szCs w:val="22"/>
          <w:lang w:val="en-GB"/>
        </w:rPr>
        <w:t xml:space="preserve">by </w:t>
      </w:r>
      <w:r w:rsidR="00720CD2" w:rsidRPr="001000BC">
        <w:rPr>
          <w:rFonts w:ascii="Arial" w:hAnsi="Arial" w:cs="Arial"/>
          <w:sz w:val="22"/>
          <w:szCs w:val="22"/>
          <w:lang w:val="en-GB"/>
        </w:rPr>
        <w:t>detecting its</w:t>
      </w:r>
      <w:r w:rsidR="00673374" w:rsidRPr="001000BC">
        <w:rPr>
          <w:rFonts w:ascii="Arial" w:hAnsi="Arial" w:cs="Arial"/>
          <w:sz w:val="22"/>
          <w:szCs w:val="22"/>
          <w:lang w:val="en-GB"/>
        </w:rPr>
        <w:t xml:space="preserve"> gradient change [</w:t>
      </w:r>
      <w:r w:rsidR="00025269">
        <w:rPr>
          <w:rFonts w:ascii="Arial" w:hAnsi="Arial" w:cs="Arial"/>
          <w:sz w:val="22"/>
          <w:szCs w:val="22"/>
          <w:lang w:val="en-GB"/>
        </w:rPr>
        <w:t>24</w:t>
      </w:r>
      <w:r w:rsidR="00673374" w:rsidRPr="001000BC">
        <w:rPr>
          <w:rFonts w:ascii="Arial" w:hAnsi="Arial" w:cs="Arial"/>
          <w:sz w:val="22"/>
          <w:szCs w:val="22"/>
          <w:lang w:val="en-GB"/>
        </w:rPr>
        <w:t xml:space="preserve">]. </w:t>
      </w:r>
      <w:r w:rsidR="006C119B" w:rsidRPr="001000BC">
        <w:rPr>
          <w:rFonts w:ascii="Arial" w:hAnsi="Arial" w:cs="Arial"/>
          <w:sz w:val="22"/>
          <w:szCs w:val="22"/>
          <w:lang w:val="en-GB"/>
        </w:rPr>
        <w:t xml:space="preserve">Above </w:t>
      </w:r>
      <w:r w:rsidR="006C119B" w:rsidRPr="001000BC">
        <w:rPr>
          <w:rFonts w:ascii="Arial" w:hAnsi="Arial" w:cs="Arial"/>
          <w:i/>
          <w:sz w:val="22"/>
          <w:szCs w:val="22"/>
          <w:lang w:val="en-GB"/>
        </w:rPr>
        <w:t>T</w:t>
      </w:r>
      <w:r w:rsidR="006C119B" w:rsidRPr="001000BC">
        <w:rPr>
          <w:rFonts w:ascii="Arial" w:hAnsi="Arial" w:cs="Arial"/>
          <w:sz w:val="22"/>
          <w:szCs w:val="22"/>
          <w:vertAlign w:val="subscript"/>
          <w:lang w:val="en-GB"/>
        </w:rPr>
        <w:t>N</w:t>
      </w:r>
      <w:r w:rsidR="006C119B" w:rsidRPr="001000BC">
        <w:rPr>
          <w:rFonts w:ascii="Arial" w:hAnsi="Arial" w:cs="Arial"/>
          <w:sz w:val="22"/>
          <w:szCs w:val="22"/>
          <w:lang w:val="en-GB"/>
        </w:rPr>
        <w:t xml:space="preserve">, the moment alignment becomes random in the AF materials and changes the corresponding resistivity. </w:t>
      </w:r>
      <w:r w:rsidR="00876A8A" w:rsidRPr="001000BC">
        <w:rPr>
          <w:rFonts w:ascii="Arial" w:hAnsi="Arial" w:cs="Arial"/>
          <w:sz w:val="22"/>
          <w:szCs w:val="22"/>
          <w:lang w:val="en-GB"/>
        </w:rPr>
        <w:t>As a reference, a single-crystal of Cr with dimensions 5×5×1 mm</w:t>
      </w:r>
      <w:r w:rsidR="00876A8A" w:rsidRPr="001000BC">
        <w:rPr>
          <w:rFonts w:ascii="Arial" w:hAnsi="Arial" w:cs="Arial"/>
          <w:sz w:val="22"/>
          <w:szCs w:val="22"/>
          <w:vertAlign w:val="superscript"/>
          <w:lang w:val="en-GB"/>
        </w:rPr>
        <w:t>3</w:t>
      </w:r>
      <w:r w:rsidR="00876A8A" w:rsidRPr="001000BC">
        <w:rPr>
          <w:rFonts w:ascii="Arial" w:hAnsi="Arial" w:cs="Arial"/>
          <w:sz w:val="22"/>
          <w:szCs w:val="22"/>
          <w:lang w:val="en-GB"/>
        </w:rPr>
        <w:t xml:space="preserve"> has been measured to confirm the applicability of the resistivity measurements to determine </w:t>
      </w:r>
      <w:r w:rsidR="00876A8A" w:rsidRPr="001000BC">
        <w:rPr>
          <w:rFonts w:ascii="Arial" w:hAnsi="Arial" w:cs="Arial"/>
          <w:i/>
          <w:sz w:val="22"/>
          <w:szCs w:val="22"/>
          <w:lang w:val="en-GB"/>
        </w:rPr>
        <w:t>T</w:t>
      </w:r>
      <w:r w:rsidR="00876A8A" w:rsidRPr="001000BC">
        <w:rPr>
          <w:rFonts w:ascii="Arial" w:hAnsi="Arial" w:cs="Arial"/>
          <w:sz w:val="22"/>
          <w:szCs w:val="22"/>
          <w:vertAlign w:val="subscript"/>
          <w:lang w:val="en-GB"/>
        </w:rPr>
        <w:t>N</w:t>
      </w:r>
      <w:r w:rsidR="00720CD2" w:rsidRPr="001000BC">
        <w:rPr>
          <w:rFonts w:ascii="Arial" w:hAnsi="Arial" w:cs="Arial"/>
          <w:sz w:val="22"/>
          <w:szCs w:val="22"/>
          <w:lang w:val="en-GB"/>
        </w:rPr>
        <w:t xml:space="preserve"> in a thin film form.</w:t>
      </w:r>
      <w:r w:rsidR="00876A8A" w:rsidRPr="001000BC">
        <w:rPr>
          <w:rFonts w:ascii="Arial" w:hAnsi="Arial" w:cs="Arial"/>
          <w:sz w:val="22"/>
          <w:szCs w:val="22"/>
          <w:lang w:val="en-GB"/>
        </w:rPr>
        <w:t xml:space="preserve"> A clear minimum is observed in the resistivity at 311K as shown in Fig. 3(a). It is important to note that the change in resistance at </w:t>
      </w:r>
      <w:r w:rsidR="00876A8A" w:rsidRPr="001000BC">
        <w:rPr>
          <w:rFonts w:ascii="Arial" w:hAnsi="Arial" w:cs="Arial"/>
          <w:i/>
          <w:sz w:val="22"/>
          <w:szCs w:val="22"/>
          <w:lang w:val="en-GB"/>
        </w:rPr>
        <w:t>T</w:t>
      </w:r>
      <w:r w:rsidR="00876A8A" w:rsidRPr="001000BC">
        <w:rPr>
          <w:rFonts w:ascii="Arial" w:hAnsi="Arial" w:cs="Arial"/>
          <w:sz w:val="22"/>
          <w:szCs w:val="22"/>
          <w:vertAlign w:val="subscript"/>
          <w:lang w:val="en-GB"/>
        </w:rPr>
        <w:t>N</w:t>
      </w:r>
      <w:r w:rsidR="00876A8A" w:rsidRPr="001000BC">
        <w:rPr>
          <w:rFonts w:ascii="Arial" w:hAnsi="Arial" w:cs="Arial"/>
          <w:sz w:val="22"/>
          <w:szCs w:val="22"/>
          <w:lang w:val="en-GB"/>
        </w:rPr>
        <w:t xml:space="preserve"> is of the order</w:t>
      </w:r>
      <w:r w:rsidR="00720CD2" w:rsidRPr="001000BC">
        <w:rPr>
          <w:rFonts w:ascii="Arial" w:hAnsi="Arial" w:cs="Arial"/>
          <w:sz w:val="22"/>
          <w:szCs w:val="22"/>
          <w:lang w:val="en-GB"/>
        </w:rPr>
        <w:t xml:space="preserve"> of µ</w:t>
      </w:r>
      <w:r w:rsidR="00876A8A" w:rsidRPr="001000BC">
        <w:rPr>
          <w:rFonts w:ascii="Arial" w:hAnsi="Arial" w:cs="Arial"/>
          <w:sz w:val="22"/>
          <w:szCs w:val="22"/>
          <w:lang w:val="en-GB"/>
        </w:rPr>
        <w:t xml:space="preserve">Ω. Measuring this change is only possible due to the low resistance of the crystal and it is unlikely that this technique </w:t>
      </w:r>
      <w:r w:rsidR="00C000F2" w:rsidRPr="001000BC">
        <w:rPr>
          <w:rFonts w:ascii="Arial" w:hAnsi="Arial" w:cs="Arial"/>
          <w:sz w:val="22"/>
          <w:szCs w:val="22"/>
          <w:lang w:val="en-GB"/>
        </w:rPr>
        <w:t>can</w:t>
      </w:r>
      <w:r w:rsidR="00876A8A" w:rsidRPr="001000BC">
        <w:rPr>
          <w:rFonts w:ascii="Arial" w:hAnsi="Arial" w:cs="Arial"/>
          <w:sz w:val="22"/>
          <w:szCs w:val="22"/>
          <w:lang w:val="en-GB"/>
        </w:rPr>
        <w:t xml:space="preserve"> be applicable to thin polycrystalline films.</w:t>
      </w:r>
      <w:r w:rsidR="003C7C93" w:rsidRPr="001000BC">
        <w:rPr>
          <w:rFonts w:ascii="Arial" w:hAnsi="Arial" w:cs="Arial"/>
          <w:sz w:val="22"/>
          <w:szCs w:val="22"/>
          <w:lang w:val="en-GB"/>
        </w:rPr>
        <w:t xml:space="preserve"> 100-nm-</w:t>
      </w:r>
      <w:r w:rsidR="00BF2648" w:rsidRPr="001000BC">
        <w:rPr>
          <w:rFonts w:ascii="Arial" w:hAnsi="Arial" w:cs="Arial"/>
          <w:sz w:val="22"/>
          <w:szCs w:val="22"/>
          <w:lang w:val="en-GB"/>
        </w:rPr>
        <w:t xml:space="preserve">thick </w:t>
      </w:r>
      <w:r w:rsidR="003C7C93" w:rsidRPr="001000BC">
        <w:rPr>
          <w:rFonts w:ascii="Arial" w:hAnsi="Arial" w:cs="Arial"/>
          <w:sz w:val="22"/>
          <w:szCs w:val="22"/>
          <w:lang w:val="en-GB"/>
        </w:rPr>
        <w:t xml:space="preserve">epitaxial </w:t>
      </w:r>
      <w:r w:rsidR="00BF2648" w:rsidRPr="001000BC">
        <w:rPr>
          <w:rFonts w:ascii="Arial" w:hAnsi="Arial" w:cs="Arial"/>
          <w:sz w:val="22"/>
          <w:szCs w:val="22"/>
          <w:lang w:val="en-GB"/>
        </w:rPr>
        <w:t>Ni</w:t>
      </w:r>
      <w:r w:rsidR="00BF2648" w:rsidRPr="001000BC">
        <w:rPr>
          <w:rFonts w:ascii="Arial" w:hAnsi="Arial" w:cs="Arial"/>
          <w:sz w:val="22"/>
          <w:szCs w:val="22"/>
          <w:vertAlign w:val="subscript"/>
          <w:lang w:val="en-GB"/>
        </w:rPr>
        <w:t>2</w:t>
      </w:r>
      <w:r w:rsidR="00BF2648" w:rsidRPr="001000BC">
        <w:rPr>
          <w:rFonts w:ascii="Arial" w:hAnsi="Arial" w:cs="Arial"/>
          <w:sz w:val="22"/>
          <w:szCs w:val="22"/>
          <w:lang w:val="en-GB"/>
        </w:rPr>
        <w:t xml:space="preserve">MnAl </w:t>
      </w:r>
      <w:r w:rsidR="003C7C93" w:rsidRPr="001000BC">
        <w:rPr>
          <w:rFonts w:ascii="Arial" w:hAnsi="Arial" w:cs="Arial"/>
          <w:sz w:val="22"/>
          <w:szCs w:val="22"/>
          <w:lang w:val="en-GB"/>
        </w:rPr>
        <w:t>films have then been grown using magnetron sputtering and measured using the same technique</w:t>
      </w:r>
      <w:r w:rsidR="001604F9" w:rsidRPr="001000BC">
        <w:rPr>
          <w:rFonts w:ascii="Arial" w:hAnsi="Arial" w:cs="Arial"/>
          <w:sz w:val="22"/>
          <w:szCs w:val="22"/>
          <w:lang w:val="en-GB"/>
        </w:rPr>
        <w:t xml:space="preserve"> [</w:t>
      </w:r>
      <w:r w:rsidR="00025269">
        <w:rPr>
          <w:rFonts w:ascii="Arial" w:hAnsi="Arial" w:cs="Arial"/>
          <w:sz w:val="22"/>
          <w:szCs w:val="22"/>
          <w:lang w:val="en-GB"/>
        </w:rPr>
        <w:t>25</w:t>
      </w:r>
      <w:r w:rsidR="001604F9" w:rsidRPr="001000BC">
        <w:rPr>
          <w:rFonts w:ascii="Arial" w:hAnsi="Arial" w:cs="Arial"/>
          <w:sz w:val="22"/>
          <w:szCs w:val="22"/>
          <w:lang w:val="en-GB"/>
        </w:rPr>
        <w:t>]</w:t>
      </w:r>
      <w:r w:rsidR="003C7C93" w:rsidRPr="001000BC">
        <w:rPr>
          <w:rFonts w:ascii="Arial" w:hAnsi="Arial" w:cs="Arial"/>
          <w:sz w:val="22"/>
          <w:szCs w:val="22"/>
          <w:lang w:val="en-GB"/>
        </w:rPr>
        <w:t xml:space="preserve">. A change in </w:t>
      </w:r>
      <w:r w:rsidR="00C000F2" w:rsidRPr="001000BC">
        <w:rPr>
          <w:rFonts w:ascii="Arial" w:hAnsi="Arial" w:cs="Arial"/>
          <w:sz w:val="22"/>
          <w:szCs w:val="22"/>
          <w:lang w:val="en-GB"/>
        </w:rPr>
        <w:t xml:space="preserve">the </w:t>
      </w:r>
      <w:r w:rsidR="003C7C93" w:rsidRPr="001000BC">
        <w:rPr>
          <w:rFonts w:ascii="Arial" w:hAnsi="Arial" w:cs="Arial"/>
          <w:sz w:val="22"/>
          <w:szCs w:val="22"/>
          <w:lang w:val="en-GB"/>
        </w:rPr>
        <w:t xml:space="preserve">gradient is observed </w:t>
      </w:r>
      <w:r w:rsidR="00C000F2" w:rsidRPr="001000BC">
        <w:rPr>
          <w:rFonts w:ascii="Arial" w:hAnsi="Arial" w:cs="Arial"/>
          <w:sz w:val="22"/>
          <w:szCs w:val="22"/>
          <w:lang w:val="en-GB"/>
        </w:rPr>
        <w:t>between</w:t>
      </w:r>
      <w:r w:rsidR="003C7C93" w:rsidRPr="001000BC">
        <w:rPr>
          <w:rFonts w:ascii="Arial" w:hAnsi="Arial" w:cs="Arial"/>
          <w:sz w:val="22"/>
          <w:szCs w:val="22"/>
          <w:lang w:val="en-GB"/>
        </w:rPr>
        <w:t xml:space="preserve"> 265</w:t>
      </w:r>
      <w:r w:rsidR="00C000F2" w:rsidRPr="001000BC">
        <w:rPr>
          <w:rFonts w:ascii="Arial" w:hAnsi="Arial" w:cs="Arial"/>
          <w:sz w:val="22"/>
          <w:szCs w:val="22"/>
          <w:lang w:val="en-GB"/>
        </w:rPr>
        <w:t xml:space="preserve"> and </w:t>
      </w:r>
      <w:r w:rsidR="003C7C93" w:rsidRPr="001000BC">
        <w:rPr>
          <w:rFonts w:ascii="Arial" w:hAnsi="Arial" w:cs="Arial"/>
          <w:sz w:val="22"/>
          <w:szCs w:val="22"/>
          <w:lang w:val="en-GB"/>
        </w:rPr>
        <w:t xml:space="preserve">280K dependant on </w:t>
      </w:r>
      <w:r w:rsidR="00C000F2" w:rsidRPr="001000BC">
        <w:rPr>
          <w:rFonts w:ascii="Arial" w:hAnsi="Arial" w:cs="Arial"/>
          <w:sz w:val="22"/>
          <w:szCs w:val="22"/>
          <w:lang w:val="en-GB"/>
        </w:rPr>
        <w:t xml:space="preserve">their </w:t>
      </w:r>
      <w:r w:rsidR="003C7C93" w:rsidRPr="001000BC">
        <w:rPr>
          <w:rFonts w:ascii="Arial" w:hAnsi="Arial" w:cs="Arial"/>
          <w:sz w:val="22"/>
          <w:szCs w:val="22"/>
          <w:lang w:val="en-GB"/>
        </w:rPr>
        <w:t>growth temperature</w:t>
      </w:r>
      <w:r w:rsidR="00C000F2" w:rsidRPr="001000BC">
        <w:rPr>
          <w:rFonts w:ascii="Arial" w:hAnsi="Arial" w:cs="Arial"/>
          <w:sz w:val="22"/>
          <w:szCs w:val="22"/>
          <w:lang w:val="en-GB"/>
        </w:rPr>
        <w:t>s</w:t>
      </w:r>
      <w:r w:rsidR="003C7C93" w:rsidRPr="001000BC">
        <w:rPr>
          <w:rFonts w:ascii="Arial" w:hAnsi="Arial" w:cs="Arial"/>
          <w:sz w:val="22"/>
          <w:szCs w:val="22"/>
          <w:lang w:val="en-GB"/>
        </w:rPr>
        <w:t xml:space="preserve">. </w:t>
      </w:r>
      <w:r w:rsidR="00C000F2" w:rsidRPr="001000BC">
        <w:rPr>
          <w:rFonts w:ascii="Arial" w:hAnsi="Arial" w:cs="Arial"/>
          <w:sz w:val="22"/>
          <w:szCs w:val="22"/>
          <w:lang w:val="en-GB"/>
        </w:rPr>
        <w:t>T</w:t>
      </w:r>
      <w:r w:rsidR="003C7C93" w:rsidRPr="001000BC">
        <w:rPr>
          <w:rFonts w:ascii="Arial" w:hAnsi="Arial" w:cs="Arial"/>
          <w:sz w:val="22"/>
          <w:szCs w:val="22"/>
          <w:lang w:val="en-GB"/>
        </w:rPr>
        <w:t xml:space="preserve">hese changes in the gradient are due to a magnetic phase change of </w:t>
      </w:r>
      <w:r w:rsidR="00BF2648" w:rsidRPr="001000BC">
        <w:rPr>
          <w:rFonts w:ascii="Arial" w:hAnsi="Arial" w:cs="Arial"/>
          <w:sz w:val="22"/>
          <w:szCs w:val="22"/>
          <w:lang w:val="en-GB"/>
        </w:rPr>
        <w:t>Ni</w:t>
      </w:r>
      <w:r w:rsidR="00BF2648" w:rsidRPr="001000BC">
        <w:rPr>
          <w:rFonts w:ascii="Arial" w:hAnsi="Arial" w:cs="Arial"/>
          <w:sz w:val="22"/>
          <w:szCs w:val="22"/>
          <w:vertAlign w:val="subscript"/>
          <w:lang w:val="en-GB"/>
        </w:rPr>
        <w:t>2</w:t>
      </w:r>
      <w:r w:rsidR="00BF2648" w:rsidRPr="001000BC">
        <w:rPr>
          <w:rFonts w:ascii="Arial" w:hAnsi="Arial" w:cs="Arial"/>
          <w:sz w:val="22"/>
          <w:szCs w:val="22"/>
          <w:lang w:val="en-GB"/>
        </w:rPr>
        <w:t>MnAl</w:t>
      </w:r>
      <w:r w:rsidR="001604F9" w:rsidRPr="001000BC">
        <w:rPr>
          <w:rFonts w:ascii="Arial" w:hAnsi="Arial" w:cs="Arial"/>
          <w:sz w:val="22"/>
          <w:szCs w:val="22"/>
          <w:lang w:val="en-GB"/>
        </w:rPr>
        <w:t xml:space="preserve"> as expected, allowing us to</w:t>
      </w:r>
      <w:r w:rsidR="003C7C93" w:rsidRPr="001000BC">
        <w:rPr>
          <w:rFonts w:ascii="Arial" w:hAnsi="Arial" w:cs="Arial"/>
          <w:sz w:val="22"/>
          <w:szCs w:val="22"/>
          <w:lang w:val="en-GB"/>
        </w:rPr>
        <w:t xml:space="preserve"> estimate </w:t>
      </w:r>
      <w:r w:rsidR="003C7C93" w:rsidRPr="001000BC">
        <w:rPr>
          <w:rFonts w:ascii="Arial" w:hAnsi="Arial" w:cs="Arial"/>
          <w:i/>
          <w:sz w:val="22"/>
          <w:szCs w:val="22"/>
          <w:lang w:val="en-GB"/>
        </w:rPr>
        <w:t>T</w:t>
      </w:r>
      <w:r w:rsidR="003C7C93" w:rsidRPr="001000BC">
        <w:rPr>
          <w:rFonts w:ascii="Arial" w:hAnsi="Arial" w:cs="Arial"/>
          <w:sz w:val="22"/>
          <w:szCs w:val="22"/>
          <w:vertAlign w:val="subscript"/>
          <w:lang w:val="en-GB"/>
        </w:rPr>
        <w:t>N</w:t>
      </w:r>
      <w:r w:rsidR="001604F9" w:rsidRPr="001000BC">
        <w:rPr>
          <w:rFonts w:ascii="Arial" w:hAnsi="Arial" w:cs="Arial"/>
          <w:sz w:val="22"/>
          <w:szCs w:val="22"/>
          <w:lang w:val="en-GB"/>
        </w:rPr>
        <w:t xml:space="preserve"> with different growth temperatures.</w:t>
      </w:r>
      <w:r w:rsidR="003C7C93" w:rsidRPr="001000BC">
        <w:rPr>
          <w:rFonts w:ascii="Arial" w:hAnsi="Arial" w:cs="Arial"/>
          <w:sz w:val="22"/>
          <w:szCs w:val="22"/>
          <w:lang w:val="en-GB"/>
        </w:rPr>
        <w:t xml:space="preserve"> </w:t>
      </w:r>
      <w:r w:rsidR="003C7C93" w:rsidRPr="001000BC">
        <w:rPr>
          <w:rFonts w:ascii="Arial" w:hAnsi="Arial" w:cs="Arial"/>
          <w:i/>
          <w:sz w:val="22"/>
          <w:szCs w:val="22"/>
          <w:lang w:val="en-GB"/>
        </w:rPr>
        <w:t>T</w:t>
      </w:r>
      <w:r w:rsidR="003C7C93" w:rsidRPr="001000BC">
        <w:rPr>
          <w:rFonts w:ascii="Arial" w:hAnsi="Arial" w:cs="Arial"/>
          <w:sz w:val="22"/>
          <w:szCs w:val="22"/>
          <w:vertAlign w:val="subscript"/>
          <w:lang w:val="en-GB"/>
        </w:rPr>
        <w:t>N</w:t>
      </w:r>
      <w:r w:rsidR="003C7C93" w:rsidRPr="001000BC">
        <w:rPr>
          <w:rFonts w:ascii="Arial" w:hAnsi="Arial" w:cs="Arial"/>
          <w:sz w:val="22"/>
          <w:szCs w:val="22"/>
          <w:lang w:val="en-GB"/>
        </w:rPr>
        <w:t xml:space="preserve"> </w:t>
      </w:r>
      <w:r w:rsidR="001604F9" w:rsidRPr="001000BC">
        <w:rPr>
          <w:rFonts w:ascii="Arial" w:hAnsi="Arial" w:cs="Arial"/>
          <w:sz w:val="22"/>
          <w:szCs w:val="22"/>
          <w:lang w:val="en-GB"/>
        </w:rPr>
        <w:t>is found to increase with increasing growth</w:t>
      </w:r>
      <w:r w:rsidR="003C7C93" w:rsidRPr="001000BC">
        <w:rPr>
          <w:rFonts w:ascii="Arial" w:hAnsi="Arial" w:cs="Arial"/>
          <w:sz w:val="22"/>
          <w:szCs w:val="22"/>
          <w:lang w:val="en-GB"/>
        </w:rPr>
        <w:t xml:space="preserve"> temperature</w:t>
      </w:r>
      <w:r w:rsidR="001604F9" w:rsidRPr="001000BC">
        <w:rPr>
          <w:rFonts w:ascii="Arial" w:hAnsi="Arial" w:cs="Arial"/>
          <w:sz w:val="22"/>
          <w:szCs w:val="22"/>
          <w:lang w:val="en-GB"/>
        </w:rPr>
        <w:t>s</w:t>
      </w:r>
      <w:r w:rsidR="00C000F2" w:rsidRPr="001000BC">
        <w:rPr>
          <w:rFonts w:ascii="Arial" w:hAnsi="Arial" w:cs="Arial"/>
          <w:sz w:val="22"/>
          <w:szCs w:val="22"/>
          <w:lang w:val="en-GB"/>
        </w:rPr>
        <w:t xml:space="preserve"> and resulting crystalline ordering</w:t>
      </w:r>
      <w:r w:rsidR="003C7C93" w:rsidRPr="001000BC">
        <w:rPr>
          <w:rFonts w:ascii="Arial" w:hAnsi="Arial" w:cs="Arial"/>
          <w:sz w:val="22"/>
          <w:szCs w:val="22"/>
          <w:lang w:val="en-GB"/>
        </w:rPr>
        <w:t>.</w:t>
      </w:r>
      <w:r w:rsidR="001604F9" w:rsidRPr="001000BC">
        <w:rPr>
          <w:rFonts w:ascii="Arial" w:hAnsi="Arial" w:cs="Arial"/>
          <w:sz w:val="22"/>
          <w:szCs w:val="22"/>
          <w:lang w:val="en-GB"/>
        </w:rPr>
        <w:t xml:space="preserve"> Hence, the temperature-dependent resistivity measurement is a powerful technique to determine </w:t>
      </w:r>
      <w:r w:rsidR="001604F9" w:rsidRPr="001000BC">
        <w:rPr>
          <w:rFonts w:ascii="Arial" w:hAnsi="Arial" w:cs="Arial"/>
          <w:i/>
          <w:sz w:val="22"/>
          <w:szCs w:val="22"/>
          <w:lang w:val="en-GB"/>
        </w:rPr>
        <w:t>T</w:t>
      </w:r>
      <w:r w:rsidR="001604F9" w:rsidRPr="001000BC">
        <w:rPr>
          <w:rFonts w:ascii="Arial" w:hAnsi="Arial" w:cs="Arial"/>
          <w:sz w:val="22"/>
          <w:szCs w:val="22"/>
          <w:vertAlign w:val="subscript"/>
          <w:lang w:val="en-GB"/>
        </w:rPr>
        <w:t>N</w:t>
      </w:r>
      <w:r w:rsidR="001604F9" w:rsidRPr="001000BC">
        <w:rPr>
          <w:rFonts w:ascii="Arial" w:hAnsi="Arial" w:cs="Arial"/>
          <w:sz w:val="22"/>
          <w:szCs w:val="22"/>
          <w:lang w:val="en-GB"/>
        </w:rPr>
        <w:t xml:space="preserve"> for epitaxial or highly-textured films.</w:t>
      </w:r>
      <w:r w:rsidR="003E2C1E">
        <w:rPr>
          <w:rFonts w:ascii="Arial" w:hAnsi="Arial" w:cs="Arial"/>
          <w:sz w:val="22"/>
          <w:szCs w:val="22"/>
          <w:lang w:val="en-GB"/>
        </w:rPr>
        <w:t xml:space="preserve"> </w:t>
      </w:r>
      <w:r w:rsidR="003E2C1E" w:rsidRPr="003E2C1E">
        <w:rPr>
          <w:rFonts w:ascii="Arial" w:hAnsi="Arial" w:cs="Arial"/>
          <w:sz w:val="22"/>
          <w:szCs w:val="22"/>
          <w:highlight w:val="yellow"/>
          <w:lang w:val="en-GB"/>
        </w:rPr>
        <w:t>It should be noted that the changes in the resistivity among these samples are found to be 11% maximum, while those between epitaxial and polycrystalline films are measured to be over three orders of magnitude due to significant electron scattering at grain boundaries in the latter films.</w:t>
      </w:r>
    </w:p>
    <w:p w14:paraId="37372AEB" w14:textId="5CDA71A0" w:rsidR="00F70CC1" w:rsidRPr="001000BC" w:rsidRDefault="00D21839" w:rsidP="00F70CC1">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4345EC34" wp14:editId="6CD1C466">
            <wp:extent cx="5535508" cy="2183130"/>
            <wp:effectExtent l="0" t="0" r="1905"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ライド03.png"/>
                    <pic:cNvPicPr/>
                  </pic:nvPicPr>
                  <pic:blipFill rotWithShape="1">
                    <a:blip r:embed="rId9">
                      <a:extLst>
                        <a:ext uri="{28A0092B-C50C-407E-A947-70E740481C1C}">
                          <a14:useLocalDpi xmlns:a14="http://schemas.microsoft.com/office/drawing/2010/main" val="0"/>
                        </a:ext>
                      </a:extLst>
                    </a:blip>
                    <a:srcRect l="1912" t="24713" r="1912" b="24713"/>
                    <a:stretch/>
                  </pic:blipFill>
                  <pic:spPr bwMode="auto">
                    <a:xfrm>
                      <a:off x="0" y="0"/>
                      <a:ext cx="5535508" cy="2183130"/>
                    </a:xfrm>
                    <a:prstGeom prst="rect">
                      <a:avLst/>
                    </a:prstGeom>
                    <a:ln>
                      <a:noFill/>
                    </a:ln>
                    <a:extLst>
                      <a:ext uri="{53640926-AAD7-44D8-BBD7-CCE9431645EC}">
                        <a14:shadowObscured xmlns:a14="http://schemas.microsoft.com/office/drawing/2010/main"/>
                      </a:ext>
                    </a:extLst>
                  </pic:spPr>
                </pic:pic>
              </a:graphicData>
            </a:graphic>
          </wp:inline>
        </w:drawing>
      </w:r>
    </w:p>
    <w:p w14:paraId="5A763A55" w14:textId="13EA629E" w:rsidR="00F70CC1" w:rsidRPr="001000BC" w:rsidRDefault="00F70CC1" w:rsidP="00F70CC1">
      <w:pPr>
        <w:spacing w:after="120" w:line="360" w:lineRule="auto"/>
        <w:jc w:val="center"/>
        <w:rPr>
          <w:rFonts w:ascii="Arial" w:hAnsi="Arial" w:cs="Arial"/>
          <w:sz w:val="22"/>
          <w:szCs w:val="22"/>
          <w:lang w:val="en-GB"/>
        </w:rPr>
      </w:pPr>
      <w:r w:rsidRPr="001000BC">
        <w:rPr>
          <w:rFonts w:ascii="Arial" w:hAnsi="Arial" w:cs="Arial"/>
          <w:sz w:val="22"/>
          <w:szCs w:val="22"/>
          <w:lang w:val="en-GB"/>
        </w:rPr>
        <w:t xml:space="preserve">Fig. 3  Temperature-dependent resistivity of </w:t>
      </w:r>
      <w:r w:rsidR="00876A8A" w:rsidRPr="001000BC">
        <w:rPr>
          <w:rFonts w:ascii="Arial" w:hAnsi="Arial" w:cs="Arial"/>
          <w:sz w:val="22"/>
          <w:szCs w:val="22"/>
          <w:lang w:val="en-GB"/>
        </w:rPr>
        <w:t xml:space="preserve">(a) a single-crystal Cr foil and (b) </w:t>
      </w:r>
      <w:r w:rsidRPr="001000BC">
        <w:rPr>
          <w:rFonts w:ascii="Arial" w:hAnsi="Arial" w:cs="Arial"/>
          <w:sz w:val="22"/>
          <w:szCs w:val="22"/>
          <w:lang w:val="en-GB"/>
        </w:rPr>
        <w:t>100-nm-thick Ni</w:t>
      </w:r>
      <w:r w:rsidRPr="001000BC">
        <w:rPr>
          <w:rFonts w:ascii="Arial" w:hAnsi="Arial" w:cs="Arial"/>
          <w:sz w:val="22"/>
          <w:szCs w:val="22"/>
          <w:vertAlign w:val="subscript"/>
          <w:lang w:val="en-GB"/>
        </w:rPr>
        <w:t>2</w:t>
      </w:r>
      <w:r w:rsidRPr="001000BC">
        <w:rPr>
          <w:rFonts w:ascii="Arial" w:hAnsi="Arial" w:cs="Arial"/>
          <w:sz w:val="22"/>
          <w:szCs w:val="22"/>
          <w:lang w:val="en-GB"/>
        </w:rPr>
        <w:t>MnAl films.</w:t>
      </w:r>
    </w:p>
    <w:p w14:paraId="5DF1244A" w14:textId="5D771E7F" w:rsidR="002759F3" w:rsidRPr="001000BC" w:rsidRDefault="001503FA" w:rsidP="004C3B49">
      <w:pPr>
        <w:spacing w:line="360" w:lineRule="auto"/>
        <w:ind w:firstLine="220"/>
        <w:jc w:val="both"/>
        <w:rPr>
          <w:rFonts w:ascii="Arial" w:hAnsi="Arial" w:cs="Arial"/>
          <w:sz w:val="22"/>
          <w:szCs w:val="22"/>
          <w:lang w:val="en-GB"/>
        </w:rPr>
      </w:pPr>
      <w:r w:rsidRPr="001000BC">
        <w:rPr>
          <w:rFonts w:ascii="Arial" w:hAnsi="Arial" w:cs="Arial"/>
          <w:sz w:val="22"/>
          <w:szCs w:val="22"/>
          <w:lang w:val="en-GB"/>
        </w:rPr>
        <w:t>In order to characterise the AF materials microscopically, synchrotron radiation has been widely employed. X-ray magnetic linear dichroism (XMLD)</w:t>
      </w:r>
      <w:r w:rsidR="00357A27" w:rsidRPr="001000BC">
        <w:rPr>
          <w:rFonts w:ascii="Arial" w:hAnsi="Arial" w:cs="Arial"/>
          <w:sz w:val="22"/>
          <w:szCs w:val="22"/>
          <w:lang w:val="en-GB"/>
        </w:rPr>
        <w:t xml:space="preserve"> </w:t>
      </w:r>
      <w:r w:rsidR="00D879AB" w:rsidRPr="001000BC">
        <w:rPr>
          <w:rFonts w:ascii="Arial" w:hAnsi="Arial" w:cs="Arial"/>
          <w:sz w:val="22"/>
          <w:szCs w:val="22"/>
          <w:lang w:val="en-GB"/>
        </w:rPr>
        <w:t>utilises a pair of linearly polarised soft X-ray beams with perpendicular polarisation axes</w:t>
      </w:r>
      <w:r w:rsidR="002759F3" w:rsidRPr="001000BC">
        <w:rPr>
          <w:rFonts w:ascii="Arial" w:hAnsi="Arial" w:cs="Arial"/>
          <w:sz w:val="22"/>
          <w:szCs w:val="22"/>
          <w:lang w:val="en-GB"/>
        </w:rPr>
        <w:t>, which is different from a pair of circularly polarised beams used in X-ray magnetic circular dichroism (XMCD) [</w:t>
      </w:r>
      <w:r w:rsidR="00025269">
        <w:rPr>
          <w:rFonts w:ascii="Arial" w:hAnsi="Arial" w:cs="Arial"/>
          <w:sz w:val="22"/>
          <w:szCs w:val="22"/>
          <w:lang w:val="en-GB"/>
        </w:rPr>
        <w:t>26</w:t>
      </w:r>
      <w:r w:rsidR="002759F3" w:rsidRPr="001000BC">
        <w:rPr>
          <w:rFonts w:ascii="Arial" w:hAnsi="Arial" w:cs="Arial"/>
          <w:sz w:val="22"/>
          <w:szCs w:val="22"/>
          <w:lang w:val="en-GB"/>
        </w:rPr>
        <w:t>], [</w:t>
      </w:r>
      <w:r w:rsidR="00025269">
        <w:rPr>
          <w:rFonts w:ascii="Arial" w:hAnsi="Arial" w:cs="Arial"/>
          <w:sz w:val="22"/>
          <w:szCs w:val="22"/>
          <w:lang w:val="en-GB"/>
        </w:rPr>
        <w:t>27</w:t>
      </w:r>
      <w:r w:rsidR="002759F3" w:rsidRPr="001000BC">
        <w:rPr>
          <w:rFonts w:ascii="Arial" w:hAnsi="Arial" w:cs="Arial"/>
          <w:sz w:val="22"/>
          <w:szCs w:val="22"/>
          <w:lang w:val="en-GB"/>
        </w:rPr>
        <w:t>]</w:t>
      </w:r>
      <w:r w:rsidR="00D879AB" w:rsidRPr="001000BC">
        <w:rPr>
          <w:rFonts w:ascii="Arial" w:hAnsi="Arial" w:cs="Arial"/>
          <w:sz w:val="22"/>
          <w:szCs w:val="22"/>
          <w:lang w:val="en-GB"/>
        </w:rPr>
        <w:t>.</w:t>
      </w:r>
      <w:r w:rsidR="002759F3" w:rsidRPr="001000BC">
        <w:rPr>
          <w:rFonts w:ascii="Arial" w:hAnsi="Arial" w:cs="Arial"/>
          <w:sz w:val="22"/>
          <w:szCs w:val="22"/>
          <w:lang w:val="en-GB"/>
        </w:rPr>
        <w:t xml:space="preserve"> Here, XMCD signals are proportional to the average value of a magnetic moment in a domain (&lt;</w:t>
      </w:r>
      <w:r w:rsidR="002759F3" w:rsidRPr="001000BC">
        <w:rPr>
          <w:rFonts w:ascii="Arial" w:hAnsi="Arial" w:cs="Arial"/>
          <w:i/>
          <w:sz w:val="22"/>
          <w:szCs w:val="22"/>
          <w:lang w:val="en-GB"/>
        </w:rPr>
        <w:t>M</w:t>
      </w:r>
      <w:r w:rsidR="002759F3" w:rsidRPr="001000BC">
        <w:rPr>
          <w:rFonts w:ascii="Arial" w:hAnsi="Arial" w:cs="Arial"/>
          <w:sz w:val="22"/>
          <w:szCs w:val="22"/>
          <w:lang w:val="en-GB"/>
        </w:rPr>
        <w:t>&gt;), while</w:t>
      </w:r>
      <w:r w:rsidR="00187481" w:rsidRPr="001000BC">
        <w:rPr>
          <w:rFonts w:ascii="Arial" w:hAnsi="Arial" w:cs="Arial"/>
          <w:sz w:val="22"/>
          <w:szCs w:val="22"/>
          <w:lang w:val="en-GB"/>
        </w:rPr>
        <w:t xml:space="preserve"> XMLD signals </w:t>
      </w:r>
      <w:r w:rsidR="002759F3" w:rsidRPr="001000BC">
        <w:rPr>
          <w:rFonts w:ascii="Arial" w:hAnsi="Arial" w:cs="Arial"/>
          <w:sz w:val="22"/>
          <w:szCs w:val="22"/>
          <w:lang w:val="en-GB"/>
        </w:rPr>
        <w:t>are</w:t>
      </w:r>
      <w:r w:rsidR="00187481" w:rsidRPr="001000BC">
        <w:rPr>
          <w:rFonts w:ascii="Arial" w:hAnsi="Arial" w:cs="Arial"/>
          <w:sz w:val="22"/>
          <w:szCs w:val="22"/>
          <w:lang w:val="en-GB"/>
        </w:rPr>
        <w:t xml:space="preserve"> proportional to </w:t>
      </w:r>
      <w:r w:rsidR="002759F3" w:rsidRPr="001000BC">
        <w:rPr>
          <w:rFonts w:ascii="Arial" w:hAnsi="Arial" w:cs="Arial"/>
          <w:sz w:val="22"/>
          <w:szCs w:val="22"/>
          <w:lang w:val="en-GB"/>
        </w:rPr>
        <w:t>&lt;</w:t>
      </w:r>
      <w:r w:rsidR="00187481" w:rsidRPr="001000BC">
        <w:rPr>
          <w:rFonts w:ascii="Arial" w:hAnsi="Arial" w:cs="Arial"/>
          <w:i/>
          <w:sz w:val="22"/>
          <w:szCs w:val="22"/>
          <w:lang w:val="en-GB"/>
        </w:rPr>
        <w:t>M</w:t>
      </w:r>
      <w:r w:rsidR="00187481" w:rsidRPr="001000BC">
        <w:rPr>
          <w:rFonts w:ascii="Arial" w:hAnsi="Arial" w:cs="Arial"/>
          <w:sz w:val="22"/>
          <w:szCs w:val="22"/>
          <w:vertAlign w:val="superscript"/>
          <w:lang w:val="en-GB"/>
        </w:rPr>
        <w:t>2</w:t>
      </w:r>
      <w:r w:rsidR="002759F3" w:rsidRPr="001000BC">
        <w:rPr>
          <w:rFonts w:ascii="Arial" w:hAnsi="Arial" w:cs="Arial"/>
          <w:sz w:val="22"/>
          <w:szCs w:val="22"/>
          <w:lang w:val="en-GB"/>
        </w:rPr>
        <w:t xml:space="preserve">&gt;. For an AF material, </w:t>
      </w:r>
      <w:r w:rsidR="005F6FDD" w:rsidRPr="001000BC">
        <w:rPr>
          <w:rFonts w:ascii="Arial" w:hAnsi="Arial" w:cs="Arial"/>
          <w:sz w:val="22"/>
          <w:szCs w:val="22"/>
          <w:lang w:val="en-GB"/>
        </w:rPr>
        <w:t>&lt;</w:t>
      </w:r>
      <w:r w:rsidR="005F6FDD" w:rsidRPr="001000BC">
        <w:rPr>
          <w:rFonts w:ascii="Arial" w:hAnsi="Arial" w:cs="Arial"/>
          <w:i/>
          <w:sz w:val="22"/>
          <w:szCs w:val="22"/>
          <w:lang w:val="en-GB"/>
        </w:rPr>
        <w:t>M</w:t>
      </w:r>
      <w:r w:rsidR="005F6FDD" w:rsidRPr="001000BC">
        <w:rPr>
          <w:rFonts w:ascii="Arial" w:hAnsi="Arial" w:cs="Arial"/>
          <w:sz w:val="22"/>
          <w:szCs w:val="22"/>
          <w:lang w:val="en-GB"/>
        </w:rPr>
        <w:t xml:space="preserve">&gt; is </w:t>
      </w:r>
      <w:r w:rsidR="0028687E" w:rsidRPr="001000BC">
        <w:rPr>
          <w:rFonts w:ascii="Arial" w:hAnsi="Arial" w:cs="Arial"/>
          <w:sz w:val="22"/>
          <w:szCs w:val="22"/>
          <w:lang w:val="en-GB"/>
        </w:rPr>
        <w:t xml:space="preserve">zero as </w:t>
      </w:r>
      <w:r w:rsidR="0028687E" w:rsidRPr="001000BC">
        <w:rPr>
          <w:rFonts w:ascii="Arial" w:hAnsi="Arial" w:cs="Arial"/>
          <w:i/>
          <w:sz w:val="22"/>
          <w:szCs w:val="22"/>
          <w:lang w:val="en-GB"/>
        </w:rPr>
        <w:t>M</w:t>
      </w:r>
      <w:r w:rsidR="0028687E" w:rsidRPr="001000BC">
        <w:rPr>
          <w:rFonts w:ascii="Arial" w:hAnsi="Arial" w:cs="Arial"/>
          <w:sz w:val="22"/>
          <w:szCs w:val="22"/>
          <w:vertAlign w:val="subscript"/>
          <w:lang w:val="en-GB"/>
        </w:rPr>
        <w:t>A</w:t>
      </w:r>
      <w:r w:rsidR="0028687E" w:rsidRPr="001000BC">
        <w:rPr>
          <w:rFonts w:ascii="Arial" w:hAnsi="Arial" w:cs="Arial"/>
          <w:sz w:val="22"/>
          <w:szCs w:val="22"/>
          <w:lang w:val="en-GB"/>
        </w:rPr>
        <w:t>=–</w:t>
      </w:r>
      <w:r w:rsidR="0028687E" w:rsidRPr="001000BC">
        <w:rPr>
          <w:rFonts w:ascii="Arial" w:hAnsi="Arial" w:cs="Arial"/>
          <w:i/>
          <w:sz w:val="22"/>
          <w:szCs w:val="22"/>
          <w:lang w:val="en-GB"/>
        </w:rPr>
        <w:t>M</w:t>
      </w:r>
      <w:r w:rsidR="0028687E" w:rsidRPr="001000BC">
        <w:rPr>
          <w:rFonts w:ascii="Arial" w:hAnsi="Arial" w:cs="Arial"/>
          <w:sz w:val="22"/>
          <w:szCs w:val="22"/>
          <w:vertAlign w:val="subscript"/>
          <w:lang w:val="en-GB"/>
        </w:rPr>
        <w:t>B</w:t>
      </w:r>
      <w:r w:rsidR="0028687E" w:rsidRPr="001000BC">
        <w:rPr>
          <w:rFonts w:ascii="Arial" w:hAnsi="Arial" w:cs="Arial"/>
          <w:sz w:val="22"/>
          <w:szCs w:val="22"/>
          <w:lang w:val="en-GB"/>
        </w:rPr>
        <w:t xml:space="preserve"> within a</w:t>
      </w:r>
      <w:r w:rsidR="00BF2648" w:rsidRPr="001000BC">
        <w:rPr>
          <w:rFonts w:ascii="Arial" w:hAnsi="Arial" w:cs="Arial"/>
          <w:sz w:val="22"/>
          <w:szCs w:val="22"/>
          <w:lang w:val="en-GB"/>
        </w:rPr>
        <w:t>n AF</w:t>
      </w:r>
      <w:r w:rsidR="0028687E" w:rsidRPr="001000BC">
        <w:rPr>
          <w:rFonts w:ascii="Arial" w:hAnsi="Arial" w:cs="Arial"/>
          <w:sz w:val="22"/>
          <w:szCs w:val="22"/>
          <w:lang w:val="en-GB"/>
        </w:rPr>
        <w:t xml:space="preserve"> domain in Eq. (2), resulting in </w:t>
      </w:r>
      <w:r w:rsidR="002759F3" w:rsidRPr="001000BC">
        <w:rPr>
          <w:rFonts w:ascii="Arial" w:hAnsi="Arial" w:cs="Arial"/>
          <w:sz w:val="22"/>
          <w:szCs w:val="22"/>
          <w:lang w:val="en-GB"/>
        </w:rPr>
        <w:t>no XMCD signal</w:t>
      </w:r>
      <w:r w:rsidR="0028687E" w:rsidRPr="001000BC">
        <w:rPr>
          <w:rFonts w:ascii="Arial" w:hAnsi="Arial" w:cs="Arial"/>
          <w:sz w:val="22"/>
          <w:szCs w:val="22"/>
          <w:lang w:val="en-GB"/>
        </w:rPr>
        <w:t>. However, &lt;</w:t>
      </w:r>
      <w:r w:rsidR="0028687E" w:rsidRPr="001000BC">
        <w:rPr>
          <w:rFonts w:ascii="Arial" w:hAnsi="Arial" w:cs="Arial"/>
          <w:i/>
          <w:sz w:val="22"/>
          <w:szCs w:val="22"/>
          <w:lang w:val="en-GB"/>
        </w:rPr>
        <w:t>M</w:t>
      </w:r>
      <w:r w:rsidR="0028687E" w:rsidRPr="001000BC">
        <w:rPr>
          <w:rFonts w:ascii="Arial" w:hAnsi="Arial" w:cs="Arial"/>
          <w:sz w:val="22"/>
          <w:szCs w:val="22"/>
          <w:vertAlign w:val="superscript"/>
          <w:lang w:val="en-GB"/>
        </w:rPr>
        <w:t>2</w:t>
      </w:r>
      <w:r w:rsidR="0028687E" w:rsidRPr="001000BC">
        <w:rPr>
          <w:rFonts w:ascii="Arial" w:hAnsi="Arial" w:cs="Arial"/>
          <w:sz w:val="22"/>
          <w:szCs w:val="22"/>
          <w:lang w:val="en-GB"/>
        </w:rPr>
        <w:t xml:space="preserve">&gt; is a finite value for an AF material, </w:t>
      </w:r>
      <w:r w:rsidR="00BF2648" w:rsidRPr="001000BC">
        <w:rPr>
          <w:rFonts w:ascii="Arial" w:hAnsi="Arial" w:cs="Arial"/>
          <w:sz w:val="22"/>
          <w:szCs w:val="22"/>
          <w:lang w:val="en-GB"/>
        </w:rPr>
        <w:t>allowing</w:t>
      </w:r>
      <w:r w:rsidR="002F5D14" w:rsidRPr="001000BC">
        <w:rPr>
          <w:rFonts w:ascii="Arial" w:hAnsi="Arial" w:cs="Arial"/>
          <w:sz w:val="22"/>
          <w:szCs w:val="22"/>
          <w:lang w:val="en-GB"/>
        </w:rPr>
        <w:t xml:space="preserve"> AF domain imaging</w:t>
      </w:r>
      <w:r w:rsidR="004C3B49" w:rsidRPr="001000BC">
        <w:rPr>
          <w:rFonts w:ascii="Arial" w:hAnsi="Arial" w:cs="Arial"/>
          <w:sz w:val="22"/>
          <w:szCs w:val="22"/>
          <w:lang w:val="en-GB"/>
        </w:rPr>
        <w:t>.</w:t>
      </w:r>
      <w:r w:rsidR="002F5D14" w:rsidRPr="001000BC">
        <w:rPr>
          <w:rFonts w:ascii="Arial" w:hAnsi="Arial" w:cs="Arial"/>
          <w:sz w:val="22"/>
          <w:szCs w:val="22"/>
          <w:lang w:val="en-GB"/>
        </w:rPr>
        <w:t xml:space="preserve"> </w:t>
      </w:r>
      <w:r w:rsidR="004C3B49" w:rsidRPr="001000BC">
        <w:rPr>
          <w:rFonts w:ascii="Arial" w:hAnsi="Arial" w:cs="Arial"/>
          <w:sz w:val="22"/>
          <w:szCs w:val="22"/>
          <w:lang w:val="en-GB"/>
        </w:rPr>
        <w:t xml:space="preserve">For example for an Fe/NiO bilayer, NiO domain structures </w:t>
      </w:r>
      <w:r w:rsidR="00BF2648" w:rsidRPr="001000BC">
        <w:rPr>
          <w:rFonts w:ascii="Arial" w:hAnsi="Arial" w:cs="Arial"/>
          <w:sz w:val="22"/>
          <w:szCs w:val="22"/>
          <w:lang w:val="en-GB"/>
        </w:rPr>
        <w:t>have been</w:t>
      </w:r>
      <w:r w:rsidR="004C3B49" w:rsidRPr="001000BC">
        <w:rPr>
          <w:rFonts w:ascii="Arial" w:hAnsi="Arial" w:cs="Arial"/>
          <w:sz w:val="22"/>
          <w:szCs w:val="22"/>
          <w:lang w:val="en-GB"/>
        </w:rPr>
        <w:t xml:space="preserve"> observed by taking a Ni </w:t>
      </w:r>
      <w:r w:rsidR="004C3B49" w:rsidRPr="001000BC">
        <w:rPr>
          <w:rFonts w:ascii="Arial" w:hAnsi="Arial" w:cs="Arial"/>
          <w:i/>
          <w:sz w:val="22"/>
          <w:szCs w:val="22"/>
          <w:lang w:val="en-GB"/>
        </w:rPr>
        <w:t>L</w:t>
      </w:r>
      <w:r w:rsidR="004C3B49" w:rsidRPr="001000BC">
        <w:rPr>
          <w:rFonts w:ascii="Arial" w:hAnsi="Arial" w:cs="Arial"/>
          <w:sz w:val="22"/>
          <w:szCs w:val="22"/>
          <w:lang w:val="en-GB"/>
        </w:rPr>
        <w:t xml:space="preserve">-edge, which is strongly affected by the exchange coupling between Fe and NiO (spin image), and by taking the O </w:t>
      </w:r>
      <w:r w:rsidR="004C3B49" w:rsidRPr="001000BC">
        <w:rPr>
          <w:rFonts w:ascii="Arial" w:hAnsi="Arial" w:cs="Arial"/>
          <w:i/>
          <w:sz w:val="22"/>
          <w:szCs w:val="22"/>
          <w:lang w:val="en-GB"/>
        </w:rPr>
        <w:t>K</w:t>
      </w:r>
      <w:r w:rsidR="004C3B49" w:rsidRPr="001000BC">
        <w:rPr>
          <w:rFonts w:ascii="Arial" w:hAnsi="Arial" w:cs="Arial"/>
          <w:sz w:val="22"/>
          <w:szCs w:val="22"/>
          <w:lang w:val="en-GB"/>
        </w:rPr>
        <w:t>-edge, which is originated from the intrinsic AF anisotropy due to the strong coupling with the Ni 3</w:t>
      </w:r>
      <w:r w:rsidR="004C3B49" w:rsidRPr="001000BC">
        <w:rPr>
          <w:rFonts w:ascii="Arial" w:hAnsi="Arial" w:cs="Arial"/>
          <w:i/>
          <w:sz w:val="22"/>
          <w:szCs w:val="22"/>
          <w:lang w:val="en-GB"/>
        </w:rPr>
        <w:t>d</w:t>
      </w:r>
      <w:r w:rsidR="004C3B49" w:rsidRPr="001000BC">
        <w:rPr>
          <w:rFonts w:ascii="Arial" w:hAnsi="Arial" w:cs="Arial"/>
          <w:sz w:val="22"/>
          <w:szCs w:val="22"/>
          <w:lang w:val="en-GB"/>
        </w:rPr>
        <w:t xml:space="preserve"> orbital (twin image) [</w:t>
      </w:r>
      <w:r w:rsidR="00025269">
        <w:rPr>
          <w:rFonts w:ascii="Arial" w:hAnsi="Arial" w:cs="Arial"/>
          <w:sz w:val="22"/>
          <w:szCs w:val="22"/>
          <w:lang w:val="en-GB"/>
        </w:rPr>
        <w:t>28</w:t>
      </w:r>
      <w:r w:rsidR="004C3B49" w:rsidRPr="001000BC">
        <w:rPr>
          <w:rFonts w:ascii="Arial" w:hAnsi="Arial" w:cs="Arial"/>
          <w:sz w:val="22"/>
          <w:szCs w:val="22"/>
          <w:lang w:val="en-GB"/>
        </w:rPr>
        <w:t>].</w:t>
      </w:r>
      <w:r w:rsidR="00596B75" w:rsidRPr="001000BC">
        <w:rPr>
          <w:rFonts w:ascii="Arial" w:hAnsi="Arial" w:cs="Arial"/>
          <w:sz w:val="22"/>
          <w:szCs w:val="22"/>
          <w:lang w:val="en-GB"/>
        </w:rPr>
        <w:t xml:space="preserve"> For t</w:t>
      </w:r>
      <w:r w:rsidR="00CD62C2" w:rsidRPr="001000BC">
        <w:rPr>
          <w:rFonts w:ascii="Arial" w:hAnsi="Arial" w:cs="Arial"/>
          <w:sz w:val="22"/>
          <w:szCs w:val="22"/>
          <w:lang w:val="en-GB"/>
        </w:rPr>
        <w:t>hese domain imaging, a large uniform domain</w:t>
      </w:r>
      <w:r w:rsidR="005D04CA" w:rsidRPr="001000BC">
        <w:rPr>
          <w:rFonts w:ascii="Arial" w:hAnsi="Arial" w:cs="Arial"/>
          <w:sz w:val="22"/>
          <w:szCs w:val="22"/>
          <w:lang w:val="en-GB"/>
        </w:rPr>
        <w:t xml:space="preserve"> (&gt;a few µm)</w:t>
      </w:r>
      <w:r w:rsidR="00CD62C2" w:rsidRPr="001000BC">
        <w:rPr>
          <w:rFonts w:ascii="Arial" w:hAnsi="Arial" w:cs="Arial"/>
          <w:sz w:val="22"/>
          <w:szCs w:val="22"/>
          <w:lang w:val="en-GB"/>
        </w:rPr>
        <w:t xml:space="preserve"> is required</w:t>
      </w:r>
      <w:r w:rsidR="005D04CA" w:rsidRPr="001000BC">
        <w:rPr>
          <w:rFonts w:ascii="Arial" w:hAnsi="Arial" w:cs="Arial"/>
          <w:sz w:val="22"/>
          <w:szCs w:val="22"/>
          <w:lang w:val="en-GB"/>
        </w:rPr>
        <w:t>, which makes it difficult to be used for an AF thin films</w:t>
      </w:r>
      <w:r w:rsidR="00CD62C2" w:rsidRPr="001000BC">
        <w:rPr>
          <w:rFonts w:ascii="Arial" w:hAnsi="Arial" w:cs="Arial"/>
          <w:sz w:val="22"/>
          <w:szCs w:val="22"/>
          <w:lang w:val="en-GB"/>
        </w:rPr>
        <w:t>.</w:t>
      </w:r>
    </w:p>
    <w:p w14:paraId="2410898C" w14:textId="13215F99" w:rsidR="001503FA" w:rsidRPr="001000BC" w:rsidRDefault="00596B75"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P</w:t>
      </w:r>
      <w:r w:rsidR="001503FA" w:rsidRPr="001000BC">
        <w:rPr>
          <w:rFonts w:ascii="Arial" w:hAnsi="Arial" w:cs="Arial"/>
          <w:sz w:val="22"/>
          <w:szCs w:val="22"/>
          <w:lang w:val="en-GB"/>
        </w:rPr>
        <w:t>olarised neutron reflectivity (PNR)</w:t>
      </w:r>
      <w:r w:rsidR="005D04CA" w:rsidRPr="001000BC">
        <w:rPr>
          <w:rFonts w:ascii="Arial" w:hAnsi="Arial" w:cs="Arial"/>
          <w:sz w:val="22"/>
          <w:szCs w:val="22"/>
          <w:lang w:val="en-GB"/>
        </w:rPr>
        <w:t xml:space="preserve"> is another</w:t>
      </w:r>
      <w:r w:rsidR="00BF2648" w:rsidRPr="001000BC">
        <w:rPr>
          <w:rFonts w:ascii="Arial" w:hAnsi="Arial" w:cs="Arial"/>
          <w:sz w:val="22"/>
          <w:szCs w:val="22"/>
          <w:lang w:val="en-GB"/>
        </w:rPr>
        <w:t xml:space="preserve"> synchrotron-based</w:t>
      </w:r>
      <w:r w:rsidR="005D04CA" w:rsidRPr="001000BC">
        <w:rPr>
          <w:rFonts w:ascii="Arial" w:hAnsi="Arial" w:cs="Arial"/>
          <w:sz w:val="22"/>
          <w:szCs w:val="22"/>
          <w:lang w:val="en-GB"/>
        </w:rPr>
        <w:t xml:space="preserve"> technique to determine magnetic properties of bulk and layered materials</w:t>
      </w:r>
      <w:r w:rsidR="00B5656D" w:rsidRPr="001000BC">
        <w:rPr>
          <w:rFonts w:ascii="Arial" w:hAnsi="Arial" w:cs="Arial"/>
          <w:sz w:val="22"/>
          <w:szCs w:val="22"/>
          <w:lang w:val="en-GB"/>
        </w:rPr>
        <w:t xml:space="preserve"> [</w:t>
      </w:r>
      <w:r w:rsidR="00025269">
        <w:rPr>
          <w:rFonts w:ascii="Arial" w:hAnsi="Arial" w:cs="Arial"/>
          <w:sz w:val="22"/>
          <w:szCs w:val="22"/>
          <w:lang w:val="en-GB"/>
        </w:rPr>
        <w:t>29</w:t>
      </w:r>
      <w:r w:rsidR="00B5656D" w:rsidRPr="001000BC">
        <w:rPr>
          <w:rFonts w:ascii="Arial" w:hAnsi="Arial" w:cs="Arial"/>
          <w:sz w:val="22"/>
          <w:szCs w:val="22"/>
          <w:lang w:val="en-GB"/>
        </w:rPr>
        <w:t>]</w:t>
      </w:r>
      <w:r w:rsidR="005D04CA" w:rsidRPr="001000BC">
        <w:rPr>
          <w:rFonts w:ascii="Arial" w:hAnsi="Arial" w:cs="Arial"/>
          <w:sz w:val="22"/>
          <w:szCs w:val="22"/>
          <w:lang w:val="en-GB"/>
        </w:rPr>
        <w:t xml:space="preserve">. Due to the magnetic moment of neutron </w:t>
      </w:r>
      <w:r w:rsidR="00BF2648" w:rsidRPr="001000BC">
        <w:rPr>
          <w:rFonts w:ascii="Arial" w:hAnsi="Arial" w:cs="Arial"/>
          <w:sz w:val="22"/>
          <w:szCs w:val="22"/>
          <w:lang w:val="en-GB"/>
        </w:rPr>
        <w:t xml:space="preserve">beam interacting with magnetic </w:t>
      </w:r>
      <w:r w:rsidR="005D04CA" w:rsidRPr="001000BC">
        <w:rPr>
          <w:rFonts w:ascii="Arial" w:hAnsi="Arial" w:cs="Arial"/>
          <w:sz w:val="22"/>
          <w:szCs w:val="22"/>
          <w:lang w:val="en-GB"/>
        </w:rPr>
        <w:t xml:space="preserve">materials to be observed, not only layer structures, such as thickness, density, composition and interfacial roughness, but also in-plane magnetic moments can be measured. The former structural analysis is similar to X-ray reflectivity (XRR) measurements but with higher accuracy in a shorter scanning period (&lt;1 min.). </w:t>
      </w:r>
      <w:r w:rsidR="00B5656D" w:rsidRPr="001000BC">
        <w:rPr>
          <w:rFonts w:ascii="Arial" w:hAnsi="Arial" w:cs="Arial"/>
          <w:sz w:val="22"/>
          <w:szCs w:val="22"/>
          <w:lang w:val="en-GB"/>
        </w:rPr>
        <w:t>The latter magnetic information can be obtained by detecting the neutron reflection with its spins interacted with those in an AF and/or FM layers.</w:t>
      </w:r>
    </w:p>
    <w:p w14:paraId="1930C1B2" w14:textId="620EBAF9" w:rsidR="0069538D" w:rsidRPr="001000BC" w:rsidRDefault="0069538D" w:rsidP="0069538D">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In order to develop a replacement for Ir-Mn, </w:t>
      </w:r>
      <w:r w:rsidR="00BF2648" w:rsidRPr="001000BC">
        <w:rPr>
          <w:rFonts w:ascii="Arial" w:hAnsi="Arial" w:cs="Arial"/>
          <w:sz w:val="22"/>
          <w:szCs w:val="22"/>
          <w:lang w:val="en-GB"/>
        </w:rPr>
        <w:t>RT</w:t>
      </w:r>
      <w:r w:rsidRPr="001000BC">
        <w:rPr>
          <w:rFonts w:ascii="Arial" w:hAnsi="Arial" w:cs="Arial"/>
          <w:sz w:val="22"/>
          <w:szCs w:val="22"/>
          <w:lang w:val="en-GB"/>
        </w:rPr>
        <w:t xml:space="preserve"> antiferromagnetism needs to be achieved</w:t>
      </w:r>
      <w:r w:rsidR="00BF2648" w:rsidRPr="001000BC">
        <w:rPr>
          <w:rFonts w:ascii="Arial" w:hAnsi="Arial" w:cs="Arial"/>
          <w:sz w:val="22"/>
          <w:szCs w:val="22"/>
          <w:lang w:val="en-GB"/>
        </w:rPr>
        <w:t>, which can be confirmed by the above techniques</w:t>
      </w:r>
      <w:r w:rsidRPr="001000BC">
        <w:rPr>
          <w:rFonts w:ascii="Arial" w:hAnsi="Arial" w:cs="Arial"/>
          <w:sz w:val="22"/>
          <w:szCs w:val="22"/>
          <w:lang w:val="en-GB"/>
        </w:rPr>
        <w:t xml:space="preserve">. To achieve this, three criteria needs to be satisfied: (i) </w:t>
      </w:r>
      <w:r w:rsidRPr="001000BC">
        <w:rPr>
          <w:rFonts w:ascii="Arial" w:hAnsi="Arial" w:cs="Arial"/>
          <w:i/>
          <w:sz w:val="22"/>
          <w:szCs w:val="22"/>
          <w:lang w:val="en-GB"/>
        </w:rPr>
        <w:t>H</w:t>
      </w:r>
      <w:r w:rsidRPr="001000BC">
        <w:rPr>
          <w:rFonts w:ascii="Arial" w:hAnsi="Arial" w:cs="Arial"/>
          <w:sz w:val="22"/>
          <w:szCs w:val="22"/>
          <w:vertAlign w:val="subscript"/>
          <w:lang w:val="en-GB"/>
        </w:rPr>
        <w:t>EB</w:t>
      </w:r>
      <w:r w:rsidRPr="001000BC">
        <w:rPr>
          <w:rFonts w:ascii="Arial" w:hAnsi="Arial" w:cs="Arial"/>
          <w:sz w:val="22"/>
          <w:szCs w:val="22"/>
          <w:lang w:val="en-GB"/>
        </w:rPr>
        <w:t xml:space="preserve"> should be greater than 1 kOe at RT, (ii) &lt;</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&gt; should be above RT and (iii) the standard deviation of &lt;</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&gt; should be less than 0.3</w:t>
      </w:r>
      <w:r w:rsidR="003E2C1E" w:rsidRPr="003E2C1E">
        <w:rPr>
          <w:rFonts w:ascii="Arial" w:hAnsi="Arial" w:cs="Arial"/>
          <w:sz w:val="22"/>
          <w:szCs w:val="22"/>
          <w:highlight w:val="yellow"/>
          <w:lang w:val="en-GB"/>
        </w:rPr>
        <w:t>K</w:t>
      </w:r>
      <w:r w:rsidRPr="001000BC">
        <w:rPr>
          <w:rFonts w:ascii="Arial" w:hAnsi="Arial" w:cs="Arial"/>
          <w:sz w:val="22"/>
          <w:szCs w:val="22"/>
          <w:lang w:val="en-GB"/>
        </w:rPr>
        <w:t xml:space="preserve">. As listed in Table 1, however, the majority of the AF materials have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near or be</w:t>
      </w:r>
      <w:r w:rsidR="00BF2648" w:rsidRPr="001000BC">
        <w:rPr>
          <w:rFonts w:ascii="Arial" w:hAnsi="Arial" w:cs="Arial"/>
          <w:sz w:val="22"/>
          <w:szCs w:val="22"/>
          <w:lang w:val="en-GB"/>
        </w:rPr>
        <w:t>low RT. Even though some oxides</w:t>
      </w:r>
      <w:r w:rsidRPr="001000BC">
        <w:rPr>
          <w:rFonts w:ascii="Arial" w:hAnsi="Arial" w:cs="Arial"/>
          <w:sz w:val="22"/>
          <w:szCs w:val="22"/>
          <w:lang w:val="en-GB"/>
        </w:rPr>
        <w:t xml:space="preserve"> </w:t>
      </w:r>
      <w:r w:rsidR="00BF2648" w:rsidRPr="001000BC">
        <w:rPr>
          <w:rFonts w:ascii="Arial" w:hAnsi="Arial" w:cs="Arial"/>
          <w:sz w:val="22"/>
          <w:szCs w:val="22"/>
          <w:lang w:val="en-GB"/>
        </w:rPr>
        <w:t>(</w:t>
      </w:r>
      <w:r w:rsidRPr="001000BC">
        <w:rPr>
          <w:rFonts w:ascii="Arial" w:hAnsi="Arial" w:cs="Arial"/>
          <w:i/>
          <w:sz w:val="22"/>
          <w:szCs w:val="22"/>
          <w:lang w:val="en-GB"/>
        </w:rPr>
        <w:t>e.g.</w:t>
      </w:r>
      <w:r w:rsidRPr="001000BC">
        <w:rPr>
          <w:rFonts w:ascii="Arial" w:hAnsi="Arial" w:cs="Arial"/>
          <w:sz w:val="22"/>
          <w:szCs w:val="22"/>
          <w:lang w:val="en-GB"/>
        </w:rPr>
        <w:t>, NiO</w:t>
      </w:r>
      <w:r w:rsidR="00BF2648" w:rsidRPr="001000BC">
        <w:rPr>
          <w:rFonts w:ascii="Arial" w:hAnsi="Arial" w:cs="Arial"/>
          <w:sz w:val="22"/>
          <w:szCs w:val="22"/>
          <w:lang w:val="en-GB"/>
        </w:rPr>
        <w:t>) and sulphides</w:t>
      </w:r>
      <w:r w:rsidRPr="001000BC">
        <w:rPr>
          <w:rFonts w:ascii="Arial" w:hAnsi="Arial" w:cs="Arial"/>
          <w:sz w:val="22"/>
          <w:szCs w:val="22"/>
          <w:lang w:val="en-GB"/>
        </w:rPr>
        <w:t xml:space="preserve"> </w:t>
      </w:r>
      <w:r w:rsidR="00BF2648" w:rsidRPr="001000BC">
        <w:rPr>
          <w:rFonts w:ascii="Arial" w:hAnsi="Arial" w:cs="Arial"/>
          <w:sz w:val="22"/>
          <w:szCs w:val="22"/>
          <w:lang w:val="en-GB"/>
        </w:rPr>
        <w:t>(</w:t>
      </w:r>
      <w:r w:rsidRPr="001000BC">
        <w:rPr>
          <w:rFonts w:ascii="Arial" w:hAnsi="Arial" w:cs="Arial"/>
          <w:i/>
          <w:sz w:val="22"/>
          <w:szCs w:val="22"/>
          <w:lang w:val="en-GB"/>
        </w:rPr>
        <w:t>e.g.</w:t>
      </w:r>
      <w:r w:rsidRPr="001000BC">
        <w:rPr>
          <w:rFonts w:ascii="Arial" w:hAnsi="Arial" w:cs="Arial"/>
          <w:sz w:val="22"/>
          <w:szCs w:val="22"/>
          <w:lang w:val="en-GB"/>
        </w:rPr>
        <w:t>, CuFeS</w:t>
      </w:r>
      <w:r w:rsidRPr="001000BC">
        <w:rPr>
          <w:rFonts w:ascii="Arial" w:hAnsi="Arial" w:cs="Arial"/>
          <w:sz w:val="22"/>
          <w:szCs w:val="22"/>
          <w:vertAlign w:val="subscript"/>
          <w:lang w:val="en-GB"/>
        </w:rPr>
        <w:t>2</w:t>
      </w:r>
      <w:r w:rsidR="00BF2648" w:rsidRPr="001000BC">
        <w:rPr>
          <w:rFonts w:ascii="Arial" w:hAnsi="Arial" w:cs="Arial"/>
          <w:sz w:val="22"/>
          <w:szCs w:val="22"/>
          <w:lang w:val="en-GB"/>
        </w:rPr>
        <w:t>)</w:t>
      </w:r>
      <w:r w:rsidRPr="001000BC">
        <w:rPr>
          <w:rFonts w:ascii="Arial" w:hAnsi="Arial" w:cs="Arial"/>
          <w:sz w:val="22"/>
          <w:szCs w:val="22"/>
          <w:lang w:val="en-GB"/>
        </w:rPr>
        <w:t xml:space="preserve"> have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&gt;RT, they have very poor corrosion resistance and hence cannot be </w:t>
      </w:r>
      <w:r w:rsidR="00BF2648" w:rsidRPr="001000BC">
        <w:rPr>
          <w:rFonts w:ascii="Arial" w:hAnsi="Arial" w:cs="Arial"/>
          <w:sz w:val="22"/>
          <w:szCs w:val="22"/>
          <w:lang w:val="en-GB"/>
        </w:rPr>
        <w:t>used</w:t>
      </w:r>
      <w:r w:rsidRPr="001000BC">
        <w:rPr>
          <w:rFonts w:ascii="Arial" w:hAnsi="Arial" w:cs="Arial"/>
          <w:sz w:val="22"/>
          <w:szCs w:val="22"/>
          <w:lang w:val="en-GB"/>
        </w:rPr>
        <w:t xml:space="preserve"> for th</w:t>
      </w:r>
      <w:r w:rsidR="00FB5AF5">
        <w:rPr>
          <w:rFonts w:ascii="Arial" w:hAnsi="Arial" w:cs="Arial"/>
          <w:sz w:val="22"/>
          <w:szCs w:val="22"/>
          <w:lang w:val="en-GB"/>
        </w:rPr>
        <w:t xml:space="preserve">e Ir-Mn replacement. </w:t>
      </w:r>
      <w:r w:rsidR="00FB5AF5" w:rsidRPr="00FB5AF5">
        <w:rPr>
          <w:rFonts w:ascii="Arial" w:hAnsi="Arial" w:cs="Arial"/>
          <w:sz w:val="22"/>
          <w:szCs w:val="22"/>
          <w:highlight w:val="yellow"/>
          <w:lang w:val="en-GB"/>
        </w:rPr>
        <w:t>Manganese alloys</w:t>
      </w:r>
      <w:r w:rsidRPr="001000BC">
        <w:rPr>
          <w:rFonts w:ascii="Arial" w:hAnsi="Arial" w:cs="Arial"/>
          <w:sz w:val="22"/>
          <w:szCs w:val="22"/>
          <w:lang w:val="en-GB"/>
        </w:rPr>
        <w:t xml:space="preserve"> </w:t>
      </w:r>
      <w:r w:rsidR="00BF2648" w:rsidRPr="001000BC">
        <w:rPr>
          <w:rFonts w:ascii="Arial" w:hAnsi="Arial" w:cs="Arial"/>
          <w:sz w:val="22"/>
          <w:szCs w:val="22"/>
          <w:lang w:val="en-GB"/>
        </w:rPr>
        <w:t>(</w:t>
      </w:r>
      <w:r w:rsidRPr="001000BC">
        <w:rPr>
          <w:rFonts w:ascii="Arial" w:hAnsi="Arial" w:cs="Arial"/>
          <w:i/>
          <w:sz w:val="22"/>
          <w:szCs w:val="22"/>
          <w:lang w:val="en-GB"/>
        </w:rPr>
        <w:t>e.g.</w:t>
      </w:r>
      <w:r w:rsidR="00BF2648" w:rsidRPr="001000BC">
        <w:rPr>
          <w:rFonts w:ascii="Arial" w:hAnsi="Arial" w:cs="Arial"/>
          <w:sz w:val="22"/>
          <w:szCs w:val="22"/>
          <w:lang w:val="en-GB"/>
        </w:rPr>
        <w:t>, NiMn and PtMn) and nitrides</w:t>
      </w:r>
      <w:r w:rsidRPr="001000BC">
        <w:rPr>
          <w:rFonts w:ascii="Arial" w:hAnsi="Arial" w:cs="Arial"/>
          <w:sz w:val="22"/>
          <w:szCs w:val="22"/>
          <w:lang w:val="en-GB"/>
        </w:rPr>
        <w:t xml:space="preserve"> </w:t>
      </w:r>
      <w:r w:rsidR="00BF2648" w:rsidRPr="001000BC">
        <w:rPr>
          <w:rFonts w:ascii="Arial" w:hAnsi="Arial" w:cs="Arial"/>
          <w:sz w:val="22"/>
          <w:szCs w:val="22"/>
          <w:lang w:val="en-GB"/>
        </w:rPr>
        <w:t>(</w:t>
      </w:r>
      <w:r w:rsidRPr="001000BC">
        <w:rPr>
          <w:rFonts w:ascii="Arial" w:hAnsi="Arial" w:cs="Arial"/>
          <w:i/>
          <w:sz w:val="22"/>
          <w:szCs w:val="22"/>
          <w:lang w:val="en-GB"/>
        </w:rPr>
        <w:t>e.g.</w:t>
      </w:r>
      <w:r w:rsidRPr="001000BC">
        <w:rPr>
          <w:rFonts w:ascii="Arial" w:hAnsi="Arial" w:cs="Arial"/>
          <w:sz w:val="22"/>
          <w:szCs w:val="22"/>
          <w:lang w:val="en-GB"/>
        </w:rPr>
        <w:t>, MnN and MnSiN</w:t>
      </w:r>
      <w:r w:rsidRPr="001000BC">
        <w:rPr>
          <w:rFonts w:ascii="Arial" w:hAnsi="Arial" w:cs="Arial"/>
          <w:sz w:val="22"/>
          <w:szCs w:val="22"/>
          <w:vertAlign w:val="subscript"/>
          <w:lang w:val="en-GB"/>
        </w:rPr>
        <w:t>2</w:t>
      </w:r>
      <w:r w:rsidR="00BF2648" w:rsidRPr="001000BC">
        <w:rPr>
          <w:rFonts w:ascii="Arial" w:hAnsi="Arial" w:cs="Arial"/>
          <w:sz w:val="22"/>
          <w:szCs w:val="22"/>
          <w:lang w:val="en-GB"/>
        </w:rPr>
        <w:t>)</w:t>
      </w:r>
      <w:r w:rsidRPr="001000BC">
        <w:rPr>
          <w:rFonts w:ascii="Arial" w:hAnsi="Arial" w:cs="Arial"/>
          <w:sz w:val="22"/>
          <w:szCs w:val="22"/>
          <w:lang w:val="en-GB"/>
        </w:rPr>
        <w:t xml:space="preserve"> also have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&gt;RT. However, NiMn has poor corrosion resistance and PtMn has very high crystallisation temperature, indicating that they cannot be used</w:t>
      </w:r>
      <w:r w:rsidR="00FB5AF5">
        <w:rPr>
          <w:rFonts w:ascii="Arial" w:hAnsi="Arial" w:cs="Arial"/>
          <w:sz w:val="22"/>
          <w:szCs w:val="22"/>
          <w:lang w:val="en-GB"/>
        </w:rPr>
        <w:t xml:space="preserve"> </w:t>
      </w:r>
      <w:r w:rsidR="00FB5AF5" w:rsidRPr="00FB5AF5">
        <w:rPr>
          <w:rFonts w:ascii="Arial" w:hAnsi="Arial" w:cs="Arial"/>
          <w:sz w:val="22"/>
          <w:szCs w:val="22"/>
          <w:highlight w:val="yellow"/>
          <w:lang w:val="en-GB"/>
        </w:rPr>
        <w:t>in commercially available devices</w:t>
      </w:r>
      <w:r w:rsidRPr="001000BC">
        <w:rPr>
          <w:rFonts w:ascii="Arial" w:hAnsi="Arial" w:cs="Arial"/>
          <w:sz w:val="22"/>
          <w:szCs w:val="22"/>
          <w:lang w:val="en-GB"/>
        </w:rPr>
        <w:t xml:space="preserve"> as replacements for Ir-Mn. Therefore, new AF Heusler alloys</w:t>
      </w:r>
      <w:r w:rsidR="00FB5AF5">
        <w:rPr>
          <w:rFonts w:ascii="Arial" w:hAnsi="Arial" w:cs="Arial"/>
          <w:sz w:val="22"/>
          <w:szCs w:val="22"/>
          <w:lang w:val="en-GB"/>
        </w:rPr>
        <w:t xml:space="preserve"> </w:t>
      </w:r>
      <w:r w:rsidR="00810F6C">
        <w:rPr>
          <w:rFonts w:ascii="Arial" w:hAnsi="Arial" w:cs="Arial"/>
          <w:sz w:val="22"/>
          <w:szCs w:val="22"/>
          <w:lang w:val="en-GB"/>
        </w:rPr>
        <w:t>[</w:t>
      </w:r>
      <w:r w:rsidR="00025269">
        <w:rPr>
          <w:rFonts w:ascii="Arial" w:hAnsi="Arial" w:cs="Arial"/>
          <w:sz w:val="22"/>
          <w:szCs w:val="22"/>
          <w:lang w:val="en-GB"/>
        </w:rPr>
        <w:t>31</w:t>
      </w:r>
      <w:r w:rsidR="00810F6C">
        <w:rPr>
          <w:rFonts w:ascii="Arial" w:hAnsi="Arial" w:cs="Arial"/>
          <w:sz w:val="22"/>
          <w:szCs w:val="22"/>
          <w:lang w:val="en-GB"/>
        </w:rPr>
        <w:t>]</w:t>
      </w:r>
      <w:r w:rsidRPr="001000BC">
        <w:rPr>
          <w:rFonts w:ascii="Arial" w:hAnsi="Arial" w:cs="Arial"/>
          <w:sz w:val="22"/>
          <w:szCs w:val="22"/>
          <w:lang w:val="en-GB"/>
        </w:rPr>
        <w:t>, including nitride compounds in their wider definition, need to be developed for the Ir-Mn replacement.</w:t>
      </w:r>
    </w:p>
    <w:p w14:paraId="3B5576B4" w14:textId="6A3D220F" w:rsidR="00946A8D" w:rsidRPr="001000BC" w:rsidRDefault="00946A8D" w:rsidP="00AA3FAF">
      <w:pPr>
        <w:spacing w:before="240" w:line="360" w:lineRule="auto"/>
        <w:jc w:val="both"/>
        <w:rPr>
          <w:rFonts w:ascii="Arial" w:hAnsi="Arial" w:cs="Arial"/>
          <w:b/>
          <w:sz w:val="22"/>
          <w:szCs w:val="22"/>
          <w:lang w:val="en-GB"/>
        </w:rPr>
      </w:pPr>
      <w:r w:rsidRPr="001000BC">
        <w:rPr>
          <w:rFonts w:ascii="Arial" w:hAnsi="Arial" w:cs="Arial"/>
          <w:b/>
          <w:sz w:val="22"/>
          <w:szCs w:val="22"/>
          <w:lang w:val="en-GB"/>
        </w:rPr>
        <w:t xml:space="preserve">III. </w:t>
      </w:r>
      <w:r w:rsidR="00124D6A" w:rsidRPr="001000BC">
        <w:rPr>
          <w:rFonts w:ascii="Arial" w:hAnsi="Arial" w:cs="Arial"/>
          <w:b/>
          <w:sz w:val="22"/>
          <w:szCs w:val="22"/>
          <w:lang w:val="en-GB"/>
        </w:rPr>
        <w:t>Development of Antiferromagnetic Heusler Alloys</w:t>
      </w:r>
    </w:p>
    <w:p w14:paraId="3829643B" w14:textId="5DB1881A" w:rsidR="00387A49" w:rsidRPr="001000BC" w:rsidRDefault="00F83E3A"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A list of major AF </w:t>
      </w:r>
      <w:r w:rsidR="00A005FF" w:rsidRPr="001000BC">
        <w:rPr>
          <w:rFonts w:ascii="Arial" w:hAnsi="Arial" w:cs="Arial"/>
          <w:sz w:val="22"/>
          <w:szCs w:val="22"/>
          <w:lang w:val="en-GB"/>
        </w:rPr>
        <w:t xml:space="preserve">and compensated ferrimagnetic (CF) </w:t>
      </w:r>
      <w:r w:rsidRPr="001000BC">
        <w:rPr>
          <w:rFonts w:ascii="Arial" w:hAnsi="Arial" w:cs="Arial"/>
          <w:sz w:val="22"/>
          <w:szCs w:val="22"/>
          <w:lang w:val="en-GB"/>
        </w:rPr>
        <w:t xml:space="preserve">Heusler alloys is shown in Table 2. </w:t>
      </w:r>
      <w:r w:rsidR="001D2685" w:rsidRPr="001000BC">
        <w:rPr>
          <w:rFonts w:ascii="Arial" w:hAnsi="Arial" w:cs="Arial"/>
          <w:sz w:val="22"/>
          <w:szCs w:val="22"/>
          <w:lang w:val="en-GB"/>
        </w:rPr>
        <w:t>The Heusler alloys are categorised into two</w:t>
      </w:r>
      <w:r w:rsidR="00542CEE" w:rsidRPr="001000BC">
        <w:rPr>
          <w:rFonts w:ascii="Arial" w:hAnsi="Arial" w:cs="Arial"/>
          <w:sz w:val="22"/>
          <w:szCs w:val="22"/>
          <w:lang w:val="en-GB"/>
        </w:rPr>
        <w:t xml:space="preserve"> types</w:t>
      </w:r>
      <w:r w:rsidR="00B21387" w:rsidRPr="001000BC">
        <w:rPr>
          <w:rFonts w:ascii="Arial" w:hAnsi="Arial" w:cs="Arial"/>
          <w:sz w:val="22"/>
          <w:szCs w:val="22"/>
          <w:lang w:val="en-GB"/>
        </w:rPr>
        <w:t>: (i) full- and (ii) half-Heusler alloys</w:t>
      </w:r>
      <w:r w:rsidR="00672EF4" w:rsidRPr="001000BC">
        <w:rPr>
          <w:rFonts w:ascii="Arial" w:hAnsi="Arial" w:cs="Arial"/>
          <w:sz w:val="22"/>
          <w:szCs w:val="22"/>
          <w:lang w:val="en-GB"/>
        </w:rPr>
        <w:t>. These alloys crystallise</w:t>
      </w:r>
      <w:r w:rsidR="00542CEE" w:rsidRPr="001000BC">
        <w:rPr>
          <w:rFonts w:ascii="Arial" w:hAnsi="Arial" w:cs="Arial"/>
          <w:sz w:val="22"/>
          <w:szCs w:val="22"/>
          <w:lang w:val="en-GB"/>
        </w:rPr>
        <w:t xml:space="preserve"> in</w:t>
      </w:r>
      <w:r w:rsidR="00B21387" w:rsidRPr="001000BC">
        <w:rPr>
          <w:rFonts w:ascii="Arial" w:hAnsi="Arial" w:cs="Arial"/>
          <w:sz w:val="22"/>
          <w:szCs w:val="22"/>
          <w:lang w:val="en-GB"/>
        </w:rPr>
        <w:t xml:space="preserve"> (i) </w:t>
      </w:r>
      <w:r w:rsidR="00B21387" w:rsidRPr="001000BC">
        <w:rPr>
          <w:rFonts w:ascii="Arial" w:hAnsi="Arial" w:cs="Arial"/>
          <w:i/>
          <w:sz w:val="22"/>
          <w:szCs w:val="22"/>
          <w:lang w:val="en-GB"/>
        </w:rPr>
        <w:t>L</w:t>
      </w:r>
      <w:r w:rsidR="00B21387" w:rsidRPr="001000BC">
        <w:rPr>
          <w:rFonts w:ascii="Arial" w:hAnsi="Arial" w:cs="Arial"/>
          <w:sz w:val="22"/>
          <w:szCs w:val="22"/>
          <w:lang w:val="en-GB"/>
        </w:rPr>
        <w:t>2</w:t>
      </w:r>
      <w:r w:rsidR="00B21387" w:rsidRPr="001000BC">
        <w:rPr>
          <w:rFonts w:ascii="Arial" w:hAnsi="Arial" w:cs="Arial"/>
          <w:sz w:val="22"/>
          <w:szCs w:val="22"/>
          <w:vertAlign w:val="subscript"/>
          <w:lang w:val="en-GB"/>
        </w:rPr>
        <w:t>1</w:t>
      </w:r>
      <w:r w:rsidR="007D40E9" w:rsidRPr="001000BC">
        <w:rPr>
          <w:rFonts w:ascii="Arial" w:hAnsi="Arial" w:cs="Arial"/>
          <w:sz w:val="22"/>
          <w:szCs w:val="22"/>
          <w:lang w:val="en-GB"/>
        </w:rPr>
        <w:t xml:space="preserve"> </w:t>
      </w:r>
      <w:r w:rsidR="002840C3" w:rsidRPr="001000BC">
        <w:rPr>
          <w:rFonts w:ascii="Arial" w:hAnsi="Arial" w:cs="Arial"/>
          <w:sz w:val="22"/>
          <w:szCs w:val="22"/>
          <w:lang w:val="en-GB"/>
        </w:rPr>
        <w:t>phase with X</w:t>
      </w:r>
      <w:r w:rsidR="002840C3" w:rsidRPr="001000BC">
        <w:rPr>
          <w:rFonts w:ascii="Arial" w:hAnsi="Arial" w:cs="Arial"/>
          <w:sz w:val="22"/>
          <w:szCs w:val="22"/>
          <w:vertAlign w:val="subscript"/>
          <w:lang w:val="en-GB"/>
        </w:rPr>
        <w:t>2</w:t>
      </w:r>
      <w:r w:rsidR="002840C3" w:rsidRPr="001000BC">
        <w:rPr>
          <w:rFonts w:ascii="Arial" w:hAnsi="Arial" w:cs="Arial"/>
          <w:sz w:val="22"/>
          <w:szCs w:val="22"/>
          <w:lang w:val="en-GB"/>
        </w:rPr>
        <w:t xml:space="preserve">YZ </w:t>
      </w:r>
      <w:r w:rsidR="00B83BE1" w:rsidRPr="001000BC">
        <w:rPr>
          <w:rFonts w:ascii="Arial" w:hAnsi="Arial" w:cs="Arial"/>
          <w:sz w:val="22"/>
          <w:szCs w:val="22"/>
          <w:lang w:val="en-GB"/>
        </w:rPr>
        <w:t>composition</w:t>
      </w:r>
      <w:r w:rsidR="00B21387" w:rsidRPr="001000BC">
        <w:rPr>
          <w:rFonts w:ascii="Arial" w:hAnsi="Arial" w:cs="Arial"/>
          <w:sz w:val="22"/>
          <w:szCs w:val="22"/>
          <w:lang w:val="en-GB"/>
        </w:rPr>
        <w:t xml:space="preserve"> and (ii) </w:t>
      </w:r>
      <w:r w:rsidR="00B21387" w:rsidRPr="001000BC">
        <w:rPr>
          <w:rFonts w:ascii="Arial" w:hAnsi="Arial" w:cs="Arial"/>
          <w:i/>
          <w:sz w:val="22"/>
          <w:szCs w:val="22"/>
          <w:lang w:val="en-GB"/>
        </w:rPr>
        <w:t>C</w:t>
      </w:r>
      <w:r w:rsidR="00B21387" w:rsidRPr="001000BC">
        <w:rPr>
          <w:rFonts w:ascii="Arial" w:hAnsi="Arial" w:cs="Arial"/>
          <w:sz w:val="22"/>
          <w:szCs w:val="22"/>
          <w:lang w:val="en-GB"/>
        </w:rPr>
        <w:t>1</w:t>
      </w:r>
      <w:r w:rsidR="00B21387" w:rsidRPr="001000BC">
        <w:rPr>
          <w:rFonts w:ascii="Arial" w:hAnsi="Arial" w:cs="Arial"/>
          <w:i/>
          <w:sz w:val="22"/>
          <w:szCs w:val="22"/>
          <w:vertAlign w:val="subscript"/>
          <w:lang w:val="en-GB"/>
        </w:rPr>
        <w:t>b</w:t>
      </w:r>
      <w:r w:rsidR="007D40E9" w:rsidRPr="001000BC">
        <w:rPr>
          <w:rFonts w:ascii="Arial" w:hAnsi="Arial" w:cs="Arial"/>
          <w:sz w:val="22"/>
          <w:szCs w:val="22"/>
          <w:lang w:val="en-GB"/>
        </w:rPr>
        <w:t xml:space="preserve"> </w:t>
      </w:r>
      <w:r w:rsidR="00E623F4" w:rsidRPr="001000BC">
        <w:rPr>
          <w:rFonts w:ascii="Arial" w:hAnsi="Arial" w:cs="Arial"/>
          <w:sz w:val="22"/>
          <w:szCs w:val="22"/>
          <w:lang w:val="en-GB"/>
        </w:rPr>
        <w:t>phase</w:t>
      </w:r>
      <w:r w:rsidR="00B21387" w:rsidRPr="001000BC">
        <w:rPr>
          <w:rFonts w:ascii="Arial" w:hAnsi="Arial" w:cs="Arial"/>
          <w:sz w:val="22"/>
          <w:szCs w:val="22"/>
          <w:lang w:val="en-GB"/>
        </w:rPr>
        <w:t xml:space="preserve"> </w:t>
      </w:r>
      <w:r w:rsidR="00B83BE1" w:rsidRPr="001000BC">
        <w:rPr>
          <w:rFonts w:ascii="Arial" w:hAnsi="Arial" w:cs="Arial"/>
          <w:sz w:val="22"/>
          <w:szCs w:val="22"/>
          <w:lang w:val="en-GB"/>
        </w:rPr>
        <w:t xml:space="preserve">with XYZ composition </w:t>
      </w:r>
      <w:r w:rsidR="00B21387" w:rsidRPr="001000BC">
        <w:rPr>
          <w:rFonts w:ascii="Arial" w:hAnsi="Arial" w:cs="Arial"/>
          <w:sz w:val="22"/>
          <w:szCs w:val="22"/>
          <w:lang w:val="en-GB"/>
        </w:rPr>
        <w:t xml:space="preserve">as shown in Fig. </w:t>
      </w:r>
      <w:r w:rsidR="003A39B1" w:rsidRPr="001000BC">
        <w:rPr>
          <w:rFonts w:ascii="Arial" w:hAnsi="Arial" w:cs="Arial"/>
          <w:sz w:val="22"/>
          <w:szCs w:val="22"/>
          <w:lang w:val="en-GB"/>
        </w:rPr>
        <w:t>4</w:t>
      </w:r>
      <w:r w:rsidR="00B21387" w:rsidRPr="001000BC">
        <w:rPr>
          <w:rFonts w:ascii="Arial" w:hAnsi="Arial" w:cs="Arial"/>
          <w:sz w:val="22"/>
          <w:szCs w:val="22"/>
          <w:lang w:val="en-GB"/>
        </w:rPr>
        <w:t>, respectively</w:t>
      </w:r>
      <w:r w:rsidR="00611977" w:rsidRPr="001000BC">
        <w:rPr>
          <w:rFonts w:ascii="Arial" w:hAnsi="Arial" w:cs="Arial"/>
          <w:sz w:val="22"/>
          <w:szCs w:val="22"/>
          <w:lang w:val="en-GB"/>
        </w:rPr>
        <w:t xml:space="preserve"> [</w:t>
      </w:r>
      <w:r w:rsidR="00025269">
        <w:rPr>
          <w:rFonts w:ascii="Arial" w:hAnsi="Arial" w:cs="Arial"/>
          <w:sz w:val="22"/>
          <w:szCs w:val="22"/>
          <w:lang w:val="en-GB"/>
        </w:rPr>
        <w:t>50</w:t>
      </w:r>
      <w:r w:rsidR="00611977" w:rsidRPr="001000BC">
        <w:rPr>
          <w:rFonts w:ascii="Arial" w:hAnsi="Arial" w:cs="Arial"/>
          <w:sz w:val="22"/>
          <w:szCs w:val="22"/>
          <w:lang w:val="en-GB"/>
        </w:rPr>
        <w:t>]</w:t>
      </w:r>
      <w:r w:rsidR="00B21387" w:rsidRPr="001000BC">
        <w:rPr>
          <w:rFonts w:ascii="Arial" w:hAnsi="Arial" w:cs="Arial"/>
          <w:sz w:val="22"/>
          <w:szCs w:val="22"/>
          <w:lang w:val="en-GB"/>
        </w:rPr>
        <w:t xml:space="preserve">. </w:t>
      </w:r>
      <w:r w:rsidR="002840C3" w:rsidRPr="001000BC">
        <w:rPr>
          <w:rFonts w:ascii="Arial" w:hAnsi="Arial" w:cs="Arial"/>
          <w:sz w:val="22"/>
          <w:szCs w:val="22"/>
          <w:lang w:val="en-GB"/>
        </w:rPr>
        <w:t>The</w:t>
      </w:r>
      <w:r w:rsidR="00B83BE1" w:rsidRPr="001000BC">
        <w:rPr>
          <w:rFonts w:ascii="Arial" w:hAnsi="Arial" w:cs="Arial"/>
          <w:sz w:val="22"/>
          <w:szCs w:val="22"/>
          <w:lang w:val="en-GB"/>
        </w:rPr>
        <w:t xml:space="preserve"> half-Heusler alloys have an X-vacancy in the unit cell, making it to be susceptible to atomic displacement. Even for the full-Heusler alloys, </w:t>
      </w:r>
      <w:r w:rsidR="0071703C" w:rsidRPr="001000BC">
        <w:rPr>
          <w:rFonts w:ascii="Arial" w:hAnsi="Arial" w:cs="Arial"/>
          <w:sz w:val="22"/>
          <w:szCs w:val="22"/>
          <w:lang w:val="en-GB"/>
        </w:rPr>
        <w:t xml:space="preserve">the perfectly-ordered </w:t>
      </w:r>
      <w:r w:rsidR="0071703C" w:rsidRPr="001000BC">
        <w:rPr>
          <w:rFonts w:ascii="Arial" w:hAnsi="Arial" w:cs="Arial"/>
          <w:i/>
          <w:sz w:val="22"/>
          <w:szCs w:val="22"/>
          <w:lang w:val="en-GB"/>
        </w:rPr>
        <w:t>L</w:t>
      </w:r>
      <w:r w:rsidR="0071703C" w:rsidRPr="001000BC">
        <w:rPr>
          <w:rFonts w:ascii="Arial" w:hAnsi="Arial" w:cs="Arial"/>
          <w:sz w:val="22"/>
          <w:szCs w:val="22"/>
          <w:lang w:val="en-GB"/>
        </w:rPr>
        <w:t>2</w:t>
      </w:r>
      <w:r w:rsidR="0071703C" w:rsidRPr="001000BC">
        <w:rPr>
          <w:rFonts w:ascii="Arial" w:hAnsi="Arial" w:cs="Arial"/>
          <w:sz w:val="22"/>
          <w:szCs w:val="22"/>
          <w:vertAlign w:val="subscript"/>
          <w:lang w:val="en-GB"/>
        </w:rPr>
        <w:t>1</w:t>
      </w:r>
      <w:r w:rsidR="007D40E9" w:rsidRPr="001000BC">
        <w:rPr>
          <w:rFonts w:ascii="Arial" w:hAnsi="Arial" w:cs="Arial"/>
          <w:sz w:val="22"/>
          <w:szCs w:val="22"/>
          <w:lang w:val="en-GB"/>
        </w:rPr>
        <w:t xml:space="preserve"> </w:t>
      </w:r>
      <w:r w:rsidR="0071703C" w:rsidRPr="001000BC">
        <w:rPr>
          <w:rFonts w:ascii="Arial" w:hAnsi="Arial" w:cs="Arial"/>
          <w:sz w:val="22"/>
          <w:szCs w:val="22"/>
          <w:lang w:val="en-GB"/>
        </w:rPr>
        <w:t xml:space="preserve">phase can be deformed into the </w:t>
      </w:r>
      <w:r w:rsidR="0071703C" w:rsidRPr="001000BC">
        <w:rPr>
          <w:rFonts w:ascii="Arial" w:hAnsi="Arial" w:cs="Arial"/>
          <w:i/>
          <w:sz w:val="22"/>
          <w:szCs w:val="22"/>
          <w:lang w:val="en-GB"/>
        </w:rPr>
        <w:t>B</w:t>
      </w:r>
      <w:r w:rsidR="007D40E9" w:rsidRPr="001000BC">
        <w:rPr>
          <w:rFonts w:ascii="Arial" w:hAnsi="Arial" w:cs="Arial"/>
          <w:sz w:val="22"/>
          <w:szCs w:val="22"/>
          <w:lang w:val="en-GB"/>
        </w:rPr>
        <w:t xml:space="preserve">2 </w:t>
      </w:r>
      <w:r w:rsidR="0071703C" w:rsidRPr="001000BC">
        <w:rPr>
          <w:rFonts w:ascii="Arial" w:hAnsi="Arial" w:cs="Arial"/>
          <w:sz w:val="22"/>
          <w:szCs w:val="22"/>
          <w:lang w:val="en-GB"/>
        </w:rPr>
        <w:t>phase by atomically displacing Y-Z elements</w:t>
      </w:r>
      <w:r w:rsidR="0058315C" w:rsidRPr="001000BC">
        <w:rPr>
          <w:rFonts w:ascii="Arial" w:hAnsi="Arial" w:cs="Arial"/>
          <w:sz w:val="22"/>
          <w:szCs w:val="22"/>
          <w:lang w:val="en-GB"/>
        </w:rPr>
        <w:t xml:space="preserve">, the </w:t>
      </w:r>
      <w:r w:rsidR="0058315C" w:rsidRPr="001000BC">
        <w:rPr>
          <w:rFonts w:ascii="Arial" w:hAnsi="Arial" w:cs="Arial"/>
          <w:i/>
          <w:sz w:val="22"/>
          <w:szCs w:val="22"/>
          <w:lang w:val="en-GB"/>
        </w:rPr>
        <w:t>D</w:t>
      </w:r>
      <w:r w:rsidR="0058315C" w:rsidRPr="001000BC">
        <w:rPr>
          <w:rFonts w:ascii="Arial" w:hAnsi="Arial" w:cs="Arial"/>
          <w:sz w:val="22"/>
          <w:szCs w:val="22"/>
          <w:lang w:val="en-GB"/>
        </w:rPr>
        <w:t>0</w:t>
      </w:r>
      <w:r w:rsidR="0058315C" w:rsidRPr="001000BC">
        <w:rPr>
          <w:rFonts w:ascii="Arial" w:hAnsi="Arial" w:cs="Arial"/>
          <w:sz w:val="22"/>
          <w:szCs w:val="22"/>
          <w:vertAlign w:val="subscript"/>
          <w:lang w:val="en-GB"/>
        </w:rPr>
        <w:t>3</w:t>
      </w:r>
      <w:r w:rsidR="007D40E9" w:rsidRPr="001000BC">
        <w:rPr>
          <w:rFonts w:ascii="Arial" w:hAnsi="Arial" w:cs="Arial"/>
          <w:sz w:val="22"/>
          <w:szCs w:val="22"/>
          <w:lang w:val="en-GB"/>
        </w:rPr>
        <w:t xml:space="preserve"> </w:t>
      </w:r>
      <w:r w:rsidR="0058315C" w:rsidRPr="001000BC">
        <w:rPr>
          <w:rFonts w:ascii="Arial" w:hAnsi="Arial" w:cs="Arial"/>
          <w:sz w:val="22"/>
          <w:szCs w:val="22"/>
          <w:lang w:val="en-GB"/>
        </w:rPr>
        <w:t>phase by X-Y displacements</w:t>
      </w:r>
      <w:r w:rsidR="0071703C" w:rsidRPr="001000BC">
        <w:rPr>
          <w:rFonts w:ascii="Arial" w:hAnsi="Arial" w:cs="Arial"/>
          <w:sz w:val="22"/>
          <w:szCs w:val="22"/>
          <w:lang w:val="en-GB"/>
        </w:rPr>
        <w:t xml:space="preserve"> and the </w:t>
      </w:r>
      <w:r w:rsidR="0071703C" w:rsidRPr="001000BC">
        <w:rPr>
          <w:rFonts w:ascii="Arial" w:hAnsi="Arial" w:cs="Arial"/>
          <w:i/>
          <w:sz w:val="22"/>
          <w:szCs w:val="22"/>
          <w:lang w:val="en-GB"/>
        </w:rPr>
        <w:t>A</w:t>
      </w:r>
      <w:r w:rsidR="007D40E9" w:rsidRPr="001000BC">
        <w:rPr>
          <w:rFonts w:ascii="Arial" w:hAnsi="Arial" w:cs="Arial"/>
          <w:sz w:val="22"/>
          <w:szCs w:val="22"/>
          <w:lang w:val="en-GB"/>
        </w:rPr>
        <w:t xml:space="preserve">2 </w:t>
      </w:r>
      <w:r w:rsidR="0071703C" w:rsidRPr="001000BC">
        <w:rPr>
          <w:rFonts w:ascii="Arial" w:hAnsi="Arial" w:cs="Arial"/>
          <w:sz w:val="22"/>
          <w:szCs w:val="22"/>
          <w:lang w:val="en-GB"/>
        </w:rPr>
        <w:t xml:space="preserve">phase by randomly </w:t>
      </w:r>
      <w:r w:rsidR="008C66DA" w:rsidRPr="001000BC">
        <w:rPr>
          <w:rFonts w:ascii="Arial" w:hAnsi="Arial" w:cs="Arial"/>
          <w:sz w:val="22"/>
          <w:szCs w:val="22"/>
          <w:lang w:val="en-GB"/>
        </w:rPr>
        <w:t xml:space="preserve">exchanging X-Y-Z elements. </w:t>
      </w:r>
      <w:r w:rsidR="00387A49" w:rsidRPr="001000BC">
        <w:rPr>
          <w:rFonts w:ascii="Arial" w:hAnsi="Arial" w:cs="Arial"/>
          <w:sz w:val="22"/>
          <w:szCs w:val="22"/>
          <w:lang w:val="en-GB"/>
        </w:rPr>
        <w:t xml:space="preserve">The degree of crystallisation in the </w:t>
      </w:r>
      <w:r w:rsidR="00542CEE" w:rsidRPr="001000BC">
        <w:rPr>
          <w:rFonts w:ascii="Arial" w:hAnsi="Arial" w:cs="Arial"/>
          <w:sz w:val="22"/>
          <w:szCs w:val="22"/>
          <w:lang w:val="en-GB"/>
        </w:rPr>
        <w:t>full-Heusler alloy</w:t>
      </w:r>
      <w:r w:rsidR="00387A49" w:rsidRPr="001000BC">
        <w:rPr>
          <w:rFonts w:ascii="Arial" w:hAnsi="Arial" w:cs="Arial"/>
          <w:sz w:val="22"/>
          <w:szCs w:val="22"/>
          <w:lang w:val="en-GB"/>
        </w:rPr>
        <w:t xml:space="preserve"> films </w:t>
      </w:r>
      <w:r w:rsidR="0058315C" w:rsidRPr="001000BC">
        <w:rPr>
          <w:rFonts w:ascii="Arial" w:hAnsi="Arial" w:cs="Arial"/>
          <w:sz w:val="22"/>
          <w:szCs w:val="22"/>
          <w:lang w:val="en-GB"/>
        </w:rPr>
        <w:t>can be</w:t>
      </w:r>
      <w:r w:rsidR="00387A49" w:rsidRPr="001000BC">
        <w:rPr>
          <w:rFonts w:ascii="Arial" w:hAnsi="Arial" w:cs="Arial"/>
          <w:sz w:val="22"/>
          <w:szCs w:val="22"/>
          <w:lang w:val="en-GB"/>
        </w:rPr>
        <w:t xml:space="preserve"> quantified based on the intensity and width of the (220) principal peaks</w:t>
      </w:r>
      <w:r w:rsidR="007D40E9" w:rsidRPr="001000BC">
        <w:rPr>
          <w:rFonts w:ascii="Arial" w:hAnsi="Arial" w:cs="Arial"/>
          <w:sz w:val="22"/>
          <w:szCs w:val="22"/>
          <w:lang w:val="en-GB"/>
        </w:rPr>
        <w:t xml:space="preserve"> in X-ray or electron-beam diffraction</w:t>
      </w:r>
      <w:r w:rsidR="00387A49" w:rsidRPr="001000BC">
        <w:rPr>
          <w:rFonts w:ascii="Arial" w:hAnsi="Arial" w:cs="Arial"/>
          <w:sz w:val="22"/>
          <w:szCs w:val="22"/>
          <w:lang w:val="en-GB"/>
        </w:rPr>
        <w:t xml:space="preserve">, indicating the formation of the </w:t>
      </w:r>
      <w:r w:rsidR="00387A49" w:rsidRPr="001000BC">
        <w:rPr>
          <w:rFonts w:ascii="Arial" w:hAnsi="Arial" w:cs="Arial"/>
          <w:i/>
          <w:sz w:val="22"/>
          <w:szCs w:val="22"/>
          <w:lang w:val="en-GB"/>
        </w:rPr>
        <w:t>A</w:t>
      </w:r>
      <w:r w:rsidR="00387A49" w:rsidRPr="001000BC">
        <w:rPr>
          <w:rFonts w:ascii="Arial" w:hAnsi="Arial" w:cs="Arial"/>
          <w:sz w:val="22"/>
          <w:szCs w:val="22"/>
          <w:lang w:val="en-GB"/>
        </w:rPr>
        <w:t xml:space="preserve">2 phase. </w:t>
      </w:r>
      <w:r w:rsidR="007D40E9" w:rsidRPr="001000BC">
        <w:rPr>
          <w:rFonts w:ascii="Arial" w:hAnsi="Arial" w:cs="Arial"/>
          <w:sz w:val="22"/>
          <w:szCs w:val="22"/>
          <w:lang w:val="en-GB"/>
        </w:rPr>
        <w:t>The coexistence of b</w:t>
      </w:r>
      <w:r w:rsidR="00387A49" w:rsidRPr="001000BC">
        <w:rPr>
          <w:rFonts w:ascii="Arial" w:hAnsi="Arial" w:cs="Arial"/>
          <w:sz w:val="22"/>
          <w:szCs w:val="22"/>
          <w:lang w:val="en-GB"/>
        </w:rPr>
        <w:t xml:space="preserve">oth the (220) and (200) peaks </w:t>
      </w:r>
      <w:r w:rsidR="007D40E9" w:rsidRPr="001000BC">
        <w:rPr>
          <w:rFonts w:ascii="Arial" w:hAnsi="Arial" w:cs="Arial"/>
          <w:sz w:val="22"/>
          <w:szCs w:val="22"/>
          <w:lang w:val="en-GB"/>
        </w:rPr>
        <w:t>can indicate the formation of</w:t>
      </w:r>
      <w:r w:rsidR="00387A49" w:rsidRPr="001000BC">
        <w:rPr>
          <w:rFonts w:ascii="Arial" w:hAnsi="Arial" w:cs="Arial"/>
          <w:sz w:val="22"/>
          <w:szCs w:val="22"/>
          <w:lang w:val="en-GB"/>
        </w:rPr>
        <w:t xml:space="preserve"> the </w:t>
      </w:r>
      <w:r w:rsidR="00387A49" w:rsidRPr="001000BC">
        <w:rPr>
          <w:rFonts w:ascii="Arial" w:hAnsi="Arial" w:cs="Arial"/>
          <w:i/>
          <w:sz w:val="22"/>
          <w:szCs w:val="22"/>
          <w:lang w:val="en-GB"/>
        </w:rPr>
        <w:t>B</w:t>
      </w:r>
      <w:r w:rsidR="00387A49" w:rsidRPr="001000BC">
        <w:rPr>
          <w:rFonts w:ascii="Arial" w:hAnsi="Arial" w:cs="Arial"/>
          <w:sz w:val="22"/>
          <w:szCs w:val="22"/>
          <w:lang w:val="en-GB"/>
        </w:rPr>
        <w:t xml:space="preserve">2 crystalline ordering. The existence of the additional (111) peak confirms </w:t>
      </w:r>
      <w:r w:rsidR="00B930FB" w:rsidRPr="00B930FB">
        <w:rPr>
          <w:rFonts w:ascii="Arial" w:hAnsi="Arial" w:cs="Arial"/>
          <w:sz w:val="22"/>
          <w:szCs w:val="22"/>
          <w:highlight w:val="yellow"/>
          <w:lang w:val="en-GB"/>
        </w:rPr>
        <w:t>some degree of</w:t>
      </w:r>
      <w:r w:rsidR="00B930FB">
        <w:rPr>
          <w:rFonts w:ascii="Arial" w:hAnsi="Arial" w:cs="Arial"/>
          <w:sz w:val="22"/>
          <w:szCs w:val="22"/>
          <w:lang w:val="en-GB"/>
        </w:rPr>
        <w:t xml:space="preserve"> </w:t>
      </w:r>
      <w:r w:rsidR="00387A49" w:rsidRPr="001000BC">
        <w:rPr>
          <w:rFonts w:ascii="Arial" w:hAnsi="Arial" w:cs="Arial"/>
          <w:sz w:val="22"/>
          <w:szCs w:val="22"/>
          <w:lang w:val="en-GB"/>
        </w:rPr>
        <w:t xml:space="preserve">the formation of the perfectly ordered </w:t>
      </w:r>
      <w:r w:rsidR="00387A49" w:rsidRPr="001000BC">
        <w:rPr>
          <w:rFonts w:ascii="Arial" w:hAnsi="Arial" w:cs="Arial"/>
          <w:i/>
          <w:sz w:val="22"/>
          <w:szCs w:val="22"/>
          <w:lang w:val="en-GB"/>
        </w:rPr>
        <w:t>L</w:t>
      </w:r>
      <w:r w:rsidR="00387A49" w:rsidRPr="001000BC">
        <w:rPr>
          <w:rFonts w:ascii="Arial" w:hAnsi="Arial" w:cs="Arial"/>
          <w:sz w:val="22"/>
          <w:szCs w:val="22"/>
          <w:lang w:val="en-GB"/>
        </w:rPr>
        <w:t>2</w:t>
      </w:r>
      <w:r w:rsidR="00387A49" w:rsidRPr="001000BC">
        <w:rPr>
          <w:rFonts w:ascii="Arial" w:hAnsi="Arial" w:cs="Arial"/>
          <w:sz w:val="22"/>
          <w:szCs w:val="22"/>
          <w:vertAlign w:val="subscript"/>
          <w:lang w:val="en-GB"/>
        </w:rPr>
        <w:t>1</w:t>
      </w:r>
      <w:r w:rsidR="00387A49" w:rsidRPr="001000BC">
        <w:rPr>
          <w:rFonts w:ascii="Arial" w:hAnsi="Arial" w:cs="Arial"/>
          <w:sz w:val="22"/>
          <w:szCs w:val="22"/>
          <w:lang w:val="en-GB"/>
        </w:rPr>
        <w:t xml:space="preserve"> crystalline phase.</w:t>
      </w:r>
    </w:p>
    <w:p w14:paraId="1DC05D14" w14:textId="17789C5D" w:rsidR="00F83E3A" w:rsidRPr="001000BC" w:rsidRDefault="00F83E3A" w:rsidP="00F83E3A">
      <w:pPr>
        <w:spacing w:before="120" w:line="360" w:lineRule="auto"/>
        <w:jc w:val="center"/>
        <w:rPr>
          <w:rFonts w:ascii="Arial" w:hAnsi="Arial" w:cs="Arial"/>
          <w:sz w:val="22"/>
          <w:szCs w:val="22"/>
          <w:lang w:val="en-GB"/>
        </w:rPr>
      </w:pPr>
      <w:r w:rsidRPr="001000BC">
        <w:rPr>
          <w:rFonts w:ascii="Arial" w:hAnsi="Arial" w:cs="Arial"/>
          <w:sz w:val="22"/>
          <w:szCs w:val="22"/>
          <w:lang w:val="en-GB"/>
        </w:rPr>
        <w:t>Table 2  List of major AF</w:t>
      </w:r>
      <w:r w:rsidR="00A005FF" w:rsidRPr="001000BC">
        <w:rPr>
          <w:rFonts w:ascii="Arial" w:hAnsi="Arial" w:cs="Arial"/>
          <w:sz w:val="22"/>
          <w:szCs w:val="22"/>
          <w:lang w:val="en-GB"/>
        </w:rPr>
        <w:t xml:space="preserve"> and CF</w:t>
      </w:r>
      <w:r w:rsidRPr="001000BC">
        <w:rPr>
          <w:rFonts w:ascii="Arial" w:hAnsi="Arial" w:cs="Arial"/>
          <w:sz w:val="22"/>
          <w:szCs w:val="22"/>
          <w:lang w:val="en-GB"/>
        </w:rPr>
        <w:t xml:space="preserve"> Heusler alloys and their Néel temperatures (</w:t>
      </w: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w:t>
      </w:r>
      <w:r w:rsidR="00DA6ED4" w:rsidRPr="001000BC">
        <w:rPr>
          <w:rFonts w:ascii="Arial" w:hAnsi="Arial" w:cs="Arial"/>
          <w:sz w:val="22"/>
          <w:szCs w:val="22"/>
          <w:lang w:val="en-GB"/>
        </w:rPr>
        <w:t xml:space="preserve">, </w:t>
      </w:r>
      <w:r w:rsidR="00A005FF" w:rsidRPr="001000BC">
        <w:rPr>
          <w:rFonts w:ascii="Arial" w:hAnsi="Arial" w:cs="Arial"/>
          <w:sz w:val="22"/>
          <w:szCs w:val="22"/>
          <w:lang w:val="en-GB"/>
        </w:rPr>
        <w:t>Curie temperatures (</w:t>
      </w:r>
      <w:r w:rsidR="00A005FF" w:rsidRPr="001000BC">
        <w:rPr>
          <w:rFonts w:ascii="Arial" w:hAnsi="Arial" w:cs="Arial"/>
          <w:i/>
          <w:sz w:val="22"/>
          <w:szCs w:val="22"/>
          <w:lang w:val="en-GB"/>
        </w:rPr>
        <w:t>T</w:t>
      </w:r>
      <w:r w:rsidR="00A005FF" w:rsidRPr="001000BC">
        <w:rPr>
          <w:rFonts w:ascii="Arial" w:hAnsi="Arial" w:cs="Arial"/>
          <w:sz w:val="22"/>
          <w:szCs w:val="22"/>
          <w:vertAlign w:val="subscript"/>
          <w:lang w:val="en-GB"/>
        </w:rPr>
        <w:t>C</w:t>
      </w:r>
      <w:r w:rsidR="00A005FF" w:rsidRPr="001000BC">
        <w:rPr>
          <w:rFonts w:ascii="Arial" w:hAnsi="Arial" w:cs="Arial"/>
          <w:sz w:val="22"/>
          <w:szCs w:val="22"/>
          <w:lang w:val="en-GB"/>
        </w:rPr>
        <w:t xml:space="preserve">), </w:t>
      </w:r>
      <w:r w:rsidR="00DA6ED4" w:rsidRPr="001000BC">
        <w:rPr>
          <w:rFonts w:ascii="Arial" w:hAnsi="Arial" w:cs="Arial"/>
          <w:sz w:val="22"/>
          <w:szCs w:val="22"/>
          <w:lang w:val="en-GB"/>
        </w:rPr>
        <w:t>average blocking temperatures (&lt;</w:t>
      </w:r>
      <w:r w:rsidR="00DA6ED4" w:rsidRPr="001000BC">
        <w:rPr>
          <w:rFonts w:ascii="Arial" w:hAnsi="Arial" w:cs="Arial"/>
          <w:i/>
          <w:sz w:val="22"/>
          <w:szCs w:val="22"/>
          <w:lang w:val="en-GB"/>
        </w:rPr>
        <w:t>T</w:t>
      </w:r>
      <w:r w:rsidR="00DA6ED4" w:rsidRPr="001000BC">
        <w:rPr>
          <w:rFonts w:ascii="Arial" w:hAnsi="Arial" w:cs="Arial"/>
          <w:sz w:val="22"/>
          <w:szCs w:val="22"/>
          <w:vertAlign w:val="subscript"/>
          <w:lang w:val="en-GB"/>
        </w:rPr>
        <w:t>B</w:t>
      </w:r>
      <w:r w:rsidR="00DA6ED4" w:rsidRPr="001000BC">
        <w:rPr>
          <w:rFonts w:ascii="Arial" w:hAnsi="Arial" w:cs="Arial"/>
          <w:sz w:val="22"/>
          <w:szCs w:val="22"/>
          <w:lang w:val="en-GB"/>
        </w:rPr>
        <w:t>&gt;), exchange biases (</w:t>
      </w:r>
      <w:r w:rsidR="00DA6ED4" w:rsidRPr="001000BC">
        <w:rPr>
          <w:rFonts w:ascii="Arial" w:hAnsi="Arial" w:cs="Arial"/>
          <w:i/>
          <w:sz w:val="22"/>
          <w:szCs w:val="22"/>
          <w:lang w:val="en-GB"/>
        </w:rPr>
        <w:t>H</w:t>
      </w:r>
      <w:r w:rsidR="003A39B1" w:rsidRPr="001000BC">
        <w:rPr>
          <w:rFonts w:ascii="Arial" w:hAnsi="Arial" w:cs="Arial"/>
          <w:sz w:val="22"/>
          <w:szCs w:val="22"/>
          <w:vertAlign w:val="subscript"/>
          <w:lang w:val="en-GB"/>
        </w:rPr>
        <w:t>ex</w:t>
      </w:r>
      <w:r w:rsidR="00DA6ED4" w:rsidRPr="001000BC">
        <w:rPr>
          <w:rFonts w:ascii="Arial" w:hAnsi="Arial" w:cs="Arial"/>
          <w:sz w:val="22"/>
          <w:szCs w:val="22"/>
          <w:lang w:val="en-GB"/>
        </w:rPr>
        <w:t>) and their forms, bulk, epitaxial (epi.)</w:t>
      </w:r>
      <w:r w:rsidR="0008236D" w:rsidRPr="001000BC">
        <w:rPr>
          <w:rFonts w:ascii="Arial" w:hAnsi="Arial" w:cs="Arial"/>
          <w:sz w:val="22"/>
          <w:szCs w:val="22"/>
          <w:lang w:val="en-GB"/>
        </w:rPr>
        <w:t xml:space="preserve"> or polycrystalline (poly.)</w:t>
      </w:r>
      <w:r w:rsidR="00DA6ED4" w:rsidRPr="001000BC">
        <w:rPr>
          <w:rFonts w:ascii="Arial" w:hAnsi="Arial" w:cs="Arial"/>
          <w:sz w:val="22"/>
          <w:szCs w:val="22"/>
          <w:lang w:val="en-GB"/>
        </w:rPr>
        <w:t xml:space="preserve"> films or calculations (calc.)</w:t>
      </w:r>
      <w:r w:rsidRPr="001000BC">
        <w:rPr>
          <w:rFonts w:ascii="Arial" w:hAnsi="Arial" w:cs="Arial"/>
          <w:sz w:val="22"/>
          <w:szCs w:val="22"/>
          <w:lang w:val="en-GB"/>
        </w:rPr>
        <w:t>.</w:t>
      </w:r>
      <w:r w:rsidR="003E4893">
        <w:rPr>
          <w:rFonts w:ascii="Arial" w:hAnsi="Arial" w:cs="Arial"/>
          <w:sz w:val="22"/>
          <w:szCs w:val="22"/>
          <w:lang w:val="en-GB"/>
        </w:rPr>
        <w:t xml:space="preserve"> Simulated results using molecular dynamics (MF) are also shown.</w:t>
      </w:r>
    </w:p>
    <w:tbl>
      <w:tblPr>
        <w:tblStyle w:val="TableGrid"/>
        <w:tblW w:w="0" w:type="auto"/>
        <w:jc w:val="center"/>
        <w:tblLayout w:type="fixed"/>
        <w:tblLook w:val="04A0" w:firstRow="1" w:lastRow="0" w:firstColumn="1" w:lastColumn="0" w:noHBand="0" w:noVBand="1"/>
      </w:tblPr>
      <w:tblGrid>
        <w:gridCol w:w="1843"/>
        <w:gridCol w:w="851"/>
        <w:gridCol w:w="850"/>
        <w:gridCol w:w="1134"/>
        <w:gridCol w:w="1418"/>
        <w:gridCol w:w="1460"/>
        <w:gridCol w:w="808"/>
      </w:tblGrid>
      <w:tr w:rsidR="00A2733F" w:rsidRPr="001000BC" w14:paraId="4DFD17DE" w14:textId="77777777" w:rsidTr="001102CC">
        <w:trPr>
          <w:jc w:val="center"/>
        </w:trPr>
        <w:tc>
          <w:tcPr>
            <w:tcW w:w="1843" w:type="dxa"/>
            <w:vAlign w:val="center"/>
          </w:tcPr>
          <w:p w14:paraId="60A8A25F"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sz w:val="22"/>
                <w:szCs w:val="22"/>
                <w:lang w:val="en-GB"/>
              </w:rPr>
              <w:t>Alloys</w:t>
            </w:r>
          </w:p>
        </w:tc>
        <w:tc>
          <w:tcPr>
            <w:tcW w:w="851" w:type="dxa"/>
            <w:vAlign w:val="center"/>
          </w:tcPr>
          <w:p w14:paraId="406A0AF3"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i/>
                <w:sz w:val="22"/>
                <w:szCs w:val="22"/>
                <w:lang w:val="en-GB"/>
              </w:rPr>
              <w:t>T</w:t>
            </w:r>
            <w:r w:rsidRPr="001000BC">
              <w:rPr>
                <w:rFonts w:ascii="Arial" w:hAnsi="Arial" w:cs="Arial"/>
                <w:sz w:val="22"/>
                <w:szCs w:val="22"/>
                <w:vertAlign w:val="subscript"/>
                <w:lang w:val="en-GB"/>
              </w:rPr>
              <w:t>N</w:t>
            </w:r>
            <w:r w:rsidRPr="001000BC">
              <w:rPr>
                <w:rFonts w:ascii="Arial" w:hAnsi="Arial" w:cs="Arial"/>
                <w:sz w:val="22"/>
                <w:szCs w:val="22"/>
                <w:lang w:val="en-GB"/>
              </w:rPr>
              <w:t xml:space="preserve"> [K]</w:t>
            </w:r>
          </w:p>
        </w:tc>
        <w:tc>
          <w:tcPr>
            <w:tcW w:w="850" w:type="dxa"/>
            <w:vAlign w:val="center"/>
          </w:tcPr>
          <w:p w14:paraId="3F32F075"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i/>
                <w:sz w:val="22"/>
                <w:szCs w:val="22"/>
                <w:lang w:val="en-GB"/>
              </w:rPr>
              <w:t>T</w:t>
            </w:r>
            <w:r w:rsidRPr="001000BC">
              <w:rPr>
                <w:rFonts w:ascii="Arial" w:hAnsi="Arial" w:cs="Arial"/>
                <w:sz w:val="22"/>
                <w:szCs w:val="22"/>
                <w:vertAlign w:val="subscript"/>
                <w:lang w:val="en-GB"/>
              </w:rPr>
              <w:t>C</w:t>
            </w:r>
            <w:r w:rsidRPr="001000BC">
              <w:rPr>
                <w:rFonts w:ascii="Arial" w:hAnsi="Arial" w:cs="Arial"/>
                <w:sz w:val="22"/>
                <w:szCs w:val="22"/>
                <w:lang w:val="en-GB"/>
              </w:rPr>
              <w:t xml:space="preserve"> [K]</w:t>
            </w:r>
          </w:p>
        </w:tc>
        <w:tc>
          <w:tcPr>
            <w:tcW w:w="1134" w:type="dxa"/>
            <w:vAlign w:val="center"/>
          </w:tcPr>
          <w:p w14:paraId="203F8CBA"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sz w:val="22"/>
                <w:szCs w:val="22"/>
                <w:lang w:val="en-GB"/>
              </w:rPr>
              <w:t>&lt;</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&gt; [K]</w:t>
            </w:r>
          </w:p>
        </w:tc>
        <w:tc>
          <w:tcPr>
            <w:tcW w:w="1418" w:type="dxa"/>
            <w:vAlign w:val="center"/>
          </w:tcPr>
          <w:p w14:paraId="41067557"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i/>
                <w:sz w:val="22"/>
                <w:szCs w:val="22"/>
                <w:lang w:val="en-GB"/>
              </w:rPr>
              <w:t>H</w:t>
            </w:r>
            <w:r w:rsidRPr="001000BC">
              <w:rPr>
                <w:rFonts w:ascii="Arial" w:hAnsi="Arial" w:cs="Arial"/>
                <w:sz w:val="22"/>
                <w:szCs w:val="22"/>
                <w:vertAlign w:val="subscript"/>
                <w:lang w:val="en-GB"/>
              </w:rPr>
              <w:t>ex</w:t>
            </w:r>
            <w:r w:rsidRPr="001000BC">
              <w:rPr>
                <w:rFonts w:ascii="Arial" w:hAnsi="Arial" w:cs="Arial"/>
                <w:sz w:val="22"/>
                <w:szCs w:val="22"/>
                <w:lang w:val="en-GB"/>
              </w:rPr>
              <w:t xml:space="preserve"> [Oe]</w:t>
            </w:r>
          </w:p>
        </w:tc>
        <w:tc>
          <w:tcPr>
            <w:tcW w:w="1460" w:type="dxa"/>
            <w:vAlign w:val="center"/>
          </w:tcPr>
          <w:p w14:paraId="2FD0662B"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sz w:val="22"/>
                <w:szCs w:val="22"/>
                <w:lang w:val="en-GB"/>
              </w:rPr>
              <w:t>Forms</w:t>
            </w:r>
          </w:p>
        </w:tc>
        <w:tc>
          <w:tcPr>
            <w:tcW w:w="808" w:type="dxa"/>
            <w:vAlign w:val="center"/>
          </w:tcPr>
          <w:p w14:paraId="68EC581C" w14:textId="77777777" w:rsidR="00A2733F" w:rsidRPr="001000BC" w:rsidRDefault="00A2733F" w:rsidP="001102CC">
            <w:pPr>
              <w:spacing w:line="240" w:lineRule="exact"/>
              <w:jc w:val="center"/>
              <w:rPr>
                <w:rFonts w:ascii="Arial" w:hAnsi="Arial" w:cs="Arial"/>
                <w:sz w:val="22"/>
                <w:szCs w:val="22"/>
                <w:lang w:val="en-GB"/>
              </w:rPr>
            </w:pPr>
            <w:r w:rsidRPr="001000BC">
              <w:rPr>
                <w:rFonts w:ascii="Arial" w:hAnsi="Arial" w:cs="Arial"/>
                <w:sz w:val="22"/>
                <w:szCs w:val="22"/>
                <w:lang w:val="en-GB"/>
              </w:rPr>
              <w:t>Refs.</w:t>
            </w:r>
          </w:p>
        </w:tc>
      </w:tr>
      <w:tr w:rsidR="00A2733F" w:rsidRPr="001000BC" w14:paraId="278CADC7" w14:textId="77777777" w:rsidTr="001102CC">
        <w:trPr>
          <w:jc w:val="center"/>
        </w:trPr>
        <w:tc>
          <w:tcPr>
            <w:tcW w:w="1843" w:type="dxa"/>
            <w:vAlign w:val="center"/>
          </w:tcPr>
          <w:p w14:paraId="0189767F"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Pt</w:t>
            </w:r>
            <w:r w:rsidRPr="001000BC">
              <w:rPr>
                <w:rFonts w:ascii="Arial" w:hAnsi="Arial" w:cs="Arial"/>
                <w:sz w:val="22"/>
                <w:szCs w:val="22"/>
                <w:vertAlign w:val="subscript"/>
                <w:lang w:val="en-GB"/>
              </w:rPr>
              <w:t>2</w:t>
            </w:r>
            <w:r w:rsidRPr="001000BC">
              <w:rPr>
                <w:rFonts w:ascii="Arial" w:hAnsi="Arial" w:cs="Arial"/>
                <w:sz w:val="22"/>
                <w:szCs w:val="22"/>
                <w:lang w:val="en-GB"/>
              </w:rPr>
              <w:t>MnGa</w:t>
            </w:r>
          </w:p>
        </w:tc>
        <w:tc>
          <w:tcPr>
            <w:tcW w:w="851" w:type="dxa"/>
            <w:vAlign w:val="center"/>
          </w:tcPr>
          <w:p w14:paraId="11938742"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350</w:t>
            </w:r>
          </w:p>
        </w:tc>
        <w:tc>
          <w:tcPr>
            <w:tcW w:w="850" w:type="dxa"/>
            <w:vAlign w:val="center"/>
          </w:tcPr>
          <w:p w14:paraId="63B8AD64"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3EE0C66F"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50295E19" w14:textId="77777777" w:rsidR="00A2733F" w:rsidRPr="001000BC" w:rsidRDefault="00A2733F" w:rsidP="001102CC">
            <w:pPr>
              <w:spacing w:line="240" w:lineRule="exact"/>
              <w:jc w:val="right"/>
              <w:rPr>
                <w:rFonts w:ascii="Arial" w:hAnsi="Arial" w:cs="Arial"/>
                <w:sz w:val="22"/>
                <w:szCs w:val="22"/>
                <w:lang w:val="en-GB"/>
              </w:rPr>
            </w:pPr>
          </w:p>
        </w:tc>
        <w:tc>
          <w:tcPr>
            <w:tcW w:w="1460" w:type="dxa"/>
            <w:vAlign w:val="center"/>
          </w:tcPr>
          <w:p w14:paraId="5E0BD3C0"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vAlign w:val="center"/>
          </w:tcPr>
          <w:p w14:paraId="06C75175" w14:textId="1C8A73C9"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31</w:t>
            </w:r>
            <w:r w:rsidRPr="001000BC">
              <w:rPr>
                <w:rFonts w:ascii="Arial" w:hAnsi="Arial" w:cs="Arial"/>
                <w:sz w:val="22"/>
                <w:szCs w:val="22"/>
                <w:lang w:val="en-GB"/>
              </w:rPr>
              <w:t>]</w:t>
            </w:r>
          </w:p>
        </w:tc>
      </w:tr>
      <w:tr w:rsidR="00A2733F" w:rsidRPr="001000BC" w14:paraId="37942536" w14:textId="77777777" w:rsidTr="001102CC">
        <w:trPr>
          <w:jc w:val="center"/>
        </w:trPr>
        <w:tc>
          <w:tcPr>
            <w:tcW w:w="1843" w:type="dxa"/>
            <w:tcBorders>
              <w:bottom w:val="single" w:sz="4" w:space="0" w:color="auto"/>
            </w:tcBorders>
            <w:vAlign w:val="center"/>
          </w:tcPr>
          <w:p w14:paraId="5AF36E94"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MnGe</w:t>
            </w:r>
          </w:p>
        </w:tc>
        <w:tc>
          <w:tcPr>
            <w:tcW w:w="851" w:type="dxa"/>
            <w:vAlign w:val="center"/>
          </w:tcPr>
          <w:p w14:paraId="47E601F3"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300</w:t>
            </w:r>
          </w:p>
        </w:tc>
        <w:tc>
          <w:tcPr>
            <w:tcW w:w="850" w:type="dxa"/>
            <w:vAlign w:val="center"/>
          </w:tcPr>
          <w:p w14:paraId="5DE5AD7A"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4F3D183B"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75D77363" w14:textId="77777777" w:rsidR="00A2733F" w:rsidRPr="001000BC" w:rsidRDefault="00A2733F" w:rsidP="001102CC">
            <w:pPr>
              <w:spacing w:line="240" w:lineRule="exact"/>
              <w:jc w:val="right"/>
              <w:rPr>
                <w:rFonts w:ascii="Arial" w:hAnsi="Arial" w:cs="Arial"/>
                <w:sz w:val="22"/>
                <w:szCs w:val="22"/>
                <w:lang w:val="en-GB"/>
              </w:rPr>
            </w:pPr>
          </w:p>
        </w:tc>
        <w:tc>
          <w:tcPr>
            <w:tcW w:w="1460" w:type="dxa"/>
            <w:vAlign w:val="center"/>
          </w:tcPr>
          <w:p w14:paraId="657282A4"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vAlign w:val="center"/>
          </w:tcPr>
          <w:p w14:paraId="750ABA25" w14:textId="1C2ACF62"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32</w:t>
            </w:r>
            <w:r w:rsidRPr="001000BC">
              <w:rPr>
                <w:rFonts w:ascii="Arial" w:hAnsi="Arial" w:cs="Arial"/>
                <w:sz w:val="22"/>
                <w:szCs w:val="22"/>
                <w:lang w:val="en-GB"/>
              </w:rPr>
              <w:t>]</w:t>
            </w:r>
          </w:p>
        </w:tc>
      </w:tr>
      <w:tr w:rsidR="00A2733F" w:rsidRPr="001000BC" w14:paraId="41384AC6" w14:textId="77777777" w:rsidTr="001102CC">
        <w:trPr>
          <w:jc w:val="center"/>
        </w:trPr>
        <w:tc>
          <w:tcPr>
            <w:tcW w:w="1843" w:type="dxa"/>
            <w:tcBorders>
              <w:bottom w:val="single" w:sz="4" w:space="0" w:color="auto"/>
            </w:tcBorders>
            <w:vAlign w:val="center"/>
          </w:tcPr>
          <w:p w14:paraId="4964678D" w14:textId="77777777" w:rsidR="00A2733F" w:rsidRPr="001000BC" w:rsidRDefault="00A2733F" w:rsidP="001102CC">
            <w:pPr>
              <w:spacing w:line="240" w:lineRule="exact"/>
              <w:rPr>
                <w:rFonts w:ascii="Arial" w:hAnsi="Arial" w:cs="Arial"/>
                <w:sz w:val="22"/>
                <w:szCs w:val="22"/>
                <w:lang w:val="en-GB"/>
              </w:rPr>
            </w:pPr>
          </w:p>
        </w:tc>
        <w:tc>
          <w:tcPr>
            <w:tcW w:w="851" w:type="dxa"/>
            <w:vAlign w:val="center"/>
          </w:tcPr>
          <w:p w14:paraId="2BE56B62"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320</w:t>
            </w:r>
          </w:p>
        </w:tc>
        <w:tc>
          <w:tcPr>
            <w:tcW w:w="850" w:type="dxa"/>
            <w:vAlign w:val="center"/>
          </w:tcPr>
          <w:p w14:paraId="1B555C4E" w14:textId="77777777" w:rsidR="00A2733F" w:rsidRPr="001000BC" w:rsidRDefault="00A2733F" w:rsidP="001102CC">
            <w:pPr>
              <w:spacing w:line="240" w:lineRule="exact"/>
              <w:jc w:val="right"/>
              <w:rPr>
                <w:rFonts w:ascii="Arial" w:hAnsi="Arial" w:cs="Arial"/>
                <w:sz w:val="22"/>
                <w:szCs w:val="22"/>
                <w:lang w:val="en-GB"/>
              </w:rPr>
            </w:pPr>
          </w:p>
        </w:tc>
        <w:tc>
          <w:tcPr>
            <w:tcW w:w="1134" w:type="dxa"/>
            <w:vAlign w:val="center"/>
          </w:tcPr>
          <w:p w14:paraId="34C2DDAD"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32BEF84F" w14:textId="77777777" w:rsidR="00A2733F" w:rsidRPr="001000BC" w:rsidRDefault="00A2733F" w:rsidP="001102CC">
            <w:pPr>
              <w:spacing w:line="240" w:lineRule="exact"/>
              <w:jc w:val="right"/>
              <w:rPr>
                <w:rFonts w:ascii="Arial" w:hAnsi="Arial" w:cs="Arial"/>
                <w:sz w:val="22"/>
                <w:szCs w:val="22"/>
                <w:lang w:val="en-GB"/>
              </w:rPr>
            </w:pPr>
          </w:p>
        </w:tc>
        <w:tc>
          <w:tcPr>
            <w:tcW w:w="1460" w:type="dxa"/>
            <w:vAlign w:val="center"/>
          </w:tcPr>
          <w:p w14:paraId="6348CCF5"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Simulations</w:t>
            </w:r>
          </w:p>
        </w:tc>
        <w:tc>
          <w:tcPr>
            <w:tcW w:w="808" w:type="dxa"/>
            <w:vAlign w:val="center"/>
          </w:tcPr>
          <w:p w14:paraId="7AEBC02C" w14:textId="77777777" w:rsidR="00A2733F" w:rsidRPr="001000BC" w:rsidRDefault="00A2733F" w:rsidP="001102CC">
            <w:pPr>
              <w:spacing w:line="240" w:lineRule="exact"/>
              <w:rPr>
                <w:rFonts w:ascii="Arial" w:hAnsi="Arial" w:cs="Arial"/>
                <w:sz w:val="22"/>
                <w:szCs w:val="22"/>
                <w:lang w:val="en-GB"/>
              </w:rPr>
            </w:pPr>
          </w:p>
        </w:tc>
      </w:tr>
      <w:tr w:rsidR="00A2733F" w:rsidRPr="001000BC" w14:paraId="6C9E0CCC" w14:textId="77777777" w:rsidTr="001102CC">
        <w:trPr>
          <w:jc w:val="center"/>
        </w:trPr>
        <w:tc>
          <w:tcPr>
            <w:tcW w:w="1843" w:type="dxa"/>
            <w:tcBorders>
              <w:bottom w:val="nil"/>
            </w:tcBorders>
            <w:vAlign w:val="center"/>
          </w:tcPr>
          <w:p w14:paraId="27997243" w14:textId="77777777" w:rsidR="00A2733F" w:rsidRPr="001000BC" w:rsidRDefault="00A2733F" w:rsidP="001102CC">
            <w:pPr>
              <w:spacing w:line="240" w:lineRule="exact"/>
              <w:rPr>
                <w:rFonts w:ascii="Arial" w:hAnsi="Arial" w:cs="Arial"/>
                <w:sz w:val="22"/>
                <w:szCs w:val="22"/>
                <w:lang w:val="en-GB"/>
              </w:rPr>
            </w:pPr>
          </w:p>
        </w:tc>
        <w:tc>
          <w:tcPr>
            <w:tcW w:w="851" w:type="dxa"/>
            <w:vAlign w:val="center"/>
          </w:tcPr>
          <w:p w14:paraId="44C13022" w14:textId="77777777" w:rsidR="00A2733F" w:rsidRPr="001000BC" w:rsidRDefault="00A2733F" w:rsidP="001102CC">
            <w:pPr>
              <w:spacing w:line="240" w:lineRule="exact"/>
              <w:jc w:val="right"/>
              <w:rPr>
                <w:rFonts w:ascii="Arial" w:hAnsi="Arial" w:cs="Arial"/>
                <w:sz w:val="22"/>
                <w:szCs w:val="22"/>
                <w:lang w:val="en-GB"/>
              </w:rPr>
            </w:pPr>
          </w:p>
        </w:tc>
        <w:tc>
          <w:tcPr>
            <w:tcW w:w="850" w:type="dxa"/>
            <w:vAlign w:val="center"/>
          </w:tcPr>
          <w:p w14:paraId="4260603E"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065906D7"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126</w:t>
            </w:r>
          </w:p>
        </w:tc>
        <w:tc>
          <w:tcPr>
            <w:tcW w:w="1418" w:type="dxa"/>
            <w:vAlign w:val="center"/>
          </w:tcPr>
          <w:p w14:paraId="20681131" w14:textId="77777777" w:rsidR="00A2733F" w:rsidRPr="001000BC" w:rsidRDefault="00A2733F"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&gt;81 (100K)</w:t>
            </w:r>
          </w:p>
        </w:tc>
        <w:tc>
          <w:tcPr>
            <w:tcW w:w="1460" w:type="dxa"/>
            <w:vAlign w:val="center"/>
          </w:tcPr>
          <w:p w14:paraId="53684949"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Epi. Films</w:t>
            </w:r>
          </w:p>
        </w:tc>
        <w:tc>
          <w:tcPr>
            <w:tcW w:w="808" w:type="dxa"/>
            <w:tcBorders>
              <w:bottom w:val="single" w:sz="4" w:space="0" w:color="auto"/>
            </w:tcBorders>
            <w:vAlign w:val="center"/>
          </w:tcPr>
          <w:p w14:paraId="62D0501B" w14:textId="0AF5D916"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33</w:t>
            </w:r>
            <w:r w:rsidRPr="001000BC">
              <w:rPr>
                <w:rFonts w:ascii="Arial" w:hAnsi="Arial" w:cs="Arial"/>
                <w:sz w:val="22"/>
                <w:szCs w:val="22"/>
                <w:lang w:val="en-GB"/>
              </w:rPr>
              <w:t>]</w:t>
            </w:r>
          </w:p>
        </w:tc>
      </w:tr>
      <w:tr w:rsidR="00A2733F" w:rsidRPr="001000BC" w14:paraId="68955160" w14:textId="77777777" w:rsidTr="001102CC">
        <w:trPr>
          <w:jc w:val="center"/>
        </w:trPr>
        <w:tc>
          <w:tcPr>
            <w:tcW w:w="1843" w:type="dxa"/>
            <w:tcBorders>
              <w:top w:val="nil"/>
            </w:tcBorders>
            <w:vAlign w:val="center"/>
          </w:tcPr>
          <w:p w14:paraId="065DEB05" w14:textId="77777777" w:rsidR="00A2733F" w:rsidRPr="001000BC" w:rsidRDefault="00A2733F" w:rsidP="001102CC">
            <w:pPr>
              <w:spacing w:line="240" w:lineRule="exact"/>
              <w:rPr>
                <w:rFonts w:ascii="Arial" w:hAnsi="Arial" w:cs="Arial"/>
                <w:sz w:val="22"/>
                <w:szCs w:val="22"/>
                <w:lang w:val="en-GB"/>
              </w:rPr>
            </w:pPr>
          </w:p>
        </w:tc>
        <w:tc>
          <w:tcPr>
            <w:tcW w:w="851" w:type="dxa"/>
            <w:vAlign w:val="center"/>
          </w:tcPr>
          <w:p w14:paraId="5C0DCA80" w14:textId="77777777" w:rsidR="00A2733F" w:rsidRPr="00ED471B" w:rsidRDefault="00A2733F" w:rsidP="001102CC">
            <w:pPr>
              <w:spacing w:line="240" w:lineRule="exact"/>
              <w:jc w:val="right"/>
              <w:rPr>
                <w:rFonts w:ascii="Arial" w:hAnsi="Arial" w:cs="Arial"/>
                <w:color w:val="000000" w:themeColor="text1"/>
                <w:sz w:val="22"/>
                <w:szCs w:val="22"/>
                <w:lang w:val="en-GB"/>
              </w:rPr>
            </w:pPr>
            <w:r w:rsidRPr="00ED471B">
              <w:rPr>
                <w:rFonts w:ascii="Arial" w:hAnsi="Arial" w:cs="Arial"/>
                <w:color w:val="000000" w:themeColor="text1"/>
                <w:sz w:val="22"/>
                <w:szCs w:val="22"/>
                <w:lang w:val="en-GB"/>
              </w:rPr>
              <w:t>365</w:t>
            </w:r>
          </w:p>
        </w:tc>
        <w:tc>
          <w:tcPr>
            <w:tcW w:w="850" w:type="dxa"/>
            <w:vAlign w:val="center"/>
          </w:tcPr>
          <w:p w14:paraId="181E665F" w14:textId="77777777" w:rsidR="00A2733F" w:rsidRPr="00ED471B" w:rsidRDefault="00A2733F" w:rsidP="001102CC">
            <w:pPr>
              <w:spacing w:line="240" w:lineRule="exact"/>
              <w:jc w:val="right"/>
              <w:rPr>
                <w:rFonts w:ascii="Arial" w:hAnsi="Arial" w:cs="Arial"/>
                <w:color w:val="000000" w:themeColor="text1"/>
                <w:sz w:val="22"/>
                <w:szCs w:val="22"/>
                <w:lang w:val="en-GB"/>
              </w:rPr>
            </w:pPr>
            <w:r w:rsidRPr="00ED471B">
              <w:rPr>
                <w:rFonts w:ascii="Arial" w:hAnsi="Arial" w:cs="Arial"/>
                <w:color w:val="000000" w:themeColor="text1"/>
                <w:sz w:val="22"/>
                <w:szCs w:val="22"/>
                <w:lang w:val="en-GB"/>
              </w:rPr>
              <w:t>–</w:t>
            </w:r>
          </w:p>
        </w:tc>
        <w:tc>
          <w:tcPr>
            <w:tcW w:w="1134" w:type="dxa"/>
            <w:vAlign w:val="center"/>
          </w:tcPr>
          <w:p w14:paraId="614A0421" w14:textId="77777777" w:rsidR="00A2733F" w:rsidRPr="00ED471B" w:rsidRDefault="00A2733F" w:rsidP="001102CC">
            <w:pPr>
              <w:spacing w:line="240" w:lineRule="exact"/>
              <w:jc w:val="right"/>
              <w:rPr>
                <w:rFonts w:ascii="Arial" w:hAnsi="Arial" w:cs="Arial"/>
                <w:color w:val="000000" w:themeColor="text1"/>
                <w:sz w:val="22"/>
                <w:szCs w:val="22"/>
                <w:lang w:val="en-GB"/>
              </w:rPr>
            </w:pPr>
          </w:p>
        </w:tc>
        <w:tc>
          <w:tcPr>
            <w:tcW w:w="1418" w:type="dxa"/>
            <w:vAlign w:val="center"/>
          </w:tcPr>
          <w:p w14:paraId="6F8D59FA" w14:textId="77777777" w:rsidR="00A2733F" w:rsidRPr="00ED471B" w:rsidRDefault="00A2733F" w:rsidP="001102CC">
            <w:pPr>
              <w:spacing w:line="240" w:lineRule="exact"/>
              <w:jc w:val="right"/>
              <w:rPr>
                <w:rFonts w:ascii="Arial" w:hAnsi="Arial" w:cs="Arial"/>
                <w:color w:val="000000" w:themeColor="text1"/>
                <w:sz w:val="22"/>
                <w:szCs w:val="22"/>
                <w:lang w:val="en-GB"/>
              </w:rPr>
            </w:pPr>
          </w:p>
        </w:tc>
        <w:tc>
          <w:tcPr>
            <w:tcW w:w="1460" w:type="dxa"/>
            <w:tcBorders>
              <w:bottom w:val="single" w:sz="4" w:space="0" w:color="auto"/>
            </w:tcBorders>
            <w:vAlign w:val="center"/>
          </w:tcPr>
          <w:p w14:paraId="1CC1AC8E" w14:textId="77777777" w:rsidR="00A2733F" w:rsidRPr="00ED471B" w:rsidRDefault="00A2733F" w:rsidP="001102CC">
            <w:pPr>
              <w:spacing w:line="240" w:lineRule="exact"/>
              <w:rPr>
                <w:rFonts w:ascii="Arial" w:hAnsi="Arial" w:cs="Arial"/>
                <w:color w:val="000000" w:themeColor="text1"/>
                <w:sz w:val="22"/>
                <w:szCs w:val="22"/>
                <w:lang w:val="en-GB"/>
              </w:rPr>
            </w:pPr>
            <w:r w:rsidRPr="00ED471B">
              <w:rPr>
                <w:rFonts w:ascii="Arial" w:hAnsi="Arial" w:cs="Arial"/>
                <w:color w:val="000000" w:themeColor="text1"/>
                <w:sz w:val="22"/>
                <w:szCs w:val="22"/>
                <w:lang w:val="en-GB"/>
              </w:rPr>
              <w:t>Calc.</w:t>
            </w:r>
          </w:p>
        </w:tc>
        <w:tc>
          <w:tcPr>
            <w:tcW w:w="808" w:type="dxa"/>
            <w:tcBorders>
              <w:bottom w:val="nil"/>
            </w:tcBorders>
            <w:vAlign w:val="center"/>
          </w:tcPr>
          <w:p w14:paraId="4D058A3E" w14:textId="0866B811" w:rsidR="00A2733F" w:rsidRPr="00ED471B" w:rsidRDefault="00A2733F" w:rsidP="001102CC">
            <w:pPr>
              <w:spacing w:line="240" w:lineRule="exact"/>
              <w:rPr>
                <w:rFonts w:ascii="Arial" w:hAnsi="Arial" w:cs="Arial"/>
                <w:color w:val="000000" w:themeColor="text1"/>
                <w:sz w:val="22"/>
                <w:szCs w:val="22"/>
                <w:lang w:val="en-GB"/>
              </w:rPr>
            </w:pPr>
            <w:r w:rsidRPr="00ED471B">
              <w:rPr>
                <w:rFonts w:ascii="Arial" w:hAnsi="Arial" w:cs="Arial"/>
                <w:color w:val="000000" w:themeColor="text1"/>
                <w:sz w:val="22"/>
                <w:szCs w:val="22"/>
                <w:lang w:val="en-GB"/>
              </w:rPr>
              <w:t>[</w:t>
            </w:r>
            <w:r w:rsidR="00025269">
              <w:rPr>
                <w:rFonts w:ascii="Arial" w:hAnsi="Arial" w:cs="Arial"/>
                <w:color w:val="000000" w:themeColor="text1"/>
                <w:sz w:val="22"/>
                <w:szCs w:val="22"/>
                <w:lang w:val="en-GB"/>
              </w:rPr>
              <w:t>34</w:t>
            </w:r>
            <w:r w:rsidRPr="00ED471B">
              <w:rPr>
                <w:rFonts w:ascii="Arial" w:hAnsi="Arial" w:cs="Arial"/>
                <w:color w:val="000000" w:themeColor="text1"/>
                <w:sz w:val="22"/>
                <w:szCs w:val="22"/>
                <w:lang w:val="en-GB"/>
              </w:rPr>
              <w:t>]</w:t>
            </w:r>
          </w:p>
        </w:tc>
      </w:tr>
      <w:tr w:rsidR="00A2733F" w:rsidRPr="001000BC" w14:paraId="5DF77132" w14:textId="77777777" w:rsidTr="001102CC">
        <w:trPr>
          <w:jc w:val="center"/>
        </w:trPr>
        <w:tc>
          <w:tcPr>
            <w:tcW w:w="1843" w:type="dxa"/>
            <w:vAlign w:val="center"/>
          </w:tcPr>
          <w:p w14:paraId="435FBC72"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MnSi</w:t>
            </w:r>
          </w:p>
        </w:tc>
        <w:tc>
          <w:tcPr>
            <w:tcW w:w="851" w:type="dxa"/>
            <w:vAlign w:val="center"/>
          </w:tcPr>
          <w:p w14:paraId="4ACD42D2"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313</w:t>
            </w:r>
          </w:p>
        </w:tc>
        <w:tc>
          <w:tcPr>
            <w:tcW w:w="850" w:type="dxa"/>
            <w:vAlign w:val="center"/>
          </w:tcPr>
          <w:p w14:paraId="3F895139"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11FDD6DE"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5228D059"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bottom w:val="single" w:sz="4" w:space="0" w:color="auto"/>
            </w:tcBorders>
            <w:vAlign w:val="center"/>
          </w:tcPr>
          <w:p w14:paraId="02CDCE09"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Calc.</w:t>
            </w:r>
          </w:p>
        </w:tc>
        <w:tc>
          <w:tcPr>
            <w:tcW w:w="808" w:type="dxa"/>
            <w:tcBorders>
              <w:top w:val="nil"/>
              <w:bottom w:val="single" w:sz="4" w:space="0" w:color="auto"/>
            </w:tcBorders>
            <w:vAlign w:val="center"/>
          </w:tcPr>
          <w:p w14:paraId="2C65F1BC" w14:textId="77777777" w:rsidR="00A2733F" w:rsidRPr="001000BC" w:rsidRDefault="00A2733F" w:rsidP="001102CC">
            <w:pPr>
              <w:spacing w:line="240" w:lineRule="exact"/>
              <w:rPr>
                <w:rFonts w:ascii="Arial" w:hAnsi="Arial" w:cs="Arial"/>
                <w:sz w:val="22"/>
                <w:szCs w:val="22"/>
                <w:lang w:val="en-GB"/>
              </w:rPr>
            </w:pPr>
          </w:p>
        </w:tc>
      </w:tr>
      <w:tr w:rsidR="00A2733F" w:rsidRPr="001000BC" w14:paraId="6D253F35" w14:textId="77777777" w:rsidTr="001102CC">
        <w:trPr>
          <w:jc w:val="center"/>
        </w:trPr>
        <w:tc>
          <w:tcPr>
            <w:tcW w:w="1843" w:type="dxa"/>
            <w:vAlign w:val="center"/>
          </w:tcPr>
          <w:p w14:paraId="78BE68F9" w14:textId="77777777" w:rsidR="00A2733F" w:rsidRPr="001000BC" w:rsidRDefault="00A2733F" w:rsidP="001102CC">
            <w:pPr>
              <w:spacing w:line="240" w:lineRule="exact"/>
              <w:rPr>
                <w:rFonts w:ascii="Arial" w:hAnsi="Arial" w:cs="Arial"/>
                <w:sz w:val="22"/>
                <w:szCs w:val="22"/>
                <w:lang w:val="en-GB"/>
              </w:rPr>
            </w:pPr>
          </w:p>
        </w:tc>
        <w:tc>
          <w:tcPr>
            <w:tcW w:w="851" w:type="dxa"/>
            <w:vAlign w:val="center"/>
          </w:tcPr>
          <w:p w14:paraId="3BCE022E"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335</w:t>
            </w:r>
          </w:p>
        </w:tc>
        <w:tc>
          <w:tcPr>
            <w:tcW w:w="850" w:type="dxa"/>
            <w:vAlign w:val="center"/>
          </w:tcPr>
          <w:p w14:paraId="693683F0" w14:textId="77777777" w:rsidR="00A2733F" w:rsidRPr="001000BC" w:rsidRDefault="00A2733F" w:rsidP="001102CC">
            <w:pPr>
              <w:spacing w:line="240" w:lineRule="exact"/>
              <w:jc w:val="right"/>
              <w:rPr>
                <w:rFonts w:ascii="Arial" w:hAnsi="Arial" w:cs="Arial"/>
                <w:sz w:val="22"/>
                <w:szCs w:val="22"/>
                <w:lang w:val="en-GB"/>
              </w:rPr>
            </w:pPr>
          </w:p>
        </w:tc>
        <w:tc>
          <w:tcPr>
            <w:tcW w:w="1134" w:type="dxa"/>
            <w:vAlign w:val="center"/>
          </w:tcPr>
          <w:p w14:paraId="6B70773C"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549B2BF6"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bottom w:val="single" w:sz="4" w:space="0" w:color="auto"/>
            </w:tcBorders>
            <w:vAlign w:val="center"/>
          </w:tcPr>
          <w:p w14:paraId="5FF25D3F"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Simulations</w:t>
            </w:r>
          </w:p>
        </w:tc>
        <w:tc>
          <w:tcPr>
            <w:tcW w:w="808" w:type="dxa"/>
            <w:tcBorders>
              <w:top w:val="single" w:sz="4" w:space="0" w:color="auto"/>
              <w:bottom w:val="single" w:sz="4" w:space="0" w:color="auto"/>
            </w:tcBorders>
            <w:vAlign w:val="center"/>
          </w:tcPr>
          <w:p w14:paraId="6FF034C4" w14:textId="77777777" w:rsidR="00A2733F" w:rsidRPr="001000BC" w:rsidRDefault="00A2733F" w:rsidP="001102CC">
            <w:pPr>
              <w:spacing w:line="240" w:lineRule="exact"/>
              <w:rPr>
                <w:rFonts w:ascii="Arial" w:hAnsi="Arial" w:cs="Arial"/>
                <w:sz w:val="22"/>
                <w:szCs w:val="22"/>
                <w:lang w:val="en-GB"/>
              </w:rPr>
            </w:pPr>
          </w:p>
        </w:tc>
      </w:tr>
      <w:tr w:rsidR="00A2733F" w:rsidRPr="001000BC" w14:paraId="7C54113A" w14:textId="77777777" w:rsidTr="001102CC">
        <w:trPr>
          <w:jc w:val="center"/>
        </w:trPr>
        <w:tc>
          <w:tcPr>
            <w:tcW w:w="1843" w:type="dxa"/>
            <w:vAlign w:val="center"/>
          </w:tcPr>
          <w:p w14:paraId="48F6C5C5"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MnSn</w:t>
            </w:r>
          </w:p>
        </w:tc>
        <w:tc>
          <w:tcPr>
            <w:tcW w:w="851" w:type="dxa"/>
            <w:vAlign w:val="center"/>
          </w:tcPr>
          <w:p w14:paraId="3E0DF799"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296</w:t>
            </w:r>
          </w:p>
        </w:tc>
        <w:tc>
          <w:tcPr>
            <w:tcW w:w="850" w:type="dxa"/>
            <w:vAlign w:val="center"/>
          </w:tcPr>
          <w:p w14:paraId="38E08B0A"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1942CC09"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329A4119"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top w:val="single" w:sz="4" w:space="0" w:color="auto"/>
              <w:bottom w:val="nil"/>
            </w:tcBorders>
            <w:vAlign w:val="center"/>
          </w:tcPr>
          <w:p w14:paraId="62C02F07" w14:textId="77777777" w:rsidR="00A2733F" w:rsidRPr="001000BC" w:rsidRDefault="00A2733F" w:rsidP="001102CC">
            <w:pPr>
              <w:spacing w:line="240" w:lineRule="exact"/>
              <w:rPr>
                <w:rFonts w:ascii="Arial" w:hAnsi="Arial" w:cs="Arial"/>
                <w:sz w:val="22"/>
                <w:szCs w:val="22"/>
                <w:lang w:val="en-GB"/>
              </w:rPr>
            </w:pPr>
          </w:p>
        </w:tc>
        <w:tc>
          <w:tcPr>
            <w:tcW w:w="808" w:type="dxa"/>
            <w:tcBorders>
              <w:top w:val="single" w:sz="4" w:space="0" w:color="auto"/>
            </w:tcBorders>
            <w:vAlign w:val="center"/>
          </w:tcPr>
          <w:p w14:paraId="01D8FC4F" w14:textId="77777777" w:rsidR="00A2733F" w:rsidRPr="001000BC" w:rsidRDefault="00A2733F" w:rsidP="001102CC">
            <w:pPr>
              <w:spacing w:line="240" w:lineRule="exact"/>
              <w:rPr>
                <w:rFonts w:ascii="Arial" w:hAnsi="Arial" w:cs="Arial"/>
                <w:sz w:val="22"/>
                <w:szCs w:val="22"/>
                <w:lang w:val="en-GB"/>
              </w:rPr>
            </w:pPr>
          </w:p>
        </w:tc>
      </w:tr>
      <w:tr w:rsidR="00A2733F" w:rsidRPr="001000BC" w14:paraId="3D1F2752" w14:textId="77777777" w:rsidTr="001102CC">
        <w:trPr>
          <w:jc w:val="center"/>
        </w:trPr>
        <w:tc>
          <w:tcPr>
            <w:tcW w:w="1843" w:type="dxa"/>
            <w:tcBorders>
              <w:bottom w:val="single" w:sz="4" w:space="0" w:color="auto"/>
            </w:tcBorders>
            <w:vAlign w:val="center"/>
          </w:tcPr>
          <w:p w14:paraId="4025D68F"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MnSb</w:t>
            </w:r>
          </w:p>
        </w:tc>
        <w:tc>
          <w:tcPr>
            <w:tcW w:w="851" w:type="dxa"/>
            <w:vAlign w:val="center"/>
          </w:tcPr>
          <w:p w14:paraId="06A4F981"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195</w:t>
            </w:r>
          </w:p>
        </w:tc>
        <w:tc>
          <w:tcPr>
            <w:tcW w:w="850" w:type="dxa"/>
            <w:vAlign w:val="center"/>
          </w:tcPr>
          <w:p w14:paraId="02047D45"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01466469"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0486C74C"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top w:val="nil"/>
            </w:tcBorders>
            <w:vAlign w:val="center"/>
          </w:tcPr>
          <w:p w14:paraId="41986D18" w14:textId="77777777" w:rsidR="00A2733F" w:rsidRPr="001000BC" w:rsidRDefault="00A2733F" w:rsidP="001102CC">
            <w:pPr>
              <w:spacing w:line="240" w:lineRule="exact"/>
              <w:rPr>
                <w:rFonts w:ascii="Arial" w:hAnsi="Arial" w:cs="Arial"/>
                <w:sz w:val="22"/>
                <w:szCs w:val="22"/>
                <w:lang w:val="en-GB"/>
              </w:rPr>
            </w:pPr>
          </w:p>
        </w:tc>
        <w:tc>
          <w:tcPr>
            <w:tcW w:w="808" w:type="dxa"/>
            <w:tcBorders>
              <w:bottom w:val="single" w:sz="4" w:space="0" w:color="auto"/>
            </w:tcBorders>
            <w:vAlign w:val="center"/>
          </w:tcPr>
          <w:p w14:paraId="0F9E0B2B" w14:textId="77777777" w:rsidR="00A2733F" w:rsidRPr="001000BC" w:rsidRDefault="00A2733F" w:rsidP="001102CC">
            <w:pPr>
              <w:spacing w:line="240" w:lineRule="exact"/>
              <w:rPr>
                <w:rFonts w:ascii="Arial" w:hAnsi="Arial" w:cs="Arial"/>
                <w:sz w:val="22"/>
                <w:szCs w:val="22"/>
                <w:lang w:val="en-GB"/>
              </w:rPr>
            </w:pPr>
          </w:p>
        </w:tc>
      </w:tr>
      <w:tr w:rsidR="00A2733F" w:rsidRPr="001000BC" w14:paraId="50612974" w14:textId="77777777" w:rsidTr="00ED471B">
        <w:trPr>
          <w:trHeight w:val="263"/>
          <w:jc w:val="center"/>
        </w:trPr>
        <w:tc>
          <w:tcPr>
            <w:tcW w:w="1843" w:type="dxa"/>
            <w:tcBorders>
              <w:bottom w:val="nil"/>
            </w:tcBorders>
            <w:vAlign w:val="center"/>
          </w:tcPr>
          <w:p w14:paraId="6F343F31"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Ni</w:t>
            </w:r>
            <w:r w:rsidRPr="001000BC">
              <w:rPr>
                <w:rFonts w:ascii="Arial" w:hAnsi="Arial" w:cs="Arial"/>
                <w:sz w:val="22"/>
                <w:szCs w:val="22"/>
                <w:vertAlign w:val="subscript"/>
                <w:lang w:val="en-GB"/>
              </w:rPr>
              <w:t>2</w:t>
            </w:r>
            <w:r w:rsidRPr="001000BC">
              <w:rPr>
                <w:rFonts w:ascii="Arial" w:hAnsi="Arial" w:cs="Arial"/>
                <w:sz w:val="22"/>
                <w:szCs w:val="22"/>
                <w:lang w:val="en-GB"/>
              </w:rPr>
              <w:t>MnAl</w:t>
            </w:r>
          </w:p>
        </w:tc>
        <w:tc>
          <w:tcPr>
            <w:tcW w:w="851" w:type="dxa"/>
            <w:vAlign w:val="center"/>
          </w:tcPr>
          <w:p w14:paraId="426922CD"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313</w:t>
            </w:r>
          </w:p>
        </w:tc>
        <w:tc>
          <w:tcPr>
            <w:tcW w:w="850" w:type="dxa"/>
            <w:vAlign w:val="center"/>
          </w:tcPr>
          <w:p w14:paraId="5668F0CE"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12EB02FA"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5CDDF920" w14:textId="77777777" w:rsidR="00A2733F" w:rsidRPr="001000BC" w:rsidRDefault="00A2733F" w:rsidP="001102CC">
            <w:pPr>
              <w:spacing w:line="240" w:lineRule="exact"/>
              <w:jc w:val="right"/>
              <w:rPr>
                <w:rFonts w:ascii="Arial" w:hAnsi="Arial" w:cs="Arial"/>
                <w:sz w:val="22"/>
                <w:szCs w:val="22"/>
                <w:lang w:val="en-GB"/>
              </w:rPr>
            </w:pPr>
          </w:p>
        </w:tc>
        <w:tc>
          <w:tcPr>
            <w:tcW w:w="1460" w:type="dxa"/>
            <w:vAlign w:val="center"/>
          </w:tcPr>
          <w:p w14:paraId="4AAB2554"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Bulk (</w:t>
            </w:r>
            <w:r w:rsidRPr="001000BC">
              <w:rPr>
                <w:rFonts w:ascii="Arial" w:hAnsi="Arial" w:cs="Arial"/>
                <w:i/>
                <w:sz w:val="22"/>
                <w:szCs w:val="22"/>
                <w:lang w:val="en-GB"/>
              </w:rPr>
              <w:t>B</w:t>
            </w:r>
            <w:r w:rsidRPr="001000BC">
              <w:rPr>
                <w:rFonts w:ascii="Arial" w:hAnsi="Arial" w:cs="Arial"/>
                <w:sz w:val="22"/>
                <w:szCs w:val="22"/>
                <w:lang w:val="en-GB"/>
              </w:rPr>
              <w:t>2)</w:t>
            </w:r>
          </w:p>
        </w:tc>
        <w:tc>
          <w:tcPr>
            <w:tcW w:w="808" w:type="dxa"/>
            <w:tcBorders>
              <w:bottom w:val="nil"/>
            </w:tcBorders>
            <w:vAlign w:val="center"/>
          </w:tcPr>
          <w:p w14:paraId="22C3E627" w14:textId="13A6804A"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35</w:t>
            </w:r>
            <w:r w:rsidRPr="001000BC">
              <w:rPr>
                <w:rFonts w:ascii="Arial" w:hAnsi="Arial" w:cs="Arial"/>
                <w:sz w:val="22"/>
                <w:szCs w:val="22"/>
                <w:lang w:val="en-GB"/>
              </w:rPr>
              <w:t>]</w:t>
            </w:r>
          </w:p>
        </w:tc>
      </w:tr>
      <w:tr w:rsidR="00A2733F" w:rsidRPr="001000BC" w14:paraId="62AD8489" w14:textId="77777777" w:rsidTr="00BF0B0C">
        <w:trPr>
          <w:jc w:val="center"/>
        </w:trPr>
        <w:tc>
          <w:tcPr>
            <w:tcW w:w="1843" w:type="dxa"/>
            <w:tcBorders>
              <w:top w:val="nil"/>
              <w:bottom w:val="nil"/>
            </w:tcBorders>
            <w:vAlign w:val="center"/>
          </w:tcPr>
          <w:p w14:paraId="3A802553" w14:textId="77777777" w:rsidR="00A2733F" w:rsidRPr="001000BC" w:rsidRDefault="00A2733F" w:rsidP="001102CC">
            <w:pPr>
              <w:spacing w:line="240" w:lineRule="exact"/>
              <w:rPr>
                <w:rFonts w:ascii="Arial" w:hAnsi="Arial" w:cs="Arial"/>
                <w:sz w:val="22"/>
                <w:szCs w:val="22"/>
                <w:lang w:val="en-GB"/>
              </w:rPr>
            </w:pPr>
          </w:p>
        </w:tc>
        <w:tc>
          <w:tcPr>
            <w:tcW w:w="851" w:type="dxa"/>
            <w:tcBorders>
              <w:bottom w:val="single" w:sz="4" w:space="0" w:color="auto"/>
            </w:tcBorders>
            <w:vAlign w:val="center"/>
          </w:tcPr>
          <w:p w14:paraId="6124C75A" w14:textId="55A1EDD5" w:rsidR="00A2733F" w:rsidRPr="001000BC" w:rsidRDefault="00ED471B"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850" w:type="dxa"/>
            <w:tcBorders>
              <w:bottom w:val="single" w:sz="4" w:space="0" w:color="auto"/>
            </w:tcBorders>
            <w:vAlign w:val="center"/>
          </w:tcPr>
          <w:p w14:paraId="5B00BE9B"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375</w:t>
            </w:r>
          </w:p>
        </w:tc>
        <w:tc>
          <w:tcPr>
            <w:tcW w:w="1134" w:type="dxa"/>
            <w:tcBorders>
              <w:bottom w:val="single" w:sz="4" w:space="0" w:color="auto"/>
            </w:tcBorders>
            <w:vAlign w:val="center"/>
          </w:tcPr>
          <w:p w14:paraId="469D2443" w14:textId="77777777" w:rsidR="00A2733F" w:rsidRPr="001000BC" w:rsidRDefault="00A2733F" w:rsidP="001102CC">
            <w:pPr>
              <w:spacing w:line="240" w:lineRule="exact"/>
              <w:jc w:val="right"/>
              <w:rPr>
                <w:rFonts w:ascii="Arial" w:hAnsi="Arial" w:cs="Arial"/>
                <w:sz w:val="22"/>
                <w:szCs w:val="22"/>
                <w:lang w:val="en-GB"/>
              </w:rPr>
            </w:pPr>
          </w:p>
        </w:tc>
        <w:tc>
          <w:tcPr>
            <w:tcW w:w="1418" w:type="dxa"/>
            <w:tcBorders>
              <w:bottom w:val="single" w:sz="4" w:space="0" w:color="auto"/>
            </w:tcBorders>
            <w:vAlign w:val="center"/>
          </w:tcPr>
          <w:p w14:paraId="15850405"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bottom w:val="single" w:sz="4" w:space="0" w:color="auto"/>
            </w:tcBorders>
            <w:vAlign w:val="center"/>
          </w:tcPr>
          <w:p w14:paraId="2AF7F9F3"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Bulk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w:t>
            </w:r>
          </w:p>
        </w:tc>
        <w:tc>
          <w:tcPr>
            <w:tcW w:w="808" w:type="dxa"/>
            <w:tcBorders>
              <w:top w:val="nil"/>
              <w:bottom w:val="single" w:sz="4" w:space="0" w:color="auto"/>
            </w:tcBorders>
            <w:vAlign w:val="center"/>
          </w:tcPr>
          <w:p w14:paraId="063CB9B8" w14:textId="77777777" w:rsidR="00A2733F" w:rsidRPr="001000BC" w:rsidRDefault="00A2733F" w:rsidP="001102CC">
            <w:pPr>
              <w:spacing w:line="240" w:lineRule="exact"/>
              <w:rPr>
                <w:rFonts w:ascii="Arial" w:hAnsi="Arial" w:cs="Arial"/>
                <w:sz w:val="22"/>
                <w:szCs w:val="22"/>
                <w:lang w:val="en-GB"/>
              </w:rPr>
            </w:pPr>
          </w:p>
        </w:tc>
      </w:tr>
      <w:tr w:rsidR="00A2733F" w:rsidRPr="001000BC" w14:paraId="42849747" w14:textId="77777777" w:rsidTr="00BF0B0C">
        <w:trPr>
          <w:jc w:val="center"/>
        </w:trPr>
        <w:tc>
          <w:tcPr>
            <w:tcW w:w="1843" w:type="dxa"/>
            <w:tcBorders>
              <w:top w:val="nil"/>
              <w:bottom w:val="nil"/>
            </w:tcBorders>
            <w:vAlign w:val="center"/>
          </w:tcPr>
          <w:p w14:paraId="35C25A8E" w14:textId="77777777" w:rsidR="00A2733F" w:rsidRPr="001000BC" w:rsidRDefault="00A2733F" w:rsidP="001102CC">
            <w:pPr>
              <w:spacing w:line="240" w:lineRule="exact"/>
              <w:rPr>
                <w:rFonts w:ascii="Arial" w:hAnsi="Arial" w:cs="Arial"/>
                <w:sz w:val="22"/>
                <w:szCs w:val="22"/>
                <w:lang w:val="en-GB"/>
              </w:rPr>
            </w:pPr>
          </w:p>
        </w:tc>
        <w:tc>
          <w:tcPr>
            <w:tcW w:w="851" w:type="dxa"/>
            <w:tcBorders>
              <w:bottom w:val="single" w:sz="4" w:space="0" w:color="auto"/>
            </w:tcBorders>
            <w:vAlign w:val="center"/>
          </w:tcPr>
          <w:p w14:paraId="7C18CACE"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245</w:t>
            </w:r>
          </w:p>
        </w:tc>
        <w:tc>
          <w:tcPr>
            <w:tcW w:w="850" w:type="dxa"/>
            <w:tcBorders>
              <w:bottom w:val="single" w:sz="4" w:space="0" w:color="auto"/>
            </w:tcBorders>
            <w:vAlign w:val="center"/>
          </w:tcPr>
          <w:p w14:paraId="5E293D24"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tcBorders>
              <w:bottom w:val="single" w:sz="4" w:space="0" w:color="auto"/>
            </w:tcBorders>
            <w:vAlign w:val="center"/>
          </w:tcPr>
          <w:p w14:paraId="6F1B751A" w14:textId="77777777" w:rsidR="00A2733F" w:rsidRPr="001000BC" w:rsidRDefault="00A2733F" w:rsidP="001102CC">
            <w:pPr>
              <w:spacing w:line="240" w:lineRule="exact"/>
              <w:jc w:val="right"/>
              <w:rPr>
                <w:rFonts w:ascii="Arial" w:hAnsi="Arial" w:cs="Arial"/>
                <w:sz w:val="22"/>
                <w:szCs w:val="22"/>
                <w:lang w:val="en-GB"/>
              </w:rPr>
            </w:pPr>
          </w:p>
        </w:tc>
        <w:tc>
          <w:tcPr>
            <w:tcW w:w="1418" w:type="dxa"/>
            <w:tcBorders>
              <w:bottom w:val="single" w:sz="4" w:space="0" w:color="auto"/>
            </w:tcBorders>
            <w:vAlign w:val="center"/>
          </w:tcPr>
          <w:p w14:paraId="0B685D49"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bottom w:val="single" w:sz="4" w:space="0" w:color="auto"/>
              <w:right w:val="single" w:sz="4" w:space="0" w:color="auto"/>
            </w:tcBorders>
            <w:vAlign w:val="center"/>
          </w:tcPr>
          <w:p w14:paraId="3DCF704B"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B</w:t>
            </w:r>
            <w:r w:rsidRPr="001000BC">
              <w:rPr>
                <w:rFonts w:ascii="Arial" w:hAnsi="Arial" w:cs="Arial"/>
                <w:sz w:val="22"/>
                <w:szCs w:val="22"/>
                <w:lang w:val="en-GB"/>
              </w:rPr>
              <w:t>2-I)</w:t>
            </w:r>
          </w:p>
        </w:tc>
        <w:tc>
          <w:tcPr>
            <w:tcW w:w="808" w:type="dxa"/>
            <w:tcBorders>
              <w:top w:val="single" w:sz="4" w:space="0" w:color="auto"/>
              <w:left w:val="single" w:sz="4" w:space="0" w:color="auto"/>
              <w:bottom w:val="nil"/>
              <w:right w:val="single" w:sz="4" w:space="0" w:color="auto"/>
            </w:tcBorders>
            <w:vAlign w:val="center"/>
          </w:tcPr>
          <w:p w14:paraId="5A13BE9E" w14:textId="3317F5C5"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36</w:t>
            </w:r>
            <w:r w:rsidRPr="001000BC">
              <w:rPr>
                <w:rFonts w:ascii="Arial" w:hAnsi="Arial" w:cs="Arial"/>
                <w:sz w:val="22"/>
                <w:szCs w:val="22"/>
                <w:lang w:val="en-GB"/>
              </w:rPr>
              <w:t>]</w:t>
            </w:r>
          </w:p>
        </w:tc>
      </w:tr>
      <w:tr w:rsidR="00A2733F" w:rsidRPr="001000BC" w14:paraId="795C3C0C" w14:textId="77777777" w:rsidTr="00BF0B0C">
        <w:trPr>
          <w:trHeight w:val="222"/>
          <w:jc w:val="center"/>
        </w:trPr>
        <w:tc>
          <w:tcPr>
            <w:tcW w:w="1843" w:type="dxa"/>
            <w:tcBorders>
              <w:top w:val="nil"/>
              <w:bottom w:val="nil"/>
            </w:tcBorders>
            <w:vAlign w:val="center"/>
          </w:tcPr>
          <w:p w14:paraId="31344B52" w14:textId="77777777" w:rsidR="00A2733F" w:rsidRPr="001000BC" w:rsidRDefault="00A2733F" w:rsidP="001102CC">
            <w:pPr>
              <w:spacing w:line="240" w:lineRule="exact"/>
              <w:rPr>
                <w:rFonts w:ascii="Arial" w:hAnsi="Arial" w:cs="Arial"/>
                <w:sz w:val="22"/>
                <w:szCs w:val="22"/>
                <w:lang w:val="en-GB"/>
              </w:rPr>
            </w:pPr>
          </w:p>
        </w:tc>
        <w:tc>
          <w:tcPr>
            <w:tcW w:w="851" w:type="dxa"/>
            <w:tcBorders>
              <w:top w:val="single" w:sz="4" w:space="0" w:color="auto"/>
            </w:tcBorders>
            <w:vAlign w:val="center"/>
          </w:tcPr>
          <w:p w14:paraId="3E3A639A"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350</w:t>
            </w:r>
          </w:p>
        </w:tc>
        <w:tc>
          <w:tcPr>
            <w:tcW w:w="850" w:type="dxa"/>
            <w:tcBorders>
              <w:top w:val="single" w:sz="4" w:space="0" w:color="auto"/>
            </w:tcBorders>
            <w:vAlign w:val="center"/>
          </w:tcPr>
          <w:p w14:paraId="610BEA7A"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tcBorders>
              <w:top w:val="single" w:sz="4" w:space="0" w:color="auto"/>
            </w:tcBorders>
            <w:vAlign w:val="center"/>
          </w:tcPr>
          <w:p w14:paraId="212F3ADD" w14:textId="77777777" w:rsidR="00A2733F" w:rsidRPr="001000BC" w:rsidRDefault="00A2733F" w:rsidP="001102CC">
            <w:pPr>
              <w:spacing w:line="240" w:lineRule="exact"/>
              <w:jc w:val="right"/>
              <w:rPr>
                <w:rFonts w:ascii="Arial" w:hAnsi="Arial" w:cs="Arial"/>
                <w:sz w:val="22"/>
                <w:szCs w:val="22"/>
                <w:lang w:val="en-GB"/>
              </w:rPr>
            </w:pPr>
          </w:p>
        </w:tc>
        <w:tc>
          <w:tcPr>
            <w:tcW w:w="1418" w:type="dxa"/>
            <w:tcBorders>
              <w:top w:val="single" w:sz="4" w:space="0" w:color="auto"/>
            </w:tcBorders>
            <w:vAlign w:val="center"/>
          </w:tcPr>
          <w:p w14:paraId="2BF20362"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top w:val="single" w:sz="4" w:space="0" w:color="auto"/>
              <w:right w:val="single" w:sz="4" w:space="0" w:color="auto"/>
            </w:tcBorders>
            <w:vAlign w:val="center"/>
          </w:tcPr>
          <w:p w14:paraId="7E788AEF"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B</w:t>
            </w:r>
            <w:r w:rsidRPr="001000BC">
              <w:rPr>
                <w:rFonts w:ascii="Arial" w:hAnsi="Arial" w:cs="Arial"/>
                <w:sz w:val="22"/>
                <w:szCs w:val="22"/>
                <w:lang w:val="en-GB"/>
              </w:rPr>
              <w:t>2-II)</w:t>
            </w:r>
          </w:p>
        </w:tc>
        <w:tc>
          <w:tcPr>
            <w:tcW w:w="808" w:type="dxa"/>
            <w:tcBorders>
              <w:top w:val="nil"/>
              <w:left w:val="single" w:sz="4" w:space="0" w:color="auto"/>
              <w:bottom w:val="nil"/>
              <w:right w:val="single" w:sz="4" w:space="0" w:color="auto"/>
            </w:tcBorders>
            <w:vAlign w:val="center"/>
          </w:tcPr>
          <w:p w14:paraId="7176E5D6" w14:textId="77777777" w:rsidR="00A2733F" w:rsidRPr="001000BC" w:rsidRDefault="00A2733F" w:rsidP="001102CC">
            <w:pPr>
              <w:spacing w:line="240" w:lineRule="exact"/>
              <w:rPr>
                <w:rFonts w:ascii="Arial" w:hAnsi="Arial" w:cs="Arial"/>
                <w:sz w:val="22"/>
                <w:szCs w:val="22"/>
                <w:lang w:val="en-GB"/>
              </w:rPr>
            </w:pPr>
          </w:p>
        </w:tc>
      </w:tr>
      <w:tr w:rsidR="00A2733F" w:rsidRPr="001000BC" w14:paraId="531DC91C" w14:textId="77777777" w:rsidTr="00BF0B0C">
        <w:trPr>
          <w:trHeight w:val="222"/>
          <w:jc w:val="center"/>
        </w:trPr>
        <w:tc>
          <w:tcPr>
            <w:tcW w:w="1843" w:type="dxa"/>
            <w:tcBorders>
              <w:top w:val="nil"/>
              <w:bottom w:val="nil"/>
            </w:tcBorders>
            <w:vAlign w:val="center"/>
          </w:tcPr>
          <w:p w14:paraId="62D195BE" w14:textId="77777777" w:rsidR="00A2733F" w:rsidRPr="001000BC" w:rsidRDefault="00A2733F" w:rsidP="001102CC">
            <w:pPr>
              <w:spacing w:line="240" w:lineRule="exact"/>
              <w:rPr>
                <w:rFonts w:ascii="Arial" w:hAnsi="Arial" w:cs="Arial"/>
                <w:sz w:val="22"/>
                <w:szCs w:val="22"/>
                <w:lang w:val="en-GB"/>
              </w:rPr>
            </w:pPr>
          </w:p>
        </w:tc>
        <w:tc>
          <w:tcPr>
            <w:tcW w:w="851" w:type="dxa"/>
            <w:vAlign w:val="center"/>
          </w:tcPr>
          <w:p w14:paraId="1D6A8386" w14:textId="6D4B7A40" w:rsidR="00A2733F"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850" w:type="dxa"/>
            <w:vAlign w:val="center"/>
          </w:tcPr>
          <w:p w14:paraId="1A447BEE" w14:textId="77777777" w:rsidR="00A2733F" w:rsidRPr="001000BC" w:rsidRDefault="00A2733F" w:rsidP="001102CC">
            <w:pPr>
              <w:spacing w:line="240" w:lineRule="exact"/>
              <w:jc w:val="right"/>
              <w:rPr>
                <w:rFonts w:ascii="Arial" w:hAnsi="Arial" w:cs="Arial"/>
                <w:sz w:val="22"/>
                <w:szCs w:val="22"/>
                <w:lang w:val="en-GB"/>
              </w:rPr>
            </w:pPr>
            <w:r w:rsidRPr="001000BC">
              <w:rPr>
                <w:rFonts w:ascii="Arial" w:hAnsi="Arial" w:cs="Arial"/>
                <w:sz w:val="22"/>
                <w:szCs w:val="22"/>
                <w:lang w:val="en-GB"/>
              </w:rPr>
              <w:t>368</w:t>
            </w:r>
          </w:p>
        </w:tc>
        <w:tc>
          <w:tcPr>
            <w:tcW w:w="1134" w:type="dxa"/>
            <w:vAlign w:val="center"/>
          </w:tcPr>
          <w:p w14:paraId="5053218B" w14:textId="77777777" w:rsidR="00A2733F" w:rsidRPr="001000BC" w:rsidRDefault="00A2733F" w:rsidP="001102CC">
            <w:pPr>
              <w:spacing w:line="240" w:lineRule="exact"/>
              <w:jc w:val="right"/>
              <w:rPr>
                <w:rFonts w:ascii="Arial" w:hAnsi="Arial" w:cs="Arial"/>
                <w:sz w:val="22"/>
                <w:szCs w:val="22"/>
                <w:lang w:val="en-GB"/>
              </w:rPr>
            </w:pPr>
          </w:p>
        </w:tc>
        <w:tc>
          <w:tcPr>
            <w:tcW w:w="1418" w:type="dxa"/>
            <w:vAlign w:val="center"/>
          </w:tcPr>
          <w:p w14:paraId="203AA14C" w14:textId="77777777" w:rsidR="00A2733F" w:rsidRPr="001000BC" w:rsidRDefault="00A2733F" w:rsidP="001102CC">
            <w:pPr>
              <w:spacing w:line="240" w:lineRule="exact"/>
              <w:jc w:val="right"/>
              <w:rPr>
                <w:rFonts w:ascii="Arial" w:hAnsi="Arial" w:cs="Arial"/>
                <w:sz w:val="22"/>
                <w:szCs w:val="22"/>
                <w:lang w:val="en-GB"/>
              </w:rPr>
            </w:pPr>
          </w:p>
        </w:tc>
        <w:tc>
          <w:tcPr>
            <w:tcW w:w="1460" w:type="dxa"/>
            <w:tcBorders>
              <w:right w:val="single" w:sz="4" w:space="0" w:color="auto"/>
            </w:tcBorders>
            <w:vAlign w:val="center"/>
          </w:tcPr>
          <w:p w14:paraId="044AA53F" w14:textId="77777777" w:rsidR="00A2733F" w:rsidRPr="001000BC" w:rsidRDefault="00A2733F"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w:t>
            </w:r>
          </w:p>
        </w:tc>
        <w:tc>
          <w:tcPr>
            <w:tcW w:w="808" w:type="dxa"/>
            <w:tcBorders>
              <w:top w:val="nil"/>
              <w:left w:val="single" w:sz="4" w:space="0" w:color="auto"/>
              <w:bottom w:val="single" w:sz="4" w:space="0" w:color="auto"/>
              <w:right w:val="single" w:sz="4" w:space="0" w:color="auto"/>
            </w:tcBorders>
            <w:vAlign w:val="center"/>
          </w:tcPr>
          <w:p w14:paraId="3EB2240C" w14:textId="77777777" w:rsidR="00A2733F" w:rsidRPr="001000BC" w:rsidRDefault="00A2733F" w:rsidP="001102CC">
            <w:pPr>
              <w:spacing w:line="240" w:lineRule="exact"/>
              <w:rPr>
                <w:rFonts w:ascii="Arial" w:hAnsi="Arial" w:cs="Arial"/>
                <w:sz w:val="22"/>
                <w:szCs w:val="22"/>
                <w:lang w:val="en-GB"/>
              </w:rPr>
            </w:pPr>
          </w:p>
        </w:tc>
      </w:tr>
      <w:tr w:rsidR="00AE32C4" w:rsidRPr="001000BC" w14:paraId="7B60EE28" w14:textId="77777777" w:rsidTr="00BF0B0C">
        <w:trPr>
          <w:trHeight w:val="222"/>
          <w:jc w:val="center"/>
        </w:trPr>
        <w:tc>
          <w:tcPr>
            <w:tcW w:w="1843" w:type="dxa"/>
            <w:tcBorders>
              <w:top w:val="nil"/>
              <w:bottom w:val="nil"/>
            </w:tcBorders>
            <w:vAlign w:val="center"/>
          </w:tcPr>
          <w:p w14:paraId="2F8A782C" w14:textId="77777777" w:rsidR="00AE32C4" w:rsidRPr="001000BC" w:rsidRDefault="00AE32C4" w:rsidP="001102CC">
            <w:pPr>
              <w:spacing w:line="240" w:lineRule="exact"/>
              <w:rPr>
                <w:rFonts w:ascii="Arial" w:hAnsi="Arial" w:cs="Arial"/>
                <w:sz w:val="22"/>
                <w:szCs w:val="22"/>
                <w:lang w:val="en-GB"/>
              </w:rPr>
            </w:pPr>
          </w:p>
        </w:tc>
        <w:tc>
          <w:tcPr>
            <w:tcW w:w="851" w:type="dxa"/>
            <w:vAlign w:val="center"/>
          </w:tcPr>
          <w:p w14:paraId="12F52425" w14:textId="77777777" w:rsidR="00AE32C4" w:rsidRDefault="00AE32C4" w:rsidP="001102CC">
            <w:pPr>
              <w:spacing w:line="240" w:lineRule="exact"/>
              <w:jc w:val="right"/>
              <w:rPr>
                <w:rFonts w:ascii="Arial" w:hAnsi="Arial" w:cs="Arial"/>
                <w:sz w:val="22"/>
                <w:szCs w:val="22"/>
                <w:lang w:val="en-GB"/>
              </w:rPr>
            </w:pPr>
            <w:r>
              <w:rPr>
                <w:rFonts w:ascii="Arial" w:hAnsi="Arial" w:cs="Arial"/>
                <w:sz w:val="22"/>
                <w:szCs w:val="22"/>
                <w:lang w:val="en-GB"/>
              </w:rPr>
              <w:t>3</w:t>
            </w:r>
            <w:r w:rsidR="00BF0B0C">
              <w:rPr>
                <w:rFonts w:ascii="Arial" w:hAnsi="Arial" w:cs="Arial"/>
                <w:sz w:val="22"/>
                <w:szCs w:val="22"/>
                <w:lang w:val="en-GB"/>
              </w:rPr>
              <w:t>40</w:t>
            </w:r>
          </w:p>
          <w:p w14:paraId="6E3109F9" w14:textId="56523C85" w:rsidR="00564D42" w:rsidRPr="001000BC" w:rsidRDefault="00564D42" w:rsidP="001102CC">
            <w:pPr>
              <w:spacing w:line="240" w:lineRule="exact"/>
              <w:jc w:val="right"/>
              <w:rPr>
                <w:rFonts w:ascii="Arial" w:hAnsi="Arial" w:cs="Arial"/>
                <w:sz w:val="22"/>
                <w:szCs w:val="22"/>
                <w:lang w:val="en-GB"/>
              </w:rPr>
            </w:pPr>
            <w:r>
              <w:rPr>
                <w:rFonts w:ascii="Arial" w:hAnsi="Arial" w:cs="Arial"/>
                <w:sz w:val="22"/>
                <w:szCs w:val="22"/>
                <w:lang w:val="en-GB"/>
              </w:rPr>
              <w:t>372</w:t>
            </w:r>
          </w:p>
        </w:tc>
        <w:tc>
          <w:tcPr>
            <w:tcW w:w="850" w:type="dxa"/>
            <w:vAlign w:val="center"/>
          </w:tcPr>
          <w:p w14:paraId="6A587510" w14:textId="241E993A" w:rsidR="00AE32C4" w:rsidRPr="001000BC" w:rsidRDefault="00AE32C4"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5E8FDE52" w14:textId="77777777" w:rsidR="00AE32C4" w:rsidRPr="001000BC" w:rsidRDefault="00AE32C4" w:rsidP="001102CC">
            <w:pPr>
              <w:spacing w:line="240" w:lineRule="exact"/>
              <w:jc w:val="right"/>
              <w:rPr>
                <w:rFonts w:ascii="Arial" w:hAnsi="Arial" w:cs="Arial"/>
                <w:sz w:val="22"/>
                <w:szCs w:val="22"/>
                <w:lang w:val="en-GB"/>
              </w:rPr>
            </w:pPr>
          </w:p>
        </w:tc>
        <w:tc>
          <w:tcPr>
            <w:tcW w:w="1418" w:type="dxa"/>
            <w:vAlign w:val="center"/>
          </w:tcPr>
          <w:p w14:paraId="5050E520" w14:textId="77777777" w:rsidR="00AE32C4" w:rsidRPr="001000BC" w:rsidRDefault="00AE32C4" w:rsidP="001102CC">
            <w:pPr>
              <w:spacing w:line="240" w:lineRule="exact"/>
              <w:jc w:val="right"/>
              <w:rPr>
                <w:rFonts w:ascii="Arial" w:hAnsi="Arial" w:cs="Arial"/>
                <w:sz w:val="22"/>
                <w:szCs w:val="22"/>
                <w:lang w:val="en-GB"/>
              </w:rPr>
            </w:pPr>
          </w:p>
        </w:tc>
        <w:tc>
          <w:tcPr>
            <w:tcW w:w="1460" w:type="dxa"/>
            <w:tcBorders>
              <w:right w:val="single" w:sz="4" w:space="0" w:color="auto"/>
            </w:tcBorders>
            <w:vAlign w:val="center"/>
          </w:tcPr>
          <w:p w14:paraId="687DB2E8" w14:textId="77777777" w:rsidR="00AE32C4" w:rsidRDefault="00AE32C4"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B</w:t>
            </w:r>
            <w:r w:rsidRPr="001000BC">
              <w:rPr>
                <w:rFonts w:ascii="Arial" w:hAnsi="Arial" w:cs="Arial"/>
                <w:sz w:val="22"/>
                <w:szCs w:val="22"/>
                <w:lang w:val="en-GB"/>
              </w:rPr>
              <w:t>2-I)</w:t>
            </w:r>
          </w:p>
          <w:p w14:paraId="4A72E7B2" w14:textId="35761632" w:rsidR="00564D42" w:rsidRPr="001000BC" w:rsidRDefault="00564D42" w:rsidP="001102CC">
            <w:pPr>
              <w:spacing w:line="240" w:lineRule="exact"/>
              <w:rPr>
                <w:rFonts w:ascii="Arial" w:hAnsi="Arial" w:cs="Arial"/>
                <w:sz w:val="22"/>
                <w:szCs w:val="22"/>
                <w:lang w:val="en-GB"/>
              </w:rPr>
            </w:pPr>
            <w:r>
              <w:rPr>
                <w:rFonts w:ascii="Arial" w:hAnsi="Arial" w:cs="Arial"/>
                <w:sz w:val="22"/>
                <w:szCs w:val="22"/>
                <w:lang w:val="en-GB"/>
              </w:rPr>
              <w:t>MF Calc.</w:t>
            </w:r>
          </w:p>
        </w:tc>
        <w:tc>
          <w:tcPr>
            <w:tcW w:w="808" w:type="dxa"/>
            <w:tcBorders>
              <w:top w:val="single" w:sz="4" w:space="0" w:color="auto"/>
              <w:left w:val="single" w:sz="4" w:space="0" w:color="auto"/>
              <w:bottom w:val="nil"/>
              <w:right w:val="single" w:sz="4" w:space="0" w:color="auto"/>
            </w:tcBorders>
            <w:vAlign w:val="center"/>
          </w:tcPr>
          <w:p w14:paraId="352F8729" w14:textId="68E6BA0B" w:rsidR="00AE32C4" w:rsidRPr="001000BC" w:rsidRDefault="00AE32C4"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37</w:t>
            </w:r>
            <w:r>
              <w:rPr>
                <w:rFonts w:ascii="Arial" w:hAnsi="Arial" w:cs="Arial"/>
                <w:sz w:val="22"/>
                <w:szCs w:val="22"/>
                <w:lang w:val="en-GB"/>
              </w:rPr>
              <w:t>]</w:t>
            </w:r>
          </w:p>
        </w:tc>
      </w:tr>
      <w:tr w:rsidR="00BF0B0C" w:rsidRPr="001000BC" w14:paraId="039B5364" w14:textId="77777777" w:rsidTr="00BF0B0C">
        <w:trPr>
          <w:trHeight w:val="222"/>
          <w:jc w:val="center"/>
        </w:trPr>
        <w:tc>
          <w:tcPr>
            <w:tcW w:w="1843" w:type="dxa"/>
            <w:tcBorders>
              <w:top w:val="nil"/>
              <w:bottom w:val="nil"/>
            </w:tcBorders>
            <w:vAlign w:val="center"/>
          </w:tcPr>
          <w:p w14:paraId="225045F8"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180F2B99" w14:textId="77777777" w:rsidR="00BF0B0C" w:rsidRDefault="00BF0B0C" w:rsidP="001102CC">
            <w:pPr>
              <w:spacing w:line="240" w:lineRule="exact"/>
              <w:jc w:val="right"/>
              <w:rPr>
                <w:rFonts w:ascii="Arial" w:hAnsi="Arial" w:cs="Arial"/>
                <w:sz w:val="22"/>
                <w:szCs w:val="22"/>
                <w:lang w:val="en-GB"/>
              </w:rPr>
            </w:pPr>
            <w:r>
              <w:rPr>
                <w:rFonts w:ascii="Arial" w:hAnsi="Arial" w:cs="Arial"/>
                <w:sz w:val="22"/>
                <w:szCs w:val="22"/>
                <w:lang w:val="en-GB"/>
              </w:rPr>
              <w:t>220</w:t>
            </w:r>
          </w:p>
          <w:p w14:paraId="7C991142" w14:textId="1C9810DC" w:rsidR="00564D42" w:rsidRDefault="00564D42" w:rsidP="001102CC">
            <w:pPr>
              <w:spacing w:line="240" w:lineRule="exact"/>
              <w:jc w:val="right"/>
              <w:rPr>
                <w:rFonts w:ascii="Arial" w:hAnsi="Arial" w:cs="Arial"/>
                <w:sz w:val="22"/>
                <w:szCs w:val="22"/>
                <w:lang w:val="en-GB"/>
              </w:rPr>
            </w:pPr>
            <w:r>
              <w:rPr>
                <w:rFonts w:ascii="Arial" w:hAnsi="Arial" w:cs="Arial"/>
                <w:sz w:val="22"/>
                <w:szCs w:val="22"/>
                <w:lang w:val="en-GB"/>
              </w:rPr>
              <w:t>352</w:t>
            </w:r>
          </w:p>
        </w:tc>
        <w:tc>
          <w:tcPr>
            <w:tcW w:w="850" w:type="dxa"/>
            <w:vAlign w:val="center"/>
          </w:tcPr>
          <w:p w14:paraId="17380CD6" w14:textId="16720301"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5C512AF5"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30E9E234" w14:textId="77777777" w:rsidR="00BF0B0C" w:rsidRPr="001000BC" w:rsidRDefault="00BF0B0C" w:rsidP="001102CC">
            <w:pPr>
              <w:spacing w:line="240" w:lineRule="exact"/>
              <w:jc w:val="right"/>
              <w:rPr>
                <w:rFonts w:ascii="Arial" w:hAnsi="Arial" w:cs="Arial"/>
                <w:sz w:val="22"/>
                <w:szCs w:val="22"/>
                <w:lang w:val="en-GB"/>
              </w:rPr>
            </w:pPr>
          </w:p>
        </w:tc>
        <w:tc>
          <w:tcPr>
            <w:tcW w:w="1460" w:type="dxa"/>
            <w:tcBorders>
              <w:right w:val="single" w:sz="4" w:space="0" w:color="auto"/>
            </w:tcBorders>
            <w:vAlign w:val="center"/>
          </w:tcPr>
          <w:p w14:paraId="09538C15" w14:textId="77777777" w:rsidR="00BF0B0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B</w:t>
            </w:r>
            <w:r w:rsidRPr="001000BC">
              <w:rPr>
                <w:rFonts w:ascii="Arial" w:hAnsi="Arial" w:cs="Arial"/>
                <w:sz w:val="22"/>
                <w:szCs w:val="22"/>
                <w:lang w:val="en-GB"/>
              </w:rPr>
              <w:t>2-II)</w:t>
            </w:r>
          </w:p>
          <w:p w14:paraId="1797BFA2" w14:textId="7ECE8D90" w:rsidR="00564D42" w:rsidRPr="001000BC" w:rsidRDefault="00564D42" w:rsidP="001102CC">
            <w:pPr>
              <w:spacing w:line="240" w:lineRule="exact"/>
              <w:rPr>
                <w:rFonts w:ascii="Arial" w:hAnsi="Arial" w:cs="Arial"/>
                <w:sz w:val="22"/>
                <w:szCs w:val="22"/>
                <w:lang w:val="en-GB"/>
              </w:rPr>
            </w:pPr>
            <w:r>
              <w:rPr>
                <w:rFonts w:ascii="Arial" w:hAnsi="Arial" w:cs="Arial"/>
                <w:sz w:val="22"/>
                <w:szCs w:val="22"/>
                <w:lang w:val="en-GB"/>
              </w:rPr>
              <w:t>MF Calc.</w:t>
            </w:r>
          </w:p>
        </w:tc>
        <w:tc>
          <w:tcPr>
            <w:tcW w:w="808" w:type="dxa"/>
            <w:tcBorders>
              <w:top w:val="nil"/>
              <w:left w:val="single" w:sz="4" w:space="0" w:color="auto"/>
              <w:bottom w:val="nil"/>
              <w:right w:val="single" w:sz="4" w:space="0" w:color="auto"/>
            </w:tcBorders>
            <w:vAlign w:val="center"/>
          </w:tcPr>
          <w:p w14:paraId="339F5C0E" w14:textId="77777777" w:rsidR="00BF0B0C" w:rsidRDefault="00BF0B0C" w:rsidP="001102CC">
            <w:pPr>
              <w:spacing w:line="240" w:lineRule="exact"/>
              <w:rPr>
                <w:rFonts w:ascii="Arial" w:hAnsi="Arial" w:cs="Arial"/>
                <w:sz w:val="22"/>
                <w:szCs w:val="22"/>
                <w:lang w:val="en-GB"/>
              </w:rPr>
            </w:pPr>
          </w:p>
        </w:tc>
      </w:tr>
      <w:tr w:rsidR="00BF0B0C" w:rsidRPr="001000BC" w14:paraId="10EDB5EA" w14:textId="77777777" w:rsidTr="00AE32C4">
        <w:trPr>
          <w:trHeight w:val="222"/>
          <w:jc w:val="center"/>
        </w:trPr>
        <w:tc>
          <w:tcPr>
            <w:tcW w:w="1843" w:type="dxa"/>
            <w:tcBorders>
              <w:top w:val="nil"/>
              <w:bottom w:val="nil"/>
            </w:tcBorders>
            <w:vAlign w:val="center"/>
          </w:tcPr>
          <w:p w14:paraId="50FD7700"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26CB2E64" w14:textId="044E1E77" w:rsidR="00BF0B0C" w:rsidRDefault="00BF0B0C" w:rsidP="00BF0B0C">
            <w:pPr>
              <w:spacing w:line="240" w:lineRule="exact"/>
              <w:jc w:val="right"/>
              <w:rPr>
                <w:rFonts w:ascii="Arial" w:hAnsi="Arial" w:cs="Arial"/>
                <w:sz w:val="22"/>
                <w:szCs w:val="22"/>
                <w:lang w:val="en-GB"/>
              </w:rPr>
            </w:pPr>
            <w:r>
              <w:rPr>
                <w:rFonts w:ascii="Arial" w:hAnsi="Arial" w:cs="Arial"/>
                <w:sz w:val="22"/>
                <w:szCs w:val="22"/>
                <w:lang w:val="en-GB"/>
              </w:rPr>
              <w:t>285</w:t>
            </w:r>
          </w:p>
        </w:tc>
        <w:tc>
          <w:tcPr>
            <w:tcW w:w="850" w:type="dxa"/>
            <w:vAlign w:val="center"/>
          </w:tcPr>
          <w:p w14:paraId="5BBF81AD" w14:textId="3C91FFDB"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5CDEB166"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664870F1"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0421B40F" w14:textId="48114BB3"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Calc. (</w:t>
            </w:r>
            <w:r w:rsidRPr="001000BC">
              <w:rPr>
                <w:rFonts w:ascii="Arial" w:hAnsi="Arial" w:cs="Arial"/>
                <w:i/>
                <w:sz w:val="22"/>
                <w:szCs w:val="22"/>
                <w:lang w:val="en-GB"/>
              </w:rPr>
              <w:t>B</w:t>
            </w:r>
            <w:r w:rsidRPr="001000BC">
              <w:rPr>
                <w:rFonts w:ascii="Arial" w:hAnsi="Arial" w:cs="Arial"/>
                <w:sz w:val="22"/>
                <w:szCs w:val="22"/>
                <w:lang w:val="en-GB"/>
              </w:rPr>
              <w:t>2-II)</w:t>
            </w:r>
          </w:p>
        </w:tc>
        <w:tc>
          <w:tcPr>
            <w:tcW w:w="808" w:type="dxa"/>
            <w:tcBorders>
              <w:top w:val="nil"/>
            </w:tcBorders>
            <w:vAlign w:val="center"/>
          </w:tcPr>
          <w:p w14:paraId="1C054325" w14:textId="77777777" w:rsidR="00BF0B0C" w:rsidRPr="001000BC" w:rsidRDefault="00BF0B0C" w:rsidP="001102CC">
            <w:pPr>
              <w:spacing w:line="240" w:lineRule="exact"/>
              <w:rPr>
                <w:rFonts w:ascii="Arial" w:hAnsi="Arial" w:cs="Arial"/>
                <w:sz w:val="22"/>
                <w:szCs w:val="22"/>
                <w:lang w:val="en-GB"/>
              </w:rPr>
            </w:pPr>
          </w:p>
        </w:tc>
      </w:tr>
      <w:tr w:rsidR="00BF0B0C" w:rsidRPr="001000BC" w14:paraId="21C98858" w14:textId="77777777" w:rsidTr="001102CC">
        <w:trPr>
          <w:trHeight w:val="222"/>
          <w:jc w:val="center"/>
        </w:trPr>
        <w:tc>
          <w:tcPr>
            <w:tcW w:w="1843" w:type="dxa"/>
            <w:tcBorders>
              <w:top w:val="nil"/>
            </w:tcBorders>
            <w:vAlign w:val="center"/>
          </w:tcPr>
          <w:p w14:paraId="38B90E77"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2E6CB629"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310</w:t>
            </w:r>
          </w:p>
        </w:tc>
        <w:tc>
          <w:tcPr>
            <w:tcW w:w="850" w:type="dxa"/>
            <w:vAlign w:val="center"/>
          </w:tcPr>
          <w:p w14:paraId="1B950EF3"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406B41C4"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6DC6CC99" w14:textId="77777777" w:rsidR="00BF0B0C" w:rsidRPr="001000BC" w:rsidRDefault="00BF0B0C"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&gt;55 (10K)</w:t>
            </w:r>
          </w:p>
        </w:tc>
        <w:tc>
          <w:tcPr>
            <w:tcW w:w="1460" w:type="dxa"/>
            <w:vAlign w:val="center"/>
          </w:tcPr>
          <w:p w14:paraId="7EA405F6"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Epi. Films</w:t>
            </w:r>
          </w:p>
        </w:tc>
        <w:tc>
          <w:tcPr>
            <w:tcW w:w="808" w:type="dxa"/>
            <w:vAlign w:val="center"/>
          </w:tcPr>
          <w:p w14:paraId="75859C49" w14:textId="3A6DA7E2"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w:t>
            </w:r>
            <w:r w:rsidR="00025269">
              <w:rPr>
                <w:rFonts w:ascii="Arial" w:hAnsi="Arial" w:cs="Arial"/>
                <w:sz w:val="22"/>
                <w:szCs w:val="22"/>
                <w:lang w:val="en-GB"/>
              </w:rPr>
              <w:t>25</w:t>
            </w:r>
            <w:r w:rsidRPr="001000BC">
              <w:rPr>
                <w:rFonts w:ascii="Arial" w:hAnsi="Arial" w:cs="Arial"/>
                <w:sz w:val="22"/>
                <w:szCs w:val="22"/>
                <w:lang w:val="en-GB"/>
              </w:rPr>
              <w:t>]</w:t>
            </w:r>
          </w:p>
        </w:tc>
      </w:tr>
      <w:tr w:rsidR="00BF0B0C" w:rsidRPr="001000BC" w14:paraId="64CF5303" w14:textId="77777777" w:rsidTr="00455E20">
        <w:trPr>
          <w:trHeight w:val="222"/>
          <w:jc w:val="center"/>
        </w:trPr>
        <w:tc>
          <w:tcPr>
            <w:tcW w:w="1843" w:type="dxa"/>
            <w:vAlign w:val="center"/>
          </w:tcPr>
          <w:p w14:paraId="4B805A21"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2</w:t>
            </w:r>
            <w:r w:rsidRPr="001000BC">
              <w:rPr>
                <w:rFonts w:ascii="Arial" w:hAnsi="Arial" w:cs="Arial"/>
                <w:sz w:val="22"/>
                <w:szCs w:val="22"/>
                <w:lang w:val="en-GB"/>
              </w:rPr>
              <w:t>VAl</w:t>
            </w:r>
          </w:p>
        </w:tc>
        <w:tc>
          <w:tcPr>
            <w:tcW w:w="851" w:type="dxa"/>
            <w:vAlign w:val="center"/>
          </w:tcPr>
          <w:p w14:paraId="18032C92" w14:textId="4D5242EC" w:rsidR="00BF0B0C" w:rsidRPr="001000BC" w:rsidRDefault="00BF0B0C" w:rsidP="00455E20">
            <w:pPr>
              <w:spacing w:line="240" w:lineRule="exact"/>
              <w:jc w:val="right"/>
              <w:rPr>
                <w:rFonts w:ascii="Arial" w:hAnsi="Arial" w:cs="Arial"/>
                <w:sz w:val="22"/>
                <w:szCs w:val="22"/>
                <w:lang w:val="en-GB"/>
              </w:rPr>
            </w:pPr>
            <w:r w:rsidRPr="001000BC">
              <w:rPr>
                <w:rFonts w:ascii="Arial" w:hAnsi="Arial" w:cs="Arial"/>
                <w:sz w:val="22"/>
                <w:szCs w:val="22"/>
                <w:lang w:val="en-GB"/>
              </w:rPr>
              <w:t>&gt;600</w:t>
            </w:r>
          </w:p>
        </w:tc>
        <w:tc>
          <w:tcPr>
            <w:tcW w:w="850" w:type="dxa"/>
            <w:vAlign w:val="center"/>
          </w:tcPr>
          <w:p w14:paraId="4CD1A917"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2250BF35"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0EC424A8"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623D6885" w14:textId="343FE71D"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tcBorders>
              <w:bottom w:val="nil"/>
            </w:tcBorders>
            <w:vAlign w:val="center"/>
          </w:tcPr>
          <w:p w14:paraId="68DF97CC" w14:textId="76AA1475" w:rsidR="00BF0B0C" w:rsidRPr="001000BC" w:rsidRDefault="009F3718"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38</w:t>
            </w:r>
            <w:r>
              <w:rPr>
                <w:rFonts w:ascii="Arial" w:hAnsi="Arial" w:cs="Arial"/>
                <w:sz w:val="22"/>
                <w:szCs w:val="22"/>
                <w:lang w:val="en-GB"/>
              </w:rPr>
              <w:t>]</w:t>
            </w:r>
          </w:p>
        </w:tc>
      </w:tr>
      <w:tr w:rsidR="00BF0B0C" w:rsidRPr="001000BC" w14:paraId="168EC311" w14:textId="77777777" w:rsidTr="00455E20">
        <w:trPr>
          <w:trHeight w:val="222"/>
          <w:jc w:val="center"/>
        </w:trPr>
        <w:tc>
          <w:tcPr>
            <w:tcW w:w="1843" w:type="dxa"/>
            <w:vAlign w:val="center"/>
          </w:tcPr>
          <w:p w14:paraId="00B07522"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0C8A4111"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&gt;RT</w:t>
            </w:r>
          </w:p>
        </w:tc>
        <w:tc>
          <w:tcPr>
            <w:tcW w:w="850" w:type="dxa"/>
            <w:vAlign w:val="center"/>
          </w:tcPr>
          <w:p w14:paraId="2EEEE6FF"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1E207DFF"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~200</w:t>
            </w:r>
          </w:p>
        </w:tc>
        <w:tc>
          <w:tcPr>
            <w:tcW w:w="1418" w:type="dxa"/>
            <w:vAlign w:val="center"/>
          </w:tcPr>
          <w:p w14:paraId="5F8E680E" w14:textId="77777777" w:rsidR="00BF0B0C" w:rsidRPr="001000BC" w:rsidRDefault="00BF0B0C"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120 (4K)</w:t>
            </w:r>
          </w:p>
          <w:p w14:paraId="753ABD0F" w14:textId="77777777" w:rsidR="00BF0B0C" w:rsidRPr="001000BC" w:rsidRDefault="00BF0B0C"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20 (RT)</w:t>
            </w:r>
          </w:p>
        </w:tc>
        <w:tc>
          <w:tcPr>
            <w:tcW w:w="1460" w:type="dxa"/>
            <w:vAlign w:val="center"/>
          </w:tcPr>
          <w:p w14:paraId="6973D40B"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Epi. Films</w:t>
            </w:r>
          </w:p>
        </w:tc>
        <w:tc>
          <w:tcPr>
            <w:tcW w:w="808" w:type="dxa"/>
            <w:tcBorders>
              <w:top w:val="nil"/>
              <w:bottom w:val="nil"/>
            </w:tcBorders>
            <w:vAlign w:val="center"/>
          </w:tcPr>
          <w:p w14:paraId="1B9AA3E8" w14:textId="78984F97" w:rsidR="00BF0B0C" w:rsidRPr="001000BC" w:rsidRDefault="00BF0B0C" w:rsidP="001102CC">
            <w:pPr>
              <w:spacing w:line="240" w:lineRule="exact"/>
              <w:rPr>
                <w:rFonts w:ascii="Arial" w:hAnsi="Arial" w:cs="Arial"/>
                <w:sz w:val="22"/>
                <w:szCs w:val="22"/>
                <w:lang w:val="en-GB"/>
              </w:rPr>
            </w:pPr>
          </w:p>
        </w:tc>
      </w:tr>
      <w:tr w:rsidR="00455E20" w:rsidRPr="001000BC" w14:paraId="71C31840" w14:textId="77777777" w:rsidTr="00455E20">
        <w:trPr>
          <w:trHeight w:val="222"/>
          <w:jc w:val="center"/>
        </w:trPr>
        <w:tc>
          <w:tcPr>
            <w:tcW w:w="1843" w:type="dxa"/>
            <w:vAlign w:val="center"/>
          </w:tcPr>
          <w:p w14:paraId="04E12BA3" w14:textId="6B22221E" w:rsidR="00455E20" w:rsidRPr="001000BC" w:rsidRDefault="00455E20" w:rsidP="00455E20">
            <w:pPr>
              <w:spacing w:line="240" w:lineRule="exact"/>
              <w:rPr>
                <w:rFonts w:ascii="Arial" w:hAnsi="Arial" w:cs="Arial"/>
                <w:sz w:val="22"/>
                <w:szCs w:val="22"/>
                <w:lang w:val="en-GB"/>
              </w:rPr>
            </w:pPr>
          </w:p>
        </w:tc>
        <w:tc>
          <w:tcPr>
            <w:tcW w:w="851" w:type="dxa"/>
            <w:vAlign w:val="center"/>
          </w:tcPr>
          <w:p w14:paraId="35326855" w14:textId="77777777" w:rsidR="00455E20" w:rsidRDefault="00455E20" w:rsidP="00455E20">
            <w:pPr>
              <w:spacing w:line="240" w:lineRule="exact"/>
              <w:jc w:val="right"/>
              <w:rPr>
                <w:rFonts w:ascii="Arial" w:hAnsi="Arial" w:cs="Arial"/>
                <w:sz w:val="22"/>
                <w:szCs w:val="22"/>
                <w:lang w:val="en-GB"/>
              </w:rPr>
            </w:pPr>
            <w:r w:rsidRPr="001000BC">
              <w:rPr>
                <w:rFonts w:ascii="Arial" w:hAnsi="Arial" w:cs="Arial"/>
                <w:sz w:val="22"/>
                <w:szCs w:val="22"/>
                <w:lang w:val="en-GB"/>
              </w:rPr>
              <w:t>360</w:t>
            </w:r>
          </w:p>
          <w:p w14:paraId="4D53C370" w14:textId="1C813AEE" w:rsidR="00455E20" w:rsidRPr="001000BC" w:rsidRDefault="00455E20" w:rsidP="00455E20">
            <w:pPr>
              <w:spacing w:line="240" w:lineRule="exact"/>
              <w:jc w:val="right"/>
              <w:rPr>
                <w:rFonts w:ascii="Arial" w:hAnsi="Arial" w:cs="Arial"/>
                <w:sz w:val="22"/>
                <w:szCs w:val="22"/>
                <w:lang w:val="en-GB"/>
              </w:rPr>
            </w:pPr>
            <w:r w:rsidRPr="001000BC">
              <w:rPr>
                <w:rFonts w:ascii="Arial" w:hAnsi="Arial" w:cs="Arial"/>
                <w:sz w:val="22"/>
                <w:szCs w:val="22"/>
                <w:lang w:val="en-GB"/>
              </w:rPr>
              <w:t>636</w:t>
            </w:r>
          </w:p>
        </w:tc>
        <w:tc>
          <w:tcPr>
            <w:tcW w:w="850" w:type="dxa"/>
            <w:vAlign w:val="center"/>
          </w:tcPr>
          <w:p w14:paraId="217D7482" w14:textId="113D6E36" w:rsidR="00455E20" w:rsidRPr="001000BC" w:rsidRDefault="00455E20"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64EB6A61" w14:textId="77777777" w:rsidR="00455E20" w:rsidRPr="001000BC" w:rsidRDefault="00455E20" w:rsidP="001102CC">
            <w:pPr>
              <w:spacing w:line="240" w:lineRule="exact"/>
              <w:jc w:val="right"/>
              <w:rPr>
                <w:rFonts w:ascii="Arial" w:hAnsi="Arial" w:cs="Arial"/>
                <w:sz w:val="22"/>
                <w:szCs w:val="22"/>
                <w:lang w:val="en-GB"/>
              </w:rPr>
            </w:pPr>
          </w:p>
        </w:tc>
        <w:tc>
          <w:tcPr>
            <w:tcW w:w="1418" w:type="dxa"/>
            <w:vAlign w:val="center"/>
          </w:tcPr>
          <w:p w14:paraId="365CEC32" w14:textId="77777777" w:rsidR="00455E20" w:rsidRPr="001000BC" w:rsidRDefault="00455E20" w:rsidP="001102CC">
            <w:pPr>
              <w:wordWrap w:val="0"/>
              <w:spacing w:line="240" w:lineRule="exact"/>
              <w:jc w:val="right"/>
              <w:rPr>
                <w:rFonts w:ascii="Arial" w:hAnsi="Arial" w:cs="Arial"/>
                <w:sz w:val="22"/>
                <w:szCs w:val="22"/>
                <w:lang w:val="en-GB"/>
              </w:rPr>
            </w:pPr>
          </w:p>
        </w:tc>
        <w:tc>
          <w:tcPr>
            <w:tcW w:w="1460" w:type="dxa"/>
            <w:vAlign w:val="center"/>
          </w:tcPr>
          <w:p w14:paraId="2DD0FC17" w14:textId="3C9EA168" w:rsidR="00455E20" w:rsidRPr="001000BC" w:rsidRDefault="00455E20" w:rsidP="00455E20">
            <w:pPr>
              <w:spacing w:line="240" w:lineRule="exact"/>
              <w:rPr>
                <w:rFonts w:ascii="Arial" w:hAnsi="Arial" w:cs="Arial"/>
                <w:sz w:val="22"/>
                <w:szCs w:val="22"/>
                <w:lang w:val="en-GB"/>
              </w:rPr>
            </w:pPr>
            <w:r w:rsidRPr="001000BC">
              <w:rPr>
                <w:rFonts w:ascii="Arial" w:hAnsi="Arial" w:cs="Arial"/>
                <w:sz w:val="22"/>
                <w:szCs w:val="22"/>
                <w:lang w:val="en-GB"/>
              </w:rPr>
              <w:t>Calc.</w:t>
            </w:r>
          </w:p>
          <w:p w14:paraId="25DE15A7" w14:textId="543158ED" w:rsidR="00455E20" w:rsidRPr="001000BC" w:rsidRDefault="00455E20" w:rsidP="00455E20">
            <w:pPr>
              <w:spacing w:line="240" w:lineRule="exact"/>
              <w:rPr>
                <w:rFonts w:ascii="Arial" w:hAnsi="Arial" w:cs="Arial"/>
                <w:sz w:val="22"/>
                <w:szCs w:val="22"/>
                <w:lang w:val="en-GB"/>
              </w:rPr>
            </w:pPr>
            <w:r w:rsidRPr="001000BC">
              <w:rPr>
                <w:rFonts w:ascii="Arial" w:hAnsi="Arial" w:cs="Arial"/>
                <w:sz w:val="22"/>
                <w:szCs w:val="22"/>
                <w:lang w:val="en-GB"/>
              </w:rPr>
              <w:t xml:space="preserve">MF </w:t>
            </w:r>
            <w:r>
              <w:rPr>
                <w:rFonts w:ascii="Arial" w:hAnsi="Arial" w:cs="Arial"/>
                <w:sz w:val="22"/>
                <w:szCs w:val="22"/>
                <w:lang w:val="en-GB"/>
              </w:rPr>
              <w:t>Calc.</w:t>
            </w:r>
          </w:p>
        </w:tc>
        <w:tc>
          <w:tcPr>
            <w:tcW w:w="808" w:type="dxa"/>
            <w:tcBorders>
              <w:top w:val="nil"/>
            </w:tcBorders>
            <w:vAlign w:val="center"/>
          </w:tcPr>
          <w:p w14:paraId="53F17930" w14:textId="77777777" w:rsidR="00455E20" w:rsidRPr="001000BC" w:rsidRDefault="00455E20" w:rsidP="001102CC">
            <w:pPr>
              <w:spacing w:line="240" w:lineRule="exact"/>
              <w:rPr>
                <w:rFonts w:ascii="Arial" w:hAnsi="Arial" w:cs="Arial"/>
                <w:sz w:val="22"/>
                <w:szCs w:val="22"/>
                <w:lang w:val="en-GB"/>
              </w:rPr>
            </w:pPr>
          </w:p>
        </w:tc>
      </w:tr>
      <w:tr w:rsidR="00BF0B0C" w:rsidRPr="001000BC" w14:paraId="0B039FB9" w14:textId="77777777" w:rsidTr="001102CC">
        <w:trPr>
          <w:trHeight w:val="222"/>
          <w:jc w:val="center"/>
        </w:trPr>
        <w:tc>
          <w:tcPr>
            <w:tcW w:w="1843" w:type="dxa"/>
            <w:vAlign w:val="center"/>
          </w:tcPr>
          <w:p w14:paraId="7DDE1719"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2</w:t>
            </w:r>
            <w:r w:rsidRPr="001000BC">
              <w:rPr>
                <w:rFonts w:ascii="Arial" w:hAnsi="Arial" w:cs="Arial"/>
                <w:sz w:val="22"/>
                <w:szCs w:val="22"/>
                <w:lang w:val="en-GB"/>
              </w:rPr>
              <w:t>VSi</w:t>
            </w:r>
          </w:p>
        </w:tc>
        <w:tc>
          <w:tcPr>
            <w:tcW w:w="851" w:type="dxa"/>
            <w:vAlign w:val="center"/>
          </w:tcPr>
          <w:p w14:paraId="4C291590" w14:textId="77777777" w:rsidR="00BF0B0C" w:rsidRPr="001000BC" w:rsidRDefault="00BF0B0C" w:rsidP="001102CC">
            <w:pPr>
              <w:spacing w:line="240" w:lineRule="exact"/>
              <w:jc w:val="right"/>
              <w:rPr>
                <w:rFonts w:ascii="Arial" w:hAnsi="Arial" w:cs="Arial"/>
                <w:sz w:val="22"/>
                <w:szCs w:val="22"/>
                <w:lang w:val="en-GB"/>
              </w:rPr>
            </w:pPr>
          </w:p>
        </w:tc>
        <w:tc>
          <w:tcPr>
            <w:tcW w:w="850" w:type="dxa"/>
            <w:vAlign w:val="center"/>
          </w:tcPr>
          <w:p w14:paraId="5F2D1C56"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60A50614"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&lt;100</w:t>
            </w:r>
          </w:p>
        </w:tc>
        <w:tc>
          <w:tcPr>
            <w:tcW w:w="1418" w:type="dxa"/>
            <w:vAlign w:val="center"/>
          </w:tcPr>
          <w:p w14:paraId="35E70A41" w14:textId="77777777" w:rsidR="00BF0B0C" w:rsidRPr="001000BC" w:rsidRDefault="00BF0B0C"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34 (100K)</w:t>
            </w:r>
          </w:p>
        </w:tc>
        <w:tc>
          <w:tcPr>
            <w:tcW w:w="1460" w:type="dxa"/>
            <w:vAlign w:val="center"/>
          </w:tcPr>
          <w:p w14:paraId="7B81230C"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Poly. Films</w:t>
            </w:r>
          </w:p>
        </w:tc>
        <w:tc>
          <w:tcPr>
            <w:tcW w:w="808" w:type="dxa"/>
            <w:vAlign w:val="center"/>
          </w:tcPr>
          <w:p w14:paraId="242A6F7C" w14:textId="38AB6161"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39</w:t>
            </w:r>
            <w:r w:rsidRPr="001000BC">
              <w:rPr>
                <w:rFonts w:ascii="Arial" w:hAnsi="Arial" w:cs="Arial"/>
                <w:sz w:val="22"/>
                <w:szCs w:val="22"/>
                <w:lang w:val="en-GB"/>
              </w:rPr>
              <w:t>]</w:t>
            </w:r>
          </w:p>
        </w:tc>
      </w:tr>
      <w:tr w:rsidR="00BF0B0C" w:rsidRPr="001000BC" w14:paraId="0670E861" w14:textId="77777777" w:rsidTr="001102CC">
        <w:trPr>
          <w:trHeight w:val="222"/>
          <w:jc w:val="center"/>
        </w:trPr>
        <w:tc>
          <w:tcPr>
            <w:tcW w:w="1843" w:type="dxa"/>
            <w:vAlign w:val="center"/>
          </w:tcPr>
          <w:p w14:paraId="25132E1C"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3</w:t>
            </w:r>
            <w:r w:rsidRPr="001000BC">
              <w:rPr>
                <w:rFonts w:ascii="Arial" w:hAnsi="Arial" w:cs="Arial"/>
                <w:sz w:val="22"/>
                <w:szCs w:val="22"/>
                <w:lang w:val="en-GB"/>
              </w:rPr>
              <w:t>Ga</w:t>
            </w:r>
          </w:p>
        </w:tc>
        <w:tc>
          <w:tcPr>
            <w:tcW w:w="851" w:type="dxa"/>
            <w:vAlign w:val="center"/>
          </w:tcPr>
          <w:p w14:paraId="6BDCC0F6"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470</w:t>
            </w:r>
          </w:p>
        </w:tc>
        <w:tc>
          <w:tcPr>
            <w:tcW w:w="850" w:type="dxa"/>
            <w:vAlign w:val="center"/>
          </w:tcPr>
          <w:p w14:paraId="0EE38093"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48C84DC3"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475BFAD2"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2EB220FC"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tcBorders>
              <w:bottom w:val="single" w:sz="4" w:space="0" w:color="auto"/>
            </w:tcBorders>
            <w:vAlign w:val="center"/>
          </w:tcPr>
          <w:p w14:paraId="02A81D19" w14:textId="7587EB89"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40</w:t>
            </w:r>
            <w:r w:rsidRPr="001000BC">
              <w:rPr>
                <w:rFonts w:ascii="Arial" w:hAnsi="Arial" w:cs="Arial"/>
                <w:sz w:val="22"/>
                <w:szCs w:val="22"/>
                <w:lang w:val="en-GB"/>
              </w:rPr>
              <w:t>]</w:t>
            </w:r>
          </w:p>
        </w:tc>
      </w:tr>
      <w:tr w:rsidR="00BF0B0C" w:rsidRPr="001000BC" w14:paraId="61E1CB3A" w14:textId="77777777" w:rsidTr="001102CC">
        <w:trPr>
          <w:trHeight w:val="222"/>
          <w:jc w:val="center"/>
        </w:trPr>
        <w:tc>
          <w:tcPr>
            <w:tcW w:w="1843" w:type="dxa"/>
            <w:vAlign w:val="center"/>
          </w:tcPr>
          <w:p w14:paraId="348F8FBB"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0289D624"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648</w:t>
            </w:r>
          </w:p>
        </w:tc>
        <w:tc>
          <w:tcPr>
            <w:tcW w:w="850" w:type="dxa"/>
            <w:vAlign w:val="center"/>
          </w:tcPr>
          <w:p w14:paraId="7CE8C5CE"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08F9642B"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~400</w:t>
            </w:r>
          </w:p>
        </w:tc>
        <w:tc>
          <w:tcPr>
            <w:tcW w:w="1418" w:type="dxa"/>
            <w:vAlign w:val="center"/>
          </w:tcPr>
          <w:p w14:paraId="62847CD7"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1.5k (RT)</w:t>
            </w:r>
          </w:p>
        </w:tc>
        <w:tc>
          <w:tcPr>
            <w:tcW w:w="1460" w:type="dxa"/>
            <w:vAlign w:val="center"/>
          </w:tcPr>
          <w:p w14:paraId="0FB63F4A"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Epi. Films</w:t>
            </w:r>
          </w:p>
        </w:tc>
        <w:tc>
          <w:tcPr>
            <w:tcW w:w="808" w:type="dxa"/>
            <w:tcBorders>
              <w:bottom w:val="single" w:sz="4" w:space="0" w:color="auto"/>
            </w:tcBorders>
            <w:vAlign w:val="center"/>
          </w:tcPr>
          <w:p w14:paraId="5DA6C509" w14:textId="4804A25C"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41</w:t>
            </w:r>
            <w:r w:rsidRPr="001000BC">
              <w:rPr>
                <w:rFonts w:ascii="Arial" w:hAnsi="Arial" w:cs="Arial"/>
                <w:sz w:val="22"/>
                <w:szCs w:val="22"/>
                <w:lang w:val="en-GB"/>
              </w:rPr>
              <w:t>]</w:t>
            </w:r>
          </w:p>
        </w:tc>
      </w:tr>
      <w:tr w:rsidR="00BF0B0C" w:rsidRPr="001000BC" w14:paraId="16B400D5" w14:textId="77777777" w:rsidTr="001102CC">
        <w:trPr>
          <w:trHeight w:val="222"/>
          <w:jc w:val="center"/>
        </w:trPr>
        <w:tc>
          <w:tcPr>
            <w:tcW w:w="1843" w:type="dxa"/>
            <w:vAlign w:val="center"/>
          </w:tcPr>
          <w:p w14:paraId="2E3E4B8F"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26E57E79" w14:textId="77777777" w:rsidR="00BF0B0C" w:rsidRPr="001000BC" w:rsidRDefault="00BF0B0C" w:rsidP="001102CC">
            <w:pPr>
              <w:spacing w:line="240" w:lineRule="exact"/>
              <w:jc w:val="right"/>
              <w:rPr>
                <w:rFonts w:ascii="Arial" w:hAnsi="Arial" w:cs="Arial"/>
                <w:sz w:val="22"/>
                <w:szCs w:val="22"/>
                <w:lang w:val="en-GB"/>
              </w:rPr>
            </w:pPr>
          </w:p>
        </w:tc>
        <w:tc>
          <w:tcPr>
            <w:tcW w:w="850" w:type="dxa"/>
            <w:vAlign w:val="center"/>
          </w:tcPr>
          <w:p w14:paraId="4D31B369"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06BC999E"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235</w:t>
            </w:r>
          </w:p>
        </w:tc>
        <w:tc>
          <w:tcPr>
            <w:tcW w:w="1418" w:type="dxa"/>
            <w:vAlign w:val="center"/>
          </w:tcPr>
          <w:p w14:paraId="0C5DE70B" w14:textId="77777777" w:rsidR="00BF0B0C" w:rsidRPr="001000BC" w:rsidRDefault="00BF0B0C" w:rsidP="001102CC">
            <w:pPr>
              <w:wordWrap w:val="0"/>
              <w:spacing w:line="240" w:lineRule="exact"/>
              <w:jc w:val="right"/>
              <w:rPr>
                <w:rFonts w:ascii="Arial" w:hAnsi="Arial" w:cs="Arial"/>
                <w:sz w:val="22"/>
                <w:szCs w:val="22"/>
                <w:lang w:val="en-GB"/>
              </w:rPr>
            </w:pPr>
            <w:r w:rsidRPr="001000BC">
              <w:rPr>
                <w:rFonts w:ascii="Arial" w:hAnsi="Arial" w:cs="Arial"/>
                <w:sz w:val="22"/>
                <w:szCs w:val="22"/>
                <w:lang w:val="en-GB"/>
              </w:rPr>
              <w:t>430 (120K)</w:t>
            </w:r>
          </w:p>
        </w:tc>
        <w:tc>
          <w:tcPr>
            <w:tcW w:w="1460" w:type="dxa"/>
            <w:vAlign w:val="center"/>
          </w:tcPr>
          <w:p w14:paraId="09753DA8"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Poly. Films</w:t>
            </w:r>
          </w:p>
        </w:tc>
        <w:tc>
          <w:tcPr>
            <w:tcW w:w="808" w:type="dxa"/>
            <w:tcBorders>
              <w:bottom w:val="single" w:sz="4" w:space="0" w:color="auto"/>
            </w:tcBorders>
            <w:vAlign w:val="center"/>
          </w:tcPr>
          <w:p w14:paraId="71CB1365" w14:textId="2062AE13"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42</w:t>
            </w:r>
            <w:r w:rsidRPr="001000BC">
              <w:rPr>
                <w:rFonts w:ascii="Arial" w:hAnsi="Arial" w:cs="Arial"/>
                <w:sz w:val="22"/>
                <w:szCs w:val="22"/>
                <w:lang w:val="en-GB"/>
              </w:rPr>
              <w:t>]</w:t>
            </w:r>
          </w:p>
        </w:tc>
      </w:tr>
      <w:tr w:rsidR="00BF0B0C" w:rsidRPr="001000BC" w14:paraId="5B71F1C0" w14:textId="77777777" w:rsidTr="001102CC">
        <w:trPr>
          <w:trHeight w:val="222"/>
          <w:jc w:val="center"/>
        </w:trPr>
        <w:tc>
          <w:tcPr>
            <w:tcW w:w="1843" w:type="dxa"/>
            <w:vAlign w:val="center"/>
          </w:tcPr>
          <w:p w14:paraId="129097AA"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3.04</w:t>
            </w:r>
            <w:r w:rsidRPr="001000BC">
              <w:rPr>
                <w:rFonts w:ascii="Arial" w:hAnsi="Arial" w:cs="Arial"/>
                <w:sz w:val="22"/>
                <w:szCs w:val="22"/>
                <w:lang w:val="en-GB"/>
              </w:rPr>
              <w:t>Ge</w:t>
            </w:r>
            <w:r w:rsidRPr="001000BC">
              <w:rPr>
                <w:rFonts w:ascii="Arial" w:hAnsi="Arial" w:cs="Arial"/>
                <w:sz w:val="22"/>
                <w:szCs w:val="22"/>
                <w:vertAlign w:val="subscript"/>
                <w:lang w:val="en-GB"/>
              </w:rPr>
              <w:t>0.96</w:t>
            </w:r>
          </w:p>
        </w:tc>
        <w:tc>
          <w:tcPr>
            <w:tcW w:w="851" w:type="dxa"/>
            <w:vAlign w:val="center"/>
          </w:tcPr>
          <w:p w14:paraId="501715A5" w14:textId="77777777" w:rsidR="00BF0B0C" w:rsidRPr="001000BC" w:rsidRDefault="00BF0B0C" w:rsidP="001102CC">
            <w:pPr>
              <w:spacing w:line="240" w:lineRule="exact"/>
              <w:jc w:val="right"/>
              <w:rPr>
                <w:rFonts w:ascii="Arial" w:hAnsi="Arial" w:cs="Arial"/>
                <w:sz w:val="22"/>
                <w:szCs w:val="22"/>
                <w:lang w:val="en-GB"/>
              </w:rPr>
            </w:pPr>
          </w:p>
        </w:tc>
        <w:tc>
          <w:tcPr>
            <w:tcW w:w="850" w:type="dxa"/>
            <w:vAlign w:val="center"/>
          </w:tcPr>
          <w:p w14:paraId="20A64052" w14:textId="77777777" w:rsidR="00BF0B0C" w:rsidRPr="001000BC" w:rsidRDefault="00BF0B0C" w:rsidP="001102CC">
            <w:pPr>
              <w:spacing w:line="240" w:lineRule="exact"/>
              <w:jc w:val="right"/>
              <w:rPr>
                <w:rFonts w:ascii="Arial" w:hAnsi="Arial" w:cs="Arial"/>
                <w:sz w:val="22"/>
                <w:szCs w:val="22"/>
                <w:lang w:val="en-GB"/>
              </w:rPr>
            </w:pPr>
          </w:p>
        </w:tc>
        <w:tc>
          <w:tcPr>
            <w:tcW w:w="1134" w:type="dxa"/>
            <w:vAlign w:val="center"/>
          </w:tcPr>
          <w:p w14:paraId="24FE5A6A"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390</w:t>
            </w:r>
          </w:p>
        </w:tc>
        <w:tc>
          <w:tcPr>
            <w:tcW w:w="1418" w:type="dxa"/>
            <w:vAlign w:val="center"/>
          </w:tcPr>
          <w:p w14:paraId="4CDF5911"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2F68C2BC" w14:textId="77777777" w:rsidR="00BF0B0C" w:rsidRPr="001000BC" w:rsidRDefault="00BF0B0C" w:rsidP="001102CC">
            <w:pPr>
              <w:spacing w:line="240" w:lineRule="exact"/>
              <w:rPr>
                <w:rFonts w:ascii="Arial" w:hAnsi="Arial" w:cs="Arial"/>
                <w:sz w:val="22"/>
                <w:szCs w:val="22"/>
                <w:lang w:val="en-GB"/>
              </w:rPr>
            </w:pPr>
          </w:p>
        </w:tc>
        <w:tc>
          <w:tcPr>
            <w:tcW w:w="808" w:type="dxa"/>
            <w:tcBorders>
              <w:bottom w:val="single" w:sz="4" w:space="0" w:color="auto"/>
            </w:tcBorders>
            <w:vAlign w:val="center"/>
          </w:tcPr>
          <w:p w14:paraId="61036CCD" w14:textId="23621BE7"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43</w:t>
            </w:r>
            <w:r w:rsidRPr="001000BC">
              <w:rPr>
                <w:rFonts w:ascii="Arial" w:hAnsi="Arial" w:cs="Arial"/>
                <w:sz w:val="22"/>
                <w:szCs w:val="22"/>
                <w:lang w:val="en-GB"/>
              </w:rPr>
              <w:t>]</w:t>
            </w:r>
          </w:p>
        </w:tc>
      </w:tr>
      <w:tr w:rsidR="00BF0B0C" w:rsidRPr="001000BC" w14:paraId="64259B1C" w14:textId="77777777" w:rsidTr="001102CC">
        <w:trPr>
          <w:trHeight w:val="222"/>
          <w:jc w:val="center"/>
        </w:trPr>
        <w:tc>
          <w:tcPr>
            <w:tcW w:w="1843" w:type="dxa"/>
            <w:vAlign w:val="center"/>
          </w:tcPr>
          <w:p w14:paraId="3D544790" w14:textId="77777777" w:rsidR="00BF0B0C" w:rsidRPr="001000BC" w:rsidRDefault="00BF0B0C" w:rsidP="001102CC">
            <w:pPr>
              <w:spacing w:line="240" w:lineRule="exact"/>
              <w:rPr>
                <w:rFonts w:ascii="Arial" w:hAnsi="Arial" w:cs="Arial"/>
                <w:sz w:val="22"/>
                <w:szCs w:val="22"/>
                <w:lang w:val="en-GB"/>
              </w:rPr>
            </w:pPr>
          </w:p>
        </w:tc>
        <w:tc>
          <w:tcPr>
            <w:tcW w:w="851" w:type="dxa"/>
            <w:vAlign w:val="center"/>
          </w:tcPr>
          <w:p w14:paraId="654A3FF8" w14:textId="77777777" w:rsidR="00BF0B0C" w:rsidRPr="001000BC" w:rsidRDefault="00BF0B0C" w:rsidP="001102CC">
            <w:pPr>
              <w:spacing w:line="240" w:lineRule="exact"/>
              <w:jc w:val="right"/>
              <w:rPr>
                <w:rFonts w:ascii="Arial" w:hAnsi="Arial" w:cs="Arial"/>
                <w:sz w:val="22"/>
                <w:szCs w:val="22"/>
                <w:lang w:val="en-GB"/>
              </w:rPr>
            </w:pPr>
          </w:p>
        </w:tc>
        <w:tc>
          <w:tcPr>
            <w:tcW w:w="850" w:type="dxa"/>
            <w:vAlign w:val="center"/>
          </w:tcPr>
          <w:p w14:paraId="6C84F312" w14:textId="77777777" w:rsidR="00BF0B0C" w:rsidRPr="001000BC" w:rsidRDefault="00BF0B0C" w:rsidP="001102CC">
            <w:pPr>
              <w:spacing w:line="240" w:lineRule="exact"/>
              <w:jc w:val="right"/>
              <w:rPr>
                <w:rFonts w:ascii="Arial" w:hAnsi="Arial" w:cs="Arial"/>
                <w:sz w:val="22"/>
                <w:szCs w:val="22"/>
                <w:lang w:val="en-GB"/>
              </w:rPr>
            </w:pPr>
          </w:p>
        </w:tc>
        <w:tc>
          <w:tcPr>
            <w:tcW w:w="1134" w:type="dxa"/>
            <w:vAlign w:val="center"/>
          </w:tcPr>
          <w:p w14:paraId="436DDB8C"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688C53D0"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6A78371D" w14:textId="77777777" w:rsidR="00BF0B0C" w:rsidRPr="001000BC" w:rsidRDefault="00BF0B0C" w:rsidP="001102CC">
            <w:pPr>
              <w:spacing w:line="240" w:lineRule="exact"/>
              <w:rPr>
                <w:rFonts w:ascii="Arial" w:hAnsi="Arial" w:cs="Arial"/>
                <w:sz w:val="22"/>
                <w:szCs w:val="22"/>
                <w:lang w:val="en-GB"/>
              </w:rPr>
            </w:pPr>
          </w:p>
        </w:tc>
        <w:tc>
          <w:tcPr>
            <w:tcW w:w="808" w:type="dxa"/>
            <w:tcBorders>
              <w:bottom w:val="single" w:sz="4" w:space="0" w:color="auto"/>
            </w:tcBorders>
            <w:vAlign w:val="center"/>
          </w:tcPr>
          <w:p w14:paraId="20E74A99" w14:textId="610209EB"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44</w:t>
            </w:r>
            <w:r w:rsidRPr="001000BC">
              <w:rPr>
                <w:rFonts w:ascii="Arial" w:hAnsi="Arial" w:cs="Arial"/>
                <w:sz w:val="22"/>
                <w:szCs w:val="22"/>
                <w:lang w:val="en-GB"/>
              </w:rPr>
              <w:t>]</w:t>
            </w:r>
          </w:p>
        </w:tc>
      </w:tr>
      <w:tr w:rsidR="00BF0B0C" w:rsidRPr="001000BC" w14:paraId="0E43BD43" w14:textId="77777777" w:rsidTr="001102CC">
        <w:trPr>
          <w:trHeight w:val="222"/>
          <w:jc w:val="center"/>
        </w:trPr>
        <w:tc>
          <w:tcPr>
            <w:tcW w:w="1843" w:type="dxa"/>
            <w:vAlign w:val="center"/>
          </w:tcPr>
          <w:p w14:paraId="11BC5E9C"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2.4</w:t>
            </w:r>
            <w:r w:rsidRPr="001000BC">
              <w:rPr>
                <w:rFonts w:ascii="Arial" w:hAnsi="Arial" w:cs="Arial"/>
                <w:sz w:val="22"/>
                <w:szCs w:val="22"/>
                <w:lang w:val="en-GB"/>
              </w:rPr>
              <w:t>Pt</w:t>
            </w:r>
            <w:r w:rsidRPr="001000BC">
              <w:rPr>
                <w:rFonts w:ascii="Arial" w:hAnsi="Arial" w:cs="Arial"/>
                <w:sz w:val="22"/>
                <w:szCs w:val="22"/>
                <w:vertAlign w:val="subscript"/>
                <w:lang w:val="en-GB"/>
              </w:rPr>
              <w:t>0.6</w:t>
            </w:r>
            <w:r w:rsidRPr="001000BC">
              <w:rPr>
                <w:rFonts w:ascii="Arial" w:hAnsi="Arial" w:cs="Arial"/>
                <w:sz w:val="22"/>
                <w:szCs w:val="22"/>
                <w:lang w:val="en-GB"/>
              </w:rPr>
              <w:t>Ga</w:t>
            </w:r>
          </w:p>
        </w:tc>
        <w:tc>
          <w:tcPr>
            <w:tcW w:w="851" w:type="dxa"/>
            <w:vAlign w:val="center"/>
          </w:tcPr>
          <w:p w14:paraId="02864D8F"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850" w:type="dxa"/>
            <w:vAlign w:val="center"/>
          </w:tcPr>
          <w:p w14:paraId="755A13FA"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~90</w:t>
            </w:r>
          </w:p>
        </w:tc>
        <w:tc>
          <w:tcPr>
            <w:tcW w:w="1134" w:type="dxa"/>
            <w:vAlign w:val="center"/>
          </w:tcPr>
          <w:p w14:paraId="1BBD6465"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4BC149F0"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33k (2K)</w:t>
            </w:r>
          </w:p>
          <w:p w14:paraId="513E4E75"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0 (90K)</w:t>
            </w:r>
          </w:p>
        </w:tc>
        <w:tc>
          <w:tcPr>
            <w:tcW w:w="1460" w:type="dxa"/>
            <w:vAlign w:val="center"/>
          </w:tcPr>
          <w:p w14:paraId="5E54C946"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tcBorders>
              <w:bottom w:val="nil"/>
            </w:tcBorders>
            <w:vAlign w:val="center"/>
          </w:tcPr>
          <w:p w14:paraId="75BA7C69" w14:textId="25F5D64F"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45</w:t>
            </w:r>
            <w:r w:rsidRPr="001000BC">
              <w:rPr>
                <w:rFonts w:ascii="Arial" w:hAnsi="Arial" w:cs="Arial"/>
                <w:sz w:val="22"/>
                <w:szCs w:val="22"/>
                <w:lang w:val="en-GB"/>
              </w:rPr>
              <w:t>]</w:t>
            </w:r>
          </w:p>
        </w:tc>
      </w:tr>
      <w:tr w:rsidR="00BF0B0C" w:rsidRPr="001000BC" w14:paraId="7109AF91" w14:textId="77777777" w:rsidTr="001102CC">
        <w:trPr>
          <w:trHeight w:val="222"/>
          <w:jc w:val="center"/>
        </w:trPr>
        <w:tc>
          <w:tcPr>
            <w:tcW w:w="1843" w:type="dxa"/>
            <w:vAlign w:val="center"/>
          </w:tcPr>
          <w:p w14:paraId="57C06338"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1.8</w:t>
            </w:r>
            <w:r w:rsidRPr="001000BC">
              <w:rPr>
                <w:rFonts w:ascii="Arial" w:hAnsi="Arial" w:cs="Arial"/>
                <w:sz w:val="22"/>
                <w:szCs w:val="22"/>
                <w:lang w:val="en-GB"/>
              </w:rPr>
              <w:t>FeGa</w:t>
            </w:r>
          </w:p>
        </w:tc>
        <w:tc>
          <w:tcPr>
            <w:tcW w:w="851" w:type="dxa"/>
            <w:vAlign w:val="center"/>
          </w:tcPr>
          <w:p w14:paraId="0AAB37CF"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850" w:type="dxa"/>
            <w:vAlign w:val="center"/>
          </w:tcPr>
          <w:p w14:paraId="6588B938"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~350</w:t>
            </w:r>
          </w:p>
        </w:tc>
        <w:tc>
          <w:tcPr>
            <w:tcW w:w="1134" w:type="dxa"/>
            <w:vAlign w:val="center"/>
          </w:tcPr>
          <w:p w14:paraId="49367BF3"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4A3DF49D"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12k (2K)</w:t>
            </w:r>
          </w:p>
          <w:p w14:paraId="45DE14FC"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~300 (RT)</w:t>
            </w:r>
          </w:p>
        </w:tc>
        <w:tc>
          <w:tcPr>
            <w:tcW w:w="1460" w:type="dxa"/>
            <w:vAlign w:val="center"/>
          </w:tcPr>
          <w:p w14:paraId="73D7DB3D"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Bulk</w:t>
            </w:r>
          </w:p>
        </w:tc>
        <w:tc>
          <w:tcPr>
            <w:tcW w:w="808" w:type="dxa"/>
            <w:tcBorders>
              <w:top w:val="nil"/>
              <w:bottom w:val="nil"/>
            </w:tcBorders>
            <w:vAlign w:val="center"/>
          </w:tcPr>
          <w:p w14:paraId="3B02AF3E" w14:textId="77777777" w:rsidR="00BF0B0C" w:rsidRPr="001000BC" w:rsidRDefault="00BF0B0C" w:rsidP="001102CC">
            <w:pPr>
              <w:spacing w:line="240" w:lineRule="exact"/>
              <w:rPr>
                <w:rFonts w:ascii="Arial" w:hAnsi="Arial" w:cs="Arial"/>
                <w:sz w:val="22"/>
                <w:szCs w:val="22"/>
                <w:lang w:val="en-GB"/>
              </w:rPr>
            </w:pPr>
          </w:p>
        </w:tc>
      </w:tr>
      <w:tr w:rsidR="00BF0B0C" w:rsidRPr="001000BC" w14:paraId="4A9EBEC0" w14:textId="77777777" w:rsidTr="001102CC">
        <w:trPr>
          <w:trHeight w:val="222"/>
          <w:jc w:val="center"/>
        </w:trPr>
        <w:tc>
          <w:tcPr>
            <w:tcW w:w="1843" w:type="dxa"/>
            <w:tcBorders>
              <w:bottom w:val="single" w:sz="4" w:space="0" w:color="auto"/>
            </w:tcBorders>
            <w:vAlign w:val="center"/>
          </w:tcPr>
          <w:p w14:paraId="1BA149E9"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w:t>
            </w:r>
            <w:r w:rsidRPr="001000BC">
              <w:rPr>
                <w:rFonts w:ascii="Arial" w:hAnsi="Arial" w:cs="Arial"/>
                <w:sz w:val="22"/>
                <w:szCs w:val="22"/>
                <w:vertAlign w:val="subscript"/>
                <w:lang w:val="en-GB"/>
              </w:rPr>
              <w:t>2.5</w:t>
            </w:r>
            <w:r w:rsidRPr="001000BC">
              <w:rPr>
                <w:rFonts w:ascii="Arial" w:hAnsi="Arial" w:cs="Arial"/>
                <w:sz w:val="22"/>
                <w:szCs w:val="22"/>
                <w:lang w:val="en-GB"/>
              </w:rPr>
              <w:t>Co</w:t>
            </w:r>
            <w:r w:rsidRPr="001000BC">
              <w:rPr>
                <w:rFonts w:ascii="Arial" w:hAnsi="Arial" w:cs="Arial"/>
                <w:sz w:val="22"/>
                <w:szCs w:val="22"/>
                <w:vertAlign w:val="subscript"/>
                <w:lang w:val="en-GB"/>
              </w:rPr>
              <w:t>0.3</w:t>
            </w:r>
            <w:r w:rsidRPr="001000BC">
              <w:rPr>
                <w:rFonts w:ascii="Arial" w:hAnsi="Arial" w:cs="Arial"/>
                <w:sz w:val="22"/>
                <w:szCs w:val="22"/>
                <w:lang w:val="en-GB"/>
              </w:rPr>
              <w:t>Ga</w:t>
            </w:r>
            <w:r w:rsidRPr="001000BC">
              <w:rPr>
                <w:rFonts w:ascii="Arial" w:hAnsi="Arial" w:cs="Arial"/>
                <w:sz w:val="22"/>
                <w:szCs w:val="22"/>
                <w:vertAlign w:val="subscript"/>
                <w:lang w:val="en-GB"/>
              </w:rPr>
              <w:t>1.2</w:t>
            </w:r>
            <w:r w:rsidRPr="001000BC">
              <w:rPr>
                <w:rFonts w:ascii="Arial" w:hAnsi="Arial" w:cs="Arial"/>
                <w:sz w:val="22"/>
                <w:szCs w:val="22"/>
                <w:lang w:val="en-GB"/>
              </w:rPr>
              <w:t xml:space="preserve"> </w:t>
            </w:r>
          </w:p>
        </w:tc>
        <w:tc>
          <w:tcPr>
            <w:tcW w:w="851" w:type="dxa"/>
            <w:vAlign w:val="center"/>
          </w:tcPr>
          <w:p w14:paraId="159D296B"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850" w:type="dxa"/>
            <w:vAlign w:val="center"/>
          </w:tcPr>
          <w:p w14:paraId="494AA312" w14:textId="77777777" w:rsidR="00BF0B0C" w:rsidRPr="001000BC" w:rsidRDefault="00BF0B0C" w:rsidP="001102CC">
            <w:pPr>
              <w:spacing w:line="240" w:lineRule="exact"/>
              <w:jc w:val="right"/>
              <w:rPr>
                <w:rFonts w:ascii="Arial" w:hAnsi="Arial" w:cs="Arial"/>
                <w:sz w:val="22"/>
                <w:szCs w:val="22"/>
                <w:lang w:val="en-GB"/>
              </w:rPr>
            </w:pPr>
          </w:p>
        </w:tc>
        <w:tc>
          <w:tcPr>
            <w:tcW w:w="1134" w:type="dxa"/>
            <w:vAlign w:val="center"/>
          </w:tcPr>
          <w:p w14:paraId="4F5EC207"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&gt;350</w:t>
            </w:r>
          </w:p>
        </w:tc>
        <w:tc>
          <w:tcPr>
            <w:tcW w:w="1418" w:type="dxa"/>
            <w:vAlign w:val="center"/>
          </w:tcPr>
          <w:p w14:paraId="0146743E"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250 (RT)</w:t>
            </w:r>
          </w:p>
        </w:tc>
        <w:tc>
          <w:tcPr>
            <w:tcW w:w="1460" w:type="dxa"/>
            <w:vAlign w:val="center"/>
          </w:tcPr>
          <w:p w14:paraId="06E61F01"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Poly. films</w:t>
            </w:r>
          </w:p>
        </w:tc>
        <w:tc>
          <w:tcPr>
            <w:tcW w:w="808" w:type="dxa"/>
            <w:tcBorders>
              <w:top w:val="nil"/>
            </w:tcBorders>
            <w:vAlign w:val="center"/>
          </w:tcPr>
          <w:p w14:paraId="454030D9" w14:textId="77777777" w:rsidR="00BF0B0C" w:rsidRPr="001000BC" w:rsidRDefault="00BF0B0C" w:rsidP="001102CC">
            <w:pPr>
              <w:spacing w:line="240" w:lineRule="exact"/>
              <w:rPr>
                <w:rFonts w:ascii="Arial" w:hAnsi="Arial" w:cs="Arial"/>
                <w:sz w:val="22"/>
                <w:szCs w:val="22"/>
                <w:lang w:val="en-GB"/>
              </w:rPr>
            </w:pPr>
          </w:p>
        </w:tc>
      </w:tr>
      <w:tr w:rsidR="00BF0B0C" w:rsidRPr="001000BC" w14:paraId="33C181C1" w14:textId="77777777" w:rsidTr="00564D42">
        <w:trPr>
          <w:trHeight w:val="207"/>
          <w:jc w:val="center"/>
        </w:trPr>
        <w:tc>
          <w:tcPr>
            <w:tcW w:w="1843" w:type="dxa"/>
            <w:vAlign w:val="center"/>
          </w:tcPr>
          <w:p w14:paraId="470899AD"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MnN</w:t>
            </w:r>
          </w:p>
        </w:tc>
        <w:tc>
          <w:tcPr>
            <w:tcW w:w="851" w:type="dxa"/>
            <w:vAlign w:val="center"/>
          </w:tcPr>
          <w:p w14:paraId="7ECC46D0" w14:textId="3EFE403F" w:rsidR="00BF0B0C" w:rsidRPr="001000BC" w:rsidRDefault="00BF0B0C" w:rsidP="00564D42">
            <w:pPr>
              <w:spacing w:line="240" w:lineRule="exact"/>
              <w:jc w:val="right"/>
              <w:rPr>
                <w:rFonts w:ascii="Arial" w:hAnsi="Arial" w:cs="Arial"/>
                <w:sz w:val="22"/>
                <w:szCs w:val="22"/>
                <w:lang w:val="en-GB"/>
              </w:rPr>
            </w:pPr>
            <w:r w:rsidRPr="001000BC">
              <w:rPr>
                <w:rFonts w:ascii="Arial" w:hAnsi="Arial" w:cs="Arial"/>
                <w:sz w:val="22"/>
                <w:szCs w:val="22"/>
                <w:lang w:val="en-GB"/>
              </w:rPr>
              <w:t>660</w:t>
            </w:r>
          </w:p>
        </w:tc>
        <w:tc>
          <w:tcPr>
            <w:tcW w:w="850" w:type="dxa"/>
            <w:vAlign w:val="center"/>
          </w:tcPr>
          <w:p w14:paraId="217D7C62" w14:textId="3E7F13E2" w:rsidR="00BF0B0C" w:rsidRPr="001000BC" w:rsidRDefault="00BF0B0C" w:rsidP="00564D42">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7A0ED531" w14:textId="3E907B9E" w:rsidR="00BF0B0C" w:rsidRPr="001000BC" w:rsidRDefault="00BF0B0C" w:rsidP="00564D42">
            <w:pPr>
              <w:spacing w:line="240" w:lineRule="exact"/>
              <w:jc w:val="right"/>
              <w:rPr>
                <w:rFonts w:ascii="Arial" w:hAnsi="Arial" w:cs="Arial"/>
                <w:sz w:val="22"/>
                <w:szCs w:val="22"/>
                <w:lang w:val="en-GB"/>
              </w:rPr>
            </w:pPr>
            <w:r w:rsidRPr="001000BC">
              <w:rPr>
                <w:rFonts w:ascii="Arial" w:hAnsi="Arial" w:cs="Arial"/>
                <w:sz w:val="22"/>
                <w:szCs w:val="22"/>
                <w:lang w:val="en-GB"/>
              </w:rPr>
              <w:t>388</w:t>
            </w:r>
          </w:p>
        </w:tc>
        <w:tc>
          <w:tcPr>
            <w:tcW w:w="1418" w:type="dxa"/>
            <w:vAlign w:val="center"/>
          </w:tcPr>
          <w:p w14:paraId="28EBBE2F" w14:textId="44F8F83A" w:rsidR="00BF0B0C" w:rsidRPr="001000BC" w:rsidRDefault="00BF0B0C" w:rsidP="00564D42">
            <w:pPr>
              <w:spacing w:line="240" w:lineRule="exact"/>
              <w:jc w:val="right"/>
              <w:rPr>
                <w:rFonts w:ascii="Arial" w:hAnsi="Arial" w:cs="Arial"/>
                <w:sz w:val="22"/>
                <w:szCs w:val="22"/>
                <w:lang w:val="en-GB"/>
              </w:rPr>
            </w:pPr>
            <w:r w:rsidRPr="001000BC">
              <w:rPr>
                <w:rFonts w:ascii="Arial" w:hAnsi="Arial" w:cs="Arial"/>
                <w:sz w:val="22"/>
                <w:szCs w:val="22"/>
                <w:lang w:val="en-GB"/>
              </w:rPr>
              <w:t>1475 (RT)</w:t>
            </w:r>
          </w:p>
        </w:tc>
        <w:tc>
          <w:tcPr>
            <w:tcW w:w="1460" w:type="dxa"/>
            <w:vAlign w:val="center"/>
          </w:tcPr>
          <w:p w14:paraId="4FE2AFBF" w14:textId="18BE7E5F"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Poly. Films</w:t>
            </w:r>
          </w:p>
        </w:tc>
        <w:tc>
          <w:tcPr>
            <w:tcW w:w="808" w:type="dxa"/>
            <w:tcBorders>
              <w:bottom w:val="nil"/>
            </w:tcBorders>
            <w:vAlign w:val="center"/>
          </w:tcPr>
          <w:p w14:paraId="44EC2E85" w14:textId="4AC780B1"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46</w:t>
            </w:r>
            <w:r w:rsidRPr="001000BC">
              <w:rPr>
                <w:rFonts w:ascii="Arial" w:hAnsi="Arial" w:cs="Arial"/>
                <w:sz w:val="22"/>
                <w:szCs w:val="22"/>
                <w:lang w:val="en-GB"/>
              </w:rPr>
              <w:t>]</w:t>
            </w:r>
          </w:p>
        </w:tc>
      </w:tr>
      <w:tr w:rsidR="00564D42" w:rsidRPr="001000BC" w14:paraId="775C1033" w14:textId="77777777" w:rsidTr="00564D42">
        <w:trPr>
          <w:trHeight w:val="207"/>
          <w:jc w:val="center"/>
        </w:trPr>
        <w:tc>
          <w:tcPr>
            <w:tcW w:w="1843" w:type="dxa"/>
            <w:vAlign w:val="center"/>
          </w:tcPr>
          <w:p w14:paraId="0293764C" w14:textId="1A3D0897" w:rsidR="00564D42" w:rsidRPr="001000BC" w:rsidRDefault="00564D42" w:rsidP="001102CC">
            <w:pPr>
              <w:spacing w:line="240" w:lineRule="exact"/>
              <w:rPr>
                <w:rFonts w:ascii="Arial" w:hAnsi="Arial" w:cs="Arial"/>
                <w:sz w:val="22"/>
                <w:szCs w:val="22"/>
                <w:lang w:val="en-GB"/>
              </w:rPr>
            </w:pPr>
          </w:p>
        </w:tc>
        <w:tc>
          <w:tcPr>
            <w:tcW w:w="851" w:type="dxa"/>
            <w:vAlign w:val="center"/>
          </w:tcPr>
          <w:p w14:paraId="6E2DF169" w14:textId="327F483F" w:rsidR="00564D42" w:rsidRPr="001000BC" w:rsidRDefault="00564D42" w:rsidP="001102CC">
            <w:pPr>
              <w:spacing w:line="240" w:lineRule="exact"/>
              <w:jc w:val="right"/>
              <w:rPr>
                <w:rFonts w:ascii="Arial" w:hAnsi="Arial" w:cs="Arial"/>
                <w:sz w:val="22"/>
                <w:szCs w:val="22"/>
                <w:lang w:val="en-GB"/>
              </w:rPr>
            </w:pPr>
            <w:r w:rsidRPr="001000BC">
              <w:rPr>
                <w:rFonts w:ascii="Arial" w:hAnsi="Arial" w:cs="Arial"/>
                <w:sz w:val="22"/>
                <w:szCs w:val="22"/>
                <w:lang w:val="en-GB"/>
              </w:rPr>
              <w:t>570</w:t>
            </w:r>
          </w:p>
        </w:tc>
        <w:tc>
          <w:tcPr>
            <w:tcW w:w="850" w:type="dxa"/>
            <w:vAlign w:val="center"/>
          </w:tcPr>
          <w:p w14:paraId="73934500" w14:textId="25D30486" w:rsidR="00564D42" w:rsidRPr="001000BC" w:rsidRDefault="00564D42" w:rsidP="001102CC">
            <w:pPr>
              <w:spacing w:line="240" w:lineRule="exact"/>
              <w:jc w:val="right"/>
              <w:rPr>
                <w:rFonts w:ascii="Arial" w:hAnsi="Arial" w:cs="Arial"/>
                <w:sz w:val="22"/>
                <w:szCs w:val="22"/>
                <w:lang w:val="en-GB"/>
              </w:rPr>
            </w:pPr>
            <w:r w:rsidRPr="001000BC">
              <w:rPr>
                <w:rFonts w:ascii="Arial" w:hAnsi="Arial" w:cs="Arial"/>
                <w:sz w:val="22"/>
                <w:szCs w:val="22"/>
                <w:lang w:val="en-GB"/>
              </w:rPr>
              <w:t>–</w:t>
            </w:r>
          </w:p>
        </w:tc>
        <w:tc>
          <w:tcPr>
            <w:tcW w:w="1134" w:type="dxa"/>
            <w:vAlign w:val="center"/>
          </w:tcPr>
          <w:p w14:paraId="73CB0B81" w14:textId="77777777" w:rsidR="00564D42" w:rsidRPr="001000BC" w:rsidRDefault="00564D42" w:rsidP="001102CC">
            <w:pPr>
              <w:spacing w:line="240" w:lineRule="exact"/>
              <w:jc w:val="right"/>
              <w:rPr>
                <w:rFonts w:ascii="Arial" w:hAnsi="Arial" w:cs="Arial"/>
                <w:sz w:val="22"/>
                <w:szCs w:val="22"/>
                <w:lang w:val="en-GB"/>
              </w:rPr>
            </w:pPr>
          </w:p>
        </w:tc>
        <w:tc>
          <w:tcPr>
            <w:tcW w:w="1418" w:type="dxa"/>
            <w:vAlign w:val="center"/>
          </w:tcPr>
          <w:p w14:paraId="4F855377" w14:textId="77777777" w:rsidR="00564D42" w:rsidRPr="001000BC" w:rsidRDefault="00564D42" w:rsidP="001102CC">
            <w:pPr>
              <w:spacing w:line="240" w:lineRule="exact"/>
              <w:jc w:val="right"/>
              <w:rPr>
                <w:rFonts w:ascii="Arial" w:hAnsi="Arial" w:cs="Arial"/>
                <w:sz w:val="22"/>
                <w:szCs w:val="22"/>
                <w:lang w:val="en-GB"/>
              </w:rPr>
            </w:pPr>
          </w:p>
        </w:tc>
        <w:tc>
          <w:tcPr>
            <w:tcW w:w="1460" w:type="dxa"/>
            <w:vAlign w:val="center"/>
          </w:tcPr>
          <w:p w14:paraId="48DFE2F5" w14:textId="30C530C7" w:rsidR="00564D42" w:rsidRPr="001000BC" w:rsidRDefault="00564D42" w:rsidP="001102CC">
            <w:pPr>
              <w:spacing w:line="240" w:lineRule="exact"/>
              <w:rPr>
                <w:rFonts w:ascii="Arial" w:hAnsi="Arial" w:cs="Arial"/>
                <w:sz w:val="22"/>
                <w:szCs w:val="22"/>
                <w:lang w:val="en-GB"/>
              </w:rPr>
            </w:pPr>
            <w:r>
              <w:rPr>
                <w:rFonts w:ascii="Arial" w:hAnsi="Arial" w:cs="Arial"/>
                <w:sz w:val="22"/>
                <w:szCs w:val="22"/>
                <w:lang w:val="en-GB"/>
              </w:rPr>
              <w:t>Calc.</w:t>
            </w:r>
          </w:p>
        </w:tc>
        <w:tc>
          <w:tcPr>
            <w:tcW w:w="808" w:type="dxa"/>
            <w:tcBorders>
              <w:top w:val="nil"/>
            </w:tcBorders>
            <w:vAlign w:val="center"/>
          </w:tcPr>
          <w:p w14:paraId="5012ABF7" w14:textId="77777777" w:rsidR="00564D42" w:rsidRDefault="00564D42" w:rsidP="001102CC">
            <w:pPr>
              <w:spacing w:line="240" w:lineRule="exact"/>
              <w:rPr>
                <w:rFonts w:ascii="Arial" w:hAnsi="Arial" w:cs="Arial"/>
                <w:sz w:val="22"/>
                <w:szCs w:val="22"/>
                <w:lang w:val="en-GB"/>
              </w:rPr>
            </w:pPr>
          </w:p>
        </w:tc>
      </w:tr>
      <w:tr w:rsidR="00BF0B0C" w:rsidRPr="001000BC" w14:paraId="05CC4228" w14:textId="77777777" w:rsidTr="001102CC">
        <w:trPr>
          <w:trHeight w:val="222"/>
          <w:jc w:val="center"/>
        </w:trPr>
        <w:tc>
          <w:tcPr>
            <w:tcW w:w="1843" w:type="dxa"/>
            <w:tcBorders>
              <w:bottom w:val="nil"/>
            </w:tcBorders>
            <w:vAlign w:val="center"/>
          </w:tcPr>
          <w:p w14:paraId="219B8FFF" w14:textId="1BB17E11" w:rsidR="00BF0B0C" w:rsidRPr="001000BC" w:rsidRDefault="00BF0B0C" w:rsidP="00564D42">
            <w:pPr>
              <w:spacing w:line="240" w:lineRule="exact"/>
              <w:rPr>
                <w:rFonts w:ascii="Arial" w:hAnsi="Arial" w:cs="Arial"/>
                <w:sz w:val="22"/>
                <w:szCs w:val="22"/>
                <w:lang w:val="en-GB"/>
              </w:rPr>
            </w:pPr>
            <w:r w:rsidRPr="001000BC">
              <w:rPr>
                <w:rFonts w:ascii="Arial" w:hAnsi="Arial" w:cs="Arial"/>
                <w:sz w:val="22"/>
                <w:szCs w:val="22"/>
                <w:lang w:val="en-GB"/>
              </w:rPr>
              <w:t>Fe</w:t>
            </w:r>
            <w:r w:rsidRPr="001000BC">
              <w:rPr>
                <w:rFonts w:ascii="Arial" w:hAnsi="Arial" w:cs="Arial"/>
                <w:sz w:val="22"/>
                <w:szCs w:val="22"/>
                <w:vertAlign w:val="subscript"/>
                <w:lang w:val="en-GB"/>
              </w:rPr>
              <w:t>2</w:t>
            </w:r>
            <w:r w:rsidRPr="001000BC">
              <w:rPr>
                <w:rFonts w:ascii="Arial" w:hAnsi="Arial" w:cs="Arial"/>
                <w:sz w:val="22"/>
                <w:szCs w:val="22"/>
                <w:lang w:val="en-GB"/>
              </w:rPr>
              <w:t>V</w:t>
            </w:r>
            <w:r w:rsidR="00564D42">
              <w:rPr>
                <w:rFonts w:ascii="Arial" w:hAnsi="Arial" w:cs="Arial"/>
                <w:sz w:val="22"/>
                <w:szCs w:val="22"/>
                <w:lang w:val="en-GB"/>
              </w:rPr>
              <w:t>A</w:t>
            </w:r>
            <w:r w:rsidRPr="001000BC">
              <w:rPr>
                <w:rFonts w:ascii="Arial" w:hAnsi="Arial" w:cs="Arial"/>
                <w:sz w:val="22"/>
                <w:szCs w:val="22"/>
                <w:lang w:val="en-GB"/>
              </w:rPr>
              <w:t>l</w:t>
            </w:r>
          </w:p>
        </w:tc>
        <w:tc>
          <w:tcPr>
            <w:tcW w:w="851" w:type="dxa"/>
            <w:vAlign w:val="center"/>
          </w:tcPr>
          <w:p w14:paraId="67EFFD08" w14:textId="77777777" w:rsidR="00BF0B0C" w:rsidRPr="001000BC" w:rsidRDefault="00BF0B0C" w:rsidP="001102CC">
            <w:pPr>
              <w:spacing w:line="240" w:lineRule="exact"/>
              <w:jc w:val="right"/>
              <w:rPr>
                <w:rFonts w:ascii="Arial" w:hAnsi="Arial" w:cs="Arial"/>
                <w:sz w:val="22"/>
                <w:szCs w:val="22"/>
                <w:lang w:val="en-GB"/>
              </w:rPr>
            </w:pPr>
          </w:p>
        </w:tc>
        <w:tc>
          <w:tcPr>
            <w:tcW w:w="850" w:type="dxa"/>
            <w:vAlign w:val="center"/>
          </w:tcPr>
          <w:p w14:paraId="7CCAFC1C" w14:textId="77777777" w:rsidR="00BF0B0C" w:rsidRPr="001000BC" w:rsidRDefault="00BF0B0C" w:rsidP="001102CC">
            <w:pPr>
              <w:spacing w:line="240" w:lineRule="exact"/>
              <w:jc w:val="right"/>
              <w:rPr>
                <w:rFonts w:ascii="Arial" w:hAnsi="Arial" w:cs="Arial"/>
                <w:sz w:val="22"/>
                <w:szCs w:val="22"/>
                <w:lang w:val="en-GB"/>
              </w:rPr>
            </w:pPr>
          </w:p>
        </w:tc>
        <w:tc>
          <w:tcPr>
            <w:tcW w:w="1134" w:type="dxa"/>
            <w:vAlign w:val="center"/>
          </w:tcPr>
          <w:p w14:paraId="1236C712" w14:textId="77777777" w:rsidR="00BF0B0C" w:rsidRPr="001000BC" w:rsidRDefault="00BF0B0C" w:rsidP="001102CC">
            <w:pPr>
              <w:spacing w:line="240" w:lineRule="exact"/>
              <w:jc w:val="right"/>
              <w:rPr>
                <w:rFonts w:ascii="Arial" w:hAnsi="Arial" w:cs="Arial"/>
                <w:sz w:val="22"/>
                <w:szCs w:val="22"/>
                <w:lang w:val="en-GB"/>
              </w:rPr>
            </w:pPr>
          </w:p>
        </w:tc>
        <w:tc>
          <w:tcPr>
            <w:tcW w:w="1418" w:type="dxa"/>
            <w:vAlign w:val="center"/>
          </w:tcPr>
          <w:p w14:paraId="5A7FAB9E" w14:textId="77777777" w:rsidR="00BF0B0C" w:rsidRPr="001000BC" w:rsidRDefault="00BF0B0C" w:rsidP="001102CC">
            <w:pPr>
              <w:spacing w:line="240" w:lineRule="exact"/>
              <w:jc w:val="right"/>
              <w:rPr>
                <w:rFonts w:ascii="Arial" w:hAnsi="Arial" w:cs="Arial"/>
                <w:sz w:val="22"/>
                <w:szCs w:val="22"/>
                <w:lang w:val="en-GB"/>
              </w:rPr>
            </w:pPr>
          </w:p>
        </w:tc>
        <w:tc>
          <w:tcPr>
            <w:tcW w:w="1460" w:type="dxa"/>
            <w:vAlign w:val="center"/>
          </w:tcPr>
          <w:p w14:paraId="6EE7C16F"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Calc.</w:t>
            </w:r>
          </w:p>
        </w:tc>
        <w:tc>
          <w:tcPr>
            <w:tcW w:w="808" w:type="dxa"/>
            <w:tcBorders>
              <w:top w:val="nil"/>
            </w:tcBorders>
            <w:vAlign w:val="center"/>
          </w:tcPr>
          <w:p w14:paraId="4BF4B4E3" w14:textId="372E4218"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47</w:t>
            </w:r>
            <w:r w:rsidRPr="001000BC">
              <w:rPr>
                <w:rFonts w:ascii="Arial" w:hAnsi="Arial" w:cs="Arial"/>
                <w:sz w:val="22"/>
                <w:szCs w:val="22"/>
                <w:lang w:val="en-GB"/>
              </w:rPr>
              <w:t>]</w:t>
            </w:r>
          </w:p>
        </w:tc>
      </w:tr>
      <w:tr w:rsidR="00BF0B0C" w:rsidRPr="001000BC" w14:paraId="39D67BE2" w14:textId="77777777" w:rsidTr="001102CC">
        <w:trPr>
          <w:trHeight w:val="222"/>
          <w:jc w:val="center"/>
        </w:trPr>
        <w:tc>
          <w:tcPr>
            <w:tcW w:w="1843" w:type="dxa"/>
            <w:tcBorders>
              <w:top w:val="nil"/>
              <w:bottom w:val="single" w:sz="4" w:space="0" w:color="auto"/>
            </w:tcBorders>
            <w:vAlign w:val="center"/>
          </w:tcPr>
          <w:p w14:paraId="0812BC45" w14:textId="77777777" w:rsidR="00BF0B0C" w:rsidRPr="001000BC" w:rsidRDefault="00BF0B0C" w:rsidP="001102CC">
            <w:pPr>
              <w:spacing w:line="240" w:lineRule="exact"/>
              <w:rPr>
                <w:rFonts w:ascii="Arial" w:hAnsi="Arial" w:cs="Arial"/>
                <w:sz w:val="22"/>
                <w:szCs w:val="22"/>
                <w:lang w:val="en-GB"/>
              </w:rPr>
            </w:pPr>
          </w:p>
        </w:tc>
        <w:tc>
          <w:tcPr>
            <w:tcW w:w="851" w:type="dxa"/>
            <w:tcBorders>
              <w:bottom w:val="single" w:sz="4" w:space="0" w:color="auto"/>
            </w:tcBorders>
            <w:vAlign w:val="center"/>
          </w:tcPr>
          <w:p w14:paraId="51CD5E55" w14:textId="77777777" w:rsidR="00BF0B0C" w:rsidRPr="001000BC" w:rsidRDefault="00BF0B0C" w:rsidP="001102CC">
            <w:pPr>
              <w:spacing w:line="240" w:lineRule="exact"/>
              <w:jc w:val="right"/>
              <w:rPr>
                <w:rFonts w:ascii="Arial" w:hAnsi="Arial" w:cs="Arial"/>
                <w:sz w:val="22"/>
                <w:szCs w:val="22"/>
                <w:lang w:val="en-GB"/>
              </w:rPr>
            </w:pPr>
          </w:p>
        </w:tc>
        <w:tc>
          <w:tcPr>
            <w:tcW w:w="850" w:type="dxa"/>
            <w:tcBorders>
              <w:bottom w:val="single" w:sz="4" w:space="0" w:color="auto"/>
            </w:tcBorders>
            <w:vAlign w:val="center"/>
          </w:tcPr>
          <w:p w14:paraId="4EA8D6B8" w14:textId="77777777" w:rsidR="00BF0B0C" w:rsidRPr="001000BC" w:rsidRDefault="00BF0B0C" w:rsidP="001102CC">
            <w:pPr>
              <w:spacing w:line="240" w:lineRule="exact"/>
              <w:jc w:val="right"/>
              <w:rPr>
                <w:rFonts w:ascii="Arial" w:hAnsi="Arial" w:cs="Arial"/>
                <w:sz w:val="22"/>
                <w:szCs w:val="22"/>
                <w:lang w:val="en-GB"/>
              </w:rPr>
            </w:pPr>
          </w:p>
        </w:tc>
        <w:tc>
          <w:tcPr>
            <w:tcW w:w="1134" w:type="dxa"/>
            <w:tcBorders>
              <w:bottom w:val="single" w:sz="4" w:space="0" w:color="auto"/>
            </w:tcBorders>
            <w:vAlign w:val="center"/>
          </w:tcPr>
          <w:p w14:paraId="3E4223A4" w14:textId="77777777" w:rsidR="00BF0B0C" w:rsidRPr="001000BC" w:rsidRDefault="00BF0B0C" w:rsidP="001102CC">
            <w:pPr>
              <w:spacing w:line="240" w:lineRule="exact"/>
              <w:jc w:val="right"/>
              <w:rPr>
                <w:rFonts w:ascii="Arial" w:hAnsi="Arial" w:cs="Arial"/>
                <w:sz w:val="22"/>
                <w:szCs w:val="22"/>
                <w:lang w:val="en-GB"/>
              </w:rPr>
            </w:pPr>
          </w:p>
        </w:tc>
        <w:tc>
          <w:tcPr>
            <w:tcW w:w="1418" w:type="dxa"/>
            <w:tcBorders>
              <w:bottom w:val="single" w:sz="4" w:space="0" w:color="auto"/>
            </w:tcBorders>
            <w:vAlign w:val="center"/>
          </w:tcPr>
          <w:p w14:paraId="0A5E1968" w14:textId="77777777" w:rsidR="00BF0B0C" w:rsidRPr="001000BC" w:rsidRDefault="00BF0B0C" w:rsidP="001102CC">
            <w:pPr>
              <w:spacing w:line="240" w:lineRule="exact"/>
              <w:jc w:val="right"/>
              <w:rPr>
                <w:rFonts w:ascii="Arial" w:hAnsi="Arial" w:cs="Arial"/>
                <w:sz w:val="22"/>
                <w:szCs w:val="22"/>
                <w:lang w:val="en-GB"/>
              </w:rPr>
            </w:pPr>
          </w:p>
        </w:tc>
        <w:tc>
          <w:tcPr>
            <w:tcW w:w="1460" w:type="dxa"/>
            <w:tcBorders>
              <w:bottom w:val="single" w:sz="4" w:space="0" w:color="auto"/>
            </w:tcBorders>
            <w:vAlign w:val="center"/>
          </w:tcPr>
          <w:p w14:paraId="5701618E"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Poly. films</w:t>
            </w:r>
          </w:p>
        </w:tc>
        <w:tc>
          <w:tcPr>
            <w:tcW w:w="808" w:type="dxa"/>
            <w:tcBorders>
              <w:top w:val="nil"/>
              <w:bottom w:val="single" w:sz="4" w:space="0" w:color="auto"/>
            </w:tcBorders>
            <w:vAlign w:val="center"/>
          </w:tcPr>
          <w:p w14:paraId="6B0855F5" w14:textId="36145404"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48</w:t>
            </w:r>
            <w:r w:rsidRPr="001000BC">
              <w:rPr>
                <w:rFonts w:ascii="Arial" w:hAnsi="Arial" w:cs="Arial"/>
                <w:sz w:val="22"/>
                <w:szCs w:val="22"/>
                <w:lang w:val="en-GB"/>
              </w:rPr>
              <w:t>]</w:t>
            </w:r>
          </w:p>
        </w:tc>
      </w:tr>
      <w:tr w:rsidR="00BF0B0C" w:rsidRPr="001000BC" w14:paraId="0FD186D5" w14:textId="77777777" w:rsidTr="001102CC">
        <w:trPr>
          <w:trHeight w:val="222"/>
          <w:jc w:val="center"/>
        </w:trPr>
        <w:tc>
          <w:tcPr>
            <w:tcW w:w="1843" w:type="dxa"/>
            <w:tcBorders>
              <w:top w:val="single" w:sz="4" w:space="0" w:color="auto"/>
            </w:tcBorders>
            <w:vAlign w:val="center"/>
          </w:tcPr>
          <w:p w14:paraId="745B6BE2"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Cr</w:t>
            </w:r>
            <w:r w:rsidRPr="001000BC">
              <w:rPr>
                <w:rFonts w:ascii="Arial" w:hAnsi="Arial" w:cs="Arial"/>
                <w:sz w:val="22"/>
                <w:szCs w:val="22"/>
                <w:vertAlign w:val="subscript"/>
                <w:lang w:val="en-GB"/>
              </w:rPr>
              <w:t>2</w:t>
            </w:r>
            <w:r w:rsidRPr="001000BC">
              <w:rPr>
                <w:rFonts w:ascii="Arial" w:hAnsi="Arial" w:cs="Arial"/>
                <w:sz w:val="22"/>
                <w:szCs w:val="22"/>
                <w:lang w:val="en-GB"/>
              </w:rPr>
              <w:t>MnSb</w:t>
            </w:r>
          </w:p>
        </w:tc>
        <w:tc>
          <w:tcPr>
            <w:tcW w:w="851" w:type="dxa"/>
            <w:tcBorders>
              <w:top w:val="single" w:sz="4" w:space="0" w:color="auto"/>
            </w:tcBorders>
            <w:vAlign w:val="center"/>
          </w:tcPr>
          <w:p w14:paraId="7246B4AF" w14:textId="77777777" w:rsidR="00BF0B0C" w:rsidRPr="001000BC" w:rsidRDefault="00BF0B0C" w:rsidP="001102CC">
            <w:pPr>
              <w:spacing w:line="240" w:lineRule="exact"/>
              <w:jc w:val="right"/>
              <w:rPr>
                <w:rFonts w:ascii="Arial" w:hAnsi="Arial" w:cs="Arial"/>
                <w:sz w:val="22"/>
                <w:szCs w:val="22"/>
                <w:lang w:val="en-GB"/>
              </w:rPr>
            </w:pPr>
            <w:r w:rsidRPr="001000BC">
              <w:rPr>
                <w:rFonts w:ascii="Arial" w:hAnsi="Arial" w:cs="Arial"/>
                <w:sz w:val="22"/>
                <w:szCs w:val="22"/>
                <w:lang w:val="en-GB"/>
              </w:rPr>
              <w:t>342</w:t>
            </w:r>
          </w:p>
        </w:tc>
        <w:tc>
          <w:tcPr>
            <w:tcW w:w="850" w:type="dxa"/>
            <w:tcBorders>
              <w:top w:val="single" w:sz="4" w:space="0" w:color="auto"/>
            </w:tcBorders>
            <w:vAlign w:val="center"/>
          </w:tcPr>
          <w:p w14:paraId="1D8E99E2" w14:textId="77777777" w:rsidR="00BF0B0C" w:rsidRPr="001000BC" w:rsidRDefault="00BF0B0C" w:rsidP="001102CC">
            <w:pPr>
              <w:spacing w:line="240" w:lineRule="exact"/>
              <w:jc w:val="right"/>
              <w:rPr>
                <w:rFonts w:ascii="Arial" w:hAnsi="Arial" w:cs="Arial"/>
                <w:sz w:val="22"/>
                <w:szCs w:val="22"/>
                <w:lang w:val="en-GB"/>
              </w:rPr>
            </w:pPr>
          </w:p>
        </w:tc>
        <w:tc>
          <w:tcPr>
            <w:tcW w:w="1134" w:type="dxa"/>
            <w:tcBorders>
              <w:top w:val="single" w:sz="4" w:space="0" w:color="auto"/>
            </w:tcBorders>
            <w:vAlign w:val="center"/>
          </w:tcPr>
          <w:p w14:paraId="02B233C5" w14:textId="77777777" w:rsidR="00BF0B0C" w:rsidRPr="001000BC" w:rsidRDefault="00BF0B0C" w:rsidP="001102CC">
            <w:pPr>
              <w:spacing w:line="240" w:lineRule="exact"/>
              <w:jc w:val="right"/>
              <w:rPr>
                <w:rFonts w:ascii="Arial" w:hAnsi="Arial" w:cs="Arial"/>
                <w:sz w:val="22"/>
                <w:szCs w:val="22"/>
                <w:lang w:val="en-GB"/>
              </w:rPr>
            </w:pPr>
          </w:p>
        </w:tc>
        <w:tc>
          <w:tcPr>
            <w:tcW w:w="1418" w:type="dxa"/>
            <w:tcBorders>
              <w:top w:val="single" w:sz="4" w:space="0" w:color="auto"/>
            </w:tcBorders>
            <w:vAlign w:val="center"/>
          </w:tcPr>
          <w:p w14:paraId="0978B6AE" w14:textId="77777777" w:rsidR="00BF0B0C" w:rsidRPr="001000BC" w:rsidRDefault="00BF0B0C" w:rsidP="001102CC">
            <w:pPr>
              <w:spacing w:line="240" w:lineRule="exact"/>
              <w:jc w:val="right"/>
              <w:rPr>
                <w:rFonts w:ascii="Arial" w:hAnsi="Arial" w:cs="Arial"/>
                <w:sz w:val="22"/>
                <w:szCs w:val="22"/>
                <w:lang w:val="en-GB"/>
              </w:rPr>
            </w:pPr>
          </w:p>
        </w:tc>
        <w:tc>
          <w:tcPr>
            <w:tcW w:w="1460" w:type="dxa"/>
            <w:tcBorders>
              <w:top w:val="single" w:sz="4" w:space="0" w:color="auto"/>
            </w:tcBorders>
            <w:vAlign w:val="center"/>
          </w:tcPr>
          <w:p w14:paraId="7704E7D5" w14:textId="77777777" w:rsidR="00BF0B0C" w:rsidRPr="001000BC" w:rsidRDefault="00BF0B0C" w:rsidP="001102CC">
            <w:pPr>
              <w:spacing w:line="240" w:lineRule="exact"/>
              <w:rPr>
                <w:rFonts w:ascii="Arial" w:hAnsi="Arial" w:cs="Arial"/>
                <w:sz w:val="22"/>
                <w:szCs w:val="22"/>
                <w:lang w:val="en-GB"/>
              </w:rPr>
            </w:pPr>
            <w:r w:rsidRPr="001000BC">
              <w:rPr>
                <w:rFonts w:ascii="Arial" w:hAnsi="Arial" w:cs="Arial"/>
                <w:sz w:val="22"/>
                <w:szCs w:val="22"/>
                <w:lang w:val="en-GB"/>
              </w:rPr>
              <w:t>Calc.</w:t>
            </w:r>
          </w:p>
        </w:tc>
        <w:tc>
          <w:tcPr>
            <w:tcW w:w="808" w:type="dxa"/>
            <w:tcBorders>
              <w:top w:val="single" w:sz="4" w:space="0" w:color="auto"/>
            </w:tcBorders>
            <w:vAlign w:val="center"/>
          </w:tcPr>
          <w:p w14:paraId="123ED72D" w14:textId="386FB437" w:rsidR="00BF0B0C" w:rsidRPr="001000BC" w:rsidRDefault="00BF0B0C" w:rsidP="001102CC">
            <w:pPr>
              <w:spacing w:line="240" w:lineRule="exact"/>
              <w:rPr>
                <w:rFonts w:ascii="Arial" w:hAnsi="Arial" w:cs="Arial"/>
                <w:sz w:val="22"/>
                <w:szCs w:val="22"/>
                <w:lang w:val="en-GB"/>
              </w:rPr>
            </w:pPr>
            <w:r>
              <w:rPr>
                <w:rFonts w:ascii="Arial" w:hAnsi="Arial" w:cs="Arial"/>
                <w:sz w:val="22"/>
                <w:szCs w:val="22"/>
                <w:lang w:val="en-GB"/>
              </w:rPr>
              <w:t>[</w:t>
            </w:r>
            <w:r w:rsidR="00025269">
              <w:rPr>
                <w:rFonts w:ascii="Arial" w:hAnsi="Arial" w:cs="Arial"/>
                <w:sz w:val="22"/>
                <w:szCs w:val="22"/>
                <w:lang w:val="en-GB"/>
              </w:rPr>
              <w:t>49</w:t>
            </w:r>
            <w:r w:rsidRPr="001000BC">
              <w:rPr>
                <w:rFonts w:ascii="Arial" w:hAnsi="Arial" w:cs="Arial"/>
                <w:sz w:val="22"/>
                <w:szCs w:val="22"/>
                <w:lang w:val="en-GB"/>
              </w:rPr>
              <w:t>]</w:t>
            </w:r>
          </w:p>
        </w:tc>
      </w:tr>
    </w:tbl>
    <w:p w14:paraId="16AE1E9B" w14:textId="4F1DCF9D" w:rsidR="003A39B1" w:rsidRPr="001000BC" w:rsidRDefault="003A39B1" w:rsidP="00960001">
      <w:pPr>
        <w:spacing w:before="240" w:line="360" w:lineRule="auto"/>
        <w:ind w:firstLine="221"/>
        <w:jc w:val="both"/>
        <w:rPr>
          <w:rFonts w:ascii="Arial" w:hAnsi="Arial" w:cs="Arial"/>
          <w:sz w:val="22"/>
          <w:szCs w:val="22"/>
          <w:lang w:val="en-GB"/>
        </w:rPr>
      </w:pPr>
      <w:r w:rsidRPr="001000BC">
        <w:rPr>
          <w:rFonts w:ascii="Arial" w:hAnsi="Arial" w:cs="Arial"/>
          <w:sz w:val="22"/>
          <w:szCs w:val="22"/>
          <w:lang w:val="en-GB"/>
        </w:rPr>
        <w:t>As shown in Fig. 5, the Heusler alloys can be formed with the X and Y atoms to be transition metals and the Z atom to be a semiconductor or a non-magnetic metal. These combinations provide more than 2,500 Heusler alloys. In addition, constituent elements in a Heusler alloy can be substituted by the other elements, offering great opportunity for the deve</w:t>
      </w:r>
      <w:r w:rsidR="00BF0B0C">
        <w:rPr>
          <w:rFonts w:ascii="Arial" w:hAnsi="Arial" w:cs="Arial"/>
          <w:sz w:val="22"/>
          <w:szCs w:val="22"/>
          <w:lang w:val="en-GB"/>
        </w:rPr>
        <w:t>lopment of a new AF material [</w:t>
      </w:r>
      <w:r w:rsidR="00025269">
        <w:rPr>
          <w:rFonts w:ascii="Arial" w:hAnsi="Arial" w:cs="Arial"/>
          <w:sz w:val="22"/>
          <w:szCs w:val="22"/>
          <w:lang w:val="en-GB"/>
        </w:rPr>
        <w:t>51</w:t>
      </w:r>
      <w:r w:rsidRPr="001000BC">
        <w:rPr>
          <w:rFonts w:ascii="Arial" w:hAnsi="Arial" w:cs="Arial"/>
          <w:sz w:val="22"/>
          <w:szCs w:val="22"/>
          <w:lang w:val="en-GB"/>
        </w:rPr>
        <w:t>]. In particular, by counting the total number of valence electrons, the atomic substitution is known to maintain the corresponding magnetic properties to satisfy the generalised Slater-Pauling curve. This allows the continuous engineering of the AF properties in the Heusler alloys with controlling their lattice constants and associated crystalline anisotropy.</w:t>
      </w:r>
    </w:p>
    <w:p w14:paraId="3CAD6869" w14:textId="2A22CBCC" w:rsidR="00721D7B" w:rsidRPr="001000BC" w:rsidRDefault="00D21839" w:rsidP="00721D7B">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13F11479" wp14:editId="70FA2F92">
            <wp:extent cx="3522980" cy="2663781"/>
            <wp:effectExtent l="0" t="0" r="762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ライド04.png"/>
                    <pic:cNvPicPr/>
                  </pic:nvPicPr>
                  <pic:blipFill rotWithShape="1">
                    <a:blip r:embed="rId10">
                      <a:extLst>
                        <a:ext uri="{28A0092B-C50C-407E-A947-70E740481C1C}">
                          <a14:useLocalDpi xmlns:a14="http://schemas.microsoft.com/office/drawing/2010/main" val="0"/>
                        </a:ext>
                      </a:extLst>
                    </a:blip>
                    <a:srcRect l="7797" t="7453" r="7797" b="7453"/>
                    <a:stretch/>
                  </pic:blipFill>
                  <pic:spPr bwMode="auto">
                    <a:xfrm>
                      <a:off x="0" y="0"/>
                      <a:ext cx="3534084" cy="2672177"/>
                    </a:xfrm>
                    <a:prstGeom prst="rect">
                      <a:avLst/>
                    </a:prstGeom>
                    <a:ln>
                      <a:noFill/>
                    </a:ln>
                    <a:extLst>
                      <a:ext uri="{53640926-AAD7-44D8-BBD7-CCE9431645EC}">
                        <a14:shadowObscured xmlns:a14="http://schemas.microsoft.com/office/drawing/2010/main"/>
                      </a:ext>
                    </a:extLst>
                  </pic:spPr>
                </pic:pic>
              </a:graphicData>
            </a:graphic>
          </wp:inline>
        </w:drawing>
      </w:r>
    </w:p>
    <w:p w14:paraId="638B6939" w14:textId="67879B1F" w:rsidR="00721D7B" w:rsidRPr="001000BC" w:rsidRDefault="00721D7B" w:rsidP="00721D7B">
      <w:pPr>
        <w:spacing w:after="120" w:line="360" w:lineRule="auto"/>
        <w:jc w:val="center"/>
        <w:rPr>
          <w:rFonts w:ascii="Arial" w:hAnsi="Arial" w:cs="Arial"/>
          <w:sz w:val="22"/>
          <w:szCs w:val="22"/>
          <w:lang w:val="en-GB"/>
        </w:rPr>
      </w:pPr>
      <w:r w:rsidRPr="001000BC">
        <w:rPr>
          <w:rFonts w:ascii="Arial" w:hAnsi="Arial" w:cs="Arial"/>
          <w:sz w:val="22"/>
          <w:szCs w:val="22"/>
          <w:lang w:val="en-GB"/>
        </w:rPr>
        <w:t>Fig. 4  Crystalline ordering of Heusler alloys</w:t>
      </w:r>
      <w:r w:rsidR="00431E4B" w:rsidRPr="001000BC">
        <w:rPr>
          <w:rFonts w:ascii="Arial" w:hAnsi="Arial" w:cs="Arial"/>
          <w:sz w:val="22"/>
          <w:szCs w:val="22"/>
          <w:lang w:val="en-GB"/>
        </w:rPr>
        <w:t xml:space="preserve">: (a) half-Heusler alloy with </w:t>
      </w:r>
      <w:r w:rsidR="00A302F4" w:rsidRPr="001000BC">
        <w:rPr>
          <w:rFonts w:ascii="Arial" w:hAnsi="Arial" w:cs="Arial"/>
          <w:sz w:val="22"/>
          <w:szCs w:val="22"/>
          <w:lang w:val="en-GB"/>
        </w:rPr>
        <w:t xml:space="preserve">the </w:t>
      </w:r>
      <w:r w:rsidR="00A302F4" w:rsidRPr="001000BC">
        <w:rPr>
          <w:rFonts w:ascii="Arial" w:hAnsi="Arial" w:cs="Arial"/>
          <w:i/>
          <w:sz w:val="22"/>
          <w:szCs w:val="22"/>
          <w:lang w:val="en-GB"/>
        </w:rPr>
        <w:t>C</w:t>
      </w:r>
      <w:r w:rsidR="00A302F4" w:rsidRPr="001000BC">
        <w:rPr>
          <w:rFonts w:ascii="Arial" w:hAnsi="Arial" w:cs="Arial"/>
          <w:sz w:val="22"/>
          <w:szCs w:val="22"/>
          <w:lang w:val="en-GB"/>
        </w:rPr>
        <w:t>1</w:t>
      </w:r>
      <w:r w:rsidR="00A302F4" w:rsidRPr="001000BC">
        <w:rPr>
          <w:rFonts w:ascii="Arial" w:hAnsi="Arial" w:cs="Arial"/>
          <w:i/>
          <w:sz w:val="22"/>
          <w:szCs w:val="22"/>
          <w:vertAlign w:val="subscript"/>
          <w:lang w:val="en-GB"/>
        </w:rPr>
        <w:t>b</w:t>
      </w:r>
      <w:r w:rsidR="00A302F4" w:rsidRPr="001000BC">
        <w:rPr>
          <w:rFonts w:ascii="Arial" w:hAnsi="Arial" w:cs="Arial"/>
          <w:sz w:val="22"/>
          <w:szCs w:val="22"/>
          <w:lang w:val="en-GB"/>
        </w:rPr>
        <w:t xml:space="preserve"> phase and full-Heusler alloy with the (b) </w:t>
      </w:r>
      <w:r w:rsidR="00A302F4" w:rsidRPr="001000BC">
        <w:rPr>
          <w:rFonts w:ascii="Arial" w:hAnsi="Arial" w:cs="Arial"/>
          <w:i/>
          <w:sz w:val="22"/>
          <w:szCs w:val="22"/>
          <w:lang w:val="en-GB"/>
        </w:rPr>
        <w:t>L</w:t>
      </w:r>
      <w:r w:rsidR="00A302F4" w:rsidRPr="001000BC">
        <w:rPr>
          <w:rFonts w:ascii="Arial" w:hAnsi="Arial" w:cs="Arial"/>
          <w:sz w:val="22"/>
          <w:szCs w:val="22"/>
          <w:lang w:val="en-GB"/>
        </w:rPr>
        <w:t>2</w:t>
      </w:r>
      <w:r w:rsidR="00A302F4" w:rsidRPr="001000BC">
        <w:rPr>
          <w:rFonts w:ascii="Arial" w:hAnsi="Arial" w:cs="Arial"/>
          <w:sz w:val="22"/>
          <w:szCs w:val="22"/>
          <w:vertAlign w:val="subscript"/>
          <w:lang w:val="en-GB"/>
        </w:rPr>
        <w:t>1</w:t>
      </w:r>
      <w:r w:rsidR="00A302F4" w:rsidRPr="001000BC">
        <w:rPr>
          <w:rFonts w:ascii="Arial" w:hAnsi="Arial" w:cs="Arial"/>
          <w:sz w:val="22"/>
          <w:szCs w:val="22"/>
          <w:lang w:val="en-GB"/>
        </w:rPr>
        <w:t xml:space="preserve">, (c) </w:t>
      </w:r>
      <w:r w:rsidR="00A302F4" w:rsidRPr="001000BC">
        <w:rPr>
          <w:rFonts w:ascii="Arial" w:hAnsi="Arial" w:cs="Arial"/>
          <w:i/>
          <w:sz w:val="22"/>
          <w:szCs w:val="22"/>
          <w:lang w:val="en-GB"/>
        </w:rPr>
        <w:t>B</w:t>
      </w:r>
      <w:r w:rsidR="00A302F4" w:rsidRPr="001000BC">
        <w:rPr>
          <w:rFonts w:ascii="Arial" w:hAnsi="Arial" w:cs="Arial"/>
          <w:sz w:val="22"/>
          <w:szCs w:val="22"/>
          <w:lang w:val="en-GB"/>
        </w:rPr>
        <w:t xml:space="preserve">2 and (d) </w:t>
      </w:r>
      <w:r w:rsidR="00A302F4" w:rsidRPr="001000BC">
        <w:rPr>
          <w:rFonts w:ascii="Arial" w:hAnsi="Arial" w:cs="Arial"/>
          <w:i/>
          <w:sz w:val="22"/>
          <w:szCs w:val="22"/>
          <w:lang w:val="en-GB"/>
        </w:rPr>
        <w:t>A</w:t>
      </w:r>
      <w:r w:rsidR="00A302F4" w:rsidRPr="001000BC">
        <w:rPr>
          <w:rFonts w:ascii="Arial" w:hAnsi="Arial" w:cs="Arial"/>
          <w:sz w:val="22"/>
          <w:szCs w:val="22"/>
          <w:lang w:val="en-GB"/>
        </w:rPr>
        <w:t>2 phases</w:t>
      </w:r>
      <w:r w:rsidR="000E504C" w:rsidRPr="001000BC">
        <w:rPr>
          <w:rFonts w:ascii="Arial" w:hAnsi="Arial" w:cs="Arial"/>
          <w:sz w:val="22"/>
          <w:szCs w:val="22"/>
          <w:lang w:val="en-GB"/>
        </w:rPr>
        <w:t xml:space="preserve"> [4</w:t>
      </w:r>
      <w:r w:rsidR="00BF0B0C">
        <w:rPr>
          <w:rFonts w:ascii="Arial" w:hAnsi="Arial" w:cs="Arial"/>
          <w:sz w:val="22"/>
          <w:szCs w:val="22"/>
          <w:lang w:val="en-GB"/>
        </w:rPr>
        <w:t>8</w:t>
      </w:r>
      <w:r w:rsidR="000E504C" w:rsidRPr="001000BC">
        <w:rPr>
          <w:rFonts w:ascii="Arial" w:hAnsi="Arial" w:cs="Arial"/>
          <w:sz w:val="22"/>
          <w:szCs w:val="22"/>
          <w:lang w:val="en-GB"/>
        </w:rPr>
        <w:t>]</w:t>
      </w:r>
      <w:r w:rsidRPr="001000BC">
        <w:rPr>
          <w:rFonts w:ascii="Arial" w:hAnsi="Arial" w:cs="Arial"/>
          <w:sz w:val="22"/>
          <w:szCs w:val="22"/>
          <w:lang w:val="en-GB"/>
        </w:rPr>
        <w:t>.</w:t>
      </w:r>
    </w:p>
    <w:p w14:paraId="1DBAF2BA" w14:textId="317D6005" w:rsidR="00721D7B" w:rsidRPr="001000BC" w:rsidRDefault="00D21839" w:rsidP="00721D7B">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31D95CA9" wp14:editId="5C3DF032">
            <wp:extent cx="3611668" cy="1848071"/>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ライド05.png"/>
                    <pic:cNvPicPr/>
                  </pic:nvPicPr>
                  <pic:blipFill rotWithShape="1">
                    <a:blip r:embed="rId11">
                      <a:extLst>
                        <a:ext uri="{28A0092B-C50C-407E-A947-70E740481C1C}">
                          <a14:useLocalDpi xmlns:a14="http://schemas.microsoft.com/office/drawing/2010/main" val="0"/>
                        </a:ext>
                      </a:extLst>
                    </a:blip>
                    <a:srcRect t="15887" b="15887"/>
                    <a:stretch/>
                  </pic:blipFill>
                  <pic:spPr bwMode="auto">
                    <a:xfrm>
                      <a:off x="0" y="0"/>
                      <a:ext cx="3656833" cy="1871182"/>
                    </a:xfrm>
                    <a:prstGeom prst="rect">
                      <a:avLst/>
                    </a:prstGeom>
                    <a:ln>
                      <a:noFill/>
                    </a:ln>
                    <a:extLst>
                      <a:ext uri="{53640926-AAD7-44D8-BBD7-CCE9431645EC}">
                        <a14:shadowObscured xmlns:a14="http://schemas.microsoft.com/office/drawing/2010/main"/>
                      </a:ext>
                    </a:extLst>
                  </pic:spPr>
                </pic:pic>
              </a:graphicData>
            </a:graphic>
          </wp:inline>
        </w:drawing>
      </w:r>
    </w:p>
    <w:p w14:paraId="27FE89B6" w14:textId="7AE2D283" w:rsidR="00721D7B" w:rsidRPr="001000BC" w:rsidRDefault="00721D7B"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5  Major combinations of Heusler alloys</w:t>
      </w:r>
      <w:r w:rsidR="000E504C" w:rsidRPr="001000BC">
        <w:rPr>
          <w:rFonts w:ascii="Arial" w:hAnsi="Arial" w:cs="Arial"/>
          <w:sz w:val="22"/>
          <w:szCs w:val="22"/>
          <w:lang w:val="en-GB"/>
        </w:rPr>
        <w:t xml:space="preserve"> [</w:t>
      </w:r>
      <w:r w:rsidR="00025269">
        <w:rPr>
          <w:rFonts w:ascii="Arial" w:hAnsi="Arial" w:cs="Arial"/>
          <w:sz w:val="22"/>
          <w:szCs w:val="22"/>
          <w:lang w:val="en-GB"/>
        </w:rPr>
        <w:t>50</w:t>
      </w:r>
      <w:r w:rsidR="000E504C" w:rsidRPr="001000BC">
        <w:rPr>
          <w:rFonts w:ascii="Arial" w:hAnsi="Arial" w:cs="Arial"/>
          <w:sz w:val="22"/>
          <w:szCs w:val="22"/>
          <w:lang w:val="en-GB"/>
        </w:rPr>
        <w:t>]</w:t>
      </w:r>
      <w:r w:rsidRPr="001000BC">
        <w:rPr>
          <w:rFonts w:ascii="Arial" w:hAnsi="Arial" w:cs="Arial"/>
          <w:sz w:val="22"/>
          <w:szCs w:val="22"/>
          <w:lang w:val="en-GB"/>
        </w:rPr>
        <w:t>.</w:t>
      </w:r>
    </w:p>
    <w:p w14:paraId="3B37ED1F" w14:textId="53ECA2C8" w:rsidR="00B930FB" w:rsidRPr="000636AE" w:rsidRDefault="00B930FB" w:rsidP="006D6F78">
      <w:pPr>
        <w:spacing w:line="360" w:lineRule="auto"/>
        <w:ind w:firstLine="220"/>
        <w:jc w:val="both"/>
        <w:rPr>
          <w:rFonts w:ascii="Arial" w:hAnsi="Arial" w:cs="Arial"/>
          <w:sz w:val="22"/>
          <w:szCs w:val="22"/>
          <w:lang w:val="en-GB"/>
        </w:rPr>
      </w:pPr>
      <w:r w:rsidRPr="000636AE">
        <w:rPr>
          <w:rFonts w:ascii="Arial" w:hAnsi="Arial" w:cs="Arial"/>
          <w:sz w:val="22"/>
          <w:szCs w:val="22"/>
          <w:highlight w:val="yellow"/>
          <w:lang w:val="en-GB"/>
        </w:rPr>
        <w:t>In Heusler alloys, half-Heusler alloys have low Néel temperatures in general. For example, CuMnSb [</w:t>
      </w:r>
      <w:r w:rsidR="000636AE" w:rsidRPr="000636AE">
        <w:rPr>
          <w:rFonts w:ascii="Arial" w:hAnsi="Arial" w:cs="Arial"/>
          <w:sz w:val="22"/>
          <w:szCs w:val="22"/>
          <w:highlight w:val="yellow"/>
          <w:lang w:val="en-GB"/>
        </w:rPr>
        <w:t>5</w:t>
      </w:r>
      <w:r w:rsidR="00025269">
        <w:rPr>
          <w:rFonts w:ascii="Arial" w:hAnsi="Arial" w:cs="Arial"/>
          <w:sz w:val="22"/>
          <w:szCs w:val="22"/>
          <w:highlight w:val="yellow"/>
          <w:lang w:val="en-GB"/>
        </w:rPr>
        <w:t>2</w:t>
      </w:r>
      <w:r w:rsidR="000636AE" w:rsidRPr="000636AE">
        <w:rPr>
          <w:rFonts w:ascii="Arial" w:hAnsi="Arial" w:cs="Arial"/>
          <w:sz w:val="22"/>
          <w:szCs w:val="22"/>
          <w:highlight w:val="yellow"/>
          <w:lang w:val="en-GB"/>
        </w:rPr>
        <w:t>], NdBiFe [5</w:t>
      </w:r>
      <w:r w:rsidR="00025269">
        <w:rPr>
          <w:rFonts w:ascii="Arial" w:hAnsi="Arial" w:cs="Arial"/>
          <w:sz w:val="22"/>
          <w:szCs w:val="22"/>
          <w:highlight w:val="yellow"/>
          <w:lang w:val="en-GB"/>
        </w:rPr>
        <w:t>3</w:t>
      </w:r>
      <w:r w:rsidR="000636AE" w:rsidRPr="000636AE">
        <w:rPr>
          <w:rFonts w:ascii="Arial" w:hAnsi="Arial" w:cs="Arial"/>
          <w:sz w:val="22"/>
          <w:szCs w:val="22"/>
          <w:highlight w:val="yellow"/>
          <w:lang w:val="en-GB"/>
        </w:rPr>
        <w:t>] and GdPdBi [5</w:t>
      </w:r>
      <w:r w:rsidR="00025269">
        <w:rPr>
          <w:rFonts w:ascii="Arial" w:hAnsi="Arial" w:cs="Arial"/>
          <w:sz w:val="22"/>
          <w:szCs w:val="22"/>
          <w:highlight w:val="yellow"/>
          <w:lang w:val="en-GB"/>
        </w:rPr>
        <w:t>4</w:t>
      </w:r>
      <w:r w:rsidR="000636AE" w:rsidRPr="000636AE">
        <w:rPr>
          <w:rFonts w:ascii="Arial" w:hAnsi="Arial" w:cs="Arial"/>
          <w:sz w:val="22"/>
          <w:szCs w:val="22"/>
          <w:highlight w:val="yellow"/>
          <w:lang w:val="en-GB"/>
        </w:rPr>
        <w:t xml:space="preserve">] have their </w:t>
      </w:r>
      <w:r w:rsidR="000636AE" w:rsidRPr="000636AE">
        <w:rPr>
          <w:rFonts w:ascii="Arial" w:hAnsi="Arial" w:cs="Arial"/>
          <w:i/>
          <w:sz w:val="22"/>
          <w:szCs w:val="22"/>
          <w:highlight w:val="yellow"/>
          <w:lang w:val="en-GB"/>
        </w:rPr>
        <w:t>T</w:t>
      </w:r>
      <w:r w:rsidR="000636AE" w:rsidRPr="000636AE">
        <w:rPr>
          <w:rFonts w:ascii="Arial" w:hAnsi="Arial" w:cs="Arial"/>
          <w:sz w:val="22"/>
          <w:szCs w:val="22"/>
          <w:highlight w:val="yellow"/>
          <w:vertAlign w:val="subscript"/>
          <w:lang w:val="en-GB"/>
        </w:rPr>
        <w:t>N</w:t>
      </w:r>
      <w:r w:rsidR="000636AE" w:rsidRPr="000636AE">
        <w:rPr>
          <w:rFonts w:ascii="Arial" w:hAnsi="Arial" w:cs="Arial"/>
          <w:sz w:val="22"/>
          <w:szCs w:val="22"/>
          <w:highlight w:val="yellow"/>
          <w:lang w:val="en-GB"/>
        </w:rPr>
        <w:t xml:space="preserve"> to be 55, 2.18 and 13K, respectively. These are not suitable for Ir-Mn replacement in spintronic devices due to their low </w:t>
      </w:r>
      <w:r w:rsidR="000636AE" w:rsidRPr="000636AE">
        <w:rPr>
          <w:rFonts w:ascii="Arial" w:hAnsi="Arial" w:cs="Arial"/>
          <w:i/>
          <w:sz w:val="22"/>
          <w:szCs w:val="22"/>
          <w:highlight w:val="yellow"/>
          <w:lang w:val="en-GB"/>
        </w:rPr>
        <w:t>T</w:t>
      </w:r>
      <w:r w:rsidR="000636AE" w:rsidRPr="000636AE">
        <w:rPr>
          <w:rFonts w:ascii="Arial" w:hAnsi="Arial" w:cs="Arial"/>
          <w:sz w:val="22"/>
          <w:szCs w:val="22"/>
          <w:highlight w:val="yellow"/>
          <w:vertAlign w:val="subscript"/>
          <w:lang w:val="en-GB"/>
        </w:rPr>
        <w:t>N</w:t>
      </w:r>
      <w:r w:rsidR="000636AE" w:rsidRPr="000636AE">
        <w:rPr>
          <w:rFonts w:ascii="Arial" w:hAnsi="Arial" w:cs="Arial"/>
          <w:sz w:val="22"/>
          <w:szCs w:val="22"/>
          <w:highlight w:val="yellow"/>
          <w:lang w:val="en-GB"/>
        </w:rPr>
        <w:t xml:space="preserve">&lt;RT and due to the use of rare materials in the latter two alloys. Therefore, full-Heusler alloys have been focused for the development of AF films with their </w:t>
      </w:r>
      <w:r w:rsidR="000636AE" w:rsidRPr="000636AE">
        <w:rPr>
          <w:rFonts w:ascii="Arial" w:hAnsi="Arial" w:cs="Arial"/>
          <w:i/>
          <w:sz w:val="22"/>
          <w:szCs w:val="22"/>
          <w:highlight w:val="yellow"/>
          <w:lang w:val="en-GB"/>
        </w:rPr>
        <w:t>T</w:t>
      </w:r>
      <w:r w:rsidR="000636AE" w:rsidRPr="000636AE">
        <w:rPr>
          <w:rFonts w:ascii="Arial" w:hAnsi="Arial" w:cs="Arial"/>
          <w:sz w:val="22"/>
          <w:szCs w:val="22"/>
          <w:highlight w:val="yellow"/>
          <w:vertAlign w:val="subscript"/>
          <w:lang w:val="en-GB"/>
        </w:rPr>
        <w:t>N</w:t>
      </w:r>
      <w:r w:rsidR="000636AE" w:rsidRPr="000636AE">
        <w:rPr>
          <w:rFonts w:ascii="Arial" w:hAnsi="Arial" w:cs="Arial"/>
          <w:sz w:val="22"/>
          <w:szCs w:val="22"/>
          <w:highlight w:val="yellow"/>
          <w:lang w:val="en-GB"/>
        </w:rPr>
        <w:t>&gt;RT.</w:t>
      </w:r>
    </w:p>
    <w:p w14:paraId="0D99AF4A" w14:textId="345D779E" w:rsidR="006D6F78" w:rsidRPr="001000BC" w:rsidRDefault="006D6F78" w:rsidP="006D6F78">
      <w:pPr>
        <w:spacing w:line="360" w:lineRule="auto"/>
        <w:ind w:firstLine="220"/>
        <w:jc w:val="both"/>
        <w:rPr>
          <w:rFonts w:ascii="Arial" w:hAnsi="Arial" w:cs="Arial"/>
          <w:sz w:val="22"/>
          <w:szCs w:val="22"/>
          <w:lang w:val="en-GB"/>
        </w:rPr>
      </w:pPr>
      <w:r w:rsidRPr="001000BC">
        <w:rPr>
          <w:rFonts w:ascii="Arial" w:hAnsi="Arial" w:cs="Arial"/>
          <w:sz w:val="22"/>
          <w:szCs w:val="22"/>
          <w:lang w:val="en-GB"/>
        </w:rPr>
        <w:t>As listed in Table 2, Fe</w:t>
      </w:r>
      <w:r w:rsidRPr="001000BC">
        <w:rPr>
          <w:rFonts w:ascii="Arial" w:hAnsi="Arial" w:cs="Arial"/>
          <w:sz w:val="22"/>
          <w:szCs w:val="22"/>
          <w:vertAlign w:val="subscript"/>
          <w:lang w:val="en-GB"/>
        </w:rPr>
        <w:t>2</w:t>
      </w:r>
      <w:r w:rsidRPr="001000BC">
        <w:rPr>
          <w:rFonts w:ascii="Arial" w:hAnsi="Arial" w:cs="Arial"/>
          <w:sz w:val="22"/>
          <w:szCs w:val="22"/>
          <w:lang w:val="en-GB"/>
        </w:rPr>
        <w:t>VAl</w:t>
      </w:r>
      <w:r w:rsidR="00A018D1" w:rsidRPr="001000BC">
        <w:rPr>
          <w:rFonts w:ascii="Arial" w:hAnsi="Arial" w:cs="Arial"/>
          <w:sz w:val="22"/>
          <w:szCs w:val="22"/>
          <w:lang w:val="en-GB"/>
        </w:rPr>
        <w:t xml:space="preserve">, where Y and Z elements can be </w:t>
      </w:r>
      <w:r w:rsidR="00A302F4" w:rsidRPr="001000BC">
        <w:rPr>
          <w:rFonts w:ascii="Arial" w:hAnsi="Arial" w:cs="Arial"/>
          <w:sz w:val="22"/>
          <w:szCs w:val="22"/>
          <w:lang w:val="en-GB"/>
        </w:rPr>
        <w:t xml:space="preserve">substituted with </w:t>
      </w:r>
      <w:r w:rsidR="00A018D1" w:rsidRPr="001000BC">
        <w:rPr>
          <w:rFonts w:ascii="Arial" w:hAnsi="Arial" w:cs="Arial"/>
          <w:sz w:val="22"/>
          <w:szCs w:val="22"/>
          <w:lang w:val="en-GB"/>
        </w:rPr>
        <w:t>any other elements as listed in Fig. 5,</w:t>
      </w:r>
      <w:r w:rsidR="00387A49" w:rsidRPr="001000BC">
        <w:rPr>
          <w:rFonts w:ascii="Arial" w:hAnsi="Arial" w:cs="Arial"/>
          <w:sz w:val="22"/>
          <w:szCs w:val="22"/>
          <w:lang w:val="en-GB"/>
        </w:rPr>
        <w:t xml:space="preserve"> has</w:t>
      </w:r>
      <w:r w:rsidRPr="001000BC">
        <w:rPr>
          <w:rFonts w:ascii="Arial" w:hAnsi="Arial" w:cs="Arial"/>
          <w:sz w:val="22"/>
          <w:szCs w:val="22"/>
          <w:lang w:val="en-GB"/>
        </w:rPr>
        <w:t xml:space="preserve"> </w:t>
      </w:r>
      <w:r w:rsidR="00387A49" w:rsidRPr="001000BC">
        <w:rPr>
          <w:rFonts w:ascii="Arial" w:hAnsi="Arial" w:cs="Arial"/>
          <w:sz w:val="22"/>
          <w:szCs w:val="22"/>
          <w:lang w:val="en-GB"/>
        </w:rPr>
        <w:t>been</w:t>
      </w:r>
      <w:r w:rsidRPr="001000BC">
        <w:rPr>
          <w:rFonts w:ascii="Arial" w:hAnsi="Arial" w:cs="Arial"/>
          <w:sz w:val="22"/>
          <w:szCs w:val="22"/>
          <w:lang w:val="en-GB"/>
        </w:rPr>
        <w:t xml:space="preserve"> predicted to </w:t>
      </w:r>
      <w:r w:rsidR="00A2733F" w:rsidRPr="001000BC">
        <w:rPr>
          <w:rFonts w:ascii="Arial" w:hAnsi="Arial" w:cs="Arial"/>
          <w:color w:val="000000" w:themeColor="text1"/>
          <w:sz w:val="22"/>
          <w:szCs w:val="22"/>
          <w:lang w:val="en-GB"/>
        </w:rPr>
        <w:t xml:space="preserve">have a tendency to form a spin-glass </w:t>
      </w:r>
      <w:r w:rsidR="00A2733F" w:rsidRPr="001000BC">
        <w:rPr>
          <w:rFonts w:ascii="Arial" w:hAnsi="Arial" w:cs="Arial"/>
          <w:sz w:val="22"/>
          <w:szCs w:val="22"/>
          <w:lang w:val="en-GB"/>
        </w:rPr>
        <w:t>(</w:t>
      </w:r>
      <w:r w:rsidR="00387A49" w:rsidRPr="001000BC">
        <w:rPr>
          <w:rFonts w:ascii="Arial" w:hAnsi="Arial" w:cs="Arial"/>
          <w:sz w:val="22"/>
          <w:szCs w:val="22"/>
          <w:lang w:val="en-GB"/>
        </w:rPr>
        <w:t>form</w:t>
      </w:r>
      <w:r w:rsidRPr="001000BC">
        <w:rPr>
          <w:rFonts w:ascii="Arial" w:hAnsi="Arial" w:cs="Arial"/>
          <w:sz w:val="22"/>
          <w:szCs w:val="22"/>
          <w:lang w:val="en-GB"/>
        </w:rPr>
        <w:t xml:space="preserve"> </w:t>
      </w:r>
      <w:r w:rsidR="00A302F4" w:rsidRPr="001000BC">
        <w:rPr>
          <w:rFonts w:ascii="Arial" w:hAnsi="Arial" w:cs="Arial"/>
          <w:sz w:val="22"/>
          <w:szCs w:val="22"/>
          <w:lang w:val="en-GB"/>
        </w:rPr>
        <w:t>AF</w:t>
      </w:r>
      <w:r w:rsidRPr="001000BC">
        <w:rPr>
          <w:rFonts w:ascii="Arial" w:hAnsi="Arial" w:cs="Arial"/>
          <w:sz w:val="22"/>
          <w:szCs w:val="22"/>
          <w:lang w:val="en-GB"/>
        </w:rPr>
        <w:t xml:space="preserve"> ordering</w:t>
      </w:r>
      <w:r w:rsidR="00A2733F" w:rsidRPr="001000BC">
        <w:rPr>
          <w:rFonts w:ascii="Arial" w:hAnsi="Arial" w:cs="Arial"/>
          <w:sz w:val="22"/>
          <w:szCs w:val="22"/>
          <w:lang w:val="en-GB"/>
        </w:rPr>
        <w:t xml:space="preserve"> in Fe</w:t>
      </w:r>
      <w:r w:rsidR="00A2733F" w:rsidRPr="001000BC">
        <w:rPr>
          <w:rFonts w:ascii="Arial" w:hAnsi="Arial" w:cs="Arial"/>
          <w:sz w:val="22"/>
          <w:szCs w:val="22"/>
          <w:vertAlign w:val="subscript"/>
          <w:lang w:val="en-GB"/>
        </w:rPr>
        <w:t>2.5</w:t>
      </w:r>
      <w:r w:rsidR="00A2733F" w:rsidRPr="001000BC">
        <w:rPr>
          <w:rFonts w:ascii="Arial" w:hAnsi="Arial" w:cs="Arial"/>
          <w:sz w:val="22"/>
          <w:szCs w:val="22"/>
          <w:lang w:val="en-GB"/>
        </w:rPr>
        <w:t>V</w:t>
      </w:r>
      <w:r w:rsidR="00A2733F" w:rsidRPr="001000BC">
        <w:rPr>
          <w:rFonts w:ascii="Arial" w:hAnsi="Arial" w:cs="Arial"/>
          <w:sz w:val="22"/>
          <w:szCs w:val="22"/>
          <w:vertAlign w:val="subscript"/>
          <w:lang w:val="en-GB"/>
        </w:rPr>
        <w:t>0.5</w:t>
      </w:r>
      <w:r w:rsidR="00A2733F" w:rsidRPr="001000BC">
        <w:rPr>
          <w:rFonts w:ascii="Arial" w:hAnsi="Arial" w:cs="Arial"/>
          <w:sz w:val="22"/>
          <w:szCs w:val="22"/>
          <w:lang w:val="en-GB"/>
        </w:rPr>
        <w:t>Al)</w:t>
      </w:r>
      <w:r w:rsidR="0097213C" w:rsidRPr="001000BC">
        <w:rPr>
          <w:rFonts w:ascii="Arial" w:hAnsi="Arial" w:cs="Arial"/>
          <w:sz w:val="22"/>
          <w:szCs w:val="22"/>
          <w:lang w:val="en-GB"/>
        </w:rPr>
        <w:t xml:space="preserve"> [</w:t>
      </w:r>
      <w:r w:rsidR="00025269">
        <w:rPr>
          <w:rFonts w:ascii="Arial" w:hAnsi="Arial" w:cs="Arial"/>
          <w:sz w:val="22"/>
          <w:szCs w:val="22"/>
          <w:lang w:val="en-GB"/>
        </w:rPr>
        <w:t>47</w:t>
      </w:r>
      <w:r w:rsidR="0097213C" w:rsidRPr="001000BC">
        <w:rPr>
          <w:rFonts w:ascii="Arial" w:hAnsi="Arial" w:cs="Arial"/>
          <w:sz w:val="22"/>
          <w:szCs w:val="22"/>
          <w:lang w:val="en-GB"/>
        </w:rPr>
        <w:t>]</w:t>
      </w:r>
      <w:r w:rsidRPr="001000BC">
        <w:rPr>
          <w:rFonts w:ascii="Arial" w:hAnsi="Arial" w:cs="Arial"/>
          <w:sz w:val="22"/>
          <w:szCs w:val="22"/>
          <w:lang w:val="en-GB"/>
        </w:rPr>
        <w:t>.</w:t>
      </w:r>
      <w:r w:rsidR="00387A49" w:rsidRPr="001000BC">
        <w:rPr>
          <w:rFonts w:ascii="Arial" w:hAnsi="Arial" w:cs="Arial"/>
          <w:sz w:val="22"/>
          <w:szCs w:val="22"/>
          <w:lang w:val="en-GB"/>
        </w:rPr>
        <w:t xml:space="preserve"> </w:t>
      </w:r>
      <w:r w:rsidRPr="001000BC">
        <w:rPr>
          <w:rFonts w:ascii="Arial" w:hAnsi="Arial" w:cs="Arial"/>
          <w:sz w:val="22"/>
          <w:szCs w:val="22"/>
          <w:lang w:val="en-GB"/>
        </w:rPr>
        <w:t>Mn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VAl is analogous to </w:t>
      </w:r>
      <w:r w:rsidR="00387A49" w:rsidRPr="001000BC">
        <w:rPr>
          <w:rFonts w:ascii="Arial" w:hAnsi="Arial" w:cs="Arial"/>
          <w:sz w:val="22"/>
          <w:szCs w:val="22"/>
          <w:lang w:val="en-GB"/>
        </w:rPr>
        <w:t>Fe</w:t>
      </w:r>
      <w:r w:rsidR="00387A49" w:rsidRPr="001000BC">
        <w:rPr>
          <w:rFonts w:ascii="Arial" w:hAnsi="Arial" w:cs="Arial"/>
          <w:sz w:val="22"/>
          <w:szCs w:val="22"/>
          <w:vertAlign w:val="subscript"/>
          <w:lang w:val="en-GB"/>
        </w:rPr>
        <w:t>2</w:t>
      </w:r>
      <w:r w:rsidR="00387A49" w:rsidRPr="001000BC">
        <w:rPr>
          <w:rFonts w:ascii="Arial" w:hAnsi="Arial" w:cs="Arial"/>
          <w:sz w:val="22"/>
          <w:szCs w:val="22"/>
          <w:lang w:val="en-GB"/>
        </w:rPr>
        <w:t>VAl</w:t>
      </w:r>
      <w:r w:rsidRPr="001000BC">
        <w:rPr>
          <w:rFonts w:ascii="Arial" w:hAnsi="Arial" w:cs="Arial"/>
          <w:sz w:val="22"/>
          <w:szCs w:val="22"/>
          <w:lang w:val="en-GB"/>
        </w:rPr>
        <w:t xml:space="preserve"> but replaces the Fe with the very high moment Mn. </w:t>
      </w:r>
      <w:r w:rsidR="00387A49" w:rsidRPr="001000BC">
        <w:rPr>
          <w:rFonts w:ascii="Arial" w:hAnsi="Arial" w:cs="Arial"/>
          <w:sz w:val="22"/>
          <w:szCs w:val="22"/>
          <w:lang w:val="en-GB"/>
        </w:rPr>
        <w:t xml:space="preserve">These alloys can be further engineered by substituting some of Mn atoms with </w:t>
      </w:r>
      <w:r w:rsidR="00C841CC" w:rsidRPr="001000BC">
        <w:rPr>
          <w:rFonts w:ascii="Arial" w:hAnsi="Arial" w:cs="Arial"/>
          <w:sz w:val="22"/>
          <w:szCs w:val="22"/>
          <w:lang w:val="en-GB"/>
        </w:rPr>
        <w:t>the other high-moment atoms</w:t>
      </w:r>
      <w:r w:rsidR="00387A49" w:rsidRPr="001000BC">
        <w:rPr>
          <w:rFonts w:ascii="Arial" w:hAnsi="Arial" w:cs="Arial"/>
          <w:sz w:val="22"/>
          <w:szCs w:val="22"/>
          <w:lang w:val="en-GB"/>
        </w:rPr>
        <w:t xml:space="preserve"> to form </w:t>
      </w:r>
      <w:r w:rsidRPr="001000BC">
        <w:rPr>
          <w:rFonts w:ascii="Arial" w:hAnsi="Arial" w:cs="Arial"/>
          <w:sz w:val="22"/>
          <w:szCs w:val="22"/>
          <w:lang w:val="en-GB"/>
        </w:rPr>
        <w:t>(Co</w:t>
      </w:r>
      <w:r w:rsidR="00387A49" w:rsidRPr="001000BC">
        <w:rPr>
          <w:rFonts w:ascii="Arial" w:hAnsi="Arial" w:cs="Arial"/>
          <w:sz w:val="22"/>
          <w:szCs w:val="22"/>
          <w:lang w:val="en-GB"/>
        </w:rPr>
        <w:t>,</w:t>
      </w:r>
      <w:r w:rsidRPr="001000BC">
        <w:rPr>
          <w:rFonts w:ascii="Arial" w:hAnsi="Arial" w:cs="Arial"/>
          <w:sz w:val="22"/>
          <w:szCs w:val="22"/>
          <w:lang w:val="en-GB"/>
        </w:rPr>
        <w:t>Mn)</w:t>
      </w:r>
      <w:r w:rsidRPr="001000BC">
        <w:rPr>
          <w:rFonts w:ascii="Arial" w:hAnsi="Arial" w:cs="Arial"/>
          <w:sz w:val="22"/>
          <w:szCs w:val="22"/>
          <w:vertAlign w:val="subscript"/>
          <w:lang w:val="en-GB"/>
        </w:rPr>
        <w:t>2</w:t>
      </w:r>
      <w:r w:rsidRPr="001000BC">
        <w:rPr>
          <w:rFonts w:ascii="Arial" w:hAnsi="Arial" w:cs="Arial"/>
          <w:sz w:val="22"/>
          <w:szCs w:val="22"/>
          <w:lang w:val="en-GB"/>
        </w:rPr>
        <w:t>VAl</w:t>
      </w:r>
      <w:r w:rsidR="00C841CC" w:rsidRPr="001000BC">
        <w:rPr>
          <w:rFonts w:ascii="Arial" w:hAnsi="Arial" w:cs="Arial"/>
          <w:sz w:val="22"/>
          <w:szCs w:val="22"/>
          <w:lang w:val="en-GB"/>
        </w:rPr>
        <w:t xml:space="preserve"> for instance</w:t>
      </w:r>
      <w:r w:rsidR="00387A49" w:rsidRPr="001000BC">
        <w:rPr>
          <w:rFonts w:ascii="Arial" w:hAnsi="Arial" w:cs="Arial"/>
          <w:sz w:val="22"/>
          <w:szCs w:val="22"/>
          <w:lang w:val="en-GB"/>
        </w:rPr>
        <w:t>, which</w:t>
      </w:r>
      <w:r w:rsidRPr="001000BC">
        <w:rPr>
          <w:rFonts w:ascii="Arial" w:hAnsi="Arial" w:cs="Arial"/>
          <w:sz w:val="22"/>
          <w:szCs w:val="22"/>
          <w:lang w:val="en-GB"/>
        </w:rPr>
        <w:t xml:space="preserve"> is analogous to the other two families with the exception that the element denoted X is now replaced by a mixture of two high moment atoms.</w:t>
      </w:r>
      <w:r w:rsidR="00387A49" w:rsidRPr="001000BC">
        <w:rPr>
          <w:rFonts w:ascii="Arial" w:hAnsi="Arial" w:cs="Arial"/>
          <w:sz w:val="22"/>
          <w:szCs w:val="22"/>
          <w:lang w:val="en-GB"/>
        </w:rPr>
        <w:t xml:space="preserve"> By replacing V with Mn, </w:t>
      </w:r>
      <w:r w:rsidR="00C841CC" w:rsidRPr="001000BC">
        <w:rPr>
          <w:rFonts w:ascii="Arial" w:hAnsi="Arial" w:cs="Arial"/>
          <w:sz w:val="22"/>
          <w:szCs w:val="22"/>
          <w:lang w:val="en-GB"/>
        </w:rPr>
        <w:t xml:space="preserve">low-moment-based alloys, </w:t>
      </w:r>
      <w:r w:rsidR="00C841CC" w:rsidRPr="001000BC">
        <w:rPr>
          <w:rFonts w:ascii="Arial" w:hAnsi="Arial" w:cs="Arial"/>
          <w:i/>
          <w:sz w:val="22"/>
          <w:szCs w:val="22"/>
          <w:lang w:val="en-GB"/>
        </w:rPr>
        <w:t>e.g.</w:t>
      </w:r>
      <w:r w:rsidR="00C841CC" w:rsidRPr="001000BC">
        <w:rPr>
          <w:rFonts w:ascii="Arial" w:hAnsi="Arial" w:cs="Arial"/>
          <w:sz w:val="22"/>
          <w:szCs w:val="22"/>
          <w:lang w:val="en-GB"/>
        </w:rPr>
        <w:t xml:space="preserve">, </w:t>
      </w:r>
      <w:r w:rsidRPr="001000BC">
        <w:rPr>
          <w:rFonts w:ascii="Arial" w:hAnsi="Arial" w:cs="Arial"/>
          <w:sz w:val="22"/>
          <w:szCs w:val="22"/>
          <w:lang w:val="en-GB"/>
        </w:rPr>
        <w:t>Ni</w:t>
      </w:r>
      <w:r w:rsidRPr="001000BC">
        <w:rPr>
          <w:rFonts w:ascii="Arial" w:hAnsi="Arial" w:cs="Arial"/>
          <w:sz w:val="22"/>
          <w:szCs w:val="22"/>
          <w:vertAlign w:val="subscript"/>
          <w:lang w:val="en-GB"/>
        </w:rPr>
        <w:t>2</w:t>
      </w:r>
      <w:r w:rsidRPr="001000BC">
        <w:rPr>
          <w:rFonts w:ascii="Arial" w:hAnsi="Arial" w:cs="Arial"/>
          <w:sz w:val="22"/>
          <w:szCs w:val="22"/>
          <w:lang w:val="en-GB"/>
        </w:rPr>
        <w:t>MnAl</w:t>
      </w:r>
      <w:r w:rsidR="00C841CC" w:rsidRPr="001000BC">
        <w:rPr>
          <w:rFonts w:ascii="Arial" w:hAnsi="Arial" w:cs="Arial"/>
          <w:sz w:val="22"/>
          <w:szCs w:val="22"/>
          <w:lang w:val="en-GB"/>
        </w:rPr>
        <w:t>,</w:t>
      </w:r>
      <w:r w:rsidRPr="001000BC">
        <w:rPr>
          <w:rFonts w:ascii="Arial" w:hAnsi="Arial" w:cs="Arial"/>
          <w:sz w:val="22"/>
          <w:szCs w:val="22"/>
          <w:lang w:val="en-GB"/>
        </w:rPr>
        <w:t xml:space="preserve"> </w:t>
      </w:r>
      <w:r w:rsidR="00C841CC" w:rsidRPr="001000BC">
        <w:rPr>
          <w:rFonts w:ascii="Arial" w:hAnsi="Arial" w:cs="Arial"/>
          <w:sz w:val="22"/>
          <w:szCs w:val="22"/>
          <w:lang w:val="en-GB"/>
        </w:rPr>
        <w:t>are</w:t>
      </w:r>
      <w:r w:rsidR="00387A49" w:rsidRPr="001000BC">
        <w:rPr>
          <w:rFonts w:ascii="Arial" w:hAnsi="Arial" w:cs="Arial"/>
          <w:sz w:val="22"/>
          <w:szCs w:val="22"/>
          <w:lang w:val="en-GB"/>
        </w:rPr>
        <w:t xml:space="preserve"> anticipated to have</w:t>
      </w:r>
      <w:r w:rsidRPr="001000BC">
        <w:rPr>
          <w:rFonts w:ascii="Arial" w:hAnsi="Arial" w:cs="Arial"/>
          <w:sz w:val="22"/>
          <w:szCs w:val="22"/>
          <w:lang w:val="en-GB"/>
        </w:rPr>
        <w:t xml:space="preserve"> a high </w:t>
      </w:r>
      <w:r w:rsidR="0097213C" w:rsidRPr="001000BC">
        <w:rPr>
          <w:rFonts w:ascii="Arial" w:hAnsi="Arial" w:cs="Arial"/>
          <w:sz w:val="22"/>
          <w:szCs w:val="22"/>
          <w:lang w:val="en-GB"/>
        </w:rPr>
        <w:t xml:space="preserve">compensated </w:t>
      </w:r>
      <w:r w:rsidRPr="001000BC">
        <w:rPr>
          <w:rFonts w:ascii="Arial" w:hAnsi="Arial" w:cs="Arial"/>
          <w:sz w:val="22"/>
          <w:szCs w:val="22"/>
          <w:lang w:val="en-GB"/>
        </w:rPr>
        <w:t xml:space="preserve">moment. </w:t>
      </w:r>
      <w:r w:rsidR="00387A49" w:rsidRPr="001000BC">
        <w:rPr>
          <w:rFonts w:ascii="Arial" w:hAnsi="Arial" w:cs="Arial"/>
          <w:sz w:val="22"/>
          <w:szCs w:val="22"/>
          <w:lang w:val="en-GB"/>
        </w:rPr>
        <w:t xml:space="preserve">By </w:t>
      </w:r>
      <w:r w:rsidR="00C841CC" w:rsidRPr="001000BC">
        <w:rPr>
          <w:rFonts w:ascii="Arial" w:hAnsi="Arial" w:cs="Arial"/>
          <w:sz w:val="22"/>
          <w:szCs w:val="22"/>
          <w:lang w:val="en-GB"/>
        </w:rPr>
        <w:t>utilising a</w:t>
      </w:r>
      <w:r w:rsidR="00387A49" w:rsidRPr="001000BC">
        <w:rPr>
          <w:rFonts w:ascii="Arial" w:hAnsi="Arial" w:cs="Arial"/>
          <w:sz w:val="22"/>
          <w:szCs w:val="22"/>
          <w:lang w:val="en-GB"/>
        </w:rPr>
        <w:t xml:space="preserve"> heavier element</w:t>
      </w:r>
      <w:r w:rsidR="00C841CC" w:rsidRPr="001000BC">
        <w:rPr>
          <w:rFonts w:ascii="Arial" w:hAnsi="Arial" w:cs="Arial"/>
          <w:sz w:val="22"/>
          <w:szCs w:val="22"/>
          <w:lang w:val="en-GB"/>
        </w:rPr>
        <w:t xml:space="preserve"> as a base of the Heusler alloys</w:t>
      </w:r>
      <w:r w:rsidR="00387A49" w:rsidRPr="001000BC">
        <w:rPr>
          <w:rFonts w:ascii="Arial" w:hAnsi="Arial" w:cs="Arial"/>
          <w:sz w:val="22"/>
          <w:szCs w:val="22"/>
          <w:lang w:val="en-GB"/>
        </w:rPr>
        <w:t xml:space="preserve">, </w:t>
      </w: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MnAl</w:t>
      </w:r>
      <w:r w:rsidR="00387A49" w:rsidRPr="001000BC">
        <w:rPr>
          <w:rFonts w:ascii="Arial" w:hAnsi="Arial" w:cs="Arial"/>
          <w:sz w:val="22"/>
          <w:szCs w:val="22"/>
          <w:lang w:val="en-GB"/>
        </w:rPr>
        <w:t xml:space="preserve"> is expected to have</w:t>
      </w:r>
      <w:r w:rsidRPr="001000BC">
        <w:rPr>
          <w:rFonts w:ascii="Arial" w:hAnsi="Arial" w:cs="Arial"/>
          <w:sz w:val="22"/>
          <w:szCs w:val="22"/>
          <w:lang w:val="en-GB"/>
        </w:rPr>
        <w:t xml:space="preserve"> the potential advantage of having both X and Y as the high moment atoms. Th</w:t>
      </w:r>
      <w:r w:rsidR="00C841CC" w:rsidRPr="001000BC">
        <w:rPr>
          <w:rFonts w:ascii="Arial" w:hAnsi="Arial" w:cs="Arial"/>
          <w:sz w:val="22"/>
          <w:szCs w:val="22"/>
          <w:lang w:val="en-GB"/>
        </w:rPr>
        <w:t>ese families</w:t>
      </w:r>
      <w:r w:rsidRPr="001000BC">
        <w:rPr>
          <w:rFonts w:ascii="Arial" w:hAnsi="Arial" w:cs="Arial"/>
          <w:sz w:val="22"/>
          <w:szCs w:val="22"/>
          <w:lang w:val="en-GB"/>
        </w:rPr>
        <w:t xml:space="preserve"> </w:t>
      </w:r>
      <w:r w:rsidR="00C841CC" w:rsidRPr="001000BC">
        <w:rPr>
          <w:rFonts w:ascii="Arial" w:hAnsi="Arial" w:cs="Arial"/>
          <w:sz w:val="22"/>
          <w:szCs w:val="22"/>
          <w:lang w:val="en-GB"/>
        </w:rPr>
        <w:t>are</w:t>
      </w:r>
      <w:r w:rsidR="00387A49" w:rsidRPr="001000BC">
        <w:rPr>
          <w:rFonts w:ascii="Arial" w:hAnsi="Arial" w:cs="Arial"/>
          <w:sz w:val="22"/>
          <w:szCs w:val="22"/>
          <w:lang w:val="en-GB"/>
        </w:rPr>
        <w:t xml:space="preserve"> </w:t>
      </w:r>
      <w:r w:rsidR="00C841CC" w:rsidRPr="001000BC">
        <w:rPr>
          <w:rFonts w:ascii="Arial" w:hAnsi="Arial" w:cs="Arial"/>
          <w:sz w:val="22"/>
          <w:szCs w:val="22"/>
          <w:lang w:val="en-GB"/>
        </w:rPr>
        <w:t>anticipated</w:t>
      </w:r>
      <w:r w:rsidRPr="001000BC">
        <w:rPr>
          <w:rFonts w:ascii="Arial" w:hAnsi="Arial" w:cs="Arial"/>
          <w:sz w:val="22"/>
          <w:szCs w:val="22"/>
          <w:lang w:val="en-GB"/>
        </w:rPr>
        <w:t xml:space="preserve"> to exhibit </w:t>
      </w:r>
      <w:r w:rsidR="0097213C" w:rsidRPr="001000BC">
        <w:rPr>
          <w:rFonts w:ascii="Arial" w:hAnsi="Arial" w:cs="Arial"/>
          <w:sz w:val="22"/>
          <w:szCs w:val="22"/>
          <w:lang w:val="en-GB"/>
        </w:rPr>
        <w:t>AF</w:t>
      </w:r>
      <w:r w:rsidRPr="001000BC">
        <w:rPr>
          <w:rFonts w:ascii="Arial" w:hAnsi="Arial" w:cs="Arial"/>
          <w:sz w:val="22"/>
          <w:szCs w:val="22"/>
          <w:lang w:val="en-GB"/>
        </w:rPr>
        <w:t xml:space="preserve"> ordering.</w:t>
      </w:r>
      <w:r w:rsidR="0097213C" w:rsidRPr="001000BC">
        <w:rPr>
          <w:rFonts w:ascii="Arial" w:hAnsi="Arial" w:cs="Arial"/>
          <w:sz w:val="22"/>
          <w:szCs w:val="22"/>
          <w:lang w:val="en-GB"/>
        </w:rPr>
        <w:t xml:space="preserve"> For RT antiferromagnetism, the AF phase should be stabilised by introducing larger anisotropy and larger AF grain volume. Recently, perpendicularly magnetised FM has also been reported to be pinned by IrMn layer [</w:t>
      </w:r>
      <w:r w:rsidR="00134098">
        <w:rPr>
          <w:rFonts w:ascii="Arial" w:hAnsi="Arial" w:cs="Arial"/>
          <w:sz w:val="22"/>
          <w:szCs w:val="22"/>
          <w:lang w:val="en-GB"/>
        </w:rPr>
        <w:t>55</w:t>
      </w:r>
      <w:r w:rsidR="0097213C" w:rsidRPr="001000BC">
        <w:rPr>
          <w:rFonts w:ascii="Arial" w:hAnsi="Arial" w:cs="Arial"/>
          <w:sz w:val="22"/>
          <w:szCs w:val="22"/>
          <w:lang w:val="en-GB"/>
        </w:rPr>
        <w:t>]. Hence, the introduction of the</w:t>
      </w:r>
      <w:r w:rsidR="00237A38" w:rsidRPr="001000BC">
        <w:rPr>
          <w:rFonts w:ascii="Arial" w:hAnsi="Arial" w:cs="Arial"/>
          <w:sz w:val="22"/>
          <w:szCs w:val="22"/>
          <w:lang w:val="en-GB"/>
        </w:rPr>
        <w:t xml:space="preserve"> additional</w:t>
      </w:r>
      <w:r w:rsidR="0097213C" w:rsidRPr="001000BC">
        <w:rPr>
          <w:rFonts w:ascii="Arial" w:hAnsi="Arial" w:cs="Arial"/>
          <w:sz w:val="22"/>
          <w:szCs w:val="22"/>
          <w:lang w:val="en-GB"/>
        </w:rPr>
        <w:t xml:space="preserve"> tetragonal distortion into the cubic Heusler alloys may be necessary for the development of a RT AF.</w:t>
      </w:r>
    </w:p>
    <w:p w14:paraId="5872891A" w14:textId="1DAFEF7C" w:rsidR="00F83E3A" w:rsidRPr="001000BC" w:rsidRDefault="00AC4F55" w:rsidP="00CD123E">
      <w:pPr>
        <w:spacing w:before="120" w:line="360" w:lineRule="auto"/>
        <w:jc w:val="both"/>
        <w:outlineLvl w:val="0"/>
        <w:rPr>
          <w:rFonts w:ascii="Arial" w:hAnsi="Arial" w:cs="Arial"/>
          <w:b/>
          <w:sz w:val="22"/>
          <w:szCs w:val="22"/>
          <w:lang w:val="en-GB"/>
        </w:rPr>
      </w:pPr>
      <w:r w:rsidRPr="001000BC">
        <w:rPr>
          <w:rFonts w:ascii="Arial" w:hAnsi="Arial" w:cs="Arial"/>
          <w:b/>
          <w:sz w:val="22"/>
          <w:szCs w:val="22"/>
          <w:lang w:val="en-GB"/>
        </w:rPr>
        <w:t>1. Ru-based He</w:t>
      </w:r>
      <w:r w:rsidR="00672EF4" w:rsidRPr="001000BC">
        <w:rPr>
          <w:rFonts w:ascii="Arial" w:hAnsi="Arial" w:cs="Arial"/>
          <w:b/>
          <w:sz w:val="22"/>
          <w:szCs w:val="22"/>
          <w:lang w:val="en-GB"/>
        </w:rPr>
        <w:t>us</w:t>
      </w:r>
      <w:r w:rsidRPr="001000BC">
        <w:rPr>
          <w:rFonts w:ascii="Arial" w:hAnsi="Arial" w:cs="Arial"/>
          <w:b/>
          <w:sz w:val="22"/>
          <w:szCs w:val="22"/>
          <w:lang w:val="en-GB"/>
        </w:rPr>
        <w:t>ler alloys</w:t>
      </w:r>
    </w:p>
    <w:p w14:paraId="1D6C50B6" w14:textId="10596D23" w:rsidR="002F0823" w:rsidRPr="001000BC" w:rsidRDefault="00DB202E"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Epitaxially grown </w:t>
      </w:r>
      <w:r w:rsidR="002F0823" w:rsidRPr="001000BC">
        <w:rPr>
          <w:rFonts w:ascii="Arial" w:hAnsi="Arial" w:cs="Arial"/>
          <w:sz w:val="22"/>
          <w:szCs w:val="22"/>
          <w:lang w:val="en-GB"/>
        </w:rPr>
        <w:t>Ru</w:t>
      </w:r>
      <w:r w:rsidR="002F0823" w:rsidRPr="001000BC">
        <w:rPr>
          <w:rFonts w:ascii="Arial" w:hAnsi="Arial" w:cs="Arial"/>
          <w:sz w:val="22"/>
          <w:szCs w:val="22"/>
          <w:vertAlign w:val="subscript"/>
          <w:lang w:val="en-GB"/>
        </w:rPr>
        <w:t>2</w:t>
      </w:r>
      <w:r w:rsidR="002F0823" w:rsidRPr="001000BC">
        <w:rPr>
          <w:rFonts w:ascii="Arial" w:hAnsi="Arial" w:cs="Arial"/>
          <w:sz w:val="22"/>
          <w:szCs w:val="22"/>
          <w:lang w:val="en-GB"/>
        </w:rPr>
        <w:t xml:space="preserve">MnGe </w:t>
      </w:r>
      <w:r w:rsidRPr="001000BC">
        <w:rPr>
          <w:rFonts w:ascii="Arial" w:hAnsi="Arial" w:cs="Arial"/>
          <w:sz w:val="22"/>
          <w:szCs w:val="22"/>
          <w:lang w:val="en-GB"/>
        </w:rPr>
        <w:t>films have</w:t>
      </w:r>
      <w:r w:rsidR="002F0823" w:rsidRPr="001000BC">
        <w:rPr>
          <w:rFonts w:ascii="Arial" w:hAnsi="Arial" w:cs="Arial"/>
          <w:sz w:val="22"/>
          <w:szCs w:val="22"/>
          <w:lang w:val="en-GB"/>
        </w:rPr>
        <w:t xml:space="preserve"> a very small lattice mismatch of 0.5% on </w:t>
      </w:r>
      <w:r w:rsidRPr="001000BC">
        <w:rPr>
          <w:rFonts w:ascii="Arial" w:hAnsi="Arial" w:cs="Arial"/>
          <w:sz w:val="22"/>
          <w:szCs w:val="22"/>
          <w:lang w:val="en-GB"/>
        </w:rPr>
        <w:t xml:space="preserve">a </w:t>
      </w:r>
      <w:r w:rsidR="002F0823" w:rsidRPr="001000BC">
        <w:rPr>
          <w:rFonts w:ascii="Arial" w:hAnsi="Arial" w:cs="Arial"/>
          <w:sz w:val="22"/>
          <w:szCs w:val="22"/>
          <w:lang w:val="en-GB"/>
        </w:rPr>
        <w:t>MgO</w:t>
      </w:r>
      <w:r w:rsidRPr="001000BC">
        <w:rPr>
          <w:rFonts w:ascii="Arial" w:hAnsi="Arial" w:cs="Arial"/>
          <w:sz w:val="22"/>
          <w:szCs w:val="22"/>
          <w:lang w:val="en-GB"/>
        </w:rPr>
        <w:t>(001) substrate</w:t>
      </w:r>
      <w:r w:rsidR="002F0823" w:rsidRPr="001000BC">
        <w:rPr>
          <w:rFonts w:ascii="Arial" w:hAnsi="Arial" w:cs="Arial"/>
          <w:sz w:val="22"/>
          <w:szCs w:val="22"/>
          <w:lang w:val="en-GB"/>
        </w:rPr>
        <w:t xml:space="preserve"> with the relation</w:t>
      </w:r>
      <w:r w:rsidRPr="001000BC">
        <w:rPr>
          <w:rFonts w:ascii="Arial" w:hAnsi="Arial" w:cs="Arial"/>
          <w:sz w:val="22"/>
          <w:szCs w:val="22"/>
          <w:lang w:val="en-GB"/>
        </w:rPr>
        <w:t>ship,</w:t>
      </w:r>
      <w:r w:rsidR="002F0823" w:rsidRPr="001000BC">
        <w:rPr>
          <w:rFonts w:ascii="Arial" w:hAnsi="Arial" w:cs="Arial"/>
          <w:sz w:val="22"/>
          <w:szCs w:val="22"/>
          <w:lang w:val="en-GB"/>
        </w:rPr>
        <w:t xml:space="preserve"> Ru</w:t>
      </w:r>
      <w:r w:rsidR="002F0823" w:rsidRPr="001000BC">
        <w:rPr>
          <w:rFonts w:ascii="Arial" w:hAnsi="Arial" w:cs="Arial"/>
          <w:sz w:val="22"/>
          <w:szCs w:val="22"/>
          <w:vertAlign w:val="subscript"/>
          <w:lang w:val="en-GB"/>
        </w:rPr>
        <w:t>2</w:t>
      </w:r>
      <w:r w:rsidR="002F0823" w:rsidRPr="001000BC">
        <w:rPr>
          <w:rFonts w:ascii="Arial" w:hAnsi="Arial" w:cs="Arial"/>
          <w:sz w:val="22"/>
          <w:szCs w:val="22"/>
          <w:lang w:val="en-GB"/>
        </w:rPr>
        <w:t>MnGe[100]</w:t>
      </w:r>
      <w:r w:rsidR="000F57AC" w:rsidRPr="001000BC">
        <w:rPr>
          <w:rFonts w:ascii="Arial" w:hAnsi="Arial" w:cs="Arial"/>
          <w:sz w:val="22"/>
          <w:szCs w:val="22"/>
          <w:lang w:val="en-GB"/>
        </w:rPr>
        <w:t>(001)</w:t>
      </w:r>
      <w:r w:rsidR="002F0823" w:rsidRPr="001000BC">
        <w:rPr>
          <w:rFonts w:ascii="Arial" w:hAnsi="Arial" w:cs="Arial"/>
          <w:sz w:val="22"/>
          <w:szCs w:val="22"/>
          <w:lang w:val="en-GB"/>
        </w:rPr>
        <w:t xml:space="preserve"> || MgO[110]</w:t>
      </w:r>
      <w:r w:rsidR="000F57AC" w:rsidRPr="001000BC">
        <w:rPr>
          <w:rFonts w:ascii="Arial" w:hAnsi="Arial" w:cs="Arial"/>
          <w:sz w:val="22"/>
          <w:szCs w:val="22"/>
          <w:lang w:val="en-GB"/>
        </w:rPr>
        <w:t>(001)</w:t>
      </w:r>
      <w:r w:rsidR="002F0823" w:rsidRPr="001000BC">
        <w:rPr>
          <w:rFonts w:ascii="Arial" w:hAnsi="Arial" w:cs="Arial"/>
          <w:sz w:val="22"/>
          <w:szCs w:val="22"/>
          <w:lang w:val="en-GB"/>
        </w:rPr>
        <w:t xml:space="preserve"> (</w:t>
      </w:r>
      <w:r w:rsidRPr="001000BC">
        <w:rPr>
          <w:rFonts w:ascii="Arial" w:hAnsi="Arial" w:cs="Arial"/>
          <w:i/>
          <w:sz w:val="22"/>
          <w:szCs w:val="22"/>
          <w:lang w:val="en-GB"/>
        </w:rPr>
        <w:t>a</w:t>
      </w:r>
      <w:r w:rsidRPr="001000BC">
        <w:rPr>
          <w:rFonts w:ascii="Arial" w:hAnsi="Arial" w:cs="Arial"/>
          <w:sz w:val="22"/>
          <w:szCs w:val="22"/>
          <w:vertAlign w:val="subscript"/>
          <w:lang w:val="en-GB"/>
        </w:rPr>
        <w:t>Ru2MnGe</w:t>
      </w:r>
      <w:r w:rsidRPr="001000BC">
        <w:rPr>
          <w:rFonts w:ascii="Arial" w:hAnsi="Arial" w:cs="Arial"/>
          <w:sz w:val="22"/>
          <w:szCs w:val="22"/>
          <w:lang w:val="en-GB"/>
        </w:rPr>
        <w:t>=0.5985 nm and</w:t>
      </w:r>
      <w:r w:rsidRPr="001000BC">
        <w:rPr>
          <w:rFonts w:ascii="Arial" w:hAnsi="Arial" w:cs="Arial"/>
          <w:i/>
          <w:sz w:val="22"/>
          <w:szCs w:val="22"/>
          <w:lang w:val="en-GB"/>
        </w:rPr>
        <w:t xml:space="preserve"> </w:t>
      </w:r>
      <w:r w:rsidR="002F0823" w:rsidRPr="001000BC">
        <w:rPr>
          <w:rFonts w:ascii="Arial" w:hAnsi="Arial" w:cs="Arial"/>
          <w:i/>
          <w:sz w:val="22"/>
          <w:szCs w:val="22"/>
          <w:lang w:val="en-GB"/>
        </w:rPr>
        <w:t>a</w:t>
      </w:r>
      <w:r w:rsidR="002F0823" w:rsidRPr="001000BC">
        <w:rPr>
          <w:rFonts w:ascii="Arial" w:hAnsi="Arial" w:cs="Arial"/>
          <w:sz w:val="22"/>
          <w:szCs w:val="22"/>
          <w:vertAlign w:val="subscript"/>
          <w:lang w:val="en-GB"/>
        </w:rPr>
        <w:t>MgO</w:t>
      </w:r>
      <w:r w:rsidRPr="001000BC">
        <w:rPr>
          <w:rFonts w:ascii="Arial" w:hAnsi="Arial" w:cs="Arial"/>
          <w:sz w:val="22"/>
          <w:szCs w:val="22"/>
          <w:lang w:val="en-GB"/>
        </w:rPr>
        <w:t>=</w:t>
      </w:r>
      <w:r w:rsidR="002F0823" w:rsidRPr="001000BC">
        <w:rPr>
          <w:rFonts w:ascii="Arial" w:hAnsi="Arial" w:cs="Arial"/>
          <w:sz w:val="22"/>
          <w:szCs w:val="22"/>
          <w:lang w:val="en-GB"/>
        </w:rPr>
        <w:t xml:space="preserve">0.5957 nm). At a substrate temperature </w:t>
      </w:r>
      <w:r w:rsidR="002F0823" w:rsidRPr="001000BC">
        <w:rPr>
          <w:rFonts w:ascii="Arial" w:hAnsi="Arial" w:cs="Arial"/>
          <w:i/>
          <w:sz w:val="22"/>
          <w:szCs w:val="22"/>
          <w:lang w:val="en-GB"/>
        </w:rPr>
        <w:t>T</w:t>
      </w:r>
      <w:r w:rsidRPr="001000BC">
        <w:rPr>
          <w:rFonts w:ascii="Arial" w:hAnsi="Arial" w:cs="Arial"/>
          <w:sz w:val="22"/>
          <w:szCs w:val="22"/>
          <w:vertAlign w:val="subscript"/>
          <w:lang w:val="en-GB"/>
        </w:rPr>
        <w:t>s</w:t>
      </w:r>
      <w:r w:rsidR="002F0823" w:rsidRPr="001000BC">
        <w:rPr>
          <w:rFonts w:ascii="Arial" w:hAnsi="Arial" w:cs="Arial"/>
          <w:sz w:val="22"/>
          <w:szCs w:val="22"/>
          <w:vertAlign w:val="subscript"/>
          <w:lang w:val="en-GB"/>
        </w:rPr>
        <w:t>ub</w:t>
      </w:r>
      <w:r w:rsidRPr="001000BC">
        <w:rPr>
          <w:rFonts w:ascii="Arial" w:hAnsi="Arial" w:cs="Arial"/>
          <w:sz w:val="22"/>
          <w:szCs w:val="22"/>
          <w:lang w:val="en-GB"/>
        </w:rPr>
        <w:t>&gt;</w:t>
      </w:r>
      <w:r w:rsidR="002F0823" w:rsidRPr="001000BC">
        <w:rPr>
          <w:rFonts w:ascii="Arial" w:hAnsi="Arial" w:cs="Arial"/>
          <w:sz w:val="22"/>
          <w:szCs w:val="22"/>
          <w:lang w:val="en-GB"/>
        </w:rPr>
        <w:t>400°C</w:t>
      </w:r>
      <w:r w:rsidRPr="001000BC">
        <w:rPr>
          <w:rFonts w:ascii="Arial" w:hAnsi="Arial" w:cs="Arial"/>
          <w:sz w:val="22"/>
          <w:szCs w:val="22"/>
          <w:lang w:val="en-GB"/>
        </w:rPr>
        <w:t>,</w:t>
      </w:r>
      <w:r w:rsidR="002F0823" w:rsidRPr="001000BC">
        <w:rPr>
          <w:rFonts w:ascii="Arial" w:hAnsi="Arial" w:cs="Arial"/>
          <w:sz w:val="22"/>
          <w:szCs w:val="22"/>
          <w:lang w:val="en-GB"/>
        </w:rPr>
        <w:t xml:space="preserve"> the formation of epitaxial films</w:t>
      </w:r>
      <w:r w:rsidRPr="001000BC">
        <w:rPr>
          <w:rFonts w:ascii="Arial" w:hAnsi="Arial" w:cs="Arial"/>
          <w:sz w:val="22"/>
          <w:szCs w:val="22"/>
          <w:lang w:val="en-GB"/>
        </w:rPr>
        <w:t xml:space="preserve"> has been reported [</w:t>
      </w:r>
      <w:r w:rsidR="00025269">
        <w:rPr>
          <w:rFonts w:ascii="Arial" w:hAnsi="Arial" w:cs="Arial"/>
          <w:sz w:val="22"/>
          <w:szCs w:val="22"/>
          <w:lang w:val="en-GB"/>
        </w:rPr>
        <w:t>33</w:t>
      </w:r>
      <w:r w:rsidRPr="001000BC">
        <w:rPr>
          <w:rFonts w:ascii="Arial" w:hAnsi="Arial" w:cs="Arial"/>
          <w:sz w:val="22"/>
          <w:szCs w:val="22"/>
          <w:lang w:val="en-GB"/>
        </w:rPr>
        <w:t>]</w:t>
      </w:r>
      <w:r w:rsidR="002F0823" w:rsidRPr="001000BC">
        <w:rPr>
          <w:rFonts w:ascii="Arial" w:hAnsi="Arial" w:cs="Arial"/>
          <w:sz w:val="22"/>
          <w:szCs w:val="22"/>
          <w:lang w:val="en-GB"/>
        </w:rPr>
        <w:t xml:space="preserve">. </w:t>
      </w:r>
      <w:r w:rsidRPr="001000BC">
        <w:rPr>
          <w:rFonts w:ascii="Arial" w:hAnsi="Arial" w:cs="Arial"/>
          <w:sz w:val="22"/>
          <w:szCs w:val="22"/>
          <w:lang w:val="en-GB"/>
        </w:rPr>
        <w:t>The optimum growth temperature has been reported to be</w:t>
      </w:r>
      <w:r w:rsidR="002F0823" w:rsidRPr="001000BC">
        <w:rPr>
          <w:rFonts w:ascii="Arial" w:hAnsi="Arial" w:cs="Arial"/>
          <w:sz w:val="22"/>
          <w:szCs w:val="22"/>
          <w:lang w:val="en-GB"/>
        </w:rPr>
        <w:t xml:space="preserve"> </w:t>
      </w:r>
      <w:r w:rsidR="002F0823" w:rsidRPr="001000BC">
        <w:rPr>
          <w:rFonts w:ascii="Arial" w:hAnsi="Arial" w:cs="Arial"/>
          <w:i/>
          <w:sz w:val="22"/>
          <w:szCs w:val="22"/>
          <w:lang w:val="en-GB"/>
        </w:rPr>
        <w:t>T</w:t>
      </w:r>
      <w:r w:rsidRPr="001000BC">
        <w:rPr>
          <w:rFonts w:ascii="Arial" w:hAnsi="Arial" w:cs="Arial"/>
          <w:sz w:val="22"/>
          <w:szCs w:val="22"/>
          <w:vertAlign w:val="subscript"/>
          <w:lang w:val="en-GB"/>
        </w:rPr>
        <w:t>s</w:t>
      </w:r>
      <w:r w:rsidR="002F0823" w:rsidRPr="001000BC">
        <w:rPr>
          <w:rFonts w:ascii="Arial" w:hAnsi="Arial" w:cs="Arial"/>
          <w:sz w:val="22"/>
          <w:szCs w:val="22"/>
          <w:vertAlign w:val="subscript"/>
          <w:lang w:val="en-GB"/>
        </w:rPr>
        <w:t>ub</w:t>
      </w:r>
      <w:r w:rsidRPr="001000BC">
        <w:rPr>
          <w:rFonts w:ascii="Arial" w:hAnsi="Arial" w:cs="Arial"/>
          <w:sz w:val="22"/>
          <w:szCs w:val="22"/>
          <w:lang w:val="en-GB"/>
        </w:rPr>
        <w:t>=</w:t>
      </w:r>
      <w:r w:rsidR="002F0823" w:rsidRPr="001000BC">
        <w:rPr>
          <w:rFonts w:ascii="Arial" w:hAnsi="Arial" w:cs="Arial"/>
          <w:sz w:val="22"/>
          <w:szCs w:val="22"/>
          <w:lang w:val="en-GB"/>
        </w:rPr>
        <w:t>500°C, where the diffraction peaks and their Laue oscillations are most pronounced. At higher temperatures, Mn starts to evaporate from the sample. The calculated lattice constant deduced from the (</w:t>
      </w:r>
      <w:r w:rsidR="00A44A90" w:rsidRPr="001000BC">
        <w:rPr>
          <w:rFonts w:ascii="Arial" w:hAnsi="Arial" w:cs="Arial"/>
          <w:sz w:val="22"/>
          <w:szCs w:val="22"/>
          <w:lang w:val="en-GB"/>
        </w:rPr>
        <w:t>200</w:t>
      </w:r>
      <w:r w:rsidR="002F0823" w:rsidRPr="001000BC">
        <w:rPr>
          <w:rFonts w:ascii="Arial" w:hAnsi="Arial" w:cs="Arial"/>
          <w:sz w:val="22"/>
          <w:szCs w:val="22"/>
          <w:lang w:val="en-GB"/>
        </w:rPr>
        <w:t>) and (</w:t>
      </w:r>
      <w:r w:rsidR="00A44A90" w:rsidRPr="001000BC">
        <w:rPr>
          <w:rFonts w:ascii="Arial" w:hAnsi="Arial" w:cs="Arial"/>
          <w:sz w:val="22"/>
          <w:szCs w:val="22"/>
          <w:lang w:val="en-GB"/>
        </w:rPr>
        <w:t>400</w:t>
      </w:r>
      <w:r w:rsidR="002F0823" w:rsidRPr="001000BC">
        <w:rPr>
          <w:rFonts w:ascii="Arial" w:hAnsi="Arial" w:cs="Arial"/>
          <w:sz w:val="22"/>
          <w:szCs w:val="22"/>
          <w:lang w:val="en-GB"/>
        </w:rPr>
        <w:t>) peak positions</w:t>
      </w:r>
      <w:r w:rsidRPr="001000BC">
        <w:rPr>
          <w:rFonts w:ascii="Arial" w:hAnsi="Arial" w:cs="Arial"/>
          <w:sz w:val="22"/>
          <w:szCs w:val="22"/>
          <w:lang w:val="en-GB"/>
        </w:rPr>
        <w:t xml:space="preserve"> in X-ray diffraction (XRD) measurements</w:t>
      </w:r>
      <w:r w:rsidR="002F0823" w:rsidRPr="001000BC">
        <w:rPr>
          <w:rFonts w:ascii="Arial" w:hAnsi="Arial" w:cs="Arial"/>
          <w:sz w:val="22"/>
          <w:szCs w:val="22"/>
          <w:lang w:val="en-GB"/>
        </w:rPr>
        <w:t xml:space="preserve"> is </w:t>
      </w:r>
      <w:r w:rsidR="002F0823" w:rsidRPr="001000BC">
        <w:rPr>
          <w:rFonts w:ascii="Arial" w:hAnsi="Arial" w:cs="Arial"/>
          <w:i/>
          <w:sz w:val="22"/>
          <w:szCs w:val="22"/>
          <w:lang w:val="en-GB"/>
        </w:rPr>
        <w:t>c</w:t>
      </w:r>
      <w:r w:rsidRPr="001000BC">
        <w:rPr>
          <w:rFonts w:ascii="Arial" w:hAnsi="Arial" w:cs="Arial"/>
          <w:sz w:val="22"/>
          <w:szCs w:val="22"/>
          <w:lang w:val="en-GB"/>
        </w:rPr>
        <w:t>=</w:t>
      </w:r>
      <w:r w:rsidR="002F0823" w:rsidRPr="001000BC">
        <w:rPr>
          <w:rFonts w:ascii="Arial" w:hAnsi="Arial" w:cs="Arial"/>
          <w:sz w:val="22"/>
          <w:szCs w:val="22"/>
          <w:lang w:val="en-GB"/>
        </w:rPr>
        <w:t xml:space="preserve">0.6041 nm. Considering a </w:t>
      </w:r>
      <w:r w:rsidR="00A44A90" w:rsidRPr="001000BC">
        <w:rPr>
          <w:rFonts w:ascii="Arial" w:hAnsi="Arial" w:cs="Arial"/>
          <w:sz w:val="22"/>
          <w:szCs w:val="22"/>
          <w:lang w:val="en-GB"/>
        </w:rPr>
        <w:t xml:space="preserve">1% </w:t>
      </w:r>
      <w:r w:rsidR="002F0823" w:rsidRPr="001000BC">
        <w:rPr>
          <w:rFonts w:ascii="Arial" w:hAnsi="Arial" w:cs="Arial"/>
          <w:sz w:val="22"/>
          <w:szCs w:val="22"/>
          <w:lang w:val="en-GB"/>
        </w:rPr>
        <w:t>tetragonal distortion induced by the compressive strain from the lattice mismatch, the lattice constant matches the prediction if the uni</w:t>
      </w:r>
      <w:r w:rsidRPr="001000BC">
        <w:rPr>
          <w:rFonts w:ascii="Arial" w:hAnsi="Arial" w:cs="Arial"/>
          <w:sz w:val="22"/>
          <w:szCs w:val="22"/>
          <w:lang w:val="en-GB"/>
        </w:rPr>
        <w:t>t cell volume is held constant.</w:t>
      </w:r>
    </w:p>
    <w:p w14:paraId="3D029BAA" w14:textId="5E9EB0D8" w:rsidR="00F83E3A" w:rsidRPr="001000BC" w:rsidRDefault="005F5B4B"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Figure </w:t>
      </w:r>
      <w:r w:rsidR="002A05DD" w:rsidRPr="001000BC">
        <w:rPr>
          <w:rFonts w:ascii="Arial" w:hAnsi="Arial" w:cs="Arial"/>
          <w:sz w:val="22"/>
          <w:szCs w:val="22"/>
          <w:lang w:val="en-GB"/>
        </w:rPr>
        <w:t>6</w:t>
      </w:r>
      <w:r w:rsidRPr="001000BC">
        <w:rPr>
          <w:rFonts w:ascii="Arial" w:hAnsi="Arial" w:cs="Arial"/>
          <w:sz w:val="22"/>
          <w:szCs w:val="22"/>
          <w:lang w:val="en-GB"/>
        </w:rPr>
        <w:t xml:space="preserve"> shows a series of hysteresis loops for a sample with an epitaxial Ru</w:t>
      </w:r>
      <w:r w:rsidRPr="001000BC">
        <w:rPr>
          <w:rFonts w:ascii="Arial" w:hAnsi="Arial" w:cs="Arial"/>
          <w:sz w:val="22"/>
          <w:szCs w:val="22"/>
          <w:vertAlign w:val="subscript"/>
          <w:lang w:val="en-GB"/>
        </w:rPr>
        <w:t>2</w:t>
      </w:r>
      <w:r w:rsidRPr="001000BC">
        <w:rPr>
          <w:rFonts w:ascii="Arial" w:hAnsi="Arial" w:cs="Arial"/>
          <w:sz w:val="22"/>
          <w:szCs w:val="22"/>
          <w:lang w:val="en-GB"/>
        </w:rPr>
        <w:t>MnGe</w:t>
      </w:r>
      <w:r w:rsidR="00500C66" w:rsidRPr="001000BC">
        <w:rPr>
          <w:rFonts w:ascii="Arial" w:hAnsi="Arial" w:cs="Arial"/>
          <w:sz w:val="22"/>
          <w:szCs w:val="22"/>
          <w:lang w:val="en-GB"/>
        </w:rPr>
        <w:t>/Fe</w:t>
      </w:r>
      <w:r w:rsidRPr="001000BC">
        <w:rPr>
          <w:rFonts w:ascii="Arial" w:hAnsi="Arial" w:cs="Arial"/>
          <w:sz w:val="22"/>
          <w:szCs w:val="22"/>
          <w:lang w:val="en-GB"/>
        </w:rPr>
        <w:t xml:space="preserve"> </w:t>
      </w:r>
      <w:r w:rsidR="00500C66" w:rsidRPr="001000BC">
        <w:rPr>
          <w:rFonts w:ascii="Arial" w:hAnsi="Arial" w:cs="Arial"/>
          <w:sz w:val="22"/>
          <w:szCs w:val="22"/>
          <w:lang w:val="en-GB"/>
        </w:rPr>
        <w:t>bi</w:t>
      </w:r>
      <w:r w:rsidRPr="001000BC">
        <w:rPr>
          <w:rFonts w:ascii="Arial" w:hAnsi="Arial" w:cs="Arial"/>
          <w:sz w:val="22"/>
          <w:szCs w:val="22"/>
          <w:lang w:val="en-GB"/>
        </w:rPr>
        <w:t xml:space="preserve">layer measured following the same experimental procedure as used for a granular </w:t>
      </w:r>
      <w:r w:rsidR="00DB202E" w:rsidRPr="001000BC">
        <w:rPr>
          <w:rFonts w:ascii="Arial" w:hAnsi="Arial" w:cs="Arial"/>
          <w:sz w:val="22"/>
          <w:szCs w:val="22"/>
          <w:lang w:val="en-GB"/>
        </w:rPr>
        <w:t xml:space="preserve">AF/FM </w:t>
      </w:r>
      <w:r w:rsidRPr="001000BC">
        <w:rPr>
          <w:rFonts w:ascii="Arial" w:hAnsi="Arial" w:cs="Arial"/>
          <w:sz w:val="22"/>
          <w:szCs w:val="22"/>
          <w:lang w:val="en-GB"/>
        </w:rPr>
        <w:t>system [</w:t>
      </w:r>
      <w:r w:rsidR="00025269">
        <w:rPr>
          <w:rFonts w:ascii="Arial" w:hAnsi="Arial" w:cs="Arial"/>
          <w:sz w:val="22"/>
          <w:szCs w:val="22"/>
          <w:lang w:val="en-GB"/>
        </w:rPr>
        <w:t>23</w:t>
      </w:r>
      <w:r w:rsidRPr="001000BC">
        <w:rPr>
          <w:rFonts w:ascii="Arial" w:hAnsi="Arial" w:cs="Arial"/>
          <w:sz w:val="22"/>
          <w:szCs w:val="22"/>
          <w:lang w:val="en-GB"/>
        </w:rPr>
        <w:t xml:space="preserve">]. As can be seen, progressive thermal activation leads to a reversal of the exchange bias as shown in Figure </w:t>
      </w:r>
      <w:r w:rsidR="002A05DD" w:rsidRPr="001000BC">
        <w:rPr>
          <w:rFonts w:ascii="Arial" w:hAnsi="Arial" w:cs="Arial"/>
          <w:sz w:val="22"/>
          <w:szCs w:val="22"/>
          <w:lang w:val="en-GB"/>
        </w:rPr>
        <w:t>6</w:t>
      </w:r>
      <w:r w:rsidRPr="001000BC">
        <w:rPr>
          <w:rFonts w:ascii="Arial" w:hAnsi="Arial" w:cs="Arial"/>
          <w:sz w:val="22"/>
          <w:szCs w:val="22"/>
          <w:lang w:val="en-GB"/>
        </w:rPr>
        <w:t xml:space="preserve">(a). This allows for the distribution of </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 xml:space="preserve"> to be calculated as shown by the line in Figure </w:t>
      </w:r>
      <w:r w:rsidR="002A05DD" w:rsidRPr="001000BC">
        <w:rPr>
          <w:rFonts w:ascii="Arial" w:hAnsi="Arial" w:cs="Arial"/>
          <w:sz w:val="22"/>
          <w:szCs w:val="22"/>
          <w:lang w:val="en-GB"/>
        </w:rPr>
        <w:t>6</w:t>
      </w:r>
      <w:r w:rsidRPr="001000BC">
        <w:rPr>
          <w:rFonts w:ascii="Arial" w:hAnsi="Arial" w:cs="Arial"/>
          <w:sz w:val="22"/>
          <w:szCs w:val="22"/>
          <w:lang w:val="en-GB"/>
        </w:rPr>
        <w:t>(b)</w:t>
      </w:r>
      <w:r w:rsidR="00FB2F4F" w:rsidRPr="001000BC">
        <w:rPr>
          <w:rFonts w:ascii="Arial" w:hAnsi="Arial" w:cs="Arial"/>
          <w:sz w:val="22"/>
          <w:szCs w:val="22"/>
          <w:lang w:val="en-GB"/>
        </w:rPr>
        <w:t>, showing</w:t>
      </w:r>
      <w:r w:rsidRPr="001000BC">
        <w:rPr>
          <w:rFonts w:ascii="Arial" w:hAnsi="Arial" w:cs="Arial"/>
          <w:sz w:val="22"/>
          <w:szCs w:val="22"/>
          <w:lang w:val="en-GB"/>
        </w:rPr>
        <w:t xml:space="preserve"> </w:t>
      </w:r>
      <w:r w:rsidR="009B6809" w:rsidRPr="001000BC">
        <w:rPr>
          <w:rFonts w:ascii="Arial" w:hAnsi="Arial" w:cs="Arial"/>
          <w:sz w:val="22"/>
          <w:szCs w:val="22"/>
          <w:lang w:val="en-GB"/>
        </w:rPr>
        <w:t>&lt;</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009B6809" w:rsidRPr="001000BC">
        <w:rPr>
          <w:rFonts w:ascii="Arial" w:hAnsi="Arial" w:cs="Arial"/>
          <w:sz w:val="22"/>
          <w:szCs w:val="22"/>
          <w:lang w:val="en-GB"/>
        </w:rPr>
        <w:t>&gt;</w:t>
      </w:r>
      <w:r w:rsidR="002A05DD" w:rsidRPr="001000BC">
        <w:rPr>
          <w:rFonts w:ascii="Arial" w:hAnsi="Arial" w:cs="Arial"/>
          <w:sz w:val="22"/>
          <w:szCs w:val="22"/>
          <w:lang w:val="en-GB"/>
        </w:rPr>
        <w:t>=</w:t>
      </w:r>
      <w:r w:rsidRPr="001000BC">
        <w:rPr>
          <w:rFonts w:ascii="Arial" w:hAnsi="Arial" w:cs="Arial"/>
          <w:sz w:val="22"/>
          <w:szCs w:val="22"/>
          <w:lang w:val="en-GB"/>
        </w:rPr>
        <w:t>126K.</w:t>
      </w:r>
    </w:p>
    <w:p w14:paraId="28D9AC29" w14:textId="2CA8C7AB" w:rsidR="002A05DD" w:rsidRPr="001000BC" w:rsidRDefault="00D21839" w:rsidP="002A05DD">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6200AB1C" wp14:editId="4027B2F9">
            <wp:extent cx="5213170" cy="201358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ライド06.png"/>
                    <pic:cNvPicPr/>
                  </pic:nvPicPr>
                  <pic:blipFill rotWithShape="1">
                    <a:blip r:embed="rId12">
                      <a:extLst>
                        <a:ext uri="{28A0092B-C50C-407E-A947-70E740481C1C}">
                          <a14:useLocalDpi xmlns:a14="http://schemas.microsoft.com/office/drawing/2010/main" val="0"/>
                        </a:ext>
                      </a:extLst>
                    </a:blip>
                    <a:srcRect l="4708" t="26675" r="4708" b="26675"/>
                    <a:stretch/>
                  </pic:blipFill>
                  <pic:spPr bwMode="auto">
                    <a:xfrm>
                      <a:off x="0" y="0"/>
                      <a:ext cx="5213716" cy="2013796"/>
                    </a:xfrm>
                    <a:prstGeom prst="rect">
                      <a:avLst/>
                    </a:prstGeom>
                    <a:ln>
                      <a:noFill/>
                    </a:ln>
                    <a:extLst>
                      <a:ext uri="{53640926-AAD7-44D8-BBD7-CCE9431645EC}">
                        <a14:shadowObscured xmlns:a14="http://schemas.microsoft.com/office/drawing/2010/main"/>
                      </a:ext>
                    </a:extLst>
                  </pic:spPr>
                </pic:pic>
              </a:graphicData>
            </a:graphic>
          </wp:inline>
        </w:drawing>
      </w:r>
    </w:p>
    <w:p w14:paraId="41AE64C8" w14:textId="3324682B" w:rsidR="002A05DD" w:rsidRPr="001000BC" w:rsidRDefault="002A05DD" w:rsidP="002A05DD">
      <w:pPr>
        <w:spacing w:after="120" w:line="360" w:lineRule="auto"/>
        <w:jc w:val="center"/>
        <w:rPr>
          <w:rFonts w:ascii="Arial" w:hAnsi="Arial" w:cs="Arial"/>
          <w:sz w:val="22"/>
          <w:szCs w:val="22"/>
          <w:lang w:val="en-GB"/>
        </w:rPr>
      </w:pPr>
      <w:r w:rsidRPr="001000BC">
        <w:rPr>
          <w:rFonts w:ascii="Arial" w:hAnsi="Arial" w:cs="Arial"/>
          <w:sz w:val="22"/>
          <w:szCs w:val="22"/>
          <w:lang w:val="en-GB"/>
        </w:rPr>
        <w:t>Fig. 6  (a) Hysteresis loops showing the reversal of exchange bias of Ru</w:t>
      </w:r>
      <w:r w:rsidRPr="001000BC">
        <w:rPr>
          <w:rFonts w:ascii="Arial" w:hAnsi="Arial" w:cs="Arial"/>
          <w:sz w:val="22"/>
          <w:szCs w:val="22"/>
          <w:vertAlign w:val="subscript"/>
          <w:lang w:val="en-GB"/>
        </w:rPr>
        <w:t>2</w:t>
      </w:r>
      <w:r w:rsidRPr="001000BC">
        <w:rPr>
          <w:rFonts w:ascii="Arial" w:hAnsi="Arial" w:cs="Arial"/>
          <w:sz w:val="22"/>
          <w:szCs w:val="22"/>
          <w:lang w:val="en-GB"/>
        </w:rPr>
        <w:t xml:space="preserve">MnGe/Fe sample. (b) </w:t>
      </w:r>
      <w:r w:rsidR="00FB2F4F" w:rsidRPr="001000BC">
        <w:rPr>
          <w:rFonts w:ascii="Arial" w:hAnsi="Arial" w:cs="Arial"/>
          <w:i/>
          <w:sz w:val="22"/>
          <w:szCs w:val="22"/>
          <w:lang w:val="en-GB"/>
        </w:rPr>
        <w:t>H</w:t>
      </w:r>
      <w:r w:rsidR="00FB2F4F" w:rsidRPr="001000BC">
        <w:rPr>
          <w:rFonts w:ascii="Arial" w:hAnsi="Arial" w:cs="Arial"/>
          <w:sz w:val="22"/>
          <w:szCs w:val="22"/>
          <w:vertAlign w:val="subscript"/>
          <w:lang w:val="en-GB"/>
        </w:rPr>
        <w:t>ex</w:t>
      </w:r>
      <w:r w:rsidRPr="001000BC">
        <w:rPr>
          <w:rFonts w:ascii="Arial" w:hAnsi="Arial" w:cs="Arial"/>
          <w:sz w:val="22"/>
          <w:szCs w:val="22"/>
          <w:lang w:val="en-GB"/>
        </w:rPr>
        <w:t xml:space="preserve"> obtained for Ru</w:t>
      </w:r>
      <w:r w:rsidRPr="001000BC">
        <w:rPr>
          <w:rFonts w:ascii="Arial" w:hAnsi="Arial" w:cs="Arial"/>
          <w:sz w:val="22"/>
          <w:szCs w:val="22"/>
          <w:vertAlign w:val="subscript"/>
          <w:lang w:val="en-GB"/>
        </w:rPr>
        <w:t>2</w:t>
      </w:r>
      <w:r w:rsidRPr="001000BC">
        <w:rPr>
          <w:rFonts w:ascii="Arial" w:hAnsi="Arial" w:cs="Arial"/>
          <w:sz w:val="22"/>
          <w:szCs w:val="22"/>
          <w:lang w:val="en-GB"/>
        </w:rPr>
        <w:t>MnGe in a reversed cooling experiment as a function of temperature.</w:t>
      </w:r>
    </w:p>
    <w:p w14:paraId="3082E6B6" w14:textId="085F63E9" w:rsidR="002A05DD" w:rsidRPr="001000BC" w:rsidRDefault="004A7A64"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The optimum e</w:t>
      </w:r>
      <w:r w:rsidR="00691C87" w:rsidRPr="001000BC">
        <w:rPr>
          <w:rFonts w:ascii="Arial" w:hAnsi="Arial" w:cs="Arial"/>
          <w:sz w:val="22"/>
          <w:szCs w:val="22"/>
          <w:lang w:val="en-GB"/>
        </w:rPr>
        <w:t>pitaxial Ru</w:t>
      </w:r>
      <w:r w:rsidR="00691C87" w:rsidRPr="001000BC">
        <w:rPr>
          <w:rFonts w:ascii="Arial" w:hAnsi="Arial" w:cs="Arial"/>
          <w:sz w:val="22"/>
          <w:szCs w:val="22"/>
          <w:vertAlign w:val="subscript"/>
          <w:lang w:val="en-GB"/>
        </w:rPr>
        <w:t>2</w:t>
      </w:r>
      <w:r w:rsidR="00691C87" w:rsidRPr="001000BC">
        <w:rPr>
          <w:rFonts w:ascii="Arial" w:hAnsi="Arial" w:cs="Arial"/>
          <w:sz w:val="22"/>
          <w:szCs w:val="22"/>
          <w:lang w:val="en-GB"/>
        </w:rPr>
        <w:t xml:space="preserve">MnGe/Fe bilayers have been </w:t>
      </w:r>
      <w:r w:rsidR="005B20C2" w:rsidRPr="001000BC">
        <w:rPr>
          <w:rFonts w:ascii="Arial" w:hAnsi="Arial" w:cs="Arial"/>
          <w:sz w:val="22"/>
          <w:szCs w:val="22"/>
          <w:lang w:val="en-GB"/>
        </w:rPr>
        <w:t>imaged using cross-sectional transmission electron microscopy (TEM)</w:t>
      </w:r>
      <w:r w:rsidR="00691C87" w:rsidRPr="001000BC">
        <w:rPr>
          <w:rFonts w:ascii="Arial" w:hAnsi="Arial" w:cs="Arial"/>
          <w:sz w:val="22"/>
          <w:szCs w:val="22"/>
          <w:lang w:val="en-GB"/>
        </w:rPr>
        <w:t>. Both substrate and FM layer interfaces confirm the lattice matching and crystalline quality. The thin F</w:t>
      </w:r>
      <w:r w:rsidR="005B20C2" w:rsidRPr="001000BC">
        <w:rPr>
          <w:rFonts w:ascii="Arial" w:hAnsi="Arial" w:cs="Arial"/>
          <w:sz w:val="22"/>
          <w:szCs w:val="22"/>
          <w:lang w:val="en-GB"/>
        </w:rPr>
        <w:t>M</w:t>
      </w:r>
      <w:r w:rsidR="00691C87" w:rsidRPr="001000BC">
        <w:rPr>
          <w:rFonts w:ascii="Arial" w:hAnsi="Arial" w:cs="Arial"/>
          <w:sz w:val="22"/>
          <w:szCs w:val="22"/>
          <w:lang w:val="en-GB"/>
        </w:rPr>
        <w:t xml:space="preserve"> layer does not offer enough contrast for TEM studies. The (220) and (200) reflections are observed for the (110) Heusler zone axis. The (222) reflections indicate the formation of the </w:t>
      </w:r>
      <w:r w:rsidR="00691C87" w:rsidRPr="001000BC">
        <w:rPr>
          <w:rFonts w:ascii="Arial" w:hAnsi="Arial" w:cs="Arial"/>
          <w:i/>
          <w:sz w:val="22"/>
          <w:szCs w:val="22"/>
          <w:lang w:val="en-GB"/>
        </w:rPr>
        <w:t>L</w:t>
      </w:r>
      <w:r w:rsidR="00691C87" w:rsidRPr="001000BC">
        <w:rPr>
          <w:rFonts w:ascii="Arial" w:hAnsi="Arial" w:cs="Arial"/>
          <w:sz w:val="22"/>
          <w:szCs w:val="22"/>
          <w:lang w:val="en-GB"/>
        </w:rPr>
        <w:t>2</w:t>
      </w:r>
      <w:r w:rsidR="00691C87" w:rsidRPr="001000BC">
        <w:rPr>
          <w:rFonts w:ascii="Arial" w:hAnsi="Arial" w:cs="Arial"/>
          <w:sz w:val="22"/>
          <w:szCs w:val="22"/>
          <w:vertAlign w:val="subscript"/>
          <w:lang w:val="en-GB"/>
        </w:rPr>
        <w:t>1</w:t>
      </w:r>
      <w:r w:rsidR="00691C87" w:rsidRPr="001000BC">
        <w:rPr>
          <w:rFonts w:ascii="Arial" w:hAnsi="Arial" w:cs="Arial"/>
          <w:sz w:val="22"/>
          <w:szCs w:val="22"/>
          <w:lang w:val="en-GB"/>
        </w:rPr>
        <w:t xml:space="preserve"> phase.</w:t>
      </w:r>
    </w:p>
    <w:p w14:paraId="03D55564" w14:textId="6B196E28" w:rsidR="00691C87" w:rsidRPr="001000BC" w:rsidRDefault="00D21839" w:rsidP="00691C87">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49A3EB24" wp14:editId="17536DA0">
            <wp:extent cx="2572174" cy="324993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ライド07.png"/>
                    <pic:cNvPicPr/>
                  </pic:nvPicPr>
                  <pic:blipFill rotWithShape="1">
                    <a:blip r:embed="rId13">
                      <a:extLst>
                        <a:ext uri="{28A0092B-C50C-407E-A947-70E740481C1C}">
                          <a14:useLocalDpi xmlns:a14="http://schemas.microsoft.com/office/drawing/2010/main" val="0"/>
                        </a:ext>
                      </a:extLst>
                    </a:blip>
                    <a:srcRect l="27655" t="12356" r="27655" b="12356"/>
                    <a:stretch/>
                  </pic:blipFill>
                  <pic:spPr bwMode="auto">
                    <a:xfrm>
                      <a:off x="0" y="0"/>
                      <a:ext cx="2572174" cy="3249930"/>
                    </a:xfrm>
                    <a:prstGeom prst="rect">
                      <a:avLst/>
                    </a:prstGeom>
                    <a:ln>
                      <a:noFill/>
                    </a:ln>
                    <a:extLst>
                      <a:ext uri="{53640926-AAD7-44D8-BBD7-CCE9431645EC}">
                        <a14:shadowObscured xmlns:a14="http://schemas.microsoft.com/office/drawing/2010/main"/>
                      </a:ext>
                    </a:extLst>
                  </pic:spPr>
                </pic:pic>
              </a:graphicData>
            </a:graphic>
          </wp:inline>
        </w:drawing>
      </w:r>
    </w:p>
    <w:p w14:paraId="2A397DC6" w14:textId="73DF61F0" w:rsidR="00691C87" w:rsidRPr="001000BC" w:rsidRDefault="00691C87" w:rsidP="00691C87">
      <w:pPr>
        <w:spacing w:after="120" w:line="360" w:lineRule="auto"/>
        <w:jc w:val="center"/>
        <w:rPr>
          <w:rFonts w:ascii="Arial" w:hAnsi="Arial" w:cs="Arial"/>
          <w:sz w:val="22"/>
          <w:szCs w:val="22"/>
          <w:lang w:val="en-GB"/>
        </w:rPr>
      </w:pPr>
      <w:r w:rsidRPr="001000BC">
        <w:rPr>
          <w:rFonts w:ascii="Arial" w:hAnsi="Arial" w:cs="Arial"/>
          <w:sz w:val="22"/>
          <w:szCs w:val="22"/>
          <w:lang w:val="en-GB"/>
        </w:rPr>
        <w:t>Fig. 7  Cross-sectional TEM images of epitaxial Ru</w:t>
      </w:r>
      <w:r w:rsidRPr="001000BC">
        <w:rPr>
          <w:rFonts w:ascii="Arial" w:hAnsi="Arial" w:cs="Arial"/>
          <w:sz w:val="22"/>
          <w:szCs w:val="22"/>
          <w:vertAlign w:val="subscript"/>
          <w:lang w:val="en-GB"/>
        </w:rPr>
        <w:t>2</w:t>
      </w:r>
      <w:r w:rsidRPr="001000BC">
        <w:rPr>
          <w:rFonts w:ascii="Arial" w:hAnsi="Arial" w:cs="Arial"/>
          <w:sz w:val="22"/>
          <w:szCs w:val="22"/>
          <w:lang w:val="en-GB"/>
        </w:rPr>
        <w:t>MnGe/Fe layers with the corresponding selected area electron diffraction (SAED) pattern.</w:t>
      </w:r>
    </w:p>
    <w:p w14:paraId="1B06D5BA" w14:textId="35438863" w:rsidR="002F0823" w:rsidRPr="001000BC" w:rsidRDefault="00CD123E" w:rsidP="00A6689A">
      <w:pPr>
        <w:spacing w:line="360" w:lineRule="auto"/>
        <w:ind w:firstLine="220"/>
        <w:jc w:val="both"/>
        <w:rPr>
          <w:rFonts w:ascii="Arial" w:hAnsi="Arial" w:cs="Arial"/>
          <w:sz w:val="22"/>
          <w:szCs w:val="22"/>
          <w:lang w:val="en-GB"/>
        </w:rPr>
      </w:pPr>
      <w:r w:rsidRPr="001000BC">
        <w:rPr>
          <w:rFonts w:ascii="Arial" w:hAnsi="Arial" w:cs="Arial"/>
          <w:sz w:val="22"/>
          <w:szCs w:val="22"/>
          <w:lang w:val="en-GB"/>
        </w:rPr>
        <w:t>The magnetic state and its dependence on the atomic disorder and chemical composition for Ru</w:t>
      </w:r>
      <w:r w:rsidRPr="001000BC">
        <w:rPr>
          <w:rFonts w:ascii="Arial" w:hAnsi="Arial" w:cs="Arial"/>
          <w:sz w:val="22"/>
          <w:szCs w:val="22"/>
          <w:vertAlign w:val="subscript"/>
          <w:lang w:val="en-GB"/>
        </w:rPr>
        <w:t>2</w:t>
      </w:r>
      <w:r w:rsidRPr="001000BC">
        <w:rPr>
          <w:rFonts w:ascii="Arial" w:hAnsi="Arial" w:cs="Arial"/>
          <w:sz w:val="22"/>
          <w:szCs w:val="22"/>
          <w:lang w:val="en-GB"/>
        </w:rPr>
        <w:t>MnGe have been investigated within a multi-scale approach [</w:t>
      </w:r>
      <w:r w:rsidR="00134098">
        <w:rPr>
          <w:rFonts w:ascii="Arial" w:hAnsi="Arial" w:cs="Arial"/>
          <w:sz w:val="22"/>
          <w:szCs w:val="22"/>
          <w:lang w:val="en-GB"/>
        </w:rPr>
        <w:t>56</w:t>
      </w:r>
      <w:r w:rsidRPr="001000BC">
        <w:rPr>
          <w:rFonts w:ascii="Verdana" w:eastAsia="Times New Roman" w:hAnsi="Verdana"/>
          <w:color w:val="000000"/>
          <w:sz w:val="20"/>
          <w:szCs w:val="20"/>
          <w:shd w:val="clear" w:color="auto" w:fill="FFFFFF"/>
          <w:lang w:val="en-GB"/>
        </w:rPr>
        <w:t>]</w:t>
      </w:r>
      <w:r w:rsidRPr="001000BC">
        <w:rPr>
          <w:rFonts w:ascii="Arial" w:hAnsi="Arial" w:cs="Arial"/>
          <w:sz w:val="22"/>
          <w:szCs w:val="22"/>
          <w:lang w:val="en-GB"/>
        </w:rPr>
        <w:t xml:space="preserve"> combining first principles calculations with advanced classical spin model simulations. Based on the first principles calculations, spin models were first parameterised and then, in a second step simulated by means of the stochastic Landau-Lifshitz-Gilbert equation of motion. Hysteretic as well as thermal properties of bilayers of Ru</w:t>
      </w:r>
      <w:r w:rsidRPr="001000BC">
        <w:rPr>
          <w:rFonts w:ascii="Arial" w:hAnsi="Arial" w:cs="Arial"/>
          <w:sz w:val="22"/>
          <w:szCs w:val="22"/>
          <w:vertAlign w:val="subscript"/>
          <w:lang w:val="en-GB"/>
        </w:rPr>
        <w:t>2</w:t>
      </w:r>
      <w:r w:rsidRPr="001000BC">
        <w:rPr>
          <w:rFonts w:ascii="Arial" w:hAnsi="Arial" w:cs="Arial"/>
          <w:sz w:val="22"/>
          <w:szCs w:val="22"/>
          <w:lang w:val="en-GB"/>
        </w:rPr>
        <w:t>MnZ/Fe (Z = Si or Ge) can thus be obtained.</w:t>
      </w:r>
    </w:p>
    <w:p w14:paraId="2DBF9438" w14:textId="2A406D36" w:rsidR="00691C87" w:rsidRPr="001000BC" w:rsidRDefault="00F52327" w:rsidP="00340678">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The Ru-based bilayers show </w:t>
      </w:r>
      <w:r w:rsidR="00896146" w:rsidRPr="001000BC">
        <w:rPr>
          <w:rFonts w:ascii="Arial" w:hAnsi="Arial" w:cs="Arial"/>
          <w:sz w:val="22"/>
          <w:szCs w:val="22"/>
          <w:lang w:val="en-GB"/>
        </w:rPr>
        <w:t>exchange bias</w:t>
      </w:r>
      <w:r w:rsidRPr="001000BC">
        <w:rPr>
          <w:rFonts w:ascii="Arial" w:hAnsi="Arial" w:cs="Arial"/>
          <w:sz w:val="22"/>
          <w:szCs w:val="22"/>
          <w:lang w:val="en-GB"/>
        </w:rPr>
        <w:t xml:space="preserve"> in agreement with </w:t>
      </w:r>
      <w:r w:rsidR="00E77406" w:rsidRPr="001000BC">
        <w:rPr>
          <w:rFonts w:ascii="Arial" w:hAnsi="Arial" w:cs="Arial"/>
          <w:sz w:val="22"/>
          <w:szCs w:val="22"/>
          <w:lang w:val="en-GB"/>
        </w:rPr>
        <w:t xml:space="preserve">above </w:t>
      </w:r>
      <w:r w:rsidRPr="001000BC">
        <w:rPr>
          <w:rFonts w:ascii="Arial" w:hAnsi="Arial" w:cs="Arial"/>
          <w:sz w:val="22"/>
          <w:szCs w:val="22"/>
          <w:lang w:val="en-GB"/>
        </w:rPr>
        <w:t xml:space="preserve">measurements. This effect is much stronger than in the Ni-based bilayers as </w:t>
      </w:r>
      <w:r w:rsidR="00896146" w:rsidRPr="001000BC">
        <w:rPr>
          <w:rFonts w:ascii="Arial" w:hAnsi="Arial" w:cs="Arial"/>
          <w:sz w:val="22"/>
          <w:szCs w:val="22"/>
          <w:lang w:val="en-GB"/>
        </w:rPr>
        <w:t xml:space="preserve">discussed in the following sub-section. As </w:t>
      </w:r>
      <w:r w:rsidRPr="001000BC">
        <w:rPr>
          <w:rFonts w:ascii="Arial" w:hAnsi="Arial" w:cs="Arial"/>
          <w:sz w:val="22"/>
          <w:szCs w:val="22"/>
          <w:lang w:val="en-GB"/>
        </w:rPr>
        <w:t>Fig</w:t>
      </w:r>
      <w:r w:rsidR="00A44A90" w:rsidRPr="001000BC">
        <w:rPr>
          <w:rFonts w:ascii="Arial" w:hAnsi="Arial" w:cs="Arial"/>
          <w:sz w:val="22"/>
          <w:szCs w:val="22"/>
          <w:lang w:val="en-GB"/>
        </w:rPr>
        <w:t>ure</w:t>
      </w:r>
      <w:r w:rsidRPr="001000BC">
        <w:rPr>
          <w:rFonts w:ascii="Arial" w:hAnsi="Arial" w:cs="Arial"/>
          <w:sz w:val="22"/>
          <w:szCs w:val="22"/>
          <w:lang w:val="en-GB"/>
        </w:rPr>
        <w:t xml:space="preserve"> </w:t>
      </w:r>
      <w:r w:rsidR="00E77406" w:rsidRPr="001000BC">
        <w:rPr>
          <w:rFonts w:ascii="Arial" w:hAnsi="Arial" w:cs="Arial"/>
          <w:sz w:val="22"/>
          <w:szCs w:val="22"/>
          <w:lang w:val="en-GB"/>
        </w:rPr>
        <w:t>8</w:t>
      </w:r>
      <w:r w:rsidRPr="001000BC">
        <w:rPr>
          <w:rFonts w:ascii="Arial" w:hAnsi="Arial" w:cs="Arial"/>
          <w:sz w:val="22"/>
          <w:szCs w:val="22"/>
          <w:lang w:val="en-GB"/>
        </w:rPr>
        <w:t xml:space="preserve"> illustrates for a Ru</w:t>
      </w:r>
      <w:r w:rsidRPr="001000BC">
        <w:rPr>
          <w:rFonts w:ascii="Arial" w:hAnsi="Arial" w:cs="Arial"/>
          <w:sz w:val="22"/>
          <w:szCs w:val="22"/>
          <w:vertAlign w:val="subscript"/>
          <w:lang w:val="en-GB"/>
        </w:rPr>
        <w:t>2</w:t>
      </w:r>
      <w:r w:rsidRPr="001000BC">
        <w:rPr>
          <w:rFonts w:ascii="Arial" w:hAnsi="Arial" w:cs="Arial"/>
          <w:sz w:val="22"/>
          <w:szCs w:val="22"/>
          <w:lang w:val="en-GB"/>
        </w:rPr>
        <w:t>MnSi/Fe interface</w:t>
      </w:r>
      <w:r w:rsidR="00896146" w:rsidRPr="001000BC">
        <w:rPr>
          <w:rFonts w:ascii="Arial" w:hAnsi="Arial" w:cs="Arial"/>
          <w:sz w:val="22"/>
          <w:szCs w:val="22"/>
          <w:lang w:val="en-GB"/>
        </w:rPr>
        <w:t>,</w:t>
      </w:r>
      <w:r w:rsidRPr="001000BC">
        <w:rPr>
          <w:rFonts w:ascii="Arial" w:hAnsi="Arial" w:cs="Arial"/>
          <w:sz w:val="22"/>
          <w:szCs w:val="22"/>
          <w:lang w:val="en-GB"/>
        </w:rPr>
        <w:t xml:space="preserve"> </w:t>
      </w:r>
      <w:r w:rsidR="00896146" w:rsidRPr="001000BC">
        <w:rPr>
          <w:rFonts w:ascii="Arial" w:hAnsi="Arial" w:cs="Arial"/>
          <w:sz w:val="22"/>
          <w:szCs w:val="22"/>
          <w:lang w:val="en-GB"/>
        </w:rPr>
        <w:t>exchange bias</w:t>
      </w:r>
      <w:r w:rsidRPr="001000BC">
        <w:rPr>
          <w:rFonts w:ascii="Arial" w:hAnsi="Arial" w:cs="Arial"/>
          <w:sz w:val="22"/>
          <w:szCs w:val="22"/>
          <w:lang w:val="en-GB"/>
        </w:rPr>
        <w:t xml:space="preserve"> exists without structural disorder in the antiferromagnet</w:t>
      </w:r>
      <w:r w:rsidR="00DC3C92" w:rsidRPr="001000BC">
        <w:rPr>
          <w:rFonts w:ascii="Arial" w:hAnsi="Arial" w:cs="Arial"/>
          <w:sz w:val="22"/>
          <w:szCs w:val="22"/>
          <w:lang w:val="en-GB"/>
        </w:rPr>
        <w:t xml:space="preserve">, </w:t>
      </w:r>
      <w:r w:rsidR="00DC3C92" w:rsidRPr="001000BC">
        <w:rPr>
          <w:rFonts w:ascii="Arial" w:hAnsi="Arial" w:cs="Arial"/>
          <w:i/>
          <w:sz w:val="22"/>
          <w:szCs w:val="22"/>
          <w:lang w:val="en-GB"/>
        </w:rPr>
        <w:t>i.e.</w:t>
      </w:r>
      <w:r w:rsidR="00DC3C92" w:rsidRPr="001000BC">
        <w:rPr>
          <w:rFonts w:ascii="Arial" w:hAnsi="Arial" w:cs="Arial"/>
          <w:sz w:val="22"/>
          <w:szCs w:val="22"/>
          <w:lang w:val="en-GB"/>
        </w:rPr>
        <w:t xml:space="preserve">, </w:t>
      </w:r>
      <w:r w:rsidR="00A44A90" w:rsidRPr="001000BC">
        <w:rPr>
          <w:rFonts w:ascii="Arial" w:hAnsi="Arial" w:cs="Arial"/>
          <w:sz w:val="22"/>
          <w:szCs w:val="22"/>
          <w:lang w:val="en-GB"/>
        </w:rPr>
        <w:t xml:space="preserve">for </w:t>
      </w:r>
      <w:r w:rsidR="00DC3C92" w:rsidRPr="001000BC">
        <w:rPr>
          <w:rFonts w:ascii="Arial" w:hAnsi="Arial" w:cs="Arial"/>
          <w:sz w:val="22"/>
          <w:szCs w:val="22"/>
          <w:lang w:val="en-GB"/>
        </w:rPr>
        <w:t xml:space="preserve">the </w:t>
      </w:r>
      <w:r w:rsidR="00DC3C92" w:rsidRPr="001000BC">
        <w:rPr>
          <w:rFonts w:ascii="Arial" w:hAnsi="Arial" w:cs="Arial"/>
          <w:i/>
          <w:sz w:val="22"/>
          <w:szCs w:val="22"/>
          <w:lang w:val="en-GB"/>
        </w:rPr>
        <w:t>L</w:t>
      </w:r>
      <w:r w:rsidR="00DC3C92" w:rsidRPr="001000BC">
        <w:rPr>
          <w:rFonts w:ascii="Arial" w:hAnsi="Arial" w:cs="Arial"/>
          <w:sz w:val="22"/>
          <w:szCs w:val="22"/>
          <w:lang w:val="en-GB"/>
        </w:rPr>
        <w:t>2</w:t>
      </w:r>
      <w:r w:rsidR="00DC3C92" w:rsidRPr="001000BC">
        <w:rPr>
          <w:rFonts w:ascii="Arial" w:hAnsi="Arial" w:cs="Arial"/>
          <w:sz w:val="22"/>
          <w:szCs w:val="22"/>
          <w:vertAlign w:val="subscript"/>
          <w:lang w:val="en-GB"/>
        </w:rPr>
        <w:t>1</w:t>
      </w:r>
      <w:r w:rsidR="00DC3C92" w:rsidRPr="001000BC">
        <w:rPr>
          <w:rFonts w:ascii="Arial" w:hAnsi="Arial" w:cs="Arial"/>
          <w:sz w:val="22"/>
          <w:szCs w:val="22"/>
          <w:lang w:val="en-GB"/>
        </w:rPr>
        <w:t xml:space="preserve"> phase</w:t>
      </w:r>
      <w:r w:rsidRPr="001000BC">
        <w:rPr>
          <w:rFonts w:ascii="Arial" w:hAnsi="Arial" w:cs="Arial"/>
          <w:sz w:val="22"/>
          <w:szCs w:val="22"/>
          <w:lang w:val="en-GB"/>
        </w:rPr>
        <w:t xml:space="preserve">. Due to the strong </w:t>
      </w:r>
      <w:r w:rsidR="00A44A90" w:rsidRPr="001000BC">
        <w:rPr>
          <w:rFonts w:ascii="Arial" w:hAnsi="Arial" w:cs="Arial"/>
          <w:sz w:val="22"/>
          <w:szCs w:val="22"/>
          <w:lang w:val="en-GB"/>
        </w:rPr>
        <w:t>FM</w:t>
      </w:r>
      <w:r w:rsidRPr="001000BC">
        <w:rPr>
          <w:rFonts w:ascii="Arial" w:hAnsi="Arial" w:cs="Arial"/>
          <w:sz w:val="22"/>
          <w:szCs w:val="22"/>
          <w:lang w:val="en-GB"/>
        </w:rPr>
        <w:t xml:space="preserve"> coupling between the interface atoms, close to the interface</w:t>
      </w:r>
      <w:r w:rsidR="008E3EDC" w:rsidRPr="001000BC">
        <w:rPr>
          <w:rFonts w:ascii="Arial" w:hAnsi="Arial" w:cs="Arial"/>
          <w:sz w:val="22"/>
          <w:szCs w:val="22"/>
          <w:lang w:val="en-GB"/>
        </w:rPr>
        <w:t>,</w:t>
      </w:r>
      <w:r w:rsidRPr="001000BC">
        <w:rPr>
          <w:rFonts w:ascii="Arial" w:hAnsi="Arial" w:cs="Arial"/>
          <w:sz w:val="22"/>
          <w:szCs w:val="22"/>
          <w:lang w:val="en-GB"/>
        </w:rPr>
        <w:t xml:space="preserve"> the Fe and Mn spins are oriented nearly parallel, and the direction of these spins is in-plane </w:t>
      </w:r>
      <w:r w:rsidR="00732D6C" w:rsidRPr="001000BC">
        <w:rPr>
          <w:rFonts w:ascii="Arial" w:hAnsi="Arial" w:cs="Arial"/>
          <w:sz w:val="22"/>
          <w:szCs w:val="22"/>
          <w:lang w:val="en-GB"/>
        </w:rPr>
        <w:t>following</w:t>
      </w:r>
      <w:r w:rsidRPr="001000BC">
        <w:rPr>
          <w:rFonts w:ascii="Arial" w:hAnsi="Arial" w:cs="Arial"/>
          <w:sz w:val="22"/>
          <w:szCs w:val="22"/>
          <w:lang w:val="en-GB"/>
        </w:rPr>
        <w:t xml:space="preserve"> the </w:t>
      </w:r>
      <w:r w:rsidR="00A44A90" w:rsidRPr="001000BC">
        <w:rPr>
          <w:rFonts w:ascii="Arial" w:hAnsi="Arial" w:cs="Arial"/>
          <w:sz w:val="22"/>
          <w:szCs w:val="22"/>
          <w:lang w:val="en-GB"/>
        </w:rPr>
        <w:t>in-</w:t>
      </w:r>
      <w:r w:rsidRPr="001000BC">
        <w:rPr>
          <w:rFonts w:ascii="Arial" w:hAnsi="Arial" w:cs="Arial"/>
          <w:sz w:val="22"/>
          <w:szCs w:val="22"/>
          <w:lang w:val="en-GB"/>
        </w:rPr>
        <w:t xml:space="preserve">plane magnetic anisotropy. </w:t>
      </w:r>
      <w:r w:rsidR="00DC3C92" w:rsidRPr="001000BC">
        <w:rPr>
          <w:rFonts w:ascii="Arial" w:hAnsi="Arial" w:cs="Arial"/>
          <w:sz w:val="22"/>
          <w:szCs w:val="22"/>
          <w:lang w:val="en-GB"/>
        </w:rPr>
        <w:t>T</w:t>
      </w:r>
      <w:r w:rsidRPr="001000BC">
        <w:rPr>
          <w:rFonts w:ascii="Arial" w:hAnsi="Arial" w:cs="Arial"/>
          <w:sz w:val="22"/>
          <w:szCs w:val="22"/>
          <w:lang w:val="en-GB"/>
        </w:rPr>
        <w:t xml:space="preserve">he hysteresis loop calculations </w:t>
      </w:r>
      <w:r w:rsidR="00DC3C92" w:rsidRPr="001000BC">
        <w:rPr>
          <w:rFonts w:ascii="Arial" w:hAnsi="Arial" w:cs="Arial"/>
          <w:sz w:val="22"/>
          <w:szCs w:val="22"/>
          <w:lang w:val="en-GB"/>
        </w:rPr>
        <w:t xml:space="preserve">show </w:t>
      </w:r>
      <w:r w:rsidRPr="001000BC">
        <w:rPr>
          <w:rFonts w:ascii="Arial" w:hAnsi="Arial" w:cs="Arial"/>
          <w:sz w:val="22"/>
          <w:szCs w:val="22"/>
          <w:lang w:val="en-GB"/>
        </w:rPr>
        <w:t>that the magneti</w:t>
      </w:r>
      <w:r w:rsidR="00945B91" w:rsidRPr="001000BC">
        <w:rPr>
          <w:rFonts w:ascii="Arial" w:hAnsi="Arial" w:cs="Arial"/>
          <w:sz w:val="22"/>
          <w:szCs w:val="22"/>
          <w:lang w:val="en-GB"/>
        </w:rPr>
        <w:t>s</w:t>
      </w:r>
      <w:r w:rsidRPr="001000BC">
        <w:rPr>
          <w:rFonts w:ascii="Arial" w:hAnsi="Arial" w:cs="Arial"/>
          <w:sz w:val="22"/>
          <w:szCs w:val="22"/>
          <w:lang w:val="en-GB"/>
        </w:rPr>
        <w:t xml:space="preserve">ation curve is shifted vertically and horizontally, where the horizontal shift of the hysteresis loops is larger and indicates the </w:t>
      </w:r>
      <w:r w:rsidR="00532426" w:rsidRPr="001000BC">
        <w:rPr>
          <w:rFonts w:ascii="Arial" w:hAnsi="Arial" w:cs="Arial"/>
          <w:i/>
          <w:sz w:val="22"/>
          <w:szCs w:val="22"/>
          <w:lang w:val="en-GB"/>
        </w:rPr>
        <w:t>H</w:t>
      </w:r>
      <w:r w:rsidR="00532426" w:rsidRPr="001000BC">
        <w:rPr>
          <w:rFonts w:ascii="Arial" w:hAnsi="Arial" w:cs="Arial"/>
          <w:sz w:val="22"/>
          <w:szCs w:val="22"/>
          <w:vertAlign w:val="subscript"/>
          <w:lang w:val="en-GB"/>
        </w:rPr>
        <w:t>ex</w:t>
      </w:r>
      <w:r w:rsidRPr="001000BC">
        <w:rPr>
          <w:rFonts w:ascii="Arial" w:hAnsi="Arial" w:cs="Arial"/>
          <w:sz w:val="22"/>
          <w:szCs w:val="22"/>
          <w:lang w:val="en-GB"/>
        </w:rPr>
        <w:t xml:space="preserve"> effect. Furthermore, simulations at finite temperature indicate a strong thermal dependence, where </w:t>
      </w:r>
      <w:r w:rsidR="005A6CC7" w:rsidRPr="001000BC">
        <w:rPr>
          <w:rFonts w:ascii="Arial" w:hAnsi="Arial" w:cs="Arial"/>
          <w:i/>
          <w:sz w:val="22"/>
          <w:szCs w:val="22"/>
          <w:lang w:val="en-GB"/>
        </w:rPr>
        <w:t>H</w:t>
      </w:r>
      <w:r w:rsidR="005A6CC7" w:rsidRPr="001000BC">
        <w:rPr>
          <w:rFonts w:ascii="Arial" w:hAnsi="Arial" w:cs="Arial"/>
          <w:sz w:val="22"/>
          <w:szCs w:val="22"/>
          <w:vertAlign w:val="subscript"/>
          <w:lang w:val="en-GB"/>
        </w:rPr>
        <w:t>ex</w:t>
      </w:r>
      <w:r w:rsidRPr="001000BC">
        <w:rPr>
          <w:rFonts w:ascii="Arial" w:hAnsi="Arial" w:cs="Arial"/>
          <w:sz w:val="22"/>
          <w:szCs w:val="22"/>
          <w:lang w:val="en-GB"/>
        </w:rPr>
        <w:t xml:space="preserve"> at </w:t>
      </w:r>
      <w:r w:rsidRPr="001000BC">
        <w:rPr>
          <w:rFonts w:ascii="Arial" w:hAnsi="Arial" w:cs="Arial"/>
          <w:i/>
          <w:sz w:val="22"/>
          <w:szCs w:val="22"/>
          <w:lang w:val="en-GB"/>
        </w:rPr>
        <w:t>T</w:t>
      </w:r>
      <w:r w:rsidRPr="001000BC">
        <w:rPr>
          <w:rFonts w:ascii="Arial" w:hAnsi="Arial" w:cs="Arial"/>
          <w:sz w:val="22"/>
          <w:szCs w:val="22"/>
          <w:lang w:val="en-GB"/>
        </w:rPr>
        <w:t xml:space="preserve">=100K is less than a quarter of the corresponding value at </w:t>
      </w:r>
      <w:r w:rsidRPr="001000BC">
        <w:rPr>
          <w:rFonts w:ascii="Arial" w:hAnsi="Arial" w:cs="Arial"/>
          <w:i/>
          <w:sz w:val="22"/>
          <w:szCs w:val="22"/>
          <w:lang w:val="en-GB"/>
        </w:rPr>
        <w:t>T</w:t>
      </w:r>
      <w:r w:rsidRPr="001000BC">
        <w:rPr>
          <w:rFonts w:ascii="Arial" w:hAnsi="Arial" w:cs="Arial"/>
          <w:sz w:val="22"/>
          <w:szCs w:val="22"/>
          <w:lang w:val="en-GB"/>
        </w:rPr>
        <w:t>=0K.</w:t>
      </w:r>
      <w:r w:rsidR="005A6CC7" w:rsidRPr="001000BC">
        <w:rPr>
          <w:rFonts w:ascii="Arial" w:hAnsi="Arial" w:cs="Arial"/>
          <w:sz w:val="22"/>
          <w:szCs w:val="22"/>
          <w:lang w:val="en-GB"/>
        </w:rPr>
        <w:t xml:space="preserve"> This also agrees with the relatively small </w:t>
      </w:r>
      <w:r w:rsidR="005A6CC7" w:rsidRPr="001000BC">
        <w:rPr>
          <w:rFonts w:ascii="Arial" w:hAnsi="Arial" w:cs="Arial"/>
          <w:i/>
          <w:sz w:val="22"/>
          <w:szCs w:val="22"/>
          <w:lang w:val="en-GB"/>
        </w:rPr>
        <w:t>H</w:t>
      </w:r>
      <w:r w:rsidR="005A6CC7" w:rsidRPr="001000BC">
        <w:rPr>
          <w:rFonts w:ascii="Arial" w:hAnsi="Arial" w:cs="Arial"/>
          <w:sz w:val="22"/>
          <w:szCs w:val="22"/>
          <w:vertAlign w:val="subscript"/>
          <w:lang w:val="en-GB"/>
        </w:rPr>
        <w:t>ex</w:t>
      </w:r>
      <w:r w:rsidR="005A6CC7" w:rsidRPr="001000BC">
        <w:rPr>
          <w:rFonts w:ascii="Arial" w:hAnsi="Arial" w:cs="Arial"/>
          <w:sz w:val="22"/>
          <w:szCs w:val="22"/>
          <w:lang w:val="en-GB"/>
        </w:rPr>
        <w:t xml:space="preserve"> measured only at low temperature.</w:t>
      </w:r>
      <w:r w:rsidR="00B703A3" w:rsidRPr="001000BC">
        <w:rPr>
          <w:rFonts w:ascii="Arial" w:hAnsi="Arial" w:cs="Arial"/>
          <w:sz w:val="22"/>
          <w:szCs w:val="22"/>
          <w:lang w:val="en-GB"/>
        </w:rPr>
        <w:t xml:space="preserve"> The Ru</w:t>
      </w:r>
      <w:r w:rsidR="00B703A3" w:rsidRPr="001000BC">
        <w:rPr>
          <w:rFonts w:ascii="Arial" w:hAnsi="Arial" w:cs="Arial"/>
          <w:sz w:val="22"/>
          <w:szCs w:val="22"/>
          <w:vertAlign w:val="subscript"/>
          <w:lang w:val="en-GB"/>
        </w:rPr>
        <w:t>2</w:t>
      </w:r>
      <w:r w:rsidR="00B703A3" w:rsidRPr="001000BC">
        <w:rPr>
          <w:rFonts w:ascii="Arial" w:hAnsi="Arial" w:cs="Arial"/>
          <w:sz w:val="22"/>
          <w:szCs w:val="22"/>
          <w:lang w:val="en-GB"/>
        </w:rPr>
        <w:t xml:space="preserve">MnGe/Fe bilayers show a similar complex magnetic structure which is more </w:t>
      </w:r>
      <w:r w:rsidR="00A44A90" w:rsidRPr="001000BC">
        <w:rPr>
          <w:rFonts w:ascii="Arial" w:hAnsi="Arial" w:cs="Arial"/>
          <w:sz w:val="22"/>
          <w:szCs w:val="22"/>
          <w:lang w:val="en-GB"/>
        </w:rPr>
        <w:t>sensitive</w:t>
      </w:r>
      <w:r w:rsidR="00B703A3" w:rsidRPr="001000BC">
        <w:rPr>
          <w:rFonts w:ascii="Arial" w:hAnsi="Arial" w:cs="Arial"/>
          <w:sz w:val="22"/>
          <w:szCs w:val="22"/>
          <w:lang w:val="en-GB"/>
        </w:rPr>
        <w:t xml:space="preserve"> to the presence of an applied field in comparison to the Ru</w:t>
      </w:r>
      <w:r w:rsidR="00B703A3" w:rsidRPr="001000BC">
        <w:rPr>
          <w:rFonts w:ascii="Arial" w:hAnsi="Arial" w:cs="Arial"/>
          <w:sz w:val="22"/>
          <w:szCs w:val="22"/>
          <w:vertAlign w:val="subscript"/>
          <w:lang w:val="en-GB"/>
        </w:rPr>
        <w:t>2</w:t>
      </w:r>
      <w:r w:rsidR="00B703A3" w:rsidRPr="001000BC">
        <w:rPr>
          <w:rFonts w:ascii="Arial" w:hAnsi="Arial" w:cs="Arial"/>
          <w:sz w:val="22"/>
          <w:szCs w:val="22"/>
          <w:lang w:val="en-GB"/>
        </w:rPr>
        <w:t>MnSi/Fe bilayer, in part because the on-site anisotropy is reduced. The e</w:t>
      </w:r>
      <w:r w:rsidR="00DB5CAE">
        <w:rPr>
          <w:rFonts w:ascii="Arial" w:hAnsi="Arial" w:cs="Arial"/>
          <w:sz w:val="22"/>
          <w:szCs w:val="22"/>
          <w:lang w:val="en-GB"/>
        </w:rPr>
        <w:t>xchange bias effect is smaller.</w:t>
      </w:r>
    </w:p>
    <w:p w14:paraId="6450398E" w14:textId="239459D4" w:rsidR="00945B91" w:rsidRPr="001000BC" w:rsidRDefault="00D21839" w:rsidP="00945B91">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0D46D330" wp14:editId="55AFEBAF">
            <wp:extent cx="4670002" cy="1675169"/>
            <wp:effectExtent l="0" t="0" r="381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ライド08.png"/>
                    <pic:cNvPicPr/>
                  </pic:nvPicPr>
                  <pic:blipFill rotWithShape="1">
                    <a:blip r:embed="rId14">
                      <a:extLst>
                        <a:ext uri="{28A0092B-C50C-407E-A947-70E740481C1C}">
                          <a14:useLocalDpi xmlns:a14="http://schemas.microsoft.com/office/drawing/2010/main" val="0"/>
                        </a:ext>
                      </a:extLst>
                    </a:blip>
                    <a:srcRect t="26086" b="26086"/>
                    <a:stretch/>
                  </pic:blipFill>
                  <pic:spPr bwMode="auto">
                    <a:xfrm>
                      <a:off x="0" y="0"/>
                      <a:ext cx="4688869" cy="1681937"/>
                    </a:xfrm>
                    <a:prstGeom prst="rect">
                      <a:avLst/>
                    </a:prstGeom>
                    <a:ln>
                      <a:noFill/>
                    </a:ln>
                    <a:extLst>
                      <a:ext uri="{53640926-AAD7-44D8-BBD7-CCE9431645EC}">
                        <a14:shadowObscured xmlns:a14="http://schemas.microsoft.com/office/drawing/2010/main"/>
                      </a:ext>
                    </a:extLst>
                  </pic:spPr>
                </pic:pic>
              </a:graphicData>
            </a:graphic>
          </wp:inline>
        </w:drawing>
      </w:r>
    </w:p>
    <w:p w14:paraId="74BCFB36" w14:textId="3AFB0583" w:rsidR="00945B91" w:rsidRPr="001000BC" w:rsidRDefault="00945B91" w:rsidP="00945B91">
      <w:pPr>
        <w:spacing w:after="120" w:line="360" w:lineRule="auto"/>
        <w:jc w:val="center"/>
        <w:rPr>
          <w:rFonts w:ascii="Arial" w:hAnsi="Arial" w:cs="Arial"/>
          <w:sz w:val="22"/>
          <w:szCs w:val="22"/>
          <w:lang w:val="en-GB"/>
        </w:rPr>
      </w:pPr>
      <w:r w:rsidRPr="001000BC">
        <w:rPr>
          <w:rFonts w:ascii="Arial" w:hAnsi="Arial" w:cs="Arial"/>
          <w:sz w:val="22"/>
          <w:szCs w:val="22"/>
          <w:lang w:val="en-GB"/>
        </w:rPr>
        <w:t xml:space="preserve">Fig. 8  (a) Sketch of the magnetic state after </w:t>
      </w:r>
      <w:r w:rsidR="0079313D" w:rsidRPr="001000BC">
        <w:rPr>
          <w:rFonts w:ascii="Arial" w:hAnsi="Arial" w:cs="Arial"/>
          <w:sz w:val="22"/>
          <w:szCs w:val="22"/>
          <w:lang w:val="en-GB"/>
        </w:rPr>
        <w:t xml:space="preserve">in-plane </w:t>
      </w:r>
      <w:r w:rsidRPr="001000BC">
        <w:rPr>
          <w:rFonts w:ascii="Arial" w:hAnsi="Arial" w:cs="Arial"/>
          <w:sz w:val="22"/>
          <w:szCs w:val="22"/>
          <w:lang w:val="en-GB"/>
        </w:rPr>
        <w:t>field-cooling for a Ru</w:t>
      </w:r>
      <w:r w:rsidRPr="001000BC">
        <w:rPr>
          <w:rFonts w:ascii="Arial" w:hAnsi="Arial" w:cs="Arial"/>
          <w:sz w:val="22"/>
          <w:szCs w:val="22"/>
          <w:vertAlign w:val="subscript"/>
          <w:lang w:val="en-GB"/>
        </w:rPr>
        <w:t>2</w:t>
      </w:r>
      <w:r w:rsidRPr="001000BC">
        <w:rPr>
          <w:rFonts w:ascii="Arial" w:hAnsi="Arial" w:cs="Arial"/>
          <w:sz w:val="22"/>
          <w:szCs w:val="22"/>
          <w:lang w:val="en-GB"/>
        </w:rPr>
        <w:t>MnSi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)/Fe interface. (b) In-plane and out-of-plane hysteresis loops of the Ru</w:t>
      </w:r>
      <w:r w:rsidRPr="001000BC">
        <w:rPr>
          <w:rFonts w:ascii="Arial" w:hAnsi="Arial" w:cs="Arial"/>
          <w:sz w:val="22"/>
          <w:szCs w:val="22"/>
          <w:vertAlign w:val="subscript"/>
          <w:lang w:val="en-GB"/>
        </w:rPr>
        <w:t>2</w:t>
      </w:r>
      <w:r w:rsidRPr="001000BC">
        <w:rPr>
          <w:rFonts w:ascii="Arial" w:hAnsi="Arial" w:cs="Arial"/>
          <w:sz w:val="22"/>
          <w:szCs w:val="22"/>
          <w:lang w:val="en-GB"/>
        </w:rPr>
        <w:t>MnSi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)/Fe bilayers at 0K</w:t>
      </w:r>
      <w:r w:rsidR="008E3EDC" w:rsidRPr="001000BC">
        <w:rPr>
          <w:rFonts w:ascii="Arial" w:hAnsi="Arial" w:cs="Arial"/>
          <w:sz w:val="22"/>
          <w:szCs w:val="22"/>
          <w:lang w:val="en-GB"/>
        </w:rPr>
        <w:t xml:space="preserve"> [</w:t>
      </w:r>
      <w:r w:rsidR="00025269">
        <w:rPr>
          <w:rFonts w:ascii="Arial" w:hAnsi="Arial" w:cs="Arial"/>
          <w:sz w:val="22"/>
          <w:szCs w:val="22"/>
          <w:lang w:val="en-GB"/>
        </w:rPr>
        <w:t>37</w:t>
      </w:r>
      <w:r w:rsidR="008E3EDC" w:rsidRPr="001000BC">
        <w:rPr>
          <w:rFonts w:ascii="Arial" w:hAnsi="Arial" w:cs="Arial"/>
          <w:sz w:val="22"/>
          <w:szCs w:val="22"/>
          <w:lang w:val="en-GB"/>
        </w:rPr>
        <w:t>]</w:t>
      </w:r>
      <w:r w:rsidRPr="001000BC">
        <w:rPr>
          <w:rFonts w:ascii="Arial" w:hAnsi="Arial" w:cs="Arial"/>
          <w:sz w:val="22"/>
          <w:szCs w:val="22"/>
          <w:lang w:val="en-GB"/>
        </w:rPr>
        <w:t>.</w:t>
      </w:r>
    </w:p>
    <w:p w14:paraId="6DBCF7A9" w14:textId="7AD9409C" w:rsidR="00945B91" w:rsidRPr="001000BC" w:rsidRDefault="00A2733F" w:rsidP="00504C97">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These results confirm that the Ru-based Heusler alloys require to be in the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 xml:space="preserve"> phase to exhibit AF behaviour. In order to increase the AF anisotropy and with that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Pr="001000BC">
        <w:rPr>
          <w:rFonts w:ascii="Arial" w:hAnsi="Arial" w:cs="Arial"/>
          <w:sz w:val="22"/>
          <w:szCs w:val="22"/>
          <w:lang w:val="en-GB"/>
        </w:rPr>
        <w:t xml:space="preserve">, a lattice distortion was considered as well. The calculated spin moments and magnetic anisotropy energies (on-site: </w:t>
      </w:r>
      <w:r w:rsidRPr="001000BC">
        <w:rPr>
          <w:rFonts w:ascii="Arial" w:hAnsi="Arial" w:cs="Arial"/>
          <w:i/>
          <w:sz w:val="22"/>
          <w:szCs w:val="22"/>
          <w:lang w:val="en-GB"/>
        </w:rPr>
        <w:t>K</w:t>
      </w:r>
      <w:r w:rsidRPr="001000BC">
        <w:rPr>
          <w:rFonts w:ascii="Arial" w:hAnsi="Arial" w:cs="Arial"/>
          <w:sz w:val="22"/>
          <w:szCs w:val="22"/>
          <w:vertAlign w:val="superscript"/>
          <w:lang w:val="en-GB"/>
        </w:rPr>
        <w:t>os</w:t>
      </w:r>
      <w:r w:rsidRPr="001000BC">
        <w:rPr>
          <w:rFonts w:ascii="Arial" w:hAnsi="Arial" w:cs="Arial"/>
          <w:sz w:val="22"/>
          <w:szCs w:val="22"/>
          <w:lang w:val="en-GB"/>
        </w:rPr>
        <w:t xml:space="preserve">, two-site: </w:t>
      </w:r>
      <w:r w:rsidRPr="001000BC">
        <w:rPr>
          <w:rFonts w:ascii="Arial" w:hAnsi="Arial" w:cs="Arial"/>
          <w:i/>
          <w:sz w:val="22"/>
          <w:szCs w:val="22"/>
          <w:lang w:val="en-GB"/>
        </w:rPr>
        <w:t>K</w:t>
      </w:r>
      <w:r w:rsidRPr="001000BC">
        <w:rPr>
          <w:rFonts w:ascii="Arial" w:hAnsi="Arial" w:cs="Arial"/>
          <w:sz w:val="22"/>
          <w:szCs w:val="22"/>
          <w:vertAlign w:val="superscript"/>
          <w:lang w:val="en-GB"/>
        </w:rPr>
        <w:t xml:space="preserve">ts, </w:t>
      </w:r>
      <w:r w:rsidRPr="001000BC">
        <w:rPr>
          <w:rFonts w:ascii="Arial" w:hAnsi="Arial" w:cs="Arial"/>
          <w:sz w:val="22"/>
          <w:szCs w:val="22"/>
          <w:lang w:val="en-GB"/>
        </w:rPr>
        <w:t xml:space="preserve">the sum of them: magnetic anisotropy energy (MAE)), are listed in Table 3 for different </w:t>
      </w:r>
      <w:r w:rsidRPr="001000BC">
        <w:rPr>
          <w:rFonts w:ascii="Arial" w:hAnsi="Arial" w:cs="Arial"/>
          <w:i/>
          <w:sz w:val="22"/>
          <w:szCs w:val="22"/>
          <w:lang w:val="en-GB"/>
        </w:rPr>
        <w:t>c/a</w:t>
      </w:r>
      <w:r w:rsidRPr="001000BC">
        <w:rPr>
          <w:rFonts w:ascii="Arial" w:hAnsi="Arial" w:cs="Arial"/>
          <w:sz w:val="22"/>
          <w:szCs w:val="22"/>
          <w:lang w:val="en-GB"/>
        </w:rPr>
        <w:t xml:space="preserve"> ratios in Ru</w:t>
      </w:r>
      <w:r w:rsidRPr="001000BC">
        <w:rPr>
          <w:rFonts w:ascii="Arial" w:hAnsi="Arial" w:cs="Arial"/>
          <w:sz w:val="22"/>
          <w:szCs w:val="22"/>
          <w:vertAlign w:val="subscript"/>
          <w:lang w:val="en-GB"/>
        </w:rPr>
        <w:t>2</w:t>
      </w:r>
      <w:r w:rsidRPr="001000BC">
        <w:rPr>
          <w:rFonts w:ascii="Arial" w:hAnsi="Arial" w:cs="Arial"/>
          <w:sz w:val="22"/>
          <w:szCs w:val="22"/>
          <w:lang w:val="en-GB"/>
        </w:rPr>
        <w:t xml:space="preserve">MnGe. </w:t>
      </w:r>
      <w:r w:rsidR="008E3EDC" w:rsidRPr="001000BC">
        <w:rPr>
          <w:rFonts w:ascii="Arial" w:hAnsi="Arial" w:cs="Arial"/>
          <w:sz w:val="22"/>
          <w:szCs w:val="22"/>
          <w:lang w:val="en-GB"/>
        </w:rPr>
        <w:t>Note that 1 meV equals to 8.21×10</w:t>
      </w:r>
      <w:r w:rsidR="008E3EDC" w:rsidRPr="001000BC">
        <w:rPr>
          <w:rFonts w:ascii="Arial" w:hAnsi="Arial" w:cs="Arial"/>
          <w:sz w:val="22"/>
          <w:szCs w:val="22"/>
          <w:vertAlign w:val="superscript"/>
          <w:lang w:val="en-GB"/>
        </w:rPr>
        <w:t>6</w:t>
      </w:r>
      <w:r w:rsidR="008E3EDC" w:rsidRPr="001000BC">
        <w:rPr>
          <w:rFonts w:ascii="Arial" w:hAnsi="Arial" w:cs="Arial"/>
          <w:sz w:val="22"/>
          <w:szCs w:val="22"/>
          <w:lang w:val="en-GB"/>
        </w:rPr>
        <w:t xml:space="preserve"> erg/cm</w:t>
      </w:r>
      <w:r w:rsidR="008E3EDC" w:rsidRPr="001000BC">
        <w:rPr>
          <w:rFonts w:ascii="Arial" w:hAnsi="Arial" w:cs="Arial"/>
          <w:sz w:val="22"/>
          <w:szCs w:val="22"/>
          <w:vertAlign w:val="superscript"/>
          <w:lang w:val="en-GB"/>
        </w:rPr>
        <w:t>3</w:t>
      </w:r>
      <w:r w:rsidR="008E3EDC" w:rsidRPr="001000BC">
        <w:rPr>
          <w:rFonts w:ascii="Arial" w:hAnsi="Arial" w:cs="Arial"/>
          <w:sz w:val="22"/>
          <w:szCs w:val="22"/>
          <w:lang w:val="en-GB"/>
        </w:rPr>
        <w:t>.</w:t>
      </w:r>
      <w:r w:rsidR="001053DA" w:rsidRPr="001000BC">
        <w:rPr>
          <w:rFonts w:ascii="Arial" w:hAnsi="Arial" w:cs="Arial"/>
          <w:sz w:val="22"/>
          <w:szCs w:val="22"/>
          <w:lang w:val="en-GB"/>
        </w:rPr>
        <w:t xml:space="preserve"> </w:t>
      </w:r>
      <w:r w:rsidR="00BC77DA" w:rsidRPr="001000BC">
        <w:rPr>
          <w:rFonts w:ascii="Arial" w:hAnsi="Arial" w:cs="Arial"/>
          <w:sz w:val="22"/>
          <w:szCs w:val="22"/>
          <w:lang w:val="en-GB"/>
        </w:rPr>
        <w:t>For</w:t>
      </w:r>
      <w:r w:rsidR="001053DA" w:rsidRPr="001000BC">
        <w:rPr>
          <w:rFonts w:ascii="Arial" w:hAnsi="Arial" w:cs="Arial"/>
          <w:sz w:val="22"/>
          <w:szCs w:val="22"/>
          <w:lang w:val="en-GB"/>
        </w:rPr>
        <w:t xml:space="preserve"> Ir</w:t>
      </w:r>
      <w:r w:rsidR="00BC77DA" w:rsidRPr="001000BC">
        <w:rPr>
          <w:rFonts w:ascii="Arial" w:hAnsi="Arial" w:cs="Arial"/>
          <w:sz w:val="22"/>
          <w:szCs w:val="22"/>
          <w:lang w:val="en-GB"/>
        </w:rPr>
        <w:t>-Mn</w:t>
      </w:r>
      <w:r w:rsidR="001053DA" w:rsidRPr="001000BC">
        <w:rPr>
          <w:rFonts w:ascii="Arial" w:hAnsi="Arial" w:cs="Arial"/>
          <w:sz w:val="22"/>
          <w:szCs w:val="22"/>
          <w:lang w:val="en-GB"/>
        </w:rPr>
        <w:t xml:space="preserve">(110) </w:t>
      </w:r>
      <w:r w:rsidR="00BC77DA" w:rsidRPr="001000BC">
        <w:rPr>
          <w:rFonts w:ascii="Arial" w:hAnsi="Arial" w:cs="Arial"/>
          <w:sz w:val="22"/>
          <w:szCs w:val="22"/>
          <w:lang w:val="en-GB"/>
        </w:rPr>
        <w:t>MAE is measured to be</w:t>
      </w:r>
      <w:r w:rsidR="001053DA" w:rsidRPr="001000BC">
        <w:rPr>
          <w:rFonts w:ascii="Arial" w:hAnsi="Arial" w:cs="Arial"/>
          <w:sz w:val="22"/>
          <w:szCs w:val="22"/>
          <w:lang w:val="en-GB"/>
        </w:rPr>
        <w:t xml:space="preserve"> 3.2</w:t>
      </w:r>
      <w:r w:rsidR="00BC77DA" w:rsidRPr="001000BC">
        <w:rPr>
          <w:rFonts w:ascii="Arial" w:hAnsi="Arial" w:cs="Arial"/>
          <w:sz w:val="22"/>
          <w:szCs w:val="22"/>
          <w:lang w:val="en-GB"/>
        </w:rPr>
        <w:t>×10</w:t>
      </w:r>
      <w:r w:rsidR="00BC77DA" w:rsidRPr="001000BC">
        <w:rPr>
          <w:rFonts w:ascii="Arial" w:hAnsi="Arial" w:cs="Arial"/>
          <w:sz w:val="22"/>
          <w:szCs w:val="22"/>
          <w:vertAlign w:val="superscript"/>
          <w:lang w:val="en-GB"/>
        </w:rPr>
        <w:t>5</w:t>
      </w:r>
      <w:r w:rsidR="001053DA" w:rsidRPr="001000BC">
        <w:rPr>
          <w:rFonts w:ascii="Arial" w:hAnsi="Arial" w:cs="Arial"/>
          <w:sz w:val="22"/>
          <w:szCs w:val="22"/>
          <w:lang w:val="en-GB"/>
        </w:rPr>
        <w:t xml:space="preserve"> erg/cm</w:t>
      </w:r>
      <w:r w:rsidR="001053DA" w:rsidRPr="001000BC">
        <w:rPr>
          <w:rFonts w:ascii="Arial" w:hAnsi="Arial" w:cs="Arial"/>
          <w:sz w:val="22"/>
          <w:szCs w:val="22"/>
          <w:vertAlign w:val="superscript"/>
          <w:lang w:val="en-GB"/>
        </w:rPr>
        <w:t>3</w:t>
      </w:r>
      <w:r w:rsidR="001053DA" w:rsidRPr="001000BC">
        <w:rPr>
          <w:rFonts w:ascii="Arial" w:hAnsi="Arial" w:cs="Arial"/>
          <w:sz w:val="22"/>
          <w:szCs w:val="22"/>
          <w:lang w:val="en-GB"/>
        </w:rPr>
        <w:t xml:space="preserve"> and </w:t>
      </w:r>
      <w:r w:rsidR="001053DA" w:rsidRPr="001000BC">
        <w:rPr>
          <w:rFonts w:ascii="Arial" w:hAnsi="Arial" w:cs="Arial"/>
          <w:i/>
          <w:sz w:val="22"/>
          <w:szCs w:val="22"/>
          <w:lang w:val="en-GB"/>
        </w:rPr>
        <w:t>H</w:t>
      </w:r>
      <w:r w:rsidR="001053DA" w:rsidRPr="001000BC">
        <w:rPr>
          <w:rFonts w:ascii="Arial" w:hAnsi="Arial" w:cs="Arial"/>
          <w:sz w:val="22"/>
          <w:szCs w:val="22"/>
          <w:vertAlign w:val="subscript"/>
          <w:lang w:val="en-GB"/>
        </w:rPr>
        <w:t>ex</w:t>
      </w:r>
      <w:r w:rsidR="00BC77DA" w:rsidRPr="001000BC">
        <w:rPr>
          <w:rFonts w:ascii="Arial" w:hAnsi="Arial" w:cs="Arial"/>
          <w:sz w:val="22"/>
          <w:szCs w:val="22"/>
          <w:lang w:val="en-GB"/>
        </w:rPr>
        <w:t>=</w:t>
      </w:r>
      <w:r w:rsidR="001053DA" w:rsidRPr="001000BC">
        <w:rPr>
          <w:rFonts w:ascii="Arial" w:hAnsi="Arial" w:cs="Arial"/>
          <w:sz w:val="22"/>
          <w:szCs w:val="22"/>
          <w:lang w:val="en-GB"/>
        </w:rPr>
        <w:t>360 Oe [</w:t>
      </w:r>
      <w:r w:rsidR="00134098">
        <w:rPr>
          <w:rFonts w:ascii="Arial" w:hAnsi="Arial" w:cs="Arial"/>
          <w:sz w:val="22"/>
          <w:szCs w:val="22"/>
          <w:lang w:val="en-GB"/>
        </w:rPr>
        <w:t>57</w:t>
      </w:r>
      <w:r w:rsidR="001053DA" w:rsidRPr="001000BC">
        <w:rPr>
          <w:rFonts w:ascii="Arial" w:hAnsi="Arial" w:cs="Arial"/>
          <w:sz w:val="22"/>
          <w:szCs w:val="22"/>
          <w:lang w:val="en-GB"/>
        </w:rPr>
        <w:t>]</w:t>
      </w:r>
      <w:r w:rsidR="00183E5B" w:rsidRPr="001000BC">
        <w:rPr>
          <w:rFonts w:ascii="Arial" w:hAnsi="Arial" w:cs="Arial"/>
          <w:sz w:val="22"/>
          <w:szCs w:val="22"/>
          <w:lang w:val="en-GB"/>
        </w:rPr>
        <w:t xml:space="preserve">, which is comparable to MAE for </w:t>
      </w:r>
      <w:r w:rsidR="00183E5B" w:rsidRPr="001000BC">
        <w:rPr>
          <w:rFonts w:ascii="Arial" w:hAnsi="Arial" w:cs="Arial"/>
          <w:i/>
          <w:sz w:val="22"/>
          <w:szCs w:val="22"/>
          <w:lang w:val="en-GB"/>
        </w:rPr>
        <w:t>c/a</w:t>
      </w:r>
      <w:r w:rsidR="00183E5B" w:rsidRPr="001000BC">
        <w:rPr>
          <w:rFonts w:ascii="Arial" w:hAnsi="Arial" w:cs="Arial"/>
          <w:sz w:val="22"/>
          <w:szCs w:val="22"/>
          <w:lang w:val="en-GB"/>
        </w:rPr>
        <w:t>&gt;1.05</w:t>
      </w:r>
      <w:r w:rsidR="001053DA" w:rsidRPr="001000BC">
        <w:rPr>
          <w:rFonts w:ascii="Arial" w:hAnsi="Arial" w:cs="Arial"/>
          <w:sz w:val="22"/>
          <w:szCs w:val="22"/>
          <w:lang w:val="en-GB"/>
        </w:rPr>
        <w:t>. T</w:t>
      </w:r>
      <w:r w:rsidR="009530C2" w:rsidRPr="001000BC">
        <w:rPr>
          <w:rFonts w:ascii="Arial" w:hAnsi="Arial" w:cs="Arial"/>
          <w:sz w:val="22"/>
          <w:szCs w:val="22"/>
          <w:lang w:val="en-GB"/>
        </w:rPr>
        <w:t>hese calculated results suggest that t</w:t>
      </w:r>
      <w:r w:rsidR="001053DA" w:rsidRPr="001000BC">
        <w:rPr>
          <w:rFonts w:ascii="Arial" w:hAnsi="Arial" w:cs="Arial"/>
          <w:sz w:val="22"/>
          <w:szCs w:val="22"/>
          <w:lang w:val="en-GB"/>
        </w:rPr>
        <w:t>etragonal distortion (stretching) induces large uniaxial anisotropy in Ru</w:t>
      </w:r>
      <w:r w:rsidR="001053DA" w:rsidRPr="001000BC">
        <w:rPr>
          <w:rFonts w:ascii="Arial" w:hAnsi="Arial" w:cs="Arial"/>
          <w:sz w:val="22"/>
          <w:szCs w:val="22"/>
          <w:vertAlign w:val="subscript"/>
          <w:lang w:val="en-GB"/>
        </w:rPr>
        <w:t>2</w:t>
      </w:r>
      <w:r w:rsidR="001053DA" w:rsidRPr="001000BC">
        <w:rPr>
          <w:rFonts w:ascii="Arial" w:hAnsi="Arial" w:cs="Arial"/>
          <w:sz w:val="22"/>
          <w:szCs w:val="22"/>
          <w:lang w:val="en-GB"/>
        </w:rPr>
        <w:t>MnZ</w:t>
      </w:r>
      <w:r w:rsidR="009530C2" w:rsidRPr="001000BC">
        <w:rPr>
          <w:rFonts w:ascii="Arial" w:hAnsi="Arial" w:cs="Arial"/>
          <w:sz w:val="22"/>
          <w:szCs w:val="22"/>
          <w:lang w:val="en-GB"/>
        </w:rPr>
        <w:t xml:space="preserve"> due to a c</w:t>
      </w:r>
      <w:r w:rsidR="001053DA" w:rsidRPr="001000BC">
        <w:rPr>
          <w:rFonts w:ascii="Arial" w:hAnsi="Arial" w:cs="Arial"/>
          <w:sz w:val="22"/>
          <w:szCs w:val="22"/>
          <w:lang w:val="en-GB"/>
        </w:rPr>
        <w:t>ombined effect of symmetry breaking and spin-orbit coupling.</w:t>
      </w:r>
      <w:r w:rsidR="009530C2" w:rsidRPr="001000BC">
        <w:rPr>
          <w:rFonts w:ascii="Arial" w:hAnsi="Arial" w:cs="Arial"/>
          <w:sz w:val="22"/>
          <w:szCs w:val="22"/>
          <w:lang w:val="en-GB"/>
        </w:rPr>
        <w:t xml:space="preserve"> </w:t>
      </w:r>
      <w:r w:rsidR="00173C9F" w:rsidRPr="001000BC">
        <w:rPr>
          <w:rFonts w:ascii="Arial" w:hAnsi="Arial" w:cs="Arial"/>
          <w:sz w:val="22"/>
          <w:szCs w:val="22"/>
          <w:lang w:val="en-GB"/>
        </w:rPr>
        <w:t xml:space="preserve">It should be noted that a similar AF behaviour has been </w:t>
      </w:r>
      <w:r w:rsidR="008665F4" w:rsidRPr="001000BC">
        <w:rPr>
          <w:rFonts w:ascii="Arial" w:hAnsi="Arial" w:cs="Arial"/>
          <w:sz w:val="22"/>
          <w:szCs w:val="22"/>
          <w:lang w:val="en-GB"/>
        </w:rPr>
        <w:t>reported for the other heavy-metal-based Heusler alloys, such as Pt</w:t>
      </w:r>
      <w:r w:rsidR="008665F4" w:rsidRPr="001000BC">
        <w:rPr>
          <w:rFonts w:ascii="Arial" w:hAnsi="Arial" w:cs="Arial"/>
          <w:sz w:val="22"/>
          <w:szCs w:val="22"/>
          <w:vertAlign w:val="subscript"/>
          <w:lang w:val="en-GB"/>
        </w:rPr>
        <w:t>2</w:t>
      </w:r>
      <w:r w:rsidR="008665F4" w:rsidRPr="001000BC">
        <w:rPr>
          <w:rFonts w:ascii="Arial" w:hAnsi="Arial" w:cs="Arial"/>
          <w:sz w:val="22"/>
          <w:szCs w:val="22"/>
          <w:lang w:val="en-GB"/>
        </w:rPr>
        <w:t>MnGa [</w:t>
      </w:r>
      <w:r w:rsidR="00025269">
        <w:rPr>
          <w:rFonts w:ascii="Arial" w:hAnsi="Arial" w:cs="Arial"/>
          <w:sz w:val="22"/>
          <w:szCs w:val="22"/>
          <w:lang w:val="en-GB"/>
        </w:rPr>
        <w:t>31</w:t>
      </w:r>
      <w:r w:rsidR="008665F4" w:rsidRPr="001000BC">
        <w:rPr>
          <w:rFonts w:ascii="Arial" w:hAnsi="Arial" w:cs="Arial"/>
          <w:sz w:val="22"/>
          <w:szCs w:val="22"/>
          <w:lang w:val="en-GB"/>
        </w:rPr>
        <w:t xml:space="preserve">]. </w:t>
      </w:r>
      <w:r w:rsidR="009530C2" w:rsidRPr="001000BC">
        <w:rPr>
          <w:rFonts w:ascii="Arial" w:hAnsi="Arial" w:cs="Arial"/>
          <w:sz w:val="22"/>
          <w:szCs w:val="22"/>
          <w:lang w:val="en-GB"/>
        </w:rPr>
        <w:t>Therefore, for the heavy-m</w:t>
      </w:r>
      <w:r w:rsidR="00183E5B" w:rsidRPr="001000BC">
        <w:rPr>
          <w:rFonts w:ascii="Arial" w:hAnsi="Arial" w:cs="Arial"/>
          <w:sz w:val="22"/>
          <w:szCs w:val="22"/>
          <w:lang w:val="en-GB"/>
        </w:rPr>
        <w:t>etal-based Heusler alloys, high-</w:t>
      </w:r>
      <w:r w:rsidR="009530C2" w:rsidRPr="001000BC">
        <w:rPr>
          <w:rFonts w:ascii="Arial" w:hAnsi="Arial" w:cs="Arial"/>
          <w:sz w:val="22"/>
          <w:szCs w:val="22"/>
          <w:lang w:val="en-GB"/>
        </w:rPr>
        <w:t xml:space="preserve">moment element, </w:t>
      </w:r>
      <w:r w:rsidR="009530C2" w:rsidRPr="001000BC">
        <w:rPr>
          <w:rFonts w:ascii="Arial" w:hAnsi="Arial" w:cs="Arial"/>
          <w:i/>
          <w:sz w:val="22"/>
          <w:szCs w:val="22"/>
          <w:lang w:val="en-GB"/>
        </w:rPr>
        <w:t>e.g.</w:t>
      </w:r>
      <w:r w:rsidR="009530C2" w:rsidRPr="001000BC">
        <w:rPr>
          <w:rFonts w:ascii="Arial" w:hAnsi="Arial" w:cs="Arial"/>
          <w:sz w:val="22"/>
          <w:szCs w:val="22"/>
          <w:lang w:val="en-GB"/>
        </w:rPr>
        <w:t>, Mn, is necessary to induce AF behaviour. The AF anisotropy can be increased by introducing tetragonal distortion, leading to RT AF behaviour.</w:t>
      </w:r>
    </w:p>
    <w:p w14:paraId="27594CA2" w14:textId="78EA6D41" w:rsidR="001053DA" w:rsidRPr="001000BC" w:rsidRDefault="001053DA" w:rsidP="004A7A64">
      <w:pPr>
        <w:spacing w:before="120" w:line="360" w:lineRule="auto"/>
        <w:jc w:val="center"/>
        <w:outlineLvl w:val="0"/>
        <w:rPr>
          <w:rFonts w:ascii="Arial" w:hAnsi="Arial" w:cs="Arial"/>
          <w:sz w:val="22"/>
          <w:szCs w:val="22"/>
          <w:lang w:val="en-GB"/>
        </w:rPr>
      </w:pPr>
      <w:r w:rsidRPr="001000BC">
        <w:rPr>
          <w:rFonts w:ascii="Arial" w:hAnsi="Arial" w:cs="Arial"/>
          <w:sz w:val="22"/>
          <w:szCs w:val="22"/>
          <w:lang w:val="en-GB"/>
        </w:rPr>
        <w:t>Table 3</w:t>
      </w:r>
      <w:r w:rsidR="009530C2" w:rsidRPr="001000BC">
        <w:rPr>
          <w:rFonts w:ascii="Arial" w:hAnsi="Arial" w:cs="Arial"/>
          <w:sz w:val="22"/>
          <w:szCs w:val="22"/>
          <w:lang w:val="en-GB"/>
        </w:rPr>
        <w:t xml:space="preserve">  </w:t>
      </w:r>
      <w:r w:rsidR="00A2733F" w:rsidRPr="001000BC">
        <w:rPr>
          <w:rFonts w:ascii="Arial" w:hAnsi="Arial" w:cs="Arial"/>
          <w:sz w:val="22"/>
          <w:szCs w:val="22"/>
          <w:lang w:val="en-GB"/>
        </w:rPr>
        <w:t>C</w:t>
      </w:r>
      <w:r w:rsidR="008E3EDC" w:rsidRPr="001000BC">
        <w:rPr>
          <w:rFonts w:ascii="Arial" w:hAnsi="Arial" w:cs="Arial"/>
          <w:sz w:val="22"/>
          <w:szCs w:val="22"/>
          <w:lang w:val="en-GB"/>
        </w:rPr>
        <w:t xml:space="preserve">alculated </w:t>
      </w:r>
      <w:r w:rsidR="009530C2" w:rsidRPr="001000BC">
        <w:rPr>
          <w:rFonts w:ascii="Arial" w:hAnsi="Arial" w:cs="Arial"/>
          <w:sz w:val="22"/>
          <w:szCs w:val="22"/>
          <w:lang w:val="en-GB"/>
        </w:rPr>
        <w:t>magnetic moments (</w:t>
      </w:r>
      <w:r w:rsidR="009530C2" w:rsidRPr="001000BC">
        <w:rPr>
          <w:rFonts w:ascii="Arial" w:hAnsi="Arial" w:cs="Arial"/>
          <w:i/>
          <w:sz w:val="22"/>
          <w:szCs w:val="22"/>
          <w:lang w:val="en-GB"/>
        </w:rPr>
        <w:t>m</w:t>
      </w:r>
      <w:r w:rsidR="009530C2" w:rsidRPr="001000BC">
        <w:rPr>
          <w:rFonts w:ascii="Arial" w:hAnsi="Arial" w:cs="Arial"/>
          <w:sz w:val="22"/>
          <w:szCs w:val="22"/>
          <w:vertAlign w:val="subscript"/>
          <w:lang w:val="en-GB"/>
        </w:rPr>
        <w:t>Mn</w:t>
      </w:r>
      <w:r w:rsidR="009530C2" w:rsidRPr="001000BC">
        <w:rPr>
          <w:rFonts w:ascii="Arial" w:hAnsi="Arial" w:cs="Arial"/>
          <w:sz w:val="22"/>
          <w:szCs w:val="22"/>
          <w:lang w:val="en-GB"/>
        </w:rPr>
        <w:t xml:space="preserve">), </w:t>
      </w:r>
      <w:r w:rsidR="009530C2" w:rsidRPr="001000BC">
        <w:rPr>
          <w:rFonts w:ascii="Arial" w:hAnsi="Arial" w:cs="Arial"/>
          <w:i/>
          <w:sz w:val="22"/>
          <w:szCs w:val="22"/>
          <w:lang w:val="en-GB"/>
        </w:rPr>
        <w:t>K</w:t>
      </w:r>
      <w:r w:rsidR="009530C2" w:rsidRPr="001000BC">
        <w:rPr>
          <w:rFonts w:ascii="Arial" w:hAnsi="Arial" w:cs="Arial"/>
          <w:sz w:val="22"/>
          <w:szCs w:val="22"/>
          <w:vertAlign w:val="superscript"/>
          <w:lang w:val="en-GB"/>
        </w:rPr>
        <w:t>os</w:t>
      </w:r>
      <w:r w:rsidR="009530C2" w:rsidRPr="001000BC">
        <w:rPr>
          <w:rFonts w:ascii="Arial" w:hAnsi="Arial" w:cs="Arial"/>
          <w:sz w:val="22"/>
          <w:szCs w:val="22"/>
          <w:lang w:val="en-GB"/>
        </w:rPr>
        <w:t xml:space="preserve">, </w:t>
      </w:r>
      <w:r w:rsidR="009530C2" w:rsidRPr="001000BC">
        <w:rPr>
          <w:rFonts w:ascii="Arial" w:hAnsi="Arial" w:cs="Arial"/>
          <w:i/>
          <w:sz w:val="22"/>
          <w:szCs w:val="22"/>
          <w:lang w:val="en-GB"/>
        </w:rPr>
        <w:t>K</w:t>
      </w:r>
      <w:r w:rsidR="009530C2" w:rsidRPr="001000BC">
        <w:rPr>
          <w:rFonts w:ascii="Arial" w:hAnsi="Arial" w:cs="Arial"/>
          <w:sz w:val="22"/>
          <w:szCs w:val="22"/>
          <w:vertAlign w:val="superscript"/>
          <w:lang w:val="en-GB"/>
        </w:rPr>
        <w:t>ts</w:t>
      </w:r>
      <w:r w:rsidR="009530C2" w:rsidRPr="001000BC">
        <w:rPr>
          <w:rFonts w:ascii="Arial" w:hAnsi="Arial" w:cs="Arial"/>
          <w:sz w:val="22"/>
          <w:szCs w:val="22"/>
          <w:lang w:val="en-GB"/>
        </w:rPr>
        <w:t xml:space="preserve"> and MAE for Ru</w:t>
      </w:r>
      <w:r w:rsidR="009530C2" w:rsidRPr="001000BC">
        <w:rPr>
          <w:rFonts w:ascii="Arial" w:hAnsi="Arial" w:cs="Arial"/>
          <w:sz w:val="22"/>
          <w:szCs w:val="22"/>
          <w:vertAlign w:val="subscript"/>
          <w:lang w:val="en-GB"/>
        </w:rPr>
        <w:t>2</w:t>
      </w:r>
      <w:r w:rsidR="009530C2" w:rsidRPr="001000BC">
        <w:rPr>
          <w:rFonts w:ascii="Arial" w:hAnsi="Arial" w:cs="Arial"/>
          <w:sz w:val="22"/>
          <w:szCs w:val="22"/>
          <w:lang w:val="en-GB"/>
        </w:rPr>
        <w:t>MnGe with tetragonal lattice distortion.</w:t>
      </w:r>
    </w:p>
    <w:tbl>
      <w:tblPr>
        <w:tblStyle w:val="TableGrid"/>
        <w:tblW w:w="9050" w:type="dxa"/>
        <w:tblLook w:val="04A0" w:firstRow="1" w:lastRow="0" w:firstColumn="1" w:lastColumn="0" w:noHBand="0" w:noVBand="1"/>
      </w:tblPr>
      <w:tblGrid>
        <w:gridCol w:w="1810"/>
        <w:gridCol w:w="1810"/>
        <w:gridCol w:w="1810"/>
        <w:gridCol w:w="1810"/>
        <w:gridCol w:w="1810"/>
      </w:tblGrid>
      <w:tr w:rsidR="001053DA" w:rsidRPr="001000BC" w14:paraId="4AF65350" w14:textId="77777777" w:rsidTr="001053DA">
        <w:tc>
          <w:tcPr>
            <w:tcW w:w="1810" w:type="dxa"/>
            <w:vAlign w:val="center"/>
          </w:tcPr>
          <w:p w14:paraId="17589EF2" w14:textId="77777777" w:rsidR="001053DA" w:rsidRPr="001000BC" w:rsidRDefault="001053DA" w:rsidP="00D77D17">
            <w:pPr>
              <w:spacing w:line="240" w:lineRule="exact"/>
              <w:jc w:val="center"/>
              <w:rPr>
                <w:rFonts w:ascii="Arial" w:hAnsi="Arial" w:cs="Arial"/>
                <w:sz w:val="22"/>
                <w:szCs w:val="22"/>
                <w:lang w:val="en-GB"/>
              </w:rPr>
            </w:pPr>
          </w:p>
        </w:tc>
        <w:tc>
          <w:tcPr>
            <w:tcW w:w="1810" w:type="dxa"/>
            <w:vAlign w:val="center"/>
          </w:tcPr>
          <w:p w14:paraId="3DD67777" w14:textId="7AEA71B2"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bCs/>
                <w:i/>
                <w:iCs/>
                <w:kern w:val="2"/>
                <w:sz w:val="22"/>
                <w:szCs w:val="22"/>
                <w:lang w:val="en-GB"/>
              </w:rPr>
              <w:t>m</w:t>
            </w:r>
            <w:r w:rsidR="009530C2" w:rsidRPr="001000BC">
              <w:rPr>
                <w:rFonts w:ascii="Arial" w:hAnsi="Arial" w:cs="Arial"/>
                <w:bCs/>
                <w:kern w:val="2"/>
                <w:sz w:val="22"/>
                <w:szCs w:val="22"/>
                <w:vertAlign w:val="subscript"/>
                <w:lang w:val="en-GB"/>
              </w:rPr>
              <w:t>Mn</w:t>
            </w:r>
            <w:r w:rsidRPr="001000BC">
              <w:rPr>
                <w:rFonts w:ascii="Arial" w:hAnsi="Arial" w:cs="Arial"/>
                <w:bCs/>
                <w:kern w:val="2"/>
                <w:sz w:val="22"/>
                <w:szCs w:val="22"/>
                <w:lang w:val="en-GB"/>
              </w:rPr>
              <w:t xml:space="preserve"> [</w:t>
            </w:r>
            <w:r w:rsidRPr="001000BC">
              <w:rPr>
                <w:rFonts w:ascii="Arial" w:hAnsi="Arial" w:cs="Arial"/>
                <w:bCs/>
                <w:kern w:val="2"/>
                <w:sz w:val="22"/>
                <w:szCs w:val="22"/>
                <w:lang w:val="en-GB"/>
              </w:rPr>
              <w:sym w:font="Symbol" w:char="006D"/>
            </w:r>
            <w:r w:rsidRPr="001000BC">
              <w:rPr>
                <w:rFonts w:ascii="Arial" w:hAnsi="Arial" w:cs="Arial"/>
                <w:bCs/>
                <w:kern w:val="2"/>
                <w:sz w:val="22"/>
                <w:szCs w:val="22"/>
                <w:vertAlign w:val="subscript"/>
                <w:lang w:val="en-GB"/>
              </w:rPr>
              <w:t>B</w:t>
            </w:r>
            <w:r w:rsidRPr="001000BC">
              <w:rPr>
                <w:rFonts w:ascii="Arial" w:hAnsi="Arial" w:cs="Arial"/>
                <w:bCs/>
                <w:kern w:val="2"/>
                <w:sz w:val="22"/>
                <w:szCs w:val="22"/>
                <w:lang w:val="en-GB"/>
              </w:rPr>
              <w:t>]</w:t>
            </w:r>
          </w:p>
        </w:tc>
        <w:tc>
          <w:tcPr>
            <w:tcW w:w="1810" w:type="dxa"/>
            <w:vAlign w:val="center"/>
          </w:tcPr>
          <w:p w14:paraId="67B1E9FE" w14:textId="7599D9CB"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bCs/>
                <w:i/>
                <w:iCs/>
                <w:kern w:val="2"/>
                <w:sz w:val="22"/>
                <w:szCs w:val="22"/>
                <w:lang w:val="en-GB"/>
              </w:rPr>
              <w:t>K</w:t>
            </w:r>
            <w:r w:rsidRPr="001000BC">
              <w:rPr>
                <w:rFonts w:ascii="Arial" w:hAnsi="Arial" w:cs="Arial"/>
                <w:bCs/>
                <w:kern w:val="2"/>
                <w:sz w:val="22"/>
                <w:szCs w:val="22"/>
                <w:vertAlign w:val="superscript"/>
                <w:lang w:val="en-GB"/>
              </w:rPr>
              <w:t>os</w:t>
            </w:r>
            <w:r w:rsidRPr="001000BC">
              <w:rPr>
                <w:rFonts w:ascii="Arial" w:hAnsi="Arial" w:cs="Arial"/>
                <w:bCs/>
                <w:kern w:val="2"/>
                <w:sz w:val="22"/>
                <w:szCs w:val="22"/>
                <w:lang w:val="en-GB"/>
              </w:rPr>
              <w:t xml:space="preserve"> [meV]</w:t>
            </w:r>
          </w:p>
        </w:tc>
        <w:tc>
          <w:tcPr>
            <w:tcW w:w="1810" w:type="dxa"/>
            <w:vAlign w:val="center"/>
          </w:tcPr>
          <w:p w14:paraId="2F6AA657" w14:textId="2A452CA5"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bCs/>
                <w:i/>
                <w:iCs/>
                <w:kern w:val="2"/>
                <w:sz w:val="22"/>
                <w:szCs w:val="22"/>
                <w:lang w:val="en-GB"/>
              </w:rPr>
              <w:t>K</w:t>
            </w:r>
            <w:r w:rsidRPr="001000BC">
              <w:rPr>
                <w:rFonts w:ascii="Arial" w:hAnsi="Arial" w:cs="Arial"/>
                <w:bCs/>
                <w:kern w:val="2"/>
                <w:sz w:val="22"/>
                <w:szCs w:val="22"/>
                <w:vertAlign w:val="superscript"/>
                <w:lang w:val="en-GB"/>
              </w:rPr>
              <w:t>ts</w:t>
            </w:r>
            <w:r w:rsidRPr="001000BC">
              <w:rPr>
                <w:rFonts w:ascii="Arial" w:hAnsi="Arial" w:cs="Arial"/>
                <w:bCs/>
                <w:kern w:val="2"/>
                <w:sz w:val="22"/>
                <w:szCs w:val="22"/>
                <w:lang w:val="en-GB"/>
              </w:rPr>
              <w:t xml:space="preserve"> [meV]</w:t>
            </w:r>
          </w:p>
        </w:tc>
        <w:tc>
          <w:tcPr>
            <w:tcW w:w="1810" w:type="dxa"/>
            <w:vAlign w:val="center"/>
          </w:tcPr>
          <w:p w14:paraId="297C351E" w14:textId="6753AF9E" w:rsidR="001053DA" w:rsidRPr="001000BC" w:rsidRDefault="009530C2" w:rsidP="009530C2">
            <w:pPr>
              <w:spacing w:line="240" w:lineRule="exact"/>
              <w:jc w:val="center"/>
              <w:rPr>
                <w:rFonts w:ascii="Arial" w:hAnsi="Arial" w:cs="Arial"/>
                <w:sz w:val="22"/>
                <w:szCs w:val="22"/>
                <w:lang w:val="en-GB"/>
              </w:rPr>
            </w:pPr>
            <w:r w:rsidRPr="001000BC">
              <w:rPr>
                <w:rFonts w:ascii="Arial" w:hAnsi="Arial" w:cs="Arial"/>
                <w:bCs/>
                <w:iCs/>
                <w:kern w:val="2"/>
                <w:sz w:val="22"/>
                <w:szCs w:val="22"/>
                <w:lang w:val="en-GB"/>
              </w:rPr>
              <w:t>MAE</w:t>
            </w:r>
            <w:r w:rsidR="001053DA" w:rsidRPr="001000BC">
              <w:rPr>
                <w:rFonts w:ascii="Arial" w:hAnsi="Arial" w:cs="Arial"/>
                <w:bCs/>
                <w:iCs/>
                <w:kern w:val="2"/>
                <w:sz w:val="22"/>
                <w:szCs w:val="22"/>
                <w:lang w:val="en-GB"/>
              </w:rPr>
              <w:t>=</w:t>
            </w:r>
            <w:r w:rsidR="001053DA" w:rsidRPr="001000BC">
              <w:rPr>
                <w:rFonts w:ascii="Arial" w:hAnsi="Arial" w:cs="Arial"/>
                <w:bCs/>
                <w:i/>
                <w:iCs/>
                <w:kern w:val="2"/>
                <w:sz w:val="22"/>
                <w:szCs w:val="22"/>
                <w:lang w:val="en-GB"/>
              </w:rPr>
              <w:t>K</w:t>
            </w:r>
            <w:r w:rsidR="001053DA" w:rsidRPr="001000BC">
              <w:rPr>
                <w:rFonts w:ascii="Arial" w:hAnsi="Arial" w:cs="Arial"/>
                <w:bCs/>
                <w:kern w:val="2"/>
                <w:sz w:val="22"/>
                <w:szCs w:val="22"/>
                <w:vertAlign w:val="superscript"/>
                <w:lang w:val="en-GB"/>
              </w:rPr>
              <w:t>os</w:t>
            </w:r>
            <w:r w:rsidR="001053DA" w:rsidRPr="001000BC">
              <w:rPr>
                <w:rFonts w:ascii="Arial" w:hAnsi="Arial" w:cs="Arial"/>
                <w:bCs/>
                <w:kern w:val="2"/>
                <w:sz w:val="22"/>
                <w:szCs w:val="22"/>
                <w:lang w:val="en-GB"/>
              </w:rPr>
              <w:t>+</w:t>
            </w:r>
            <w:r w:rsidR="001053DA" w:rsidRPr="001000BC">
              <w:rPr>
                <w:rFonts w:ascii="Arial" w:hAnsi="Arial" w:cs="Arial"/>
                <w:bCs/>
                <w:i/>
                <w:iCs/>
                <w:kern w:val="2"/>
                <w:sz w:val="22"/>
                <w:szCs w:val="22"/>
                <w:lang w:val="en-GB"/>
              </w:rPr>
              <w:t>K</w:t>
            </w:r>
            <w:r w:rsidR="001053DA" w:rsidRPr="001000BC">
              <w:rPr>
                <w:rFonts w:ascii="Arial" w:hAnsi="Arial" w:cs="Arial"/>
                <w:bCs/>
                <w:kern w:val="2"/>
                <w:sz w:val="22"/>
                <w:szCs w:val="22"/>
                <w:vertAlign w:val="superscript"/>
                <w:lang w:val="en-GB"/>
              </w:rPr>
              <w:t>ts</w:t>
            </w:r>
            <w:r w:rsidR="001053DA" w:rsidRPr="001000BC">
              <w:rPr>
                <w:rFonts w:ascii="Arial" w:hAnsi="Arial" w:cs="Arial"/>
                <w:bCs/>
                <w:kern w:val="2"/>
                <w:sz w:val="22"/>
                <w:szCs w:val="22"/>
                <w:lang w:val="en-GB"/>
              </w:rPr>
              <w:t xml:space="preserve"> [meV]</w:t>
            </w:r>
          </w:p>
        </w:tc>
      </w:tr>
      <w:tr w:rsidR="001053DA" w:rsidRPr="001000BC" w14:paraId="39BEAE06" w14:textId="77777777" w:rsidTr="001053DA">
        <w:tc>
          <w:tcPr>
            <w:tcW w:w="1810" w:type="dxa"/>
            <w:vAlign w:val="center"/>
          </w:tcPr>
          <w:p w14:paraId="5260CE06" w14:textId="75CEE410"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bCs/>
                <w:i/>
                <w:iCs/>
                <w:kern w:val="2"/>
                <w:sz w:val="22"/>
                <w:szCs w:val="22"/>
                <w:lang w:val="en-GB"/>
              </w:rPr>
              <w:t>c/a</w:t>
            </w:r>
            <w:r w:rsidR="000F57AC" w:rsidRPr="001000BC">
              <w:rPr>
                <w:rFonts w:ascii="Arial" w:hAnsi="Arial" w:cs="Arial"/>
                <w:bCs/>
                <w:kern w:val="2"/>
                <w:sz w:val="22"/>
                <w:szCs w:val="22"/>
                <w:lang w:val="en-GB"/>
              </w:rPr>
              <w:t>=</w:t>
            </w:r>
            <w:r w:rsidRPr="001000BC">
              <w:rPr>
                <w:rFonts w:ascii="Arial" w:hAnsi="Arial" w:cs="Arial"/>
                <w:bCs/>
                <w:kern w:val="2"/>
                <w:sz w:val="22"/>
                <w:szCs w:val="22"/>
                <w:lang w:val="en-GB"/>
              </w:rPr>
              <w:t>1.00</w:t>
            </w:r>
          </w:p>
        </w:tc>
        <w:tc>
          <w:tcPr>
            <w:tcW w:w="1810" w:type="dxa"/>
            <w:vAlign w:val="center"/>
          </w:tcPr>
          <w:p w14:paraId="66CC9CC3" w14:textId="32C57166"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kern w:val="2"/>
                <w:sz w:val="22"/>
                <w:szCs w:val="22"/>
                <w:lang w:val="en-GB"/>
              </w:rPr>
              <w:t>2.91</w:t>
            </w:r>
          </w:p>
        </w:tc>
        <w:tc>
          <w:tcPr>
            <w:tcW w:w="1810" w:type="dxa"/>
            <w:vAlign w:val="center"/>
          </w:tcPr>
          <w:p w14:paraId="52A6C3D9" w14:textId="5B9C1D16"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kern w:val="2"/>
                <w:sz w:val="22"/>
                <w:szCs w:val="22"/>
                <w:lang w:val="en-GB"/>
              </w:rPr>
              <w:t xml:space="preserve">9.7 </w:t>
            </w:r>
            <w:r w:rsidRPr="001000BC">
              <w:rPr>
                <w:rFonts w:ascii="Arial" w:hAnsi="Arial" w:cs="Arial"/>
                <w:kern w:val="2"/>
                <w:sz w:val="22"/>
                <w:szCs w:val="22"/>
                <w:lang w:val="en-GB"/>
              </w:rPr>
              <w:sym w:font="Symbol" w:char="00B4"/>
            </w:r>
            <w:r w:rsidRPr="001000BC">
              <w:rPr>
                <w:rFonts w:ascii="Arial" w:hAnsi="Arial" w:cs="Arial"/>
                <w:kern w:val="2"/>
                <w:sz w:val="22"/>
                <w:szCs w:val="22"/>
                <w:lang w:val="en-GB"/>
              </w:rPr>
              <w:t xml:space="preserve"> 10</w:t>
            </w:r>
            <w:r w:rsidRPr="001000BC">
              <w:rPr>
                <w:rFonts w:ascii="Arial" w:hAnsi="Arial" w:cs="Arial"/>
                <w:kern w:val="2"/>
                <w:sz w:val="22"/>
                <w:szCs w:val="22"/>
                <w:vertAlign w:val="superscript"/>
                <w:lang w:val="en-GB"/>
              </w:rPr>
              <w:t>-5</w:t>
            </w:r>
          </w:p>
        </w:tc>
        <w:tc>
          <w:tcPr>
            <w:tcW w:w="1810" w:type="dxa"/>
            <w:vAlign w:val="center"/>
          </w:tcPr>
          <w:p w14:paraId="62B441F5" w14:textId="0F14B654"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kern w:val="2"/>
                <w:sz w:val="22"/>
                <w:szCs w:val="22"/>
                <w:lang w:val="en-GB"/>
              </w:rPr>
              <w:t xml:space="preserve">-2.7 </w:t>
            </w:r>
            <w:r w:rsidRPr="001000BC">
              <w:rPr>
                <w:rFonts w:ascii="Arial" w:hAnsi="Arial" w:cs="Arial"/>
                <w:kern w:val="2"/>
                <w:sz w:val="22"/>
                <w:szCs w:val="22"/>
                <w:lang w:val="en-GB"/>
              </w:rPr>
              <w:sym w:font="Symbol" w:char="00B4"/>
            </w:r>
            <w:r w:rsidRPr="001000BC">
              <w:rPr>
                <w:rFonts w:ascii="Arial" w:hAnsi="Arial" w:cs="Arial"/>
                <w:kern w:val="2"/>
                <w:sz w:val="22"/>
                <w:szCs w:val="22"/>
                <w:lang w:val="en-GB"/>
              </w:rPr>
              <w:t xml:space="preserve"> 10</w:t>
            </w:r>
            <w:r w:rsidRPr="001000BC">
              <w:rPr>
                <w:rFonts w:ascii="Arial" w:hAnsi="Arial" w:cs="Arial"/>
                <w:kern w:val="2"/>
                <w:sz w:val="22"/>
                <w:szCs w:val="22"/>
                <w:vertAlign w:val="superscript"/>
                <w:lang w:val="en-GB"/>
              </w:rPr>
              <w:t>-4</w:t>
            </w:r>
          </w:p>
        </w:tc>
        <w:tc>
          <w:tcPr>
            <w:tcW w:w="1810" w:type="dxa"/>
            <w:vAlign w:val="center"/>
          </w:tcPr>
          <w:p w14:paraId="385343F3" w14:textId="28A3661F" w:rsidR="001053DA" w:rsidRPr="001000BC" w:rsidRDefault="001053DA" w:rsidP="00D77D17">
            <w:pPr>
              <w:spacing w:line="240" w:lineRule="exact"/>
              <w:jc w:val="center"/>
              <w:rPr>
                <w:rFonts w:ascii="Arial" w:hAnsi="Arial" w:cs="Arial"/>
                <w:sz w:val="22"/>
                <w:szCs w:val="22"/>
                <w:lang w:val="en-GB"/>
              </w:rPr>
            </w:pPr>
            <w:r w:rsidRPr="001000BC">
              <w:rPr>
                <w:rFonts w:ascii="Arial" w:hAnsi="Arial" w:cs="Arial"/>
                <w:kern w:val="2"/>
                <w:sz w:val="22"/>
                <w:szCs w:val="22"/>
                <w:lang w:val="en-GB"/>
              </w:rPr>
              <w:t xml:space="preserve">-1.8 </w:t>
            </w:r>
            <w:r w:rsidRPr="001000BC">
              <w:rPr>
                <w:rFonts w:ascii="Arial" w:hAnsi="Arial" w:cs="Arial"/>
                <w:kern w:val="2"/>
                <w:sz w:val="22"/>
                <w:szCs w:val="22"/>
                <w:lang w:val="en-GB"/>
              </w:rPr>
              <w:sym w:font="Symbol" w:char="00B4"/>
            </w:r>
            <w:r w:rsidRPr="001000BC">
              <w:rPr>
                <w:rFonts w:ascii="Arial" w:hAnsi="Arial" w:cs="Arial"/>
                <w:kern w:val="2"/>
                <w:sz w:val="22"/>
                <w:szCs w:val="22"/>
                <w:lang w:val="en-GB"/>
              </w:rPr>
              <w:t xml:space="preserve"> 10</w:t>
            </w:r>
            <w:r w:rsidRPr="001000BC">
              <w:rPr>
                <w:rFonts w:ascii="Arial" w:hAnsi="Arial" w:cs="Arial"/>
                <w:kern w:val="2"/>
                <w:sz w:val="22"/>
                <w:szCs w:val="22"/>
                <w:vertAlign w:val="superscript"/>
                <w:lang w:val="en-GB"/>
              </w:rPr>
              <w:t>-4</w:t>
            </w:r>
          </w:p>
        </w:tc>
      </w:tr>
      <w:tr w:rsidR="001053DA" w:rsidRPr="001000BC" w14:paraId="146A5342" w14:textId="77777777" w:rsidTr="001053DA">
        <w:tc>
          <w:tcPr>
            <w:tcW w:w="1810" w:type="dxa"/>
            <w:vAlign w:val="center"/>
          </w:tcPr>
          <w:p w14:paraId="16D677EA" w14:textId="46ADE6FB" w:rsidR="001053DA" w:rsidRPr="001000BC" w:rsidRDefault="001053DA" w:rsidP="00D77D17">
            <w:pPr>
              <w:spacing w:line="240" w:lineRule="exact"/>
              <w:jc w:val="center"/>
              <w:rPr>
                <w:rFonts w:ascii="Arial" w:hAnsi="Arial" w:cs="Arial"/>
                <w:bCs/>
                <w:i/>
                <w:iCs/>
                <w:kern w:val="2"/>
                <w:sz w:val="22"/>
                <w:szCs w:val="22"/>
                <w:lang w:val="en-GB"/>
              </w:rPr>
            </w:pPr>
            <w:r w:rsidRPr="001000BC">
              <w:rPr>
                <w:rFonts w:ascii="Arial" w:hAnsi="Arial" w:cs="Arial"/>
                <w:bCs/>
                <w:i/>
                <w:iCs/>
                <w:kern w:val="2"/>
                <w:sz w:val="22"/>
                <w:szCs w:val="22"/>
                <w:lang w:val="en-GB"/>
              </w:rPr>
              <w:t>c/a</w:t>
            </w:r>
            <w:r w:rsidR="000F57AC" w:rsidRPr="001000BC">
              <w:rPr>
                <w:rFonts w:ascii="Arial" w:hAnsi="Arial" w:cs="Arial"/>
                <w:bCs/>
                <w:kern w:val="2"/>
                <w:sz w:val="22"/>
                <w:szCs w:val="22"/>
                <w:lang w:val="en-GB"/>
              </w:rPr>
              <w:t>=</w:t>
            </w:r>
            <w:r w:rsidRPr="001000BC">
              <w:rPr>
                <w:rFonts w:ascii="Arial" w:hAnsi="Arial" w:cs="Arial"/>
                <w:bCs/>
                <w:kern w:val="2"/>
                <w:sz w:val="22"/>
                <w:szCs w:val="22"/>
                <w:lang w:val="en-GB"/>
              </w:rPr>
              <w:t>1.05</w:t>
            </w:r>
          </w:p>
        </w:tc>
        <w:tc>
          <w:tcPr>
            <w:tcW w:w="1810" w:type="dxa"/>
            <w:vAlign w:val="center"/>
          </w:tcPr>
          <w:p w14:paraId="3CC30A0D" w14:textId="42EC1DE1"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2.88</w:t>
            </w:r>
          </w:p>
        </w:tc>
        <w:tc>
          <w:tcPr>
            <w:tcW w:w="1810" w:type="dxa"/>
            <w:vAlign w:val="center"/>
          </w:tcPr>
          <w:p w14:paraId="2165577C" w14:textId="77431255"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0.32</w:t>
            </w:r>
          </w:p>
        </w:tc>
        <w:tc>
          <w:tcPr>
            <w:tcW w:w="1810" w:type="dxa"/>
            <w:vAlign w:val="center"/>
          </w:tcPr>
          <w:p w14:paraId="47DA03D1" w14:textId="63233FA9"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0.21</w:t>
            </w:r>
          </w:p>
        </w:tc>
        <w:tc>
          <w:tcPr>
            <w:tcW w:w="1810" w:type="dxa"/>
            <w:vAlign w:val="center"/>
          </w:tcPr>
          <w:p w14:paraId="11D1459D" w14:textId="5A4E2F1A"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0.53</w:t>
            </w:r>
          </w:p>
        </w:tc>
      </w:tr>
      <w:tr w:rsidR="001053DA" w:rsidRPr="001000BC" w14:paraId="3013EED6" w14:textId="77777777" w:rsidTr="001053DA">
        <w:tc>
          <w:tcPr>
            <w:tcW w:w="1810" w:type="dxa"/>
            <w:vAlign w:val="center"/>
          </w:tcPr>
          <w:p w14:paraId="1D41BEBD" w14:textId="24349371" w:rsidR="001053DA" w:rsidRPr="001000BC" w:rsidRDefault="001053DA" w:rsidP="00D77D17">
            <w:pPr>
              <w:spacing w:line="240" w:lineRule="exact"/>
              <w:jc w:val="center"/>
              <w:rPr>
                <w:rFonts w:ascii="Arial" w:hAnsi="Arial" w:cs="Arial"/>
                <w:bCs/>
                <w:i/>
                <w:iCs/>
                <w:kern w:val="2"/>
                <w:sz w:val="22"/>
                <w:szCs w:val="22"/>
                <w:lang w:val="en-GB"/>
              </w:rPr>
            </w:pPr>
            <w:r w:rsidRPr="001000BC">
              <w:rPr>
                <w:rFonts w:ascii="Arial" w:hAnsi="Arial" w:cs="Arial"/>
                <w:bCs/>
                <w:i/>
                <w:iCs/>
                <w:kern w:val="2"/>
                <w:sz w:val="22"/>
                <w:szCs w:val="22"/>
                <w:lang w:val="en-GB"/>
              </w:rPr>
              <w:t>c/a</w:t>
            </w:r>
            <w:r w:rsidR="000F57AC" w:rsidRPr="001000BC">
              <w:rPr>
                <w:rFonts w:ascii="Arial" w:hAnsi="Arial" w:cs="Arial"/>
                <w:bCs/>
                <w:kern w:val="2"/>
                <w:sz w:val="22"/>
                <w:szCs w:val="22"/>
                <w:lang w:val="en-GB"/>
              </w:rPr>
              <w:t>=</w:t>
            </w:r>
            <w:r w:rsidRPr="001000BC">
              <w:rPr>
                <w:rFonts w:ascii="Arial" w:hAnsi="Arial" w:cs="Arial"/>
                <w:bCs/>
                <w:kern w:val="2"/>
                <w:sz w:val="22"/>
                <w:szCs w:val="22"/>
                <w:lang w:val="en-GB"/>
              </w:rPr>
              <w:t>1.10</w:t>
            </w:r>
          </w:p>
        </w:tc>
        <w:tc>
          <w:tcPr>
            <w:tcW w:w="1810" w:type="dxa"/>
            <w:vAlign w:val="center"/>
          </w:tcPr>
          <w:p w14:paraId="7E3F271B" w14:textId="2BA45A78"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2.79</w:t>
            </w:r>
          </w:p>
        </w:tc>
        <w:tc>
          <w:tcPr>
            <w:tcW w:w="1810" w:type="dxa"/>
            <w:vAlign w:val="center"/>
          </w:tcPr>
          <w:p w14:paraId="57CC3DD4" w14:textId="5B2F79DF"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0.54</w:t>
            </w:r>
          </w:p>
        </w:tc>
        <w:tc>
          <w:tcPr>
            <w:tcW w:w="1810" w:type="dxa"/>
            <w:vAlign w:val="center"/>
          </w:tcPr>
          <w:p w14:paraId="516CD424" w14:textId="47633667"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0.41</w:t>
            </w:r>
          </w:p>
        </w:tc>
        <w:tc>
          <w:tcPr>
            <w:tcW w:w="1810" w:type="dxa"/>
            <w:vAlign w:val="center"/>
          </w:tcPr>
          <w:p w14:paraId="57135905" w14:textId="442AF7D1"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0.95</w:t>
            </w:r>
          </w:p>
        </w:tc>
      </w:tr>
      <w:tr w:rsidR="001053DA" w:rsidRPr="001000BC" w14:paraId="187A8965" w14:textId="77777777" w:rsidTr="001053DA">
        <w:tc>
          <w:tcPr>
            <w:tcW w:w="1810" w:type="dxa"/>
            <w:vAlign w:val="center"/>
          </w:tcPr>
          <w:p w14:paraId="6C959347" w14:textId="18B0E5C7" w:rsidR="001053DA" w:rsidRPr="001000BC" w:rsidRDefault="001053DA" w:rsidP="00D77D17">
            <w:pPr>
              <w:spacing w:line="240" w:lineRule="exact"/>
              <w:jc w:val="center"/>
              <w:rPr>
                <w:rFonts w:ascii="Arial" w:hAnsi="Arial" w:cs="Arial"/>
                <w:bCs/>
                <w:i/>
                <w:iCs/>
                <w:kern w:val="2"/>
                <w:sz w:val="22"/>
                <w:szCs w:val="22"/>
                <w:lang w:val="en-GB"/>
              </w:rPr>
            </w:pPr>
            <w:r w:rsidRPr="001000BC">
              <w:rPr>
                <w:rFonts w:ascii="Arial" w:hAnsi="Arial" w:cs="Arial"/>
                <w:bCs/>
                <w:i/>
                <w:iCs/>
                <w:kern w:val="2"/>
                <w:sz w:val="22"/>
                <w:szCs w:val="22"/>
                <w:lang w:val="en-GB"/>
              </w:rPr>
              <w:t>c/a</w:t>
            </w:r>
            <w:r w:rsidRPr="001000BC">
              <w:rPr>
                <w:rFonts w:ascii="Arial" w:hAnsi="Arial" w:cs="Arial"/>
                <w:bCs/>
                <w:kern w:val="2"/>
                <w:sz w:val="22"/>
                <w:szCs w:val="22"/>
                <w:lang w:val="en-GB"/>
              </w:rPr>
              <w:t>=1.15</w:t>
            </w:r>
          </w:p>
        </w:tc>
        <w:tc>
          <w:tcPr>
            <w:tcW w:w="1810" w:type="dxa"/>
            <w:vAlign w:val="center"/>
          </w:tcPr>
          <w:p w14:paraId="41400D51" w14:textId="7DB30241"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2.65</w:t>
            </w:r>
          </w:p>
        </w:tc>
        <w:tc>
          <w:tcPr>
            <w:tcW w:w="1810" w:type="dxa"/>
            <w:vAlign w:val="center"/>
          </w:tcPr>
          <w:p w14:paraId="514BC673" w14:textId="576A6B14"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0.55</w:t>
            </w:r>
          </w:p>
        </w:tc>
        <w:tc>
          <w:tcPr>
            <w:tcW w:w="1810" w:type="dxa"/>
            <w:vAlign w:val="center"/>
          </w:tcPr>
          <w:p w14:paraId="63090470" w14:textId="289AB4A9"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0.82</w:t>
            </w:r>
          </w:p>
        </w:tc>
        <w:tc>
          <w:tcPr>
            <w:tcW w:w="1810" w:type="dxa"/>
            <w:vAlign w:val="center"/>
          </w:tcPr>
          <w:p w14:paraId="6BFC34A5" w14:textId="52117B6E"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1.37</w:t>
            </w:r>
          </w:p>
        </w:tc>
      </w:tr>
      <w:tr w:rsidR="001053DA" w:rsidRPr="001000BC" w14:paraId="73492BBD" w14:textId="77777777" w:rsidTr="001053DA">
        <w:tc>
          <w:tcPr>
            <w:tcW w:w="1810" w:type="dxa"/>
            <w:vAlign w:val="center"/>
          </w:tcPr>
          <w:p w14:paraId="2ABBA2A6" w14:textId="589D5DFC" w:rsidR="001053DA" w:rsidRPr="001000BC" w:rsidRDefault="001053DA" w:rsidP="00D77D17">
            <w:pPr>
              <w:spacing w:line="240" w:lineRule="exact"/>
              <w:jc w:val="center"/>
              <w:rPr>
                <w:rFonts w:ascii="Arial" w:hAnsi="Arial" w:cs="Arial"/>
                <w:bCs/>
                <w:i/>
                <w:iCs/>
                <w:kern w:val="2"/>
                <w:sz w:val="22"/>
                <w:szCs w:val="22"/>
                <w:lang w:val="en-GB"/>
              </w:rPr>
            </w:pPr>
            <w:r w:rsidRPr="001000BC">
              <w:rPr>
                <w:rFonts w:ascii="Arial" w:hAnsi="Arial" w:cs="Arial"/>
                <w:bCs/>
                <w:i/>
                <w:iCs/>
                <w:kern w:val="2"/>
                <w:sz w:val="22"/>
                <w:szCs w:val="22"/>
                <w:lang w:val="en-GB"/>
              </w:rPr>
              <w:t>c/a</w:t>
            </w:r>
            <w:r w:rsidR="000F57AC" w:rsidRPr="001000BC">
              <w:rPr>
                <w:rFonts w:ascii="Arial" w:hAnsi="Arial" w:cs="Arial"/>
                <w:bCs/>
                <w:kern w:val="2"/>
                <w:sz w:val="22"/>
                <w:szCs w:val="22"/>
                <w:lang w:val="en-GB"/>
              </w:rPr>
              <w:t>=</w:t>
            </w:r>
            <w:r w:rsidRPr="001000BC">
              <w:rPr>
                <w:rFonts w:ascii="Arial" w:hAnsi="Arial" w:cs="Arial"/>
                <w:bCs/>
                <w:kern w:val="2"/>
                <w:sz w:val="22"/>
                <w:szCs w:val="22"/>
                <w:lang w:val="en-GB"/>
              </w:rPr>
              <w:t>1.20</w:t>
            </w:r>
          </w:p>
        </w:tc>
        <w:tc>
          <w:tcPr>
            <w:tcW w:w="1810" w:type="dxa"/>
            <w:vAlign w:val="center"/>
          </w:tcPr>
          <w:p w14:paraId="7B5B792B" w14:textId="381E8D96"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2.49</w:t>
            </w:r>
          </w:p>
        </w:tc>
        <w:tc>
          <w:tcPr>
            <w:tcW w:w="1810" w:type="dxa"/>
            <w:vAlign w:val="center"/>
          </w:tcPr>
          <w:p w14:paraId="7F444FAB" w14:textId="072A8A43"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0.43</w:t>
            </w:r>
          </w:p>
        </w:tc>
        <w:tc>
          <w:tcPr>
            <w:tcW w:w="1810" w:type="dxa"/>
            <w:vAlign w:val="center"/>
          </w:tcPr>
          <w:p w14:paraId="7AB1466F" w14:textId="0606ECDB"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0.80</w:t>
            </w:r>
          </w:p>
        </w:tc>
        <w:tc>
          <w:tcPr>
            <w:tcW w:w="1810" w:type="dxa"/>
            <w:vAlign w:val="center"/>
          </w:tcPr>
          <w:p w14:paraId="7DE7FF24" w14:textId="52B95018" w:rsidR="001053DA" w:rsidRPr="001000BC" w:rsidRDefault="001053DA" w:rsidP="00D77D17">
            <w:pPr>
              <w:spacing w:line="240" w:lineRule="exact"/>
              <w:jc w:val="center"/>
              <w:rPr>
                <w:rFonts w:ascii="Arial" w:hAnsi="Arial" w:cs="Arial"/>
                <w:kern w:val="2"/>
                <w:sz w:val="22"/>
                <w:szCs w:val="22"/>
                <w:lang w:val="en-GB"/>
              </w:rPr>
            </w:pPr>
            <w:r w:rsidRPr="001000BC">
              <w:rPr>
                <w:rFonts w:ascii="Arial" w:hAnsi="Arial" w:cs="Arial"/>
                <w:kern w:val="2"/>
                <w:sz w:val="22"/>
                <w:szCs w:val="22"/>
                <w:lang w:val="en-GB"/>
              </w:rPr>
              <w:t>1.23</w:t>
            </w:r>
          </w:p>
        </w:tc>
      </w:tr>
    </w:tbl>
    <w:p w14:paraId="059FC631" w14:textId="5E057F0F" w:rsidR="00AC4F55" w:rsidRPr="001000BC" w:rsidRDefault="00AC4F55" w:rsidP="006A286F">
      <w:pPr>
        <w:spacing w:before="360" w:line="360" w:lineRule="auto"/>
        <w:jc w:val="both"/>
        <w:rPr>
          <w:rFonts w:ascii="Arial" w:hAnsi="Arial" w:cs="Arial"/>
          <w:b/>
          <w:sz w:val="22"/>
          <w:szCs w:val="22"/>
          <w:lang w:val="en-GB"/>
        </w:rPr>
      </w:pPr>
      <w:r w:rsidRPr="001000BC">
        <w:rPr>
          <w:rFonts w:ascii="Arial" w:hAnsi="Arial" w:cs="Arial"/>
          <w:b/>
          <w:sz w:val="22"/>
          <w:szCs w:val="22"/>
          <w:lang w:val="en-GB"/>
        </w:rPr>
        <w:t>2</w:t>
      </w:r>
      <w:r w:rsidR="008E3EDC" w:rsidRPr="001000BC">
        <w:rPr>
          <w:rFonts w:ascii="Arial" w:hAnsi="Arial" w:cs="Arial"/>
          <w:b/>
          <w:sz w:val="22"/>
          <w:szCs w:val="22"/>
          <w:lang w:val="en-GB"/>
        </w:rPr>
        <w:t>.</w:t>
      </w:r>
      <w:r w:rsidRPr="001000BC">
        <w:rPr>
          <w:rFonts w:ascii="Arial" w:hAnsi="Arial" w:cs="Arial"/>
          <w:b/>
          <w:sz w:val="22"/>
          <w:szCs w:val="22"/>
          <w:lang w:val="en-GB"/>
        </w:rPr>
        <w:t xml:space="preserve"> Ni-based Heusler alloys</w:t>
      </w:r>
    </w:p>
    <w:p w14:paraId="281A8DD8" w14:textId="7D40873D" w:rsidR="00F83E3A" w:rsidRPr="001000BC" w:rsidRDefault="002F0823" w:rsidP="003A56C6">
      <w:pPr>
        <w:spacing w:line="360" w:lineRule="auto"/>
        <w:ind w:firstLine="220"/>
        <w:jc w:val="both"/>
        <w:rPr>
          <w:rFonts w:ascii="Arial" w:hAnsi="Arial" w:cs="Arial"/>
          <w:sz w:val="22"/>
          <w:szCs w:val="22"/>
          <w:lang w:val="en-GB"/>
        </w:rPr>
      </w:pPr>
      <w:r w:rsidRPr="001000BC">
        <w:rPr>
          <w:rFonts w:ascii="Arial" w:hAnsi="Arial" w:cs="Arial"/>
          <w:sz w:val="22"/>
          <w:szCs w:val="22"/>
          <w:lang w:val="en-GB"/>
        </w:rPr>
        <w:t>Ni</w:t>
      </w:r>
      <w:r w:rsidRPr="001000BC">
        <w:rPr>
          <w:rFonts w:ascii="Arial" w:hAnsi="Arial" w:cs="Arial"/>
          <w:sz w:val="22"/>
          <w:szCs w:val="22"/>
          <w:vertAlign w:val="subscript"/>
          <w:lang w:val="en-GB"/>
        </w:rPr>
        <w:t>2</w:t>
      </w:r>
      <w:r w:rsidR="006F6B40" w:rsidRPr="001000BC">
        <w:rPr>
          <w:rFonts w:ascii="Arial" w:hAnsi="Arial" w:cs="Arial"/>
          <w:sz w:val="22"/>
          <w:szCs w:val="22"/>
          <w:lang w:val="en-GB"/>
        </w:rPr>
        <w:t>MnAl films grown on MgO(</w:t>
      </w:r>
      <w:r w:rsidRPr="001000BC">
        <w:rPr>
          <w:rFonts w:ascii="Arial" w:hAnsi="Arial" w:cs="Arial"/>
          <w:sz w:val="22"/>
          <w:szCs w:val="22"/>
          <w:lang w:val="en-GB"/>
        </w:rPr>
        <w:t>00</w:t>
      </w:r>
      <w:r w:rsidR="006F6B40" w:rsidRPr="001000BC">
        <w:rPr>
          <w:rFonts w:ascii="Arial" w:hAnsi="Arial" w:cs="Arial"/>
          <w:sz w:val="22"/>
          <w:szCs w:val="22"/>
          <w:lang w:val="en-GB"/>
        </w:rPr>
        <w:t>1</w:t>
      </w:r>
      <w:r w:rsidRPr="001000BC">
        <w:rPr>
          <w:rFonts w:ascii="Arial" w:hAnsi="Arial" w:cs="Arial"/>
          <w:sz w:val="22"/>
          <w:szCs w:val="22"/>
          <w:lang w:val="en-GB"/>
        </w:rPr>
        <w:t xml:space="preserve">) </w:t>
      </w:r>
      <w:r w:rsidR="006F6B40" w:rsidRPr="001000BC">
        <w:rPr>
          <w:rFonts w:ascii="Arial" w:hAnsi="Arial" w:cs="Arial"/>
          <w:sz w:val="22"/>
          <w:szCs w:val="22"/>
          <w:lang w:val="en-GB"/>
        </w:rPr>
        <w:t>exhibit</w:t>
      </w:r>
      <w:r w:rsidRPr="001000BC">
        <w:rPr>
          <w:rFonts w:ascii="Arial" w:hAnsi="Arial" w:cs="Arial"/>
          <w:sz w:val="22"/>
          <w:szCs w:val="22"/>
          <w:lang w:val="en-GB"/>
        </w:rPr>
        <w:t xml:space="preserve"> the superlattice (</w:t>
      </w:r>
      <w:r w:rsidR="006F6B40" w:rsidRPr="001000BC">
        <w:rPr>
          <w:rFonts w:ascii="Arial" w:hAnsi="Arial" w:cs="Arial"/>
          <w:sz w:val="22"/>
          <w:szCs w:val="22"/>
          <w:lang w:val="en-GB"/>
        </w:rPr>
        <w:t>200</w:t>
      </w:r>
      <w:r w:rsidRPr="001000BC">
        <w:rPr>
          <w:rFonts w:ascii="Arial" w:hAnsi="Arial" w:cs="Arial"/>
          <w:sz w:val="22"/>
          <w:szCs w:val="22"/>
          <w:lang w:val="en-GB"/>
        </w:rPr>
        <w:t>) diffraction</w:t>
      </w:r>
      <w:r w:rsidR="00C358E2">
        <w:rPr>
          <w:rFonts w:ascii="Arial" w:hAnsi="Arial" w:cs="Arial"/>
          <w:sz w:val="22"/>
          <w:szCs w:val="22"/>
          <w:lang w:val="en-GB"/>
        </w:rPr>
        <w:t xml:space="preserve"> </w:t>
      </w:r>
      <w:r w:rsidR="00C358E2" w:rsidRPr="00CF399E">
        <w:rPr>
          <w:rFonts w:ascii="Arial" w:hAnsi="Arial" w:cs="Arial"/>
          <w:sz w:val="22"/>
          <w:szCs w:val="22"/>
          <w:highlight w:val="yellow"/>
          <w:lang w:val="en-GB"/>
        </w:rPr>
        <w:t>but no (111) peak</w:t>
      </w:r>
      <w:r w:rsidRPr="001000BC">
        <w:rPr>
          <w:rFonts w:ascii="Arial" w:hAnsi="Arial" w:cs="Arial"/>
          <w:sz w:val="22"/>
          <w:szCs w:val="22"/>
          <w:lang w:val="en-GB"/>
        </w:rPr>
        <w:t xml:space="preserve"> in addition to the fundamental (</w:t>
      </w:r>
      <w:r w:rsidR="006F6B40" w:rsidRPr="001000BC">
        <w:rPr>
          <w:rFonts w:ascii="Arial" w:hAnsi="Arial" w:cs="Arial"/>
          <w:sz w:val="22"/>
          <w:szCs w:val="22"/>
          <w:lang w:val="en-GB"/>
        </w:rPr>
        <w:t>220</w:t>
      </w:r>
      <w:r w:rsidRPr="001000BC">
        <w:rPr>
          <w:rFonts w:ascii="Arial" w:hAnsi="Arial" w:cs="Arial"/>
          <w:sz w:val="22"/>
          <w:szCs w:val="22"/>
          <w:lang w:val="en-GB"/>
        </w:rPr>
        <w:t>) diffraction</w:t>
      </w:r>
      <w:r w:rsidR="006F6B40" w:rsidRPr="001000BC">
        <w:rPr>
          <w:rFonts w:ascii="Arial" w:hAnsi="Arial" w:cs="Arial"/>
          <w:sz w:val="22"/>
          <w:szCs w:val="22"/>
          <w:lang w:val="en-GB"/>
        </w:rPr>
        <w:t xml:space="preserve"> using XRD</w:t>
      </w:r>
      <w:r w:rsidRPr="001000BC">
        <w:rPr>
          <w:rFonts w:ascii="Arial" w:hAnsi="Arial" w:cs="Arial"/>
          <w:sz w:val="22"/>
          <w:szCs w:val="22"/>
          <w:lang w:val="en-GB"/>
        </w:rPr>
        <w:t>, which suggest</w:t>
      </w:r>
      <w:r w:rsidR="006F6B40" w:rsidRPr="001000BC">
        <w:rPr>
          <w:rFonts w:ascii="Arial" w:hAnsi="Arial" w:cs="Arial"/>
          <w:sz w:val="22"/>
          <w:szCs w:val="22"/>
          <w:lang w:val="en-GB"/>
        </w:rPr>
        <w:t>s</w:t>
      </w:r>
      <w:r w:rsidRPr="001000BC">
        <w:rPr>
          <w:rFonts w:ascii="Arial" w:hAnsi="Arial" w:cs="Arial"/>
          <w:sz w:val="22"/>
          <w:szCs w:val="22"/>
          <w:lang w:val="en-GB"/>
        </w:rPr>
        <w:t xml:space="preserve"> that the films are </w:t>
      </w:r>
      <w:r w:rsidR="00183E5B" w:rsidRPr="001000BC">
        <w:rPr>
          <w:rFonts w:ascii="Arial" w:hAnsi="Arial" w:cs="Arial"/>
          <w:sz w:val="22"/>
          <w:szCs w:val="22"/>
          <w:lang w:val="en-GB"/>
        </w:rPr>
        <w:t xml:space="preserve">in the </w:t>
      </w:r>
      <w:r w:rsidRPr="001000BC">
        <w:rPr>
          <w:rFonts w:ascii="Arial" w:hAnsi="Arial" w:cs="Arial"/>
          <w:i/>
          <w:sz w:val="22"/>
          <w:szCs w:val="22"/>
          <w:lang w:val="en-GB"/>
        </w:rPr>
        <w:t>B</w:t>
      </w:r>
      <w:r w:rsidRPr="001000BC">
        <w:rPr>
          <w:rFonts w:ascii="Arial" w:hAnsi="Arial" w:cs="Arial"/>
          <w:sz w:val="22"/>
          <w:szCs w:val="22"/>
          <w:lang w:val="en-GB"/>
        </w:rPr>
        <w:t>2 phase</w:t>
      </w:r>
      <w:r w:rsidR="00C358E2">
        <w:rPr>
          <w:rFonts w:ascii="Arial" w:hAnsi="Arial" w:cs="Arial"/>
          <w:sz w:val="22"/>
          <w:szCs w:val="22"/>
          <w:lang w:val="en-GB"/>
        </w:rPr>
        <w:t xml:space="preserve"> </w:t>
      </w:r>
      <w:r w:rsidR="00C358E2" w:rsidRPr="00CF399E">
        <w:rPr>
          <w:rFonts w:ascii="Arial" w:hAnsi="Arial" w:cs="Arial"/>
          <w:sz w:val="22"/>
          <w:szCs w:val="22"/>
          <w:highlight w:val="yellow"/>
          <w:lang w:val="en-GB"/>
        </w:rPr>
        <w:t>[</w:t>
      </w:r>
      <w:r w:rsidR="00025269">
        <w:rPr>
          <w:rFonts w:ascii="Arial" w:hAnsi="Arial" w:cs="Arial"/>
          <w:sz w:val="22"/>
          <w:szCs w:val="22"/>
          <w:highlight w:val="yellow"/>
          <w:lang w:val="en-GB"/>
        </w:rPr>
        <w:t>25</w:t>
      </w:r>
      <w:r w:rsidR="00C358E2" w:rsidRPr="00CF399E">
        <w:rPr>
          <w:rFonts w:ascii="Arial" w:hAnsi="Arial" w:cs="Arial"/>
          <w:sz w:val="22"/>
          <w:szCs w:val="22"/>
          <w:highlight w:val="yellow"/>
          <w:lang w:val="en-GB"/>
        </w:rPr>
        <w:t>]</w:t>
      </w:r>
      <w:r w:rsidRPr="001000BC">
        <w:rPr>
          <w:rFonts w:ascii="Arial" w:hAnsi="Arial" w:cs="Arial"/>
          <w:sz w:val="22"/>
          <w:szCs w:val="22"/>
          <w:lang w:val="en-GB"/>
        </w:rPr>
        <w:t xml:space="preserve">. The results of </w:t>
      </w:r>
      <w:r w:rsidR="006F6B40" w:rsidRPr="001000BC">
        <w:rPr>
          <w:rFonts w:ascii="Arial" w:hAnsi="Arial" w:cs="Arial"/>
          <w:sz w:val="22"/>
          <w:szCs w:val="22"/>
          <w:lang w:val="en-GB"/>
        </w:rPr>
        <w:t xml:space="preserve">XRD </w:t>
      </w:r>
      <w:r w:rsidRPr="001000BC">
        <w:rPr>
          <w:rFonts w:ascii="Arial" w:hAnsi="Arial" w:cs="Arial"/>
          <w:sz w:val="22"/>
          <w:szCs w:val="22"/>
          <w:lang w:val="en-GB"/>
        </w:rPr>
        <w:t xml:space="preserve">φ-scans confirm that all films including the film deposited at </w:t>
      </w:r>
      <w:r w:rsidR="003A56C6" w:rsidRPr="001000BC">
        <w:rPr>
          <w:rFonts w:ascii="Arial" w:hAnsi="Arial" w:cs="Arial"/>
          <w:sz w:val="22"/>
          <w:szCs w:val="22"/>
          <w:lang w:val="en-GB"/>
        </w:rPr>
        <w:t>RT</w:t>
      </w:r>
      <w:r w:rsidRPr="001000BC">
        <w:rPr>
          <w:rFonts w:ascii="Arial" w:hAnsi="Arial" w:cs="Arial"/>
          <w:sz w:val="22"/>
          <w:szCs w:val="22"/>
          <w:lang w:val="en-GB"/>
        </w:rPr>
        <w:t xml:space="preserve"> </w:t>
      </w:r>
      <w:r w:rsidR="003A56C6" w:rsidRPr="001000BC">
        <w:rPr>
          <w:rFonts w:ascii="Arial" w:hAnsi="Arial" w:cs="Arial"/>
          <w:sz w:val="22"/>
          <w:szCs w:val="22"/>
          <w:lang w:val="en-GB"/>
        </w:rPr>
        <w:t>satisfy</w:t>
      </w:r>
      <w:r w:rsidRPr="001000BC">
        <w:rPr>
          <w:rFonts w:ascii="Arial" w:hAnsi="Arial" w:cs="Arial"/>
          <w:sz w:val="22"/>
          <w:szCs w:val="22"/>
          <w:lang w:val="en-GB"/>
        </w:rPr>
        <w:t xml:space="preserve"> the epitaxial relation, Ni</w:t>
      </w:r>
      <w:r w:rsidRPr="001000BC">
        <w:rPr>
          <w:rFonts w:ascii="Arial" w:hAnsi="Arial" w:cs="Arial"/>
          <w:sz w:val="22"/>
          <w:szCs w:val="22"/>
          <w:vertAlign w:val="subscript"/>
          <w:lang w:val="en-GB"/>
        </w:rPr>
        <w:t>2</w:t>
      </w:r>
      <w:r w:rsidRPr="001000BC">
        <w:rPr>
          <w:rFonts w:ascii="Arial" w:hAnsi="Arial" w:cs="Arial"/>
          <w:sz w:val="22"/>
          <w:szCs w:val="22"/>
          <w:lang w:val="en-GB"/>
        </w:rPr>
        <w:t>MnAl[100]</w:t>
      </w:r>
      <w:r w:rsidR="000F57AC" w:rsidRPr="001000BC">
        <w:rPr>
          <w:rFonts w:ascii="Arial" w:hAnsi="Arial" w:cs="Arial"/>
          <w:sz w:val="22"/>
          <w:szCs w:val="22"/>
          <w:lang w:val="en-GB"/>
        </w:rPr>
        <w:t>(001)</w:t>
      </w:r>
      <w:r w:rsidRPr="001000BC">
        <w:rPr>
          <w:rFonts w:ascii="Arial" w:hAnsi="Arial" w:cs="Arial"/>
          <w:sz w:val="22"/>
          <w:szCs w:val="22"/>
          <w:lang w:val="en-GB"/>
        </w:rPr>
        <w:t xml:space="preserve"> || MgO [110]</w:t>
      </w:r>
      <w:r w:rsidR="000F57AC" w:rsidRPr="001000BC">
        <w:rPr>
          <w:rFonts w:ascii="Arial" w:hAnsi="Arial" w:cs="Arial"/>
          <w:sz w:val="22"/>
          <w:szCs w:val="22"/>
          <w:lang w:val="en-GB"/>
        </w:rPr>
        <w:t>(001)</w:t>
      </w:r>
      <w:r w:rsidR="003A56C6" w:rsidRPr="001000BC">
        <w:rPr>
          <w:rFonts w:ascii="Arial" w:hAnsi="Arial" w:cs="Arial"/>
          <w:sz w:val="22"/>
          <w:szCs w:val="22"/>
          <w:lang w:val="en-GB"/>
        </w:rPr>
        <w:t xml:space="preserve">. </w:t>
      </w:r>
      <w:r w:rsidR="00956C2C" w:rsidRPr="001000BC">
        <w:rPr>
          <w:rFonts w:ascii="Arial" w:hAnsi="Arial" w:cs="Arial"/>
          <w:i/>
          <w:sz w:val="22"/>
          <w:szCs w:val="22"/>
          <w:lang w:val="en-GB"/>
        </w:rPr>
        <w:t>H</w:t>
      </w:r>
      <w:r w:rsidR="00956C2C" w:rsidRPr="001000BC">
        <w:rPr>
          <w:rFonts w:ascii="Arial" w:hAnsi="Arial" w:cs="Arial"/>
          <w:sz w:val="22"/>
          <w:szCs w:val="22"/>
          <w:vertAlign w:val="subscript"/>
          <w:lang w:val="en-GB"/>
        </w:rPr>
        <w:t>ex</w:t>
      </w:r>
      <w:r w:rsidR="00956C2C" w:rsidRPr="001000BC">
        <w:rPr>
          <w:rFonts w:ascii="Arial" w:hAnsi="Arial" w:cs="Arial"/>
          <w:sz w:val="22"/>
          <w:szCs w:val="22"/>
          <w:lang w:val="en-GB"/>
        </w:rPr>
        <w:t xml:space="preserve"> </w:t>
      </w:r>
      <w:r w:rsidR="003A56C6" w:rsidRPr="001000BC">
        <w:rPr>
          <w:rFonts w:ascii="Arial" w:hAnsi="Arial" w:cs="Arial"/>
          <w:sz w:val="22"/>
          <w:szCs w:val="22"/>
          <w:lang w:val="en-GB"/>
        </w:rPr>
        <w:t>of</w:t>
      </w:r>
      <w:r w:rsidR="00956C2C" w:rsidRPr="001000BC">
        <w:rPr>
          <w:rFonts w:ascii="Arial" w:hAnsi="Arial" w:cs="Arial"/>
          <w:sz w:val="22"/>
          <w:szCs w:val="22"/>
          <w:lang w:val="en-GB"/>
        </w:rPr>
        <w:t xml:space="preserve"> 55 Oe </w:t>
      </w:r>
      <w:r w:rsidR="003A56C6" w:rsidRPr="001000BC">
        <w:rPr>
          <w:rFonts w:ascii="Arial" w:hAnsi="Arial" w:cs="Arial"/>
          <w:sz w:val="22"/>
          <w:szCs w:val="22"/>
          <w:lang w:val="en-GB"/>
        </w:rPr>
        <w:t>i</w:t>
      </w:r>
      <w:r w:rsidR="00956C2C" w:rsidRPr="001000BC">
        <w:rPr>
          <w:rFonts w:ascii="Arial" w:hAnsi="Arial" w:cs="Arial"/>
          <w:sz w:val="22"/>
          <w:szCs w:val="22"/>
          <w:lang w:val="en-GB"/>
        </w:rPr>
        <w:t>s obtained for the RT grown films</w:t>
      </w:r>
      <w:r w:rsidR="003A56C6" w:rsidRPr="001000BC">
        <w:rPr>
          <w:rFonts w:ascii="Arial" w:hAnsi="Arial" w:cs="Arial"/>
          <w:sz w:val="22"/>
          <w:szCs w:val="22"/>
          <w:lang w:val="en-GB"/>
        </w:rPr>
        <w:t xml:space="preserve">, while no exchange bias (rather a weak FM signals) is detected for those grown at higher temperatures, </w:t>
      </w:r>
      <w:r w:rsidR="003A56C6" w:rsidRPr="001000BC">
        <w:rPr>
          <w:rFonts w:ascii="Arial" w:hAnsi="Arial" w:cs="Arial"/>
          <w:i/>
          <w:sz w:val="22"/>
          <w:szCs w:val="22"/>
          <w:lang w:val="en-GB"/>
        </w:rPr>
        <w:t>e.g.</w:t>
      </w:r>
      <w:r w:rsidR="003A56C6" w:rsidRPr="001000BC">
        <w:rPr>
          <w:rFonts w:ascii="Arial" w:hAnsi="Arial" w:cs="Arial"/>
          <w:sz w:val="22"/>
          <w:szCs w:val="22"/>
          <w:lang w:val="en-GB"/>
        </w:rPr>
        <w:t>, 600ºC as shown in Fig. 9.</w:t>
      </w:r>
    </w:p>
    <w:p w14:paraId="0358E2FE" w14:textId="6B3C3E52" w:rsidR="001053DA" w:rsidRPr="001000BC" w:rsidRDefault="0061365C" w:rsidP="001053DA">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012FC98D" wp14:editId="3CD3E895">
            <wp:extent cx="4070488" cy="315522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ライド09.png"/>
                    <pic:cNvPicPr/>
                  </pic:nvPicPr>
                  <pic:blipFill rotWithShape="1">
                    <a:blip r:embed="rId15">
                      <a:extLst>
                        <a:ext uri="{28A0092B-C50C-407E-A947-70E740481C1C}">
                          <a14:useLocalDpi xmlns:a14="http://schemas.microsoft.com/office/drawing/2010/main" val="0"/>
                        </a:ext>
                      </a:extLst>
                    </a:blip>
                    <a:srcRect l="7737" t="4421" r="2597" b="2907"/>
                    <a:stretch/>
                  </pic:blipFill>
                  <pic:spPr bwMode="auto">
                    <a:xfrm>
                      <a:off x="0" y="0"/>
                      <a:ext cx="4076359" cy="3159778"/>
                    </a:xfrm>
                    <a:prstGeom prst="rect">
                      <a:avLst/>
                    </a:prstGeom>
                    <a:ln>
                      <a:noFill/>
                    </a:ln>
                    <a:extLst>
                      <a:ext uri="{53640926-AAD7-44D8-BBD7-CCE9431645EC}">
                        <a14:shadowObscured xmlns:a14="http://schemas.microsoft.com/office/drawing/2010/main"/>
                      </a:ext>
                    </a:extLst>
                  </pic:spPr>
                </pic:pic>
              </a:graphicData>
            </a:graphic>
          </wp:inline>
        </w:drawing>
      </w:r>
    </w:p>
    <w:p w14:paraId="0408D968" w14:textId="352FD3FF" w:rsidR="001053DA" w:rsidRPr="001000BC" w:rsidRDefault="003A56C6" w:rsidP="001053DA">
      <w:pPr>
        <w:spacing w:after="120" w:line="360" w:lineRule="auto"/>
        <w:jc w:val="center"/>
        <w:rPr>
          <w:rFonts w:ascii="Arial" w:hAnsi="Arial" w:cs="Arial"/>
          <w:sz w:val="22"/>
          <w:szCs w:val="22"/>
          <w:lang w:val="en-GB"/>
        </w:rPr>
      </w:pPr>
      <w:r w:rsidRPr="001000BC">
        <w:rPr>
          <w:rFonts w:ascii="Arial" w:hAnsi="Arial" w:cs="Arial"/>
          <w:sz w:val="22"/>
          <w:szCs w:val="22"/>
          <w:lang w:val="en-GB"/>
        </w:rPr>
        <w:t>Fig. 9</w:t>
      </w:r>
      <w:r w:rsidR="001053DA" w:rsidRPr="001000BC">
        <w:rPr>
          <w:rFonts w:ascii="Arial" w:hAnsi="Arial" w:cs="Arial"/>
          <w:sz w:val="22"/>
          <w:szCs w:val="22"/>
          <w:lang w:val="en-GB"/>
        </w:rPr>
        <w:t xml:space="preserve">  Hysteresis loops showing the reversal of exchange bias of </w:t>
      </w:r>
      <w:r w:rsidR="00AC7B42" w:rsidRPr="001000BC">
        <w:rPr>
          <w:rFonts w:ascii="Arial" w:hAnsi="Arial" w:cs="Arial"/>
          <w:sz w:val="22"/>
          <w:szCs w:val="22"/>
          <w:lang w:val="en-GB"/>
        </w:rPr>
        <w:t>Ni</w:t>
      </w:r>
      <w:r w:rsidR="001053DA" w:rsidRPr="001000BC">
        <w:rPr>
          <w:rFonts w:ascii="Arial" w:hAnsi="Arial" w:cs="Arial"/>
          <w:sz w:val="22"/>
          <w:szCs w:val="22"/>
          <w:vertAlign w:val="subscript"/>
          <w:lang w:val="en-GB"/>
        </w:rPr>
        <w:t>2</w:t>
      </w:r>
      <w:r w:rsidR="001053DA" w:rsidRPr="001000BC">
        <w:rPr>
          <w:rFonts w:ascii="Arial" w:hAnsi="Arial" w:cs="Arial"/>
          <w:sz w:val="22"/>
          <w:szCs w:val="22"/>
          <w:lang w:val="en-GB"/>
        </w:rPr>
        <w:t>Mn</w:t>
      </w:r>
      <w:r w:rsidR="00AC7B42" w:rsidRPr="001000BC">
        <w:rPr>
          <w:rFonts w:ascii="Arial" w:hAnsi="Arial" w:cs="Arial"/>
          <w:sz w:val="22"/>
          <w:szCs w:val="22"/>
          <w:lang w:val="en-GB"/>
        </w:rPr>
        <w:t>Al</w:t>
      </w:r>
      <w:r w:rsidR="001053DA" w:rsidRPr="001000BC">
        <w:rPr>
          <w:rFonts w:ascii="Arial" w:hAnsi="Arial" w:cs="Arial"/>
          <w:sz w:val="22"/>
          <w:szCs w:val="22"/>
          <w:lang w:val="en-GB"/>
        </w:rPr>
        <w:t>/Fe sample</w:t>
      </w:r>
      <w:r w:rsidR="00112074" w:rsidRPr="001000BC">
        <w:rPr>
          <w:rFonts w:ascii="Arial" w:hAnsi="Arial" w:cs="Arial"/>
          <w:sz w:val="22"/>
          <w:szCs w:val="22"/>
          <w:lang w:val="en-GB"/>
        </w:rPr>
        <w:t xml:space="preserve"> grown at (a) RT and (b) 600ºC</w:t>
      </w:r>
      <w:r w:rsidR="001053DA" w:rsidRPr="001000BC">
        <w:rPr>
          <w:rFonts w:ascii="Arial" w:hAnsi="Arial" w:cs="Arial"/>
          <w:sz w:val="22"/>
          <w:szCs w:val="22"/>
          <w:lang w:val="en-GB"/>
        </w:rPr>
        <w:t>. (</w:t>
      </w:r>
      <w:r w:rsidR="00112074" w:rsidRPr="001000BC">
        <w:rPr>
          <w:rFonts w:ascii="Arial" w:hAnsi="Arial" w:cs="Arial"/>
          <w:sz w:val="22"/>
          <w:szCs w:val="22"/>
          <w:lang w:val="en-GB"/>
        </w:rPr>
        <w:t>c</w:t>
      </w:r>
      <w:r w:rsidR="001053DA" w:rsidRPr="001000BC">
        <w:rPr>
          <w:rFonts w:ascii="Arial" w:hAnsi="Arial" w:cs="Arial"/>
          <w:sz w:val="22"/>
          <w:szCs w:val="22"/>
          <w:lang w:val="en-GB"/>
        </w:rPr>
        <w:t xml:space="preserve">)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001053DA" w:rsidRPr="001000BC">
        <w:rPr>
          <w:rFonts w:ascii="Arial" w:hAnsi="Arial" w:cs="Arial"/>
          <w:sz w:val="22"/>
          <w:szCs w:val="22"/>
          <w:lang w:val="en-GB"/>
        </w:rPr>
        <w:t xml:space="preserve"> obtained for </w:t>
      </w:r>
      <w:r w:rsidR="00AC7B42" w:rsidRPr="001000BC">
        <w:rPr>
          <w:rFonts w:ascii="Arial" w:hAnsi="Arial" w:cs="Arial"/>
          <w:sz w:val="22"/>
          <w:szCs w:val="22"/>
          <w:lang w:val="en-GB"/>
        </w:rPr>
        <w:t>Ni</w:t>
      </w:r>
      <w:r w:rsidR="001053DA" w:rsidRPr="001000BC">
        <w:rPr>
          <w:rFonts w:ascii="Arial" w:hAnsi="Arial" w:cs="Arial"/>
          <w:sz w:val="22"/>
          <w:szCs w:val="22"/>
          <w:vertAlign w:val="subscript"/>
          <w:lang w:val="en-GB"/>
        </w:rPr>
        <w:t>2</w:t>
      </w:r>
      <w:r w:rsidR="001053DA" w:rsidRPr="001000BC">
        <w:rPr>
          <w:rFonts w:ascii="Arial" w:hAnsi="Arial" w:cs="Arial"/>
          <w:sz w:val="22"/>
          <w:szCs w:val="22"/>
          <w:lang w:val="en-GB"/>
        </w:rPr>
        <w:t>Mn</w:t>
      </w:r>
      <w:r w:rsidR="00AC7B42" w:rsidRPr="001000BC">
        <w:rPr>
          <w:rFonts w:ascii="Arial" w:hAnsi="Arial" w:cs="Arial"/>
          <w:sz w:val="22"/>
          <w:szCs w:val="22"/>
          <w:lang w:val="en-GB"/>
        </w:rPr>
        <w:t>Al</w:t>
      </w:r>
      <w:r w:rsidR="001053DA" w:rsidRPr="001000BC">
        <w:rPr>
          <w:rFonts w:ascii="Arial" w:hAnsi="Arial" w:cs="Arial"/>
          <w:sz w:val="22"/>
          <w:szCs w:val="22"/>
          <w:lang w:val="en-GB"/>
        </w:rPr>
        <w:t xml:space="preserve"> in a reversed cooling experiment as a function of temperature</w:t>
      </w:r>
      <w:r w:rsidR="00C358E2">
        <w:rPr>
          <w:rFonts w:ascii="Arial" w:hAnsi="Arial" w:cs="Arial"/>
          <w:sz w:val="22"/>
          <w:szCs w:val="22"/>
          <w:lang w:val="en-GB"/>
        </w:rPr>
        <w:t xml:space="preserve"> </w:t>
      </w:r>
      <w:r w:rsidR="00C358E2" w:rsidRPr="009013B8">
        <w:rPr>
          <w:rFonts w:ascii="Arial" w:hAnsi="Arial" w:cs="Arial"/>
          <w:sz w:val="22"/>
          <w:szCs w:val="22"/>
          <w:highlight w:val="yellow"/>
          <w:lang w:val="en-GB"/>
        </w:rPr>
        <w:t>[</w:t>
      </w:r>
      <w:r w:rsidR="00025269">
        <w:rPr>
          <w:rFonts w:ascii="Arial" w:hAnsi="Arial" w:cs="Arial"/>
          <w:sz w:val="22"/>
          <w:szCs w:val="22"/>
          <w:highlight w:val="yellow"/>
          <w:lang w:val="en-GB"/>
        </w:rPr>
        <w:t>25</w:t>
      </w:r>
      <w:r w:rsidR="00C358E2" w:rsidRPr="009013B8">
        <w:rPr>
          <w:rFonts w:ascii="Arial" w:hAnsi="Arial" w:cs="Arial"/>
          <w:sz w:val="22"/>
          <w:szCs w:val="22"/>
          <w:highlight w:val="yellow"/>
          <w:lang w:val="en-GB"/>
        </w:rPr>
        <w:t>]</w:t>
      </w:r>
      <w:r w:rsidR="001053DA" w:rsidRPr="001000BC">
        <w:rPr>
          <w:rFonts w:ascii="Arial" w:hAnsi="Arial" w:cs="Arial"/>
          <w:sz w:val="22"/>
          <w:szCs w:val="22"/>
          <w:lang w:val="en-GB"/>
        </w:rPr>
        <w:t>.</w:t>
      </w:r>
    </w:p>
    <w:p w14:paraId="7C02984F" w14:textId="62EEEA36" w:rsidR="001053DA" w:rsidRPr="001000BC" w:rsidRDefault="004D672E" w:rsidP="00504C97">
      <w:pPr>
        <w:spacing w:line="360" w:lineRule="auto"/>
        <w:ind w:firstLine="220"/>
        <w:jc w:val="both"/>
        <w:rPr>
          <w:rFonts w:ascii="Arial" w:hAnsi="Arial" w:cs="Arial"/>
          <w:sz w:val="22"/>
          <w:szCs w:val="22"/>
          <w:lang w:val="en-GB"/>
        </w:rPr>
      </w:pPr>
      <w:r w:rsidRPr="001000BC">
        <w:rPr>
          <w:rFonts w:ascii="Arial" w:hAnsi="Arial" w:cs="Arial"/>
          <w:sz w:val="22"/>
          <w:szCs w:val="22"/>
          <w:lang w:val="en-GB"/>
        </w:rPr>
        <w:t>T</w:t>
      </w:r>
      <w:r w:rsidR="00112074" w:rsidRPr="001000BC">
        <w:rPr>
          <w:rFonts w:ascii="Arial" w:hAnsi="Arial" w:cs="Arial"/>
          <w:sz w:val="22"/>
          <w:szCs w:val="22"/>
          <w:lang w:val="en-GB"/>
        </w:rPr>
        <w:t>o identify the differences between these Ni</w:t>
      </w:r>
      <w:r w:rsidR="00112074" w:rsidRPr="001000BC">
        <w:rPr>
          <w:rFonts w:ascii="Arial" w:hAnsi="Arial" w:cs="Arial"/>
          <w:sz w:val="22"/>
          <w:szCs w:val="22"/>
          <w:vertAlign w:val="subscript"/>
          <w:lang w:val="en-GB"/>
        </w:rPr>
        <w:t>2</w:t>
      </w:r>
      <w:r w:rsidR="00112074" w:rsidRPr="001000BC">
        <w:rPr>
          <w:rFonts w:ascii="Arial" w:hAnsi="Arial" w:cs="Arial"/>
          <w:sz w:val="22"/>
          <w:szCs w:val="22"/>
          <w:lang w:val="en-GB"/>
        </w:rPr>
        <w:t>MnAl layers grown at RT and 600ºC, t</w:t>
      </w:r>
      <w:r w:rsidRPr="001000BC">
        <w:rPr>
          <w:rFonts w:ascii="Arial" w:hAnsi="Arial" w:cs="Arial"/>
          <w:sz w:val="22"/>
          <w:szCs w:val="22"/>
          <w:lang w:val="en-GB"/>
        </w:rPr>
        <w:t>he Ni</w:t>
      </w:r>
      <w:r w:rsidRPr="001000BC">
        <w:rPr>
          <w:rFonts w:ascii="Arial" w:hAnsi="Arial" w:cs="Arial"/>
          <w:sz w:val="22"/>
          <w:szCs w:val="22"/>
          <w:vertAlign w:val="subscript"/>
          <w:lang w:val="en-GB"/>
        </w:rPr>
        <w:t>2</w:t>
      </w:r>
      <w:r w:rsidRPr="001000BC">
        <w:rPr>
          <w:rFonts w:ascii="Arial" w:hAnsi="Arial" w:cs="Arial"/>
          <w:sz w:val="22"/>
          <w:szCs w:val="22"/>
          <w:lang w:val="en-GB"/>
        </w:rPr>
        <w:t xml:space="preserve">MnAl epitaxial samples have been </w:t>
      </w:r>
      <w:r w:rsidR="007A0504" w:rsidRPr="001000BC">
        <w:rPr>
          <w:rFonts w:ascii="Arial" w:hAnsi="Arial" w:cs="Arial"/>
          <w:sz w:val="22"/>
          <w:szCs w:val="22"/>
          <w:lang w:val="en-GB"/>
        </w:rPr>
        <w:t>imaged using</w:t>
      </w:r>
      <w:r w:rsidRPr="001000BC">
        <w:rPr>
          <w:rFonts w:ascii="Arial" w:hAnsi="Arial" w:cs="Arial"/>
          <w:sz w:val="22"/>
          <w:szCs w:val="22"/>
          <w:lang w:val="en-GB"/>
        </w:rPr>
        <w:t xml:space="preserve"> cross-sectional TEM. The epitaxially deposited Ni</w:t>
      </w:r>
      <w:r w:rsidRPr="001000BC">
        <w:rPr>
          <w:rFonts w:ascii="Arial" w:hAnsi="Arial" w:cs="Arial"/>
          <w:sz w:val="22"/>
          <w:szCs w:val="22"/>
          <w:vertAlign w:val="subscript"/>
          <w:lang w:val="en-GB"/>
        </w:rPr>
        <w:t>2</w:t>
      </w:r>
      <w:r w:rsidRPr="001000BC">
        <w:rPr>
          <w:rFonts w:ascii="Arial" w:hAnsi="Arial" w:cs="Arial"/>
          <w:sz w:val="22"/>
          <w:szCs w:val="22"/>
          <w:lang w:val="en-GB"/>
        </w:rPr>
        <w:t>MnAl</w:t>
      </w:r>
      <w:r w:rsidR="007A0504" w:rsidRPr="001000BC">
        <w:rPr>
          <w:rFonts w:ascii="Arial" w:hAnsi="Arial" w:cs="Arial"/>
          <w:sz w:val="22"/>
          <w:szCs w:val="22"/>
          <w:lang w:val="en-GB"/>
        </w:rPr>
        <w:t>/Fe</w:t>
      </w:r>
      <w:r w:rsidRPr="001000BC">
        <w:rPr>
          <w:rFonts w:ascii="Arial" w:hAnsi="Arial" w:cs="Arial"/>
          <w:sz w:val="22"/>
          <w:szCs w:val="22"/>
          <w:lang w:val="en-GB"/>
        </w:rPr>
        <w:t xml:space="preserve"> </w:t>
      </w:r>
      <w:r w:rsidR="007A0504" w:rsidRPr="001000BC">
        <w:rPr>
          <w:rFonts w:ascii="Arial" w:hAnsi="Arial" w:cs="Arial"/>
          <w:sz w:val="22"/>
          <w:szCs w:val="22"/>
          <w:lang w:val="en-GB"/>
        </w:rPr>
        <w:t>bilayers</w:t>
      </w:r>
      <w:r w:rsidRPr="001000BC">
        <w:rPr>
          <w:rFonts w:ascii="Arial" w:hAnsi="Arial" w:cs="Arial"/>
          <w:sz w:val="22"/>
          <w:szCs w:val="22"/>
          <w:lang w:val="en-GB"/>
        </w:rPr>
        <w:t xml:space="preserve"> exhibit good crystalline structure as seen in Fig</w:t>
      </w:r>
      <w:r w:rsidR="007A0504" w:rsidRPr="001000BC">
        <w:rPr>
          <w:rFonts w:ascii="Arial" w:hAnsi="Arial" w:cs="Arial"/>
          <w:sz w:val="22"/>
          <w:szCs w:val="22"/>
          <w:lang w:val="en-GB"/>
        </w:rPr>
        <w:t>.</w:t>
      </w:r>
      <w:r w:rsidRPr="001000BC">
        <w:rPr>
          <w:rFonts w:ascii="Arial" w:hAnsi="Arial" w:cs="Arial"/>
          <w:sz w:val="22"/>
          <w:szCs w:val="22"/>
          <w:lang w:val="en-GB"/>
        </w:rPr>
        <w:t xml:space="preserve"> 1</w:t>
      </w:r>
      <w:r w:rsidR="007A0504" w:rsidRPr="001000BC">
        <w:rPr>
          <w:rFonts w:ascii="Arial" w:hAnsi="Arial" w:cs="Arial"/>
          <w:sz w:val="22"/>
          <w:szCs w:val="22"/>
          <w:lang w:val="en-GB"/>
        </w:rPr>
        <w:t>0</w:t>
      </w:r>
      <w:r w:rsidRPr="001000BC">
        <w:rPr>
          <w:rFonts w:ascii="Arial" w:hAnsi="Arial" w:cs="Arial"/>
          <w:sz w:val="22"/>
          <w:szCs w:val="22"/>
          <w:lang w:val="en-GB"/>
        </w:rPr>
        <w:t xml:space="preserve"> with sharp interfaces which may exhibit </w:t>
      </w:r>
      <w:r w:rsidR="00112074" w:rsidRPr="001000BC">
        <w:rPr>
          <w:rFonts w:ascii="Arial" w:hAnsi="Arial" w:cs="Arial"/>
          <w:sz w:val="22"/>
          <w:szCs w:val="22"/>
          <w:lang w:val="en-GB"/>
        </w:rPr>
        <w:t>less than</w:t>
      </w:r>
      <w:r w:rsidRPr="001000BC">
        <w:rPr>
          <w:rFonts w:ascii="Arial" w:hAnsi="Arial" w:cs="Arial"/>
          <w:sz w:val="22"/>
          <w:szCs w:val="22"/>
          <w:lang w:val="en-GB"/>
        </w:rPr>
        <w:t xml:space="preserve"> three atomic planes in roughness.</w:t>
      </w:r>
      <w:r w:rsidR="007A0504" w:rsidRPr="001000BC">
        <w:rPr>
          <w:rFonts w:ascii="Arial" w:hAnsi="Arial" w:cs="Arial"/>
          <w:sz w:val="22"/>
          <w:szCs w:val="22"/>
          <w:lang w:val="en-GB"/>
        </w:rPr>
        <w:t xml:space="preserve"> Here, the Ni</w:t>
      </w:r>
      <w:r w:rsidR="007A0504" w:rsidRPr="001000BC">
        <w:rPr>
          <w:rFonts w:ascii="Arial" w:hAnsi="Arial" w:cs="Arial"/>
          <w:sz w:val="22"/>
          <w:szCs w:val="22"/>
          <w:vertAlign w:val="subscript"/>
          <w:lang w:val="en-GB"/>
        </w:rPr>
        <w:t>2</w:t>
      </w:r>
      <w:r w:rsidR="007A0504" w:rsidRPr="001000BC">
        <w:rPr>
          <w:rFonts w:ascii="Arial" w:hAnsi="Arial" w:cs="Arial"/>
          <w:sz w:val="22"/>
          <w:szCs w:val="22"/>
          <w:lang w:val="en-GB"/>
        </w:rPr>
        <w:t xml:space="preserve">MnAl films grown at 600ºC are found to form the </w:t>
      </w:r>
      <w:r w:rsidR="007A0504" w:rsidRPr="001000BC">
        <w:rPr>
          <w:rFonts w:ascii="Arial" w:hAnsi="Arial" w:cs="Arial"/>
          <w:i/>
          <w:sz w:val="22"/>
          <w:szCs w:val="22"/>
          <w:lang w:val="en-GB"/>
        </w:rPr>
        <w:t>L</w:t>
      </w:r>
      <w:r w:rsidR="007A0504" w:rsidRPr="001000BC">
        <w:rPr>
          <w:rFonts w:ascii="Arial" w:hAnsi="Arial" w:cs="Arial"/>
          <w:sz w:val="22"/>
          <w:szCs w:val="22"/>
          <w:lang w:val="en-GB"/>
        </w:rPr>
        <w:t>2</w:t>
      </w:r>
      <w:r w:rsidR="007A0504" w:rsidRPr="001000BC">
        <w:rPr>
          <w:rFonts w:ascii="Arial" w:hAnsi="Arial" w:cs="Arial"/>
          <w:sz w:val="22"/>
          <w:szCs w:val="22"/>
          <w:vertAlign w:val="subscript"/>
          <w:lang w:val="en-GB"/>
        </w:rPr>
        <w:t>1</w:t>
      </w:r>
      <w:r w:rsidR="007A0504" w:rsidRPr="001000BC">
        <w:rPr>
          <w:rFonts w:ascii="Arial" w:hAnsi="Arial" w:cs="Arial"/>
          <w:sz w:val="22"/>
          <w:szCs w:val="22"/>
          <w:lang w:val="en-GB"/>
        </w:rPr>
        <w:t xml:space="preserve"> phase confirmed by the presence of the (111) diffraction spots in their SAED image in Fig. 10. However, those grown at RT form the </w:t>
      </w:r>
      <w:r w:rsidR="007A0504" w:rsidRPr="001000BC">
        <w:rPr>
          <w:rFonts w:ascii="Arial" w:hAnsi="Arial" w:cs="Arial"/>
          <w:i/>
          <w:sz w:val="22"/>
          <w:szCs w:val="22"/>
          <w:lang w:val="en-GB"/>
        </w:rPr>
        <w:t>B</w:t>
      </w:r>
      <w:r w:rsidR="007A0504" w:rsidRPr="001000BC">
        <w:rPr>
          <w:rFonts w:ascii="Arial" w:hAnsi="Arial" w:cs="Arial"/>
          <w:sz w:val="22"/>
          <w:szCs w:val="22"/>
          <w:lang w:val="en-GB"/>
        </w:rPr>
        <w:t>2 phase without the (111) spots but with the (220) and (200) spots. By taking the above magnetisation measurements, Ni</w:t>
      </w:r>
      <w:r w:rsidR="007A0504" w:rsidRPr="001000BC">
        <w:rPr>
          <w:rFonts w:ascii="Arial" w:hAnsi="Arial" w:cs="Arial"/>
          <w:sz w:val="22"/>
          <w:szCs w:val="22"/>
          <w:vertAlign w:val="subscript"/>
          <w:lang w:val="en-GB"/>
        </w:rPr>
        <w:t>2</w:t>
      </w:r>
      <w:r w:rsidR="007A0504" w:rsidRPr="001000BC">
        <w:rPr>
          <w:rFonts w:ascii="Arial" w:hAnsi="Arial" w:cs="Arial"/>
          <w:sz w:val="22"/>
          <w:szCs w:val="22"/>
          <w:lang w:val="en-GB"/>
        </w:rPr>
        <w:t xml:space="preserve">MnAl requires the </w:t>
      </w:r>
      <w:r w:rsidR="007A0504" w:rsidRPr="001000BC">
        <w:rPr>
          <w:rFonts w:ascii="Arial" w:hAnsi="Arial" w:cs="Arial"/>
          <w:i/>
          <w:sz w:val="22"/>
          <w:szCs w:val="22"/>
          <w:lang w:val="en-GB"/>
        </w:rPr>
        <w:t>B</w:t>
      </w:r>
      <w:r w:rsidR="007A0504" w:rsidRPr="001000BC">
        <w:rPr>
          <w:rFonts w:ascii="Arial" w:hAnsi="Arial" w:cs="Arial"/>
          <w:sz w:val="22"/>
          <w:szCs w:val="22"/>
          <w:lang w:val="en-GB"/>
        </w:rPr>
        <w:t>2 ordering to exhibit AF behaviour.</w:t>
      </w:r>
      <w:r w:rsidRPr="001000BC">
        <w:rPr>
          <w:rFonts w:ascii="Arial" w:hAnsi="Arial" w:cs="Arial"/>
          <w:sz w:val="22"/>
          <w:szCs w:val="22"/>
          <w:lang w:val="en-GB"/>
        </w:rPr>
        <w:t xml:space="preserve"> The </w:t>
      </w:r>
      <w:r w:rsidR="007A0504" w:rsidRPr="001000BC">
        <w:rPr>
          <w:rFonts w:ascii="Arial" w:hAnsi="Arial" w:cs="Arial"/>
          <w:sz w:val="22"/>
          <w:szCs w:val="22"/>
          <w:lang w:val="en-GB"/>
        </w:rPr>
        <w:t>Ni</w:t>
      </w:r>
      <w:r w:rsidR="007A0504" w:rsidRPr="001000BC">
        <w:rPr>
          <w:rFonts w:ascii="Arial" w:hAnsi="Arial" w:cs="Arial"/>
          <w:sz w:val="22"/>
          <w:szCs w:val="22"/>
          <w:vertAlign w:val="subscript"/>
          <w:lang w:val="en-GB"/>
        </w:rPr>
        <w:t>2</w:t>
      </w:r>
      <w:r w:rsidR="007A0504" w:rsidRPr="001000BC">
        <w:rPr>
          <w:rFonts w:ascii="Arial" w:hAnsi="Arial" w:cs="Arial"/>
          <w:sz w:val="22"/>
          <w:szCs w:val="22"/>
          <w:lang w:val="en-GB"/>
        </w:rPr>
        <w:t>MnAl</w:t>
      </w:r>
      <w:r w:rsidRPr="001000BC">
        <w:rPr>
          <w:rFonts w:ascii="Arial" w:hAnsi="Arial" w:cs="Arial"/>
          <w:sz w:val="22"/>
          <w:szCs w:val="22"/>
          <w:lang w:val="en-GB"/>
        </w:rPr>
        <w:t xml:space="preserve"> layer shows a number of crystalline defects that define a fine granular-like structure due to the local breaking of symmetry within the atomic planes. The random distribution of crystalline boundaries may be detrimental to the thermal stability of AF, as the formation of small single domain structures of around 5 nm or less may lead to thermal instability of the material. A larger grain size and columnar growth are more desirable for increased thermal stability of the AF structure.</w:t>
      </w:r>
    </w:p>
    <w:p w14:paraId="47BD1F0C" w14:textId="7B9179B3" w:rsidR="004D672E" w:rsidRPr="001000BC" w:rsidRDefault="00744C60" w:rsidP="004D672E">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16F6C72F" wp14:editId="4E4D298F">
            <wp:extent cx="5293360" cy="2854519"/>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スライド10.png"/>
                    <pic:cNvPicPr/>
                  </pic:nvPicPr>
                  <pic:blipFill rotWithShape="1">
                    <a:blip r:embed="rId16">
                      <a:extLst>
                        <a:ext uri="{28A0092B-C50C-407E-A947-70E740481C1C}">
                          <a14:useLocalDpi xmlns:a14="http://schemas.microsoft.com/office/drawing/2010/main" val="0"/>
                        </a:ext>
                      </a:extLst>
                    </a:blip>
                    <a:srcRect l="4007" t="17314" r="4007" b="16546"/>
                    <a:stretch/>
                  </pic:blipFill>
                  <pic:spPr bwMode="auto">
                    <a:xfrm>
                      <a:off x="0" y="0"/>
                      <a:ext cx="5294384" cy="2855071"/>
                    </a:xfrm>
                    <a:prstGeom prst="rect">
                      <a:avLst/>
                    </a:prstGeom>
                    <a:ln>
                      <a:noFill/>
                    </a:ln>
                    <a:extLst>
                      <a:ext uri="{53640926-AAD7-44D8-BBD7-CCE9431645EC}">
                        <a14:shadowObscured xmlns:a14="http://schemas.microsoft.com/office/drawing/2010/main"/>
                      </a:ext>
                    </a:extLst>
                  </pic:spPr>
                </pic:pic>
              </a:graphicData>
            </a:graphic>
          </wp:inline>
        </w:drawing>
      </w:r>
    </w:p>
    <w:p w14:paraId="3D5CDBF0" w14:textId="212D3740" w:rsidR="004D672E" w:rsidRPr="001000BC" w:rsidRDefault="003A56C6" w:rsidP="004D672E">
      <w:pPr>
        <w:spacing w:after="120" w:line="360" w:lineRule="auto"/>
        <w:jc w:val="center"/>
        <w:rPr>
          <w:rFonts w:ascii="Arial" w:hAnsi="Arial" w:cs="Arial"/>
          <w:sz w:val="22"/>
          <w:szCs w:val="22"/>
          <w:lang w:val="en-GB"/>
        </w:rPr>
      </w:pPr>
      <w:r w:rsidRPr="001000BC">
        <w:rPr>
          <w:rFonts w:ascii="Arial" w:hAnsi="Arial" w:cs="Arial"/>
          <w:sz w:val="22"/>
          <w:szCs w:val="22"/>
          <w:lang w:val="en-GB"/>
        </w:rPr>
        <w:t>Fig. 10</w:t>
      </w:r>
      <w:r w:rsidR="004D672E" w:rsidRPr="001000BC">
        <w:rPr>
          <w:rFonts w:ascii="Arial" w:hAnsi="Arial" w:cs="Arial"/>
          <w:sz w:val="22"/>
          <w:szCs w:val="22"/>
          <w:lang w:val="en-GB"/>
        </w:rPr>
        <w:t xml:space="preserve">  Cross-sectional TEM images of epitaxial </w:t>
      </w:r>
      <w:r w:rsidR="00744C60" w:rsidRPr="001000BC">
        <w:rPr>
          <w:rFonts w:ascii="Arial" w:hAnsi="Arial" w:cs="Arial"/>
          <w:sz w:val="22"/>
          <w:szCs w:val="22"/>
          <w:lang w:val="en-GB"/>
        </w:rPr>
        <w:t>Ni</w:t>
      </w:r>
      <w:r w:rsidR="004D672E" w:rsidRPr="001000BC">
        <w:rPr>
          <w:rFonts w:ascii="Arial" w:hAnsi="Arial" w:cs="Arial"/>
          <w:sz w:val="22"/>
          <w:szCs w:val="22"/>
          <w:vertAlign w:val="subscript"/>
          <w:lang w:val="en-GB"/>
        </w:rPr>
        <w:t>2</w:t>
      </w:r>
      <w:r w:rsidR="004D672E" w:rsidRPr="001000BC">
        <w:rPr>
          <w:rFonts w:ascii="Arial" w:hAnsi="Arial" w:cs="Arial"/>
          <w:sz w:val="22"/>
          <w:szCs w:val="22"/>
          <w:lang w:val="en-GB"/>
        </w:rPr>
        <w:t>Mn</w:t>
      </w:r>
      <w:r w:rsidR="00744C60" w:rsidRPr="001000BC">
        <w:rPr>
          <w:rFonts w:ascii="Arial" w:hAnsi="Arial" w:cs="Arial"/>
          <w:sz w:val="22"/>
          <w:szCs w:val="22"/>
          <w:lang w:val="en-GB"/>
        </w:rPr>
        <w:t>Al</w:t>
      </w:r>
      <w:r w:rsidR="004D672E" w:rsidRPr="001000BC">
        <w:rPr>
          <w:rFonts w:ascii="Arial" w:hAnsi="Arial" w:cs="Arial"/>
          <w:sz w:val="22"/>
          <w:szCs w:val="22"/>
          <w:lang w:val="en-GB"/>
        </w:rPr>
        <w:t>/Fe layers</w:t>
      </w:r>
      <w:r w:rsidR="00744C60" w:rsidRPr="001000BC">
        <w:rPr>
          <w:rFonts w:ascii="Arial" w:hAnsi="Arial" w:cs="Arial"/>
          <w:sz w:val="22"/>
          <w:szCs w:val="22"/>
          <w:lang w:val="en-GB"/>
        </w:rPr>
        <w:t xml:space="preserve"> grown at (a) RT and (b) 600ºC</w:t>
      </w:r>
      <w:r w:rsidR="004D672E" w:rsidRPr="001000BC">
        <w:rPr>
          <w:rFonts w:ascii="Arial" w:hAnsi="Arial" w:cs="Arial"/>
          <w:sz w:val="22"/>
          <w:szCs w:val="22"/>
          <w:lang w:val="en-GB"/>
        </w:rPr>
        <w:t xml:space="preserve"> with the corresponding </w:t>
      </w:r>
      <w:r w:rsidR="00F1244C" w:rsidRPr="001000BC">
        <w:rPr>
          <w:rFonts w:ascii="Arial" w:hAnsi="Arial" w:cs="Arial"/>
          <w:sz w:val="22"/>
          <w:szCs w:val="22"/>
          <w:lang w:val="en-GB"/>
        </w:rPr>
        <w:t>SAED</w:t>
      </w:r>
      <w:r w:rsidR="004D672E" w:rsidRPr="001000BC">
        <w:rPr>
          <w:rFonts w:ascii="Arial" w:hAnsi="Arial" w:cs="Arial"/>
          <w:sz w:val="22"/>
          <w:szCs w:val="22"/>
          <w:lang w:val="en-GB"/>
        </w:rPr>
        <w:t xml:space="preserve"> pattern</w:t>
      </w:r>
      <w:r w:rsidR="00F1244C" w:rsidRPr="001000BC">
        <w:rPr>
          <w:rFonts w:ascii="Arial" w:hAnsi="Arial" w:cs="Arial"/>
          <w:sz w:val="22"/>
          <w:szCs w:val="22"/>
          <w:lang w:val="en-GB"/>
        </w:rPr>
        <w:t>s</w:t>
      </w:r>
      <w:r w:rsidR="004D672E" w:rsidRPr="001000BC">
        <w:rPr>
          <w:rFonts w:ascii="Arial" w:hAnsi="Arial" w:cs="Arial"/>
          <w:sz w:val="22"/>
          <w:szCs w:val="22"/>
          <w:lang w:val="en-GB"/>
        </w:rPr>
        <w:t>.</w:t>
      </w:r>
    </w:p>
    <w:p w14:paraId="0A9A0983" w14:textId="48E79D64" w:rsidR="001053DA" w:rsidRPr="001000BC" w:rsidRDefault="004D672E" w:rsidP="008C4B3C">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In the case of the Ni-based AF in the crystallographically ordered </w:t>
      </w:r>
      <w:r w:rsidR="003049EE" w:rsidRPr="001000BC">
        <w:rPr>
          <w:rFonts w:ascii="Arial" w:hAnsi="Arial" w:cs="Arial"/>
          <w:i/>
          <w:sz w:val="22"/>
          <w:szCs w:val="22"/>
          <w:lang w:val="en-GB"/>
        </w:rPr>
        <w:t>L</w:t>
      </w:r>
      <w:r w:rsidR="003049EE" w:rsidRPr="001000BC">
        <w:rPr>
          <w:rFonts w:ascii="Arial" w:hAnsi="Arial" w:cs="Arial"/>
          <w:sz w:val="22"/>
          <w:szCs w:val="22"/>
          <w:lang w:val="en-GB"/>
        </w:rPr>
        <w:t>2</w:t>
      </w:r>
      <w:r w:rsidR="003049EE" w:rsidRPr="001000BC">
        <w:rPr>
          <w:rFonts w:ascii="Arial" w:hAnsi="Arial" w:cs="Arial"/>
          <w:sz w:val="22"/>
          <w:szCs w:val="22"/>
          <w:vertAlign w:val="subscript"/>
          <w:lang w:val="en-GB"/>
        </w:rPr>
        <w:t>1</w:t>
      </w:r>
      <w:r w:rsidR="003049EE" w:rsidRPr="001000BC">
        <w:rPr>
          <w:rFonts w:ascii="Arial" w:hAnsi="Arial" w:cs="Arial"/>
          <w:sz w:val="22"/>
          <w:szCs w:val="22"/>
          <w:lang w:val="en-GB"/>
        </w:rPr>
        <w:t xml:space="preserve"> </w:t>
      </w:r>
      <w:r w:rsidRPr="001000BC">
        <w:rPr>
          <w:rFonts w:ascii="Arial" w:hAnsi="Arial" w:cs="Arial"/>
          <w:sz w:val="22"/>
          <w:szCs w:val="22"/>
          <w:lang w:val="en-GB"/>
        </w:rPr>
        <w:t xml:space="preserve">phase, </w:t>
      </w:r>
      <w:r w:rsidR="00621D08" w:rsidRPr="001000BC">
        <w:rPr>
          <w:rFonts w:ascii="Arial" w:hAnsi="Arial" w:cs="Arial"/>
          <w:sz w:val="22"/>
          <w:szCs w:val="22"/>
          <w:lang w:val="en-GB"/>
        </w:rPr>
        <w:t xml:space="preserve">the atomistic calculations confirm that </w:t>
      </w:r>
      <w:r w:rsidRPr="001000BC">
        <w:rPr>
          <w:rFonts w:ascii="Arial" w:hAnsi="Arial" w:cs="Arial"/>
          <w:sz w:val="22"/>
          <w:szCs w:val="22"/>
          <w:lang w:val="en-GB"/>
        </w:rPr>
        <w:t xml:space="preserve">no </w:t>
      </w:r>
      <w:r w:rsidR="00621D08" w:rsidRPr="001000BC">
        <w:rPr>
          <w:rFonts w:ascii="Arial" w:hAnsi="Arial" w:cs="Arial"/>
          <w:sz w:val="22"/>
          <w:szCs w:val="22"/>
          <w:lang w:val="en-GB"/>
        </w:rPr>
        <w:t>exchange bias</w:t>
      </w:r>
      <w:r w:rsidRPr="001000BC">
        <w:rPr>
          <w:rFonts w:ascii="Arial" w:hAnsi="Arial" w:cs="Arial"/>
          <w:sz w:val="22"/>
          <w:szCs w:val="22"/>
          <w:lang w:val="en-GB"/>
        </w:rPr>
        <w:t xml:space="preserve"> occurs</w:t>
      </w:r>
      <w:r w:rsidR="00621D08" w:rsidRPr="001000BC">
        <w:rPr>
          <w:rFonts w:ascii="Arial" w:hAnsi="Arial" w:cs="Arial"/>
          <w:sz w:val="22"/>
          <w:szCs w:val="22"/>
          <w:lang w:val="en-GB"/>
        </w:rPr>
        <w:t xml:space="preserve"> [</w:t>
      </w:r>
      <w:r w:rsidR="00134098">
        <w:rPr>
          <w:rFonts w:ascii="Arial" w:hAnsi="Arial" w:cs="Arial"/>
          <w:sz w:val="22"/>
          <w:szCs w:val="22"/>
          <w:lang w:val="en-GB"/>
        </w:rPr>
        <w:t>58</w:t>
      </w:r>
      <w:r w:rsidR="005A2C23" w:rsidRPr="001000BC">
        <w:rPr>
          <w:rFonts w:ascii="Arial" w:hAnsi="Arial" w:cs="Arial"/>
          <w:sz w:val="22"/>
          <w:szCs w:val="22"/>
          <w:lang w:val="en-GB"/>
        </w:rPr>
        <w:t>]</w:t>
      </w:r>
      <w:r w:rsidRPr="001000BC">
        <w:rPr>
          <w:rFonts w:ascii="Arial" w:hAnsi="Arial" w:cs="Arial"/>
          <w:sz w:val="22"/>
          <w:szCs w:val="22"/>
          <w:lang w:val="en-GB"/>
        </w:rPr>
        <w:t xml:space="preserve">. </w:t>
      </w:r>
      <w:r w:rsidR="00621D08" w:rsidRPr="001000BC">
        <w:rPr>
          <w:rFonts w:ascii="Arial" w:hAnsi="Arial" w:cs="Arial"/>
          <w:sz w:val="22"/>
          <w:szCs w:val="22"/>
          <w:lang w:val="en-GB"/>
        </w:rPr>
        <w:t>However,</w:t>
      </w:r>
      <w:r w:rsidRPr="001000BC">
        <w:rPr>
          <w:rFonts w:ascii="Arial" w:hAnsi="Arial" w:cs="Arial"/>
          <w:sz w:val="22"/>
          <w:szCs w:val="22"/>
          <w:lang w:val="en-GB"/>
        </w:rPr>
        <w:t xml:space="preserve"> in that case a spin-flop coupling can lead to an enhanced coercivity and to the fact that one can switch the AF with an external field via the coupling to FM. For the </w:t>
      </w:r>
      <w:r w:rsidR="00621D08" w:rsidRPr="001000BC">
        <w:rPr>
          <w:rFonts w:ascii="Arial" w:hAnsi="Arial" w:cs="Arial"/>
          <w:sz w:val="22"/>
          <w:szCs w:val="22"/>
          <w:lang w:val="en-GB"/>
        </w:rPr>
        <w:t xml:space="preserve">partially </w:t>
      </w:r>
      <w:r w:rsidRPr="001000BC">
        <w:rPr>
          <w:rFonts w:ascii="Arial" w:hAnsi="Arial" w:cs="Arial"/>
          <w:sz w:val="22"/>
          <w:szCs w:val="22"/>
          <w:lang w:val="en-GB"/>
        </w:rPr>
        <w:t>disordered</w:t>
      </w:r>
      <w:r w:rsidR="00621D08" w:rsidRPr="001000BC">
        <w:rPr>
          <w:rFonts w:ascii="Arial" w:hAnsi="Arial" w:cs="Arial"/>
          <w:sz w:val="22"/>
          <w:szCs w:val="22"/>
          <w:lang w:val="en-GB"/>
        </w:rPr>
        <w:t xml:space="preserve"> </w:t>
      </w:r>
      <w:r w:rsidR="00621D08" w:rsidRPr="001000BC">
        <w:rPr>
          <w:rFonts w:ascii="Arial" w:hAnsi="Arial" w:cs="Arial"/>
          <w:i/>
          <w:sz w:val="22"/>
          <w:szCs w:val="22"/>
          <w:lang w:val="en-GB"/>
        </w:rPr>
        <w:t>B</w:t>
      </w:r>
      <w:r w:rsidR="00621D08" w:rsidRPr="001000BC">
        <w:rPr>
          <w:rFonts w:ascii="Arial" w:hAnsi="Arial" w:cs="Arial"/>
          <w:sz w:val="22"/>
          <w:szCs w:val="22"/>
          <w:lang w:val="en-GB"/>
        </w:rPr>
        <w:t>2</w:t>
      </w:r>
      <w:r w:rsidRPr="001000BC">
        <w:rPr>
          <w:rFonts w:ascii="Arial" w:hAnsi="Arial" w:cs="Arial"/>
          <w:sz w:val="22"/>
          <w:szCs w:val="22"/>
          <w:lang w:val="en-GB"/>
        </w:rPr>
        <w:t xml:space="preserve"> phase of the Ni</w:t>
      </w:r>
      <w:r w:rsidRPr="001000BC">
        <w:rPr>
          <w:rFonts w:ascii="Arial" w:hAnsi="Arial" w:cs="Arial"/>
          <w:sz w:val="22"/>
          <w:szCs w:val="22"/>
          <w:vertAlign w:val="subscript"/>
          <w:lang w:val="en-GB"/>
        </w:rPr>
        <w:t>2</w:t>
      </w:r>
      <w:r w:rsidRPr="001000BC">
        <w:rPr>
          <w:rFonts w:ascii="Arial" w:hAnsi="Arial" w:cs="Arial"/>
          <w:sz w:val="22"/>
          <w:szCs w:val="22"/>
          <w:lang w:val="en-GB"/>
        </w:rPr>
        <w:t xml:space="preserve">MnAl, a small </w:t>
      </w:r>
      <w:r w:rsidR="00621D08" w:rsidRPr="001000BC">
        <w:rPr>
          <w:rFonts w:ascii="Arial" w:hAnsi="Arial" w:cs="Arial"/>
          <w:i/>
          <w:sz w:val="22"/>
          <w:szCs w:val="22"/>
          <w:lang w:val="en-GB"/>
        </w:rPr>
        <w:t>H</w:t>
      </w:r>
      <w:r w:rsidR="00621D08" w:rsidRPr="001000BC">
        <w:rPr>
          <w:rFonts w:ascii="Arial" w:hAnsi="Arial" w:cs="Arial"/>
          <w:sz w:val="22"/>
          <w:szCs w:val="22"/>
          <w:vertAlign w:val="subscript"/>
          <w:lang w:val="en-GB"/>
        </w:rPr>
        <w:t>ex</w:t>
      </w:r>
      <w:r w:rsidRPr="001000BC">
        <w:rPr>
          <w:rFonts w:ascii="Arial" w:hAnsi="Arial" w:cs="Arial"/>
          <w:sz w:val="22"/>
          <w:szCs w:val="22"/>
          <w:lang w:val="en-GB"/>
        </w:rPr>
        <w:t xml:space="preserve"> </w:t>
      </w:r>
      <w:r w:rsidR="00621D08" w:rsidRPr="001000BC">
        <w:rPr>
          <w:rFonts w:ascii="Arial" w:hAnsi="Arial" w:cs="Arial"/>
          <w:sz w:val="22"/>
          <w:szCs w:val="22"/>
          <w:lang w:val="en-GB"/>
        </w:rPr>
        <w:t>ha</w:t>
      </w:r>
      <w:r w:rsidRPr="001000BC">
        <w:rPr>
          <w:rFonts w:ascii="Arial" w:hAnsi="Arial" w:cs="Arial"/>
          <w:sz w:val="22"/>
          <w:szCs w:val="22"/>
          <w:lang w:val="en-GB"/>
        </w:rPr>
        <w:t>s</w:t>
      </w:r>
      <w:r w:rsidR="00621D08" w:rsidRPr="001000BC">
        <w:rPr>
          <w:rFonts w:ascii="Arial" w:hAnsi="Arial" w:cs="Arial"/>
          <w:sz w:val="22"/>
          <w:szCs w:val="22"/>
          <w:lang w:val="en-GB"/>
        </w:rPr>
        <w:t xml:space="preserve"> been </w:t>
      </w:r>
      <w:r w:rsidR="008E3EDC" w:rsidRPr="001000BC">
        <w:rPr>
          <w:rFonts w:ascii="Arial" w:hAnsi="Arial" w:cs="Arial"/>
          <w:sz w:val="22"/>
          <w:szCs w:val="22"/>
          <w:lang w:val="en-GB"/>
        </w:rPr>
        <w:t>found</w:t>
      </w:r>
      <w:r w:rsidR="00621D08" w:rsidRPr="001000BC">
        <w:rPr>
          <w:rFonts w:ascii="Arial" w:hAnsi="Arial" w:cs="Arial"/>
          <w:sz w:val="22"/>
          <w:szCs w:val="22"/>
          <w:lang w:val="en-GB"/>
        </w:rPr>
        <w:t xml:space="preserve"> as</w:t>
      </w:r>
      <w:r w:rsidR="008F2484" w:rsidRPr="001000BC">
        <w:rPr>
          <w:rFonts w:ascii="Arial" w:hAnsi="Arial" w:cs="Arial"/>
          <w:sz w:val="22"/>
          <w:szCs w:val="22"/>
          <w:lang w:val="en-GB"/>
        </w:rPr>
        <w:t xml:space="preserve"> </w:t>
      </w:r>
      <w:r w:rsidR="00621D08" w:rsidRPr="001000BC">
        <w:rPr>
          <w:rFonts w:ascii="Arial" w:hAnsi="Arial" w:cs="Arial"/>
          <w:sz w:val="22"/>
          <w:szCs w:val="22"/>
          <w:lang w:val="en-GB"/>
        </w:rPr>
        <w:t>shown in</w:t>
      </w:r>
      <w:r w:rsidRPr="001000BC">
        <w:rPr>
          <w:rFonts w:ascii="Arial" w:hAnsi="Arial" w:cs="Arial"/>
          <w:sz w:val="22"/>
          <w:szCs w:val="22"/>
          <w:lang w:val="en-GB"/>
        </w:rPr>
        <w:t xml:space="preserve"> Fig</w:t>
      </w:r>
      <w:r w:rsidR="00621D08" w:rsidRPr="001000BC">
        <w:rPr>
          <w:rFonts w:ascii="Arial" w:hAnsi="Arial" w:cs="Arial"/>
          <w:sz w:val="22"/>
          <w:szCs w:val="22"/>
          <w:lang w:val="en-GB"/>
        </w:rPr>
        <w:t>.</w:t>
      </w:r>
      <w:r w:rsidRPr="001000BC">
        <w:rPr>
          <w:rFonts w:ascii="Arial" w:hAnsi="Arial" w:cs="Arial"/>
          <w:sz w:val="22"/>
          <w:szCs w:val="22"/>
          <w:lang w:val="en-GB"/>
        </w:rPr>
        <w:t xml:space="preserve"> 1</w:t>
      </w:r>
      <w:r w:rsidR="00621D08" w:rsidRPr="001000BC">
        <w:rPr>
          <w:rFonts w:ascii="Arial" w:hAnsi="Arial" w:cs="Arial"/>
          <w:sz w:val="22"/>
          <w:szCs w:val="22"/>
          <w:lang w:val="en-GB"/>
        </w:rPr>
        <w:t>1,</w:t>
      </w:r>
      <w:r w:rsidRPr="001000BC">
        <w:rPr>
          <w:rFonts w:ascii="Arial" w:hAnsi="Arial" w:cs="Arial"/>
          <w:sz w:val="22"/>
          <w:szCs w:val="22"/>
          <w:lang w:val="en-GB"/>
        </w:rPr>
        <w:t xml:space="preserve"> </w:t>
      </w:r>
      <w:r w:rsidR="00621D08" w:rsidRPr="001000BC">
        <w:rPr>
          <w:rFonts w:ascii="Arial" w:hAnsi="Arial" w:cs="Arial"/>
          <w:sz w:val="22"/>
          <w:szCs w:val="22"/>
          <w:lang w:val="en-GB"/>
        </w:rPr>
        <w:t xml:space="preserve">which </w:t>
      </w:r>
      <w:r w:rsidR="000F57AC" w:rsidRPr="001000BC">
        <w:rPr>
          <w:rFonts w:ascii="Arial" w:hAnsi="Arial" w:cs="Arial"/>
          <w:sz w:val="22"/>
          <w:szCs w:val="22"/>
          <w:lang w:val="en-GB"/>
        </w:rPr>
        <w:t>agrees</w:t>
      </w:r>
      <w:r w:rsidRPr="001000BC">
        <w:rPr>
          <w:rFonts w:ascii="Arial" w:hAnsi="Arial" w:cs="Arial"/>
          <w:sz w:val="22"/>
          <w:szCs w:val="22"/>
          <w:lang w:val="en-GB"/>
        </w:rPr>
        <w:t xml:space="preserve"> with experiments </w:t>
      </w:r>
      <w:r w:rsidR="00621D08" w:rsidRPr="001000BC">
        <w:rPr>
          <w:rFonts w:ascii="Arial" w:hAnsi="Arial" w:cs="Arial"/>
          <w:sz w:val="22"/>
          <w:szCs w:val="22"/>
          <w:lang w:val="en-GB"/>
        </w:rPr>
        <w:t>as described above</w:t>
      </w:r>
      <w:r w:rsidRPr="001000BC">
        <w:rPr>
          <w:rFonts w:ascii="Arial" w:hAnsi="Arial" w:cs="Arial"/>
          <w:sz w:val="22"/>
          <w:szCs w:val="22"/>
          <w:lang w:val="en-GB"/>
        </w:rPr>
        <w:t xml:space="preserve">. The reason for the </w:t>
      </w:r>
      <w:r w:rsidR="00621D08" w:rsidRPr="001000BC">
        <w:rPr>
          <w:rFonts w:ascii="Arial" w:hAnsi="Arial" w:cs="Arial"/>
          <w:sz w:val="22"/>
          <w:szCs w:val="22"/>
          <w:lang w:val="en-GB"/>
        </w:rPr>
        <w:t>exchange bias</w:t>
      </w:r>
      <w:r w:rsidRPr="001000BC">
        <w:rPr>
          <w:rFonts w:ascii="Arial" w:hAnsi="Arial" w:cs="Arial"/>
          <w:sz w:val="22"/>
          <w:szCs w:val="22"/>
          <w:lang w:val="en-GB"/>
        </w:rPr>
        <w:t xml:space="preserve"> effect is a combination of the disorder, which leads to uncompensated spin structures along the interface, </w:t>
      </w:r>
      <w:r w:rsidR="008E3EDC" w:rsidRPr="001000BC">
        <w:rPr>
          <w:rFonts w:ascii="Arial" w:hAnsi="Arial" w:cs="Arial"/>
          <w:sz w:val="22"/>
          <w:szCs w:val="22"/>
          <w:lang w:val="en-GB"/>
        </w:rPr>
        <w:t>with</w:t>
      </w:r>
      <w:r w:rsidRPr="001000BC">
        <w:rPr>
          <w:rFonts w:ascii="Arial" w:hAnsi="Arial" w:cs="Arial"/>
          <w:sz w:val="22"/>
          <w:szCs w:val="22"/>
          <w:lang w:val="en-GB"/>
        </w:rPr>
        <w:t xml:space="preserve"> the anisotropy of AF. </w:t>
      </w:r>
      <w:r w:rsidR="008C4B3C" w:rsidRPr="001000BC">
        <w:rPr>
          <w:rFonts w:ascii="Arial" w:hAnsi="Arial" w:cs="Arial"/>
          <w:sz w:val="22"/>
          <w:szCs w:val="22"/>
          <w:lang w:val="en-GB"/>
        </w:rPr>
        <w:t xml:space="preserve">MAE has been calculated along the path between the ordered </w:t>
      </w:r>
      <w:r w:rsidR="008C4B3C" w:rsidRPr="001000BC">
        <w:rPr>
          <w:rFonts w:ascii="Arial" w:hAnsi="Arial" w:cs="Arial"/>
          <w:i/>
          <w:sz w:val="22"/>
          <w:szCs w:val="22"/>
          <w:lang w:val="en-GB"/>
        </w:rPr>
        <w:t>B</w:t>
      </w:r>
      <w:r w:rsidR="008C4B3C" w:rsidRPr="001000BC">
        <w:rPr>
          <w:rFonts w:ascii="Arial" w:hAnsi="Arial" w:cs="Arial"/>
          <w:sz w:val="22"/>
          <w:szCs w:val="22"/>
          <w:lang w:val="en-GB"/>
        </w:rPr>
        <w:t xml:space="preserve">2-I and </w:t>
      </w:r>
      <w:r w:rsidR="008C4B3C" w:rsidRPr="001000BC">
        <w:rPr>
          <w:rFonts w:ascii="Arial" w:hAnsi="Arial" w:cs="Arial"/>
          <w:i/>
          <w:sz w:val="22"/>
          <w:szCs w:val="22"/>
          <w:lang w:val="en-GB"/>
        </w:rPr>
        <w:t>B</w:t>
      </w:r>
      <w:r w:rsidR="008C4B3C" w:rsidRPr="001000BC">
        <w:rPr>
          <w:rFonts w:ascii="Arial" w:hAnsi="Arial" w:cs="Arial"/>
          <w:sz w:val="22"/>
          <w:szCs w:val="22"/>
          <w:lang w:val="en-GB"/>
        </w:rPr>
        <w:t>2-II structures as a function of Mn concentration on the Al sites</w:t>
      </w:r>
      <w:r w:rsidR="008F2484" w:rsidRPr="001000BC">
        <w:rPr>
          <w:rFonts w:ascii="Arial" w:hAnsi="Arial" w:cs="Arial"/>
          <w:sz w:val="22"/>
          <w:szCs w:val="22"/>
          <w:lang w:val="en-GB"/>
        </w:rPr>
        <w:t xml:space="preserve"> (see Fig. 12)</w:t>
      </w:r>
      <w:r w:rsidR="008C4B3C" w:rsidRPr="001000BC">
        <w:rPr>
          <w:rFonts w:ascii="Arial" w:hAnsi="Arial" w:cs="Arial"/>
          <w:sz w:val="22"/>
          <w:szCs w:val="22"/>
          <w:lang w:val="en-GB"/>
        </w:rPr>
        <w:t xml:space="preserve">. This confirms that short-range order can induce sizeable MAE for </w:t>
      </w:r>
      <w:r w:rsidR="008C4B3C" w:rsidRPr="001000BC">
        <w:rPr>
          <w:rFonts w:ascii="Arial" w:hAnsi="Arial" w:cs="Arial"/>
          <w:i/>
          <w:sz w:val="22"/>
          <w:szCs w:val="22"/>
          <w:lang w:val="en-GB"/>
        </w:rPr>
        <w:t>B</w:t>
      </w:r>
      <w:r w:rsidR="008C4B3C" w:rsidRPr="001000BC">
        <w:rPr>
          <w:rFonts w:ascii="Arial" w:hAnsi="Arial" w:cs="Arial"/>
          <w:sz w:val="22"/>
          <w:szCs w:val="22"/>
          <w:lang w:val="en-GB"/>
        </w:rPr>
        <w:t xml:space="preserve">2-II. </w:t>
      </w:r>
      <w:r w:rsidRPr="001000BC">
        <w:rPr>
          <w:rFonts w:ascii="Arial" w:hAnsi="Arial" w:cs="Arial"/>
          <w:sz w:val="22"/>
          <w:szCs w:val="22"/>
          <w:lang w:val="en-GB"/>
        </w:rPr>
        <w:t>Since the anisotropy is rather low</w:t>
      </w:r>
      <w:r w:rsidR="00744C60" w:rsidRPr="001000BC">
        <w:rPr>
          <w:rFonts w:ascii="Arial" w:hAnsi="Arial" w:cs="Arial"/>
          <w:sz w:val="22"/>
          <w:szCs w:val="22"/>
          <w:lang w:val="en-GB"/>
        </w:rPr>
        <w:t xml:space="preserve"> (an order of magnitude smaller than that for the Ru-based Heusler alloys)</w:t>
      </w:r>
      <w:r w:rsidRPr="001000BC">
        <w:rPr>
          <w:rFonts w:ascii="Arial" w:hAnsi="Arial" w:cs="Arial"/>
          <w:sz w:val="22"/>
          <w:szCs w:val="22"/>
          <w:lang w:val="en-GB"/>
        </w:rPr>
        <w:t xml:space="preserve">, </w:t>
      </w:r>
      <w:r w:rsidR="008C4B3C" w:rsidRPr="001000BC">
        <w:rPr>
          <w:rFonts w:ascii="Arial" w:hAnsi="Arial" w:cs="Arial"/>
          <w:i/>
          <w:sz w:val="22"/>
          <w:szCs w:val="22"/>
          <w:lang w:val="en-GB"/>
        </w:rPr>
        <w:t>H</w:t>
      </w:r>
      <w:r w:rsidR="008C4B3C" w:rsidRPr="001000BC">
        <w:rPr>
          <w:rFonts w:ascii="Arial" w:hAnsi="Arial" w:cs="Arial"/>
          <w:sz w:val="22"/>
          <w:szCs w:val="22"/>
          <w:vertAlign w:val="subscript"/>
          <w:lang w:val="en-GB"/>
        </w:rPr>
        <w:t>ex</w:t>
      </w:r>
      <w:r w:rsidRPr="001000BC">
        <w:rPr>
          <w:rFonts w:ascii="Arial" w:hAnsi="Arial" w:cs="Arial"/>
          <w:sz w:val="22"/>
          <w:szCs w:val="22"/>
          <w:lang w:val="en-GB"/>
        </w:rPr>
        <w:t xml:space="preserve"> is rather small, and depends on the </w:t>
      </w:r>
      <w:r w:rsidR="008C4B3C" w:rsidRPr="001000BC">
        <w:rPr>
          <w:rFonts w:ascii="Arial" w:hAnsi="Arial" w:cs="Arial"/>
          <w:sz w:val="22"/>
          <w:szCs w:val="22"/>
          <w:lang w:val="en-GB"/>
        </w:rPr>
        <w:t>grain volume</w:t>
      </w:r>
      <w:r w:rsidRPr="001000BC">
        <w:rPr>
          <w:rFonts w:ascii="Arial" w:hAnsi="Arial" w:cs="Arial"/>
          <w:sz w:val="22"/>
          <w:szCs w:val="22"/>
          <w:lang w:val="en-GB"/>
        </w:rPr>
        <w:t xml:space="preserve">. It is furthermore rather unstable against thermal fluctuations with a maximum </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 xml:space="preserve"> of below 100K</w:t>
      </w:r>
      <w:r w:rsidR="008C4B3C" w:rsidRPr="001000BC">
        <w:rPr>
          <w:rFonts w:ascii="Arial" w:hAnsi="Arial" w:cs="Arial"/>
          <w:sz w:val="22"/>
          <w:szCs w:val="22"/>
          <w:lang w:val="en-GB"/>
        </w:rPr>
        <w:t xml:space="preserve"> as agreed with the experiment</w:t>
      </w:r>
      <w:r w:rsidRPr="001000BC">
        <w:rPr>
          <w:rFonts w:ascii="Arial" w:hAnsi="Arial" w:cs="Arial"/>
          <w:sz w:val="22"/>
          <w:szCs w:val="22"/>
          <w:lang w:val="en-GB"/>
        </w:rPr>
        <w:t>.</w:t>
      </w:r>
      <w:r w:rsidR="008C4B3C" w:rsidRPr="001000BC">
        <w:rPr>
          <w:rFonts w:ascii="Arial" w:hAnsi="Arial" w:cs="Arial"/>
          <w:sz w:val="22"/>
          <w:szCs w:val="22"/>
          <w:lang w:val="en-GB"/>
        </w:rPr>
        <w:t xml:space="preserve"> </w:t>
      </w:r>
      <w:r w:rsidR="00055B60" w:rsidRPr="001000BC">
        <w:rPr>
          <w:rFonts w:ascii="Arial" w:hAnsi="Arial" w:cs="Arial"/>
          <w:sz w:val="22"/>
          <w:szCs w:val="22"/>
          <w:lang w:val="en-GB"/>
        </w:rPr>
        <w:t xml:space="preserve">In order to investigate a potential increase of </w:t>
      </w:r>
      <w:r w:rsidR="00055B60" w:rsidRPr="001000BC">
        <w:rPr>
          <w:rFonts w:ascii="Arial" w:hAnsi="Arial" w:cs="Arial"/>
          <w:i/>
          <w:sz w:val="22"/>
          <w:szCs w:val="22"/>
          <w:lang w:val="en-GB"/>
        </w:rPr>
        <w:t>H</w:t>
      </w:r>
      <w:r w:rsidR="00055B60" w:rsidRPr="001000BC">
        <w:rPr>
          <w:rFonts w:ascii="Arial" w:hAnsi="Arial" w:cs="Arial"/>
          <w:sz w:val="22"/>
          <w:szCs w:val="22"/>
          <w:vertAlign w:val="subscript"/>
          <w:lang w:val="en-GB"/>
        </w:rPr>
        <w:t>ex</w:t>
      </w:r>
      <w:r w:rsidR="00055B60" w:rsidRPr="001000BC">
        <w:rPr>
          <w:rFonts w:ascii="Arial" w:hAnsi="Arial" w:cs="Arial"/>
          <w:sz w:val="22"/>
          <w:szCs w:val="22"/>
          <w:lang w:val="en-GB"/>
        </w:rPr>
        <w:t xml:space="preserve"> through a lattice distortion the MAE per unit cell has been calculated for several values of the </w:t>
      </w:r>
      <w:r w:rsidR="00055B60" w:rsidRPr="001000BC">
        <w:rPr>
          <w:rFonts w:ascii="Arial" w:hAnsi="Arial" w:cs="Arial"/>
          <w:i/>
          <w:sz w:val="22"/>
          <w:szCs w:val="22"/>
          <w:lang w:val="en-GB"/>
        </w:rPr>
        <w:t>c/a</w:t>
      </w:r>
      <w:r w:rsidR="00055B60" w:rsidRPr="001000BC">
        <w:rPr>
          <w:rFonts w:ascii="Arial" w:hAnsi="Arial" w:cs="Arial"/>
          <w:sz w:val="22"/>
          <w:szCs w:val="22"/>
          <w:lang w:val="en-GB"/>
        </w:rPr>
        <w:t xml:space="preserve"> ratio in the </w:t>
      </w:r>
      <w:r w:rsidR="00055B60" w:rsidRPr="001000BC">
        <w:rPr>
          <w:rFonts w:ascii="Arial" w:hAnsi="Arial" w:cs="Arial"/>
          <w:i/>
          <w:sz w:val="22"/>
          <w:szCs w:val="22"/>
          <w:lang w:val="en-GB"/>
        </w:rPr>
        <w:t>B</w:t>
      </w:r>
      <w:r w:rsidR="00055B60" w:rsidRPr="001000BC">
        <w:rPr>
          <w:rFonts w:ascii="Arial" w:hAnsi="Arial" w:cs="Arial"/>
          <w:sz w:val="22"/>
          <w:szCs w:val="22"/>
          <w:lang w:val="en-GB"/>
        </w:rPr>
        <w:t>2 phase (see Table 4).</w:t>
      </w:r>
      <w:r w:rsidR="000F57AC" w:rsidRPr="001000BC">
        <w:rPr>
          <w:rFonts w:ascii="Arial" w:hAnsi="Arial" w:cs="Arial"/>
          <w:sz w:val="22"/>
          <w:szCs w:val="22"/>
          <w:lang w:val="en-GB"/>
        </w:rPr>
        <w:t xml:space="preserve"> Therefore, the Heusler alloys based with a transition metal with a small magnetic moment exhibits their AF phase when the high-moment Y atoms form antiparallel configuration between their second-nearest neighbours.</w:t>
      </w:r>
    </w:p>
    <w:p w14:paraId="6D520A83" w14:textId="30DD7F9A" w:rsidR="004D672E" w:rsidRPr="001000BC" w:rsidRDefault="006A286F" w:rsidP="004D672E">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3C74F210" wp14:editId="59DACBB2">
            <wp:extent cx="4372638" cy="1498332"/>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ライド11.png"/>
                    <pic:cNvPicPr/>
                  </pic:nvPicPr>
                  <pic:blipFill rotWithShape="1">
                    <a:blip r:embed="rId17">
                      <a:extLst>
                        <a:ext uri="{28A0092B-C50C-407E-A947-70E740481C1C}">
                          <a14:useLocalDpi xmlns:a14="http://schemas.microsoft.com/office/drawing/2010/main" val="0"/>
                        </a:ext>
                      </a:extLst>
                    </a:blip>
                    <a:srcRect t="27630" b="26683"/>
                    <a:stretch/>
                  </pic:blipFill>
                  <pic:spPr bwMode="auto">
                    <a:xfrm>
                      <a:off x="0" y="0"/>
                      <a:ext cx="4407821" cy="1510388"/>
                    </a:xfrm>
                    <a:prstGeom prst="rect">
                      <a:avLst/>
                    </a:prstGeom>
                    <a:ln>
                      <a:noFill/>
                    </a:ln>
                    <a:extLst>
                      <a:ext uri="{53640926-AAD7-44D8-BBD7-CCE9431645EC}">
                        <a14:shadowObscured xmlns:a14="http://schemas.microsoft.com/office/drawing/2010/main"/>
                      </a:ext>
                    </a:extLst>
                  </pic:spPr>
                </pic:pic>
              </a:graphicData>
            </a:graphic>
          </wp:inline>
        </w:drawing>
      </w:r>
    </w:p>
    <w:p w14:paraId="7F6A28AA" w14:textId="30C9000A" w:rsidR="004D672E" w:rsidRPr="001000BC" w:rsidRDefault="004D672E" w:rsidP="004D672E">
      <w:pPr>
        <w:spacing w:after="120" w:line="360" w:lineRule="auto"/>
        <w:jc w:val="center"/>
        <w:rPr>
          <w:rFonts w:ascii="Arial" w:hAnsi="Arial" w:cs="Arial"/>
          <w:sz w:val="22"/>
          <w:szCs w:val="22"/>
          <w:lang w:val="en-GB"/>
        </w:rPr>
      </w:pPr>
      <w:r w:rsidRPr="001000BC">
        <w:rPr>
          <w:rFonts w:ascii="Arial" w:hAnsi="Arial" w:cs="Arial"/>
          <w:sz w:val="22"/>
          <w:szCs w:val="22"/>
          <w:lang w:val="en-GB"/>
        </w:rPr>
        <w:t>Fig. 1</w:t>
      </w:r>
      <w:r w:rsidR="003A56C6" w:rsidRPr="001000BC">
        <w:rPr>
          <w:rFonts w:ascii="Arial" w:hAnsi="Arial" w:cs="Arial"/>
          <w:sz w:val="22"/>
          <w:szCs w:val="22"/>
          <w:lang w:val="en-GB"/>
        </w:rPr>
        <w:t>1</w:t>
      </w:r>
      <w:r w:rsidRPr="001000BC">
        <w:rPr>
          <w:rFonts w:ascii="Arial" w:hAnsi="Arial" w:cs="Arial"/>
          <w:sz w:val="22"/>
          <w:szCs w:val="22"/>
          <w:lang w:val="en-GB"/>
        </w:rPr>
        <w:t xml:space="preserve">  (a) Sketch of the magnetic state after field-cooling for a </w:t>
      </w:r>
      <w:r w:rsidR="00744C60" w:rsidRPr="001000BC">
        <w:rPr>
          <w:rFonts w:ascii="Arial" w:hAnsi="Arial" w:cs="Arial"/>
          <w:sz w:val="22"/>
          <w:szCs w:val="22"/>
          <w:lang w:val="en-GB"/>
        </w:rPr>
        <w:t>Ni</w:t>
      </w:r>
      <w:r w:rsidRPr="001000BC">
        <w:rPr>
          <w:rFonts w:ascii="Arial" w:hAnsi="Arial" w:cs="Arial"/>
          <w:sz w:val="22"/>
          <w:szCs w:val="22"/>
          <w:vertAlign w:val="subscript"/>
          <w:lang w:val="en-GB"/>
        </w:rPr>
        <w:t>2</w:t>
      </w:r>
      <w:r w:rsidRPr="001000BC">
        <w:rPr>
          <w:rFonts w:ascii="Arial" w:hAnsi="Arial" w:cs="Arial"/>
          <w:sz w:val="22"/>
          <w:szCs w:val="22"/>
          <w:lang w:val="en-GB"/>
        </w:rPr>
        <w:t>Mn</w:t>
      </w:r>
      <w:r w:rsidR="00744C60" w:rsidRPr="001000BC">
        <w:rPr>
          <w:rFonts w:ascii="Arial" w:hAnsi="Arial" w:cs="Arial"/>
          <w:sz w:val="22"/>
          <w:szCs w:val="22"/>
          <w:lang w:val="en-GB"/>
        </w:rPr>
        <w:t>Al</w:t>
      </w:r>
      <w:r w:rsidRPr="001000BC">
        <w:rPr>
          <w:rFonts w:ascii="Arial" w:hAnsi="Arial" w:cs="Arial"/>
          <w:sz w:val="22"/>
          <w:szCs w:val="22"/>
          <w:lang w:val="en-GB"/>
        </w:rPr>
        <w:t xml:space="preserve"> (</w:t>
      </w:r>
      <w:r w:rsidR="00744C60" w:rsidRPr="001000BC">
        <w:rPr>
          <w:rFonts w:ascii="Arial" w:hAnsi="Arial" w:cs="Arial"/>
          <w:i/>
          <w:sz w:val="22"/>
          <w:szCs w:val="22"/>
          <w:lang w:val="en-GB"/>
        </w:rPr>
        <w:t>B</w:t>
      </w:r>
      <w:r w:rsidRPr="001000BC">
        <w:rPr>
          <w:rFonts w:ascii="Arial" w:hAnsi="Arial" w:cs="Arial"/>
          <w:sz w:val="22"/>
          <w:szCs w:val="22"/>
          <w:lang w:val="en-GB"/>
        </w:rPr>
        <w:t>2</w:t>
      </w:r>
      <w:r w:rsidR="00744C60" w:rsidRPr="001000BC">
        <w:rPr>
          <w:rFonts w:ascii="Arial" w:hAnsi="Arial" w:cs="Arial"/>
          <w:sz w:val="22"/>
          <w:szCs w:val="22"/>
          <w:lang w:val="en-GB"/>
        </w:rPr>
        <w:t>-II</w:t>
      </w:r>
      <w:r w:rsidRPr="001000BC">
        <w:rPr>
          <w:rFonts w:ascii="Arial" w:hAnsi="Arial" w:cs="Arial"/>
          <w:sz w:val="22"/>
          <w:szCs w:val="22"/>
          <w:lang w:val="en-GB"/>
        </w:rPr>
        <w:t xml:space="preserve">)/Fe interface. (b) </w:t>
      </w:r>
      <w:r w:rsidR="00020F38" w:rsidRPr="001000BC">
        <w:rPr>
          <w:rFonts w:ascii="Arial" w:hAnsi="Arial" w:cs="Arial"/>
          <w:sz w:val="22"/>
          <w:szCs w:val="22"/>
          <w:lang w:val="en-GB"/>
        </w:rPr>
        <w:t>In-plane hysteresis loops of the Ni</w:t>
      </w:r>
      <w:r w:rsidR="00020F38" w:rsidRPr="001000BC">
        <w:rPr>
          <w:rFonts w:ascii="Arial" w:hAnsi="Arial" w:cs="Arial"/>
          <w:sz w:val="22"/>
          <w:szCs w:val="22"/>
          <w:vertAlign w:val="subscript"/>
          <w:lang w:val="en-GB"/>
        </w:rPr>
        <w:t>2</w:t>
      </w:r>
      <w:r w:rsidR="00020F38" w:rsidRPr="001000BC">
        <w:rPr>
          <w:rFonts w:ascii="Arial" w:hAnsi="Arial" w:cs="Arial"/>
          <w:sz w:val="22"/>
          <w:szCs w:val="22"/>
          <w:lang w:val="en-GB"/>
        </w:rPr>
        <w:t>MnAl (</w:t>
      </w:r>
      <w:r w:rsidR="00020F38" w:rsidRPr="001000BC">
        <w:rPr>
          <w:rFonts w:ascii="Arial" w:hAnsi="Arial" w:cs="Arial"/>
          <w:i/>
          <w:sz w:val="22"/>
          <w:szCs w:val="22"/>
          <w:lang w:val="en-GB"/>
        </w:rPr>
        <w:t>B</w:t>
      </w:r>
      <w:r w:rsidR="00020F38" w:rsidRPr="001000BC">
        <w:rPr>
          <w:rFonts w:ascii="Arial" w:hAnsi="Arial" w:cs="Arial"/>
          <w:sz w:val="22"/>
          <w:szCs w:val="22"/>
          <w:lang w:val="en-GB"/>
        </w:rPr>
        <w:t>2)/Fe bilayers at T=0; 20 and 100 K [</w:t>
      </w:r>
      <w:r w:rsidR="00134098">
        <w:rPr>
          <w:rFonts w:ascii="Arial" w:hAnsi="Arial" w:cs="Arial"/>
          <w:sz w:val="22"/>
          <w:szCs w:val="22"/>
          <w:lang w:val="en-GB"/>
        </w:rPr>
        <w:t>58</w:t>
      </w:r>
      <w:r w:rsidR="00020F38" w:rsidRPr="001000BC">
        <w:rPr>
          <w:rFonts w:ascii="Arial" w:hAnsi="Arial" w:cs="Arial"/>
          <w:sz w:val="22"/>
          <w:szCs w:val="22"/>
          <w:lang w:val="en-GB"/>
        </w:rPr>
        <w:t>]</w:t>
      </w:r>
      <w:r w:rsidRPr="001000BC">
        <w:rPr>
          <w:rFonts w:ascii="Arial" w:hAnsi="Arial" w:cs="Arial"/>
          <w:sz w:val="22"/>
          <w:szCs w:val="22"/>
          <w:lang w:val="en-GB"/>
        </w:rPr>
        <w:t>.</w:t>
      </w:r>
    </w:p>
    <w:p w14:paraId="087C1A4E" w14:textId="77777777" w:rsidR="00744C60" w:rsidRPr="001000BC" w:rsidRDefault="00744C60" w:rsidP="00744C60">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3FAD0620" wp14:editId="6BD0C1DB">
            <wp:extent cx="4516544" cy="1921368"/>
            <wp:effectExtent l="0" t="0" r="508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ライド13.png"/>
                    <pic:cNvPicPr/>
                  </pic:nvPicPr>
                  <pic:blipFill rotWithShape="1">
                    <a:blip r:embed="rId18">
                      <a:extLst>
                        <a:ext uri="{28A0092B-C50C-407E-A947-70E740481C1C}">
                          <a14:useLocalDpi xmlns:a14="http://schemas.microsoft.com/office/drawing/2010/main" val="0"/>
                        </a:ext>
                      </a:extLst>
                    </a:blip>
                    <a:srcRect l="11479" t="29224" r="10007" b="26242"/>
                    <a:stretch/>
                  </pic:blipFill>
                  <pic:spPr bwMode="auto">
                    <a:xfrm>
                      <a:off x="0" y="0"/>
                      <a:ext cx="4518937" cy="1922386"/>
                    </a:xfrm>
                    <a:prstGeom prst="rect">
                      <a:avLst/>
                    </a:prstGeom>
                    <a:ln>
                      <a:noFill/>
                    </a:ln>
                    <a:extLst>
                      <a:ext uri="{53640926-AAD7-44D8-BBD7-CCE9431645EC}">
                        <a14:shadowObscured xmlns:a14="http://schemas.microsoft.com/office/drawing/2010/main"/>
                      </a:ext>
                    </a:extLst>
                  </pic:spPr>
                </pic:pic>
              </a:graphicData>
            </a:graphic>
          </wp:inline>
        </w:drawing>
      </w:r>
    </w:p>
    <w:p w14:paraId="1C09D13E" w14:textId="7B600FB6" w:rsidR="00744C60" w:rsidRPr="001000BC" w:rsidRDefault="00744C60" w:rsidP="00744C60">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12  MAE as a function of Mn concentrations in Ni</w:t>
      </w:r>
      <w:r w:rsidRPr="001000BC">
        <w:rPr>
          <w:rFonts w:ascii="Arial" w:hAnsi="Arial" w:cs="Arial"/>
          <w:sz w:val="22"/>
          <w:szCs w:val="22"/>
          <w:vertAlign w:val="subscript"/>
          <w:lang w:val="en-GB"/>
        </w:rPr>
        <w:t>2</w:t>
      </w:r>
      <w:r w:rsidRPr="001000BC">
        <w:rPr>
          <w:rFonts w:ascii="Arial" w:hAnsi="Arial" w:cs="Arial"/>
          <w:sz w:val="22"/>
          <w:szCs w:val="22"/>
          <w:lang w:val="en-GB"/>
        </w:rPr>
        <w:t>MnAl and the corresponding crystalline structures.</w:t>
      </w:r>
    </w:p>
    <w:p w14:paraId="7A42EF8D" w14:textId="0CA9C971" w:rsidR="004D672E" w:rsidRPr="001000BC" w:rsidRDefault="00D77D17" w:rsidP="004A7A64">
      <w:pPr>
        <w:spacing w:before="120" w:line="360" w:lineRule="auto"/>
        <w:jc w:val="center"/>
        <w:outlineLvl w:val="0"/>
        <w:rPr>
          <w:rFonts w:ascii="Arial" w:hAnsi="Arial" w:cs="Arial"/>
          <w:sz w:val="22"/>
          <w:szCs w:val="22"/>
          <w:lang w:val="en-GB"/>
        </w:rPr>
      </w:pPr>
      <w:r w:rsidRPr="001000BC">
        <w:rPr>
          <w:rFonts w:ascii="Arial" w:hAnsi="Arial" w:cs="Arial"/>
          <w:sz w:val="22"/>
          <w:szCs w:val="22"/>
          <w:lang w:val="en-GB"/>
        </w:rPr>
        <w:t xml:space="preserve">Table 4  </w:t>
      </w:r>
      <w:r w:rsidR="00A2733F" w:rsidRPr="001000BC">
        <w:rPr>
          <w:rFonts w:ascii="Arial" w:hAnsi="Arial" w:cs="Arial"/>
          <w:sz w:val="22"/>
          <w:szCs w:val="22"/>
          <w:lang w:val="en-GB"/>
        </w:rPr>
        <w:t>C</w:t>
      </w:r>
      <w:r w:rsidR="00055B60" w:rsidRPr="001000BC">
        <w:rPr>
          <w:rFonts w:ascii="Arial" w:hAnsi="Arial" w:cs="Arial"/>
          <w:sz w:val="22"/>
          <w:szCs w:val="22"/>
          <w:lang w:val="en-GB"/>
        </w:rPr>
        <w:t xml:space="preserve">alculated </w:t>
      </w:r>
      <w:r w:rsidR="008C4B3C" w:rsidRPr="001000BC">
        <w:rPr>
          <w:rFonts w:ascii="Arial" w:hAnsi="Arial" w:cs="Arial"/>
          <w:sz w:val="22"/>
          <w:szCs w:val="22"/>
          <w:lang w:val="en-GB"/>
        </w:rPr>
        <w:t>MAE for Ni</w:t>
      </w:r>
      <w:r w:rsidR="008C4B3C" w:rsidRPr="001000BC">
        <w:rPr>
          <w:rFonts w:ascii="Arial" w:hAnsi="Arial" w:cs="Arial"/>
          <w:sz w:val="22"/>
          <w:szCs w:val="22"/>
          <w:vertAlign w:val="subscript"/>
          <w:lang w:val="en-GB"/>
        </w:rPr>
        <w:t>2</w:t>
      </w:r>
      <w:r w:rsidR="008C4B3C" w:rsidRPr="001000BC">
        <w:rPr>
          <w:rFonts w:ascii="Arial" w:hAnsi="Arial" w:cs="Arial"/>
          <w:sz w:val="22"/>
          <w:szCs w:val="22"/>
          <w:lang w:val="en-GB"/>
        </w:rPr>
        <w:t>MnAl with tetragonal lattice distortion.</w:t>
      </w:r>
    </w:p>
    <w:tbl>
      <w:tblPr>
        <w:tblStyle w:val="TableGrid"/>
        <w:tblW w:w="0" w:type="auto"/>
        <w:tblLook w:val="04A0" w:firstRow="1" w:lastRow="0" w:firstColumn="1" w:lastColumn="0" w:noHBand="0" w:noVBand="1"/>
      </w:tblPr>
      <w:tblGrid>
        <w:gridCol w:w="1509"/>
        <w:gridCol w:w="1509"/>
        <w:gridCol w:w="1509"/>
        <w:gridCol w:w="1509"/>
        <w:gridCol w:w="1509"/>
        <w:gridCol w:w="1509"/>
      </w:tblGrid>
      <w:tr w:rsidR="00D77D17" w:rsidRPr="001000BC" w14:paraId="0C8C292E" w14:textId="77777777" w:rsidTr="00D77D17">
        <w:tc>
          <w:tcPr>
            <w:tcW w:w="1509" w:type="dxa"/>
          </w:tcPr>
          <w:p w14:paraId="7D390B70" w14:textId="77777777" w:rsidR="00D77D17" w:rsidRPr="001000BC" w:rsidRDefault="00D77D17" w:rsidP="00D77D17">
            <w:pPr>
              <w:spacing w:line="240" w:lineRule="exact"/>
              <w:jc w:val="center"/>
              <w:rPr>
                <w:rFonts w:ascii="Arial" w:hAnsi="Arial" w:cs="Arial"/>
                <w:sz w:val="22"/>
                <w:szCs w:val="22"/>
                <w:lang w:val="en-GB"/>
              </w:rPr>
            </w:pPr>
          </w:p>
        </w:tc>
        <w:tc>
          <w:tcPr>
            <w:tcW w:w="1509" w:type="dxa"/>
          </w:tcPr>
          <w:p w14:paraId="1078B96F" w14:textId="7E06E5B5"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bCs/>
                <w:i/>
                <w:iCs/>
                <w:sz w:val="22"/>
                <w:szCs w:val="22"/>
                <w:lang w:val="en-GB"/>
              </w:rPr>
              <w:t>c/a</w:t>
            </w:r>
            <w:r w:rsidR="000F57AC" w:rsidRPr="001000BC">
              <w:rPr>
                <w:rFonts w:ascii="Arial" w:hAnsi="Arial" w:cs="Arial"/>
                <w:bCs/>
                <w:sz w:val="22"/>
                <w:szCs w:val="22"/>
                <w:lang w:val="en-GB"/>
              </w:rPr>
              <w:t>=</w:t>
            </w:r>
            <w:r w:rsidRPr="001000BC">
              <w:rPr>
                <w:rFonts w:ascii="Arial" w:hAnsi="Arial" w:cs="Arial"/>
                <w:bCs/>
                <w:sz w:val="22"/>
                <w:szCs w:val="22"/>
                <w:lang w:val="en-GB"/>
              </w:rPr>
              <w:t>0.90</w:t>
            </w:r>
          </w:p>
        </w:tc>
        <w:tc>
          <w:tcPr>
            <w:tcW w:w="1509" w:type="dxa"/>
          </w:tcPr>
          <w:p w14:paraId="026E809D" w14:textId="47F967C2"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bCs/>
                <w:i/>
                <w:iCs/>
                <w:sz w:val="22"/>
                <w:szCs w:val="22"/>
                <w:lang w:val="en-GB"/>
              </w:rPr>
              <w:t>c/a</w:t>
            </w:r>
            <w:r w:rsidR="000F57AC" w:rsidRPr="001000BC">
              <w:rPr>
                <w:rFonts w:ascii="Arial" w:hAnsi="Arial" w:cs="Arial"/>
                <w:bCs/>
                <w:sz w:val="22"/>
                <w:szCs w:val="22"/>
                <w:lang w:val="en-GB"/>
              </w:rPr>
              <w:t>=</w:t>
            </w:r>
            <w:r w:rsidRPr="001000BC">
              <w:rPr>
                <w:rFonts w:ascii="Arial" w:hAnsi="Arial" w:cs="Arial"/>
                <w:bCs/>
                <w:sz w:val="22"/>
                <w:szCs w:val="22"/>
                <w:lang w:val="en-GB"/>
              </w:rPr>
              <w:t>0.95</w:t>
            </w:r>
          </w:p>
        </w:tc>
        <w:tc>
          <w:tcPr>
            <w:tcW w:w="1509" w:type="dxa"/>
          </w:tcPr>
          <w:p w14:paraId="6448BDBB" w14:textId="4B7014B1"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bCs/>
                <w:i/>
                <w:iCs/>
                <w:sz w:val="22"/>
                <w:szCs w:val="22"/>
                <w:lang w:val="en-GB"/>
              </w:rPr>
              <w:t>c/a</w:t>
            </w:r>
            <w:r w:rsidR="000F57AC" w:rsidRPr="001000BC">
              <w:rPr>
                <w:rFonts w:ascii="Arial" w:hAnsi="Arial" w:cs="Arial"/>
                <w:bCs/>
                <w:sz w:val="22"/>
                <w:szCs w:val="22"/>
                <w:lang w:val="en-GB"/>
              </w:rPr>
              <w:t>=</w:t>
            </w:r>
            <w:r w:rsidRPr="001000BC">
              <w:rPr>
                <w:rFonts w:ascii="Arial" w:hAnsi="Arial" w:cs="Arial"/>
                <w:bCs/>
                <w:sz w:val="22"/>
                <w:szCs w:val="22"/>
                <w:lang w:val="en-GB"/>
              </w:rPr>
              <w:t>1.00</w:t>
            </w:r>
          </w:p>
        </w:tc>
        <w:tc>
          <w:tcPr>
            <w:tcW w:w="1509" w:type="dxa"/>
          </w:tcPr>
          <w:p w14:paraId="55A39FB4" w14:textId="1A03C12F"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bCs/>
                <w:i/>
                <w:iCs/>
                <w:sz w:val="22"/>
                <w:szCs w:val="22"/>
                <w:lang w:val="en-GB"/>
              </w:rPr>
              <w:t>c/a</w:t>
            </w:r>
            <w:r w:rsidR="000F57AC" w:rsidRPr="001000BC">
              <w:rPr>
                <w:rFonts w:ascii="Arial" w:hAnsi="Arial" w:cs="Arial"/>
                <w:bCs/>
                <w:sz w:val="22"/>
                <w:szCs w:val="22"/>
                <w:lang w:val="en-GB"/>
              </w:rPr>
              <w:t>=</w:t>
            </w:r>
            <w:r w:rsidRPr="001000BC">
              <w:rPr>
                <w:rFonts w:ascii="Arial" w:hAnsi="Arial" w:cs="Arial"/>
                <w:bCs/>
                <w:sz w:val="22"/>
                <w:szCs w:val="22"/>
                <w:lang w:val="en-GB"/>
              </w:rPr>
              <w:t>1.05</w:t>
            </w:r>
          </w:p>
        </w:tc>
        <w:tc>
          <w:tcPr>
            <w:tcW w:w="1509" w:type="dxa"/>
          </w:tcPr>
          <w:p w14:paraId="01329509" w14:textId="102B3AC6"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bCs/>
                <w:i/>
                <w:iCs/>
                <w:sz w:val="22"/>
                <w:szCs w:val="22"/>
                <w:lang w:val="en-GB"/>
              </w:rPr>
              <w:t>c/a</w:t>
            </w:r>
            <w:r w:rsidR="000F57AC" w:rsidRPr="001000BC">
              <w:rPr>
                <w:rFonts w:ascii="Arial" w:hAnsi="Arial" w:cs="Arial"/>
                <w:bCs/>
                <w:sz w:val="22"/>
                <w:szCs w:val="22"/>
                <w:lang w:val="en-GB"/>
              </w:rPr>
              <w:t>=</w:t>
            </w:r>
            <w:r w:rsidRPr="001000BC">
              <w:rPr>
                <w:rFonts w:ascii="Arial" w:hAnsi="Arial" w:cs="Arial"/>
                <w:bCs/>
                <w:sz w:val="22"/>
                <w:szCs w:val="22"/>
                <w:lang w:val="en-GB"/>
              </w:rPr>
              <w:t>1.10</w:t>
            </w:r>
          </w:p>
        </w:tc>
      </w:tr>
      <w:tr w:rsidR="00D77D17" w:rsidRPr="001000BC" w14:paraId="00800860" w14:textId="77777777" w:rsidTr="00D77D17">
        <w:tc>
          <w:tcPr>
            <w:tcW w:w="1509" w:type="dxa"/>
          </w:tcPr>
          <w:p w14:paraId="781471F2" w14:textId="26184C0C" w:rsidR="00D77D17" w:rsidRPr="001000BC" w:rsidRDefault="000F57AC" w:rsidP="00D77D17">
            <w:pPr>
              <w:spacing w:line="240" w:lineRule="exact"/>
              <w:jc w:val="center"/>
              <w:rPr>
                <w:rFonts w:ascii="Arial" w:hAnsi="Arial" w:cs="Arial"/>
                <w:sz w:val="22"/>
                <w:szCs w:val="22"/>
                <w:lang w:val="en-GB"/>
              </w:rPr>
            </w:pPr>
            <w:r w:rsidRPr="001000BC">
              <w:rPr>
                <w:rFonts w:ascii="Arial" w:hAnsi="Arial" w:cs="Arial"/>
                <w:bCs/>
                <w:iCs/>
                <w:sz w:val="22"/>
                <w:szCs w:val="22"/>
                <w:lang w:val="en-GB"/>
              </w:rPr>
              <w:t>MAE</w:t>
            </w:r>
            <w:r w:rsidR="00D77D17" w:rsidRPr="001000BC">
              <w:rPr>
                <w:rFonts w:ascii="Arial" w:hAnsi="Arial" w:cs="Arial"/>
                <w:bCs/>
                <w:sz w:val="22"/>
                <w:szCs w:val="22"/>
                <w:lang w:val="en-GB"/>
              </w:rPr>
              <w:t xml:space="preserve"> [meV]</w:t>
            </w:r>
          </w:p>
        </w:tc>
        <w:tc>
          <w:tcPr>
            <w:tcW w:w="1509" w:type="dxa"/>
          </w:tcPr>
          <w:p w14:paraId="43644B03" w14:textId="629B22CC"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sz w:val="22"/>
                <w:szCs w:val="22"/>
                <w:lang w:val="en-GB"/>
              </w:rPr>
              <w:t>0.054</w:t>
            </w:r>
          </w:p>
        </w:tc>
        <w:tc>
          <w:tcPr>
            <w:tcW w:w="1509" w:type="dxa"/>
          </w:tcPr>
          <w:p w14:paraId="799E7825" w14:textId="7492CE7D"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sz w:val="22"/>
                <w:szCs w:val="22"/>
                <w:lang w:val="en-GB"/>
              </w:rPr>
              <w:t>0.027</w:t>
            </w:r>
          </w:p>
        </w:tc>
        <w:tc>
          <w:tcPr>
            <w:tcW w:w="1509" w:type="dxa"/>
          </w:tcPr>
          <w:p w14:paraId="4F741D46" w14:textId="3F088C11"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sz w:val="22"/>
                <w:szCs w:val="22"/>
                <w:lang w:val="en-GB"/>
              </w:rPr>
              <w:t>0.00</w:t>
            </w:r>
          </w:p>
        </w:tc>
        <w:tc>
          <w:tcPr>
            <w:tcW w:w="1509" w:type="dxa"/>
          </w:tcPr>
          <w:p w14:paraId="3493EDC2" w14:textId="45F24F5A"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sz w:val="22"/>
                <w:szCs w:val="22"/>
                <w:lang w:val="en-GB"/>
              </w:rPr>
              <w:t>-0.028</w:t>
            </w:r>
          </w:p>
        </w:tc>
        <w:tc>
          <w:tcPr>
            <w:tcW w:w="1509" w:type="dxa"/>
          </w:tcPr>
          <w:p w14:paraId="2A14F176" w14:textId="7BDB0E1A" w:rsidR="00D77D17" w:rsidRPr="001000BC" w:rsidRDefault="00D77D17" w:rsidP="00D77D17">
            <w:pPr>
              <w:spacing w:line="240" w:lineRule="exact"/>
              <w:jc w:val="center"/>
              <w:rPr>
                <w:rFonts w:ascii="Arial" w:hAnsi="Arial" w:cs="Arial"/>
                <w:sz w:val="22"/>
                <w:szCs w:val="22"/>
                <w:lang w:val="en-GB"/>
              </w:rPr>
            </w:pPr>
            <w:r w:rsidRPr="001000BC">
              <w:rPr>
                <w:rFonts w:ascii="Arial" w:hAnsi="Arial" w:cs="Arial"/>
                <w:sz w:val="22"/>
                <w:szCs w:val="22"/>
                <w:lang w:val="en-GB"/>
              </w:rPr>
              <w:t>-0.059</w:t>
            </w:r>
          </w:p>
        </w:tc>
      </w:tr>
    </w:tbl>
    <w:p w14:paraId="031AFC0F" w14:textId="3D446F7D" w:rsidR="00AC4F55" w:rsidRPr="001000BC" w:rsidRDefault="00AC4F55" w:rsidP="006A286F">
      <w:pPr>
        <w:spacing w:before="360" w:line="360" w:lineRule="auto"/>
        <w:jc w:val="both"/>
        <w:outlineLvl w:val="0"/>
        <w:rPr>
          <w:rFonts w:ascii="Arial" w:hAnsi="Arial" w:cs="Arial"/>
          <w:b/>
          <w:sz w:val="22"/>
          <w:szCs w:val="22"/>
          <w:lang w:val="en-GB"/>
        </w:rPr>
      </w:pPr>
      <w:r w:rsidRPr="001000BC">
        <w:rPr>
          <w:rFonts w:ascii="Arial" w:hAnsi="Arial" w:cs="Arial"/>
          <w:b/>
          <w:sz w:val="22"/>
          <w:szCs w:val="22"/>
          <w:lang w:val="en-GB"/>
        </w:rPr>
        <w:t>3. Mn-based Heusler alloys</w:t>
      </w:r>
    </w:p>
    <w:p w14:paraId="1BA87643" w14:textId="74F05ACC" w:rsidR="00100880" w:rsidRPr="001000BC" w:rsidRDefault="00F836ED" w:rsidP="00100880">
      <w:pPr>
        <w:spacing w:line="360" w:lineRule="auto"/>
        <w:ind w:firstLine="220"/>
        <w:jc w:val="both"/>
        <w:rPr>
          <w:rFonts w:ascii="Arial" w:hAnsi="Arial" w:cs="Arial"/>
          <w:sz w:val="22"/>
          <w:szCs w:val="22"/>
          <w:lang w:val="en-GB"/>
        </w:rPr>
      </w:pPr>
      <w:r w:rsidRPr="001000BC">
        <w:rPr>
          <w:rFonts w:ascii="Arial" w:hAnsi="Arial" w:cs="Arial"/>
          <w:sz w:val="22"/>
          <w:szCs w:val="22"/>
          <w:lang w:val="en-GB"/>
        </w:rPr>
        <w:t>As a Heusler alloy based with a transition metal with a high moment,</w:t>
      </w:r>
      <w:r w:rsidR="00443487" w:rsidRPr="001000BC">
        <w:rPr>
          <w:rFonts w:ascii="Arial" w:hAnsi="Arial" w:cs="Arial"/>
          <w:sz w:val="22"/>
          <w:szCs w:val="22"/>
          <w:lang w:val="en-GB"/>
        </w:rPr>
        <w:t xml:space="preserve"> Mn</w:t>
      </w:r>
      <w:r w:rsidR="00443487" w:rsidRPr="001000BC">
        <w:rPr>
          <w:rFonts w:ascii="Arial" w:hAnsi="Arial" w:cs="Arial"/>
          <w:sz w:val="22"/>
          <w:szCs w:val="22"/>
          <w:vertAlign w:val="subscript"/>
          <w:lang w:val="en-GB"/>
        </w:rPr>
        <w:t>2</w:t>
      </w:r>
      <w:r w:rsidR="00443487" w:rsidRPr="001000BC">
        <w:rPr>
          <w:rFonts w:ascii="Arial" w:hAnsi="Arial" w:cs="Arial"/>
          <w:sz w:val="22"/>
          <w:szCs w:val="22"/>
          <w:lang w:val="en-GB"/>
        </w:rPr>
        <w:t xml:space="preserve">VAl films </w:t>
      </w:r>
      <w:r w:rsidR="00B462A8" w:rsidRPr="001000BC">
        <w:rPr>
          <w:rFonts w:ascii="Arial" w:hAnsi="Arial" w:cs="Arial"/>
          <w:sz w:val="22"/>
          <w:szCs w:val="22"/>
          <w:lang w:val="en-GB"/>
        </w:rPr>
        <w:t xml:space="preserve">have been </w:t>
      </w:r>
      <w:r w:rsidR="00443487" w:rsidRPr="001000BC">
        <w:rPr>
          <w:rFonts w:ascii="Arial" w:hAnsi="Arial" w:cs="Arial"/>
          <w:sz w:val="22"/>
          <w:szCs w:val="22"/>
          <w:lang w:val="en-GB"/>
        </w:rPr>
        <w:t>g</w:t>
      </w:r>
      <w:r w:rsidR="00B462A8" w:rsidRPr="001000BC">
        <w:rPr>
          <w:rFonts w:ascii="Arial" w:hAnsi="Arial" w:cs="Arial"/>
          <w:sz w:val="22"/>
          <w:szCs w:val="22"/>
          <w:lang w:val="en-GB"/>
        </w:rPr>
        <w:t>rown onto MgO(</w:t>
      </w:r>
      <w:r w:rsidR="00443487" w:rsidRPr="001000BC">
        <w:rPr>
          <w:rFonts w:ascii="Arial" w:hAnsi="Arial" w:cs="Arial"/>
          <w:sz w:val="22"/>
          <w:szCs w:val="22"/>
          <w:lang w:val="en-GB"/>
        </w:rPr>
        <w:t>00</w:t>
      </w:r>
      <w:r w:rsidR="00B462A8" w:rsidRPr="001000BC">
        <w:rPr>
          <w:rFonts w:ascii="Arial" w:hAnsi="Arial" w:cs="Arial"/>
          <w:sz w:val="22"/>
          <w:szCs w:val="22"/>
          <w:lang w:val="en-GB"/>
        </w:rPr>
        <w:t>1</w:t>
      </w:r>
      <w:r w:rsidR="00443487" w:rsidRPr="001000BC">
        <w:rPr>
          <w:rFonts w:ascii="Arial" w:hAnsi="Arial" w:cs="Arial"/>
          <w:sz w:val="22"/>
          <w:szCs w:val="22"/>
          <w:lang w:val="en-GB"/>
        </w:rPr>
        <w:t xml:space="preserve">) single crystalline substrates. The superlattice diffraction of </w:t>
      </w:r>
      <w:r w:rsidR="00230085" w:rsidRPr="001000BC">
        <w:rPr>
          <w:rFonts w:ascii="Arial" w:hAnsi="Arial" w:cs="Arial"/>
          <w:sz w:val="22"/>
          <w:szCs w:val="22"/>
          <w:lang w:val="en-GB"/>
        </w:rPr>
        <w:t xml:space="preserve">the </w:t>
      </w:r>
      <w:r w:rsidR="00B462A8" w:rsidRPr="001000BC">
        <w:rPr>
          <w:rFonts w:ascii="Arial" w:hAnsi="Arial" w:cs="Arial"/>
          <w:sz w:val="22"/>
          <w:szCs w:val="22"/>
          <w:lang w:val="en-GB"/>
        </w:rPr>
        <w:t>(200)</w:t>
      </w:r>
      <w:r w:rsidR="00443487" w:rsidRPr="001000BC">
        <w:rPr>
          <w:rFonts w:ascii="Arial" w:hAnsi="Arial" w:cs="Arial"/>
          <w:sz w:val="22"/>
          <w:szCs w:val="22"/>
          <w:lang w:val="en-GB"/>
        </w:rPr>
        <w:t xml:space="preserve"> peak appears for </w:t>
      </w:r>
      <w:r w:rsidR="00B462A8" w:rsidRPr="001000BC">
        <w:rPr>
          <w:rFonts w:ascii="Arial" w:hAnsi="Arial" w:cs="Arial"/>
          <w:sz w:val="22"/>
          <w:szCs w:val="22"/>
          <w:lang w:val="en-GB"/>
        </w:rPr>
        <w:t xml:space="preserve">the growth temperatures, </w:t>
      </w:r>
      <w:r w:rsidR="00443487" w:rsidRPr="001000BC">
        <w:rPr>
          <w:rFonts w:ascii="Arial" w:hAnsi="Arial" w:cs="Arial"/>
          <w:i/>
          <w:sz w:val="22"/>
          <w:szCs w:val="22"/>
          <w:lang w:val="en-GB"/>
        </w:rPr>
        <w:t>T</w:t>
      </w:r>
      <w:r w:rsidR="00443487" w:rsidRPr="001000BC">
        <w:rPr>
          <w:rFonts w:ascii="Arial" w:hAnsi="Arial" w:cs="Arial"/>
          <w:sz w:val="22"/>
          <w:szCs w:val="22"/>
          <w:vertAlign w:val="subscript"/>
          <w:lang w:val="en-GB"/>
        </w:rPr>
        <w:t>sub</w:t>
      </w:r>
      <w:r w:rsidR="00B462A8" w:rsidRPr="001000BC">
        <w:rPr>
          <w:rFonts w:ascii="Arial" w:hAnsi="Arial" w:cs="Arial"/>
          <w:sz w:val="22"/>
          <w:szCs w:val="22"/>
          <w:lang w:val="en-GB"/>
        </w:rPr>
        <w:t>=500ºC and 600º</w:t>
      </w:r>
      <w:r w:rsidR="00443487" w:rsidRPr="001000BC">
        <w:rPr>
          <w:rFonts w:ascii="Arial" w:hAnsi="Arial" w:cs="Arial"/>
          <w:sz w:val="22"/>
          <w:szCs w:val="22"/>
          <w:lang w:val="en-GB"/>
        </w:rPr>
        <w:t>C. In addition, the</w:t>
      </w:r>
      <w:r w:rsidR="00B462A8" w:rsidRPr="001000BC">
        <w:rPr>
          <w:rFonts w:ascii="Arial" w:hAnsi="Arial" w:cs="Arial"/>
          <w:sz w:val="22"/>
          <w:szCs w:val="22"/>
          <w:lang w:val="en-GB"/>
        </w:rPr>
        <w:t>se</w:t>
      </w:r>
      <w:r w:rsidR="00443487" w:rsidRPr="001000BC">
        <w:rPr>
          <w:rFonts w:ascii="Arial" w:hAnsi="Arial" w:cs="Arial"/>
          <w:sz w:val="22"/>
          <w:szCs w:val="22"/>
          <w:lang w:val="en-GB"/>
        </w:rPr>
        <w:t xml:space="preserve"> samples </w:t>
      </w:r>
      <w:r w:rsidR="00B462A8" w:rsidRPr="001000BC">
        <w:rPr>
          <w:rFonts w:ascii="Arial" w:hAnsi="Arial" w:cs="Arial"/>
          <w:sz w:val="22"/>
          <w:szCs w:val="22"/>
          <w:lang w:val="en-GB"/>
        </w:rPr>
        <w:t>exhibit</w:t>
      </w:r>
      <w:r w:rsidR="00443487" w:rsidRPr="001000BC">
        <w:rPr>
          <w:rFonts w:ascii="Arial" w:hAnsi="Arial" w:cs="Arial"/>
          <w:sz w:val="22"/>
          <w:szCs w:val="22"/>
          <w:lang w:val="en-GB"/>
        </w:rPr>
        <w:t xml:space="preserve"> </w:t>
      </w:r>
      <w:r w:rsidR="00230085" w:rsidRPr="001000BC">
        <w:rPr>
          <w:rFonts w:ascii="Arial" w:hAnsi="Arial" w:cs="Arial"/>
          <w:sz w:val="22"/>
          <w:szCs w:val="22"/>
          <w:lang w:val="en-GB"/>
        </w:rPr>
        <w:t xml:space="preserve">the </w:t>
      </w:r>
      <w:r w:rsidR="00443487" w:rsidRPr="001000BC">
        <w:rPr>
          <w:rFonts w:ascii="Arial" w:hAnsi="Arial" w:cs="Arial"/>
          <w:sz w:val="22"/>
          <w:szCs w:val="22"/>
          <w:lang w:val="en-GB"/>
        </w:rPr>
        <w:t>(111) superlattice diffraction in a pseudo-in-plane scan. These results indicate that the films are</w:t>
      </w:r>
      <w:r w:rsidR="00230085" w:rsidRPr="001000BC">
        <w:rPr>
          <w:rFonts w:ascii="Arial" w:hAnsi="Arial" w:cs="Arial"/>
          <w:sz w:val="22"/>
          <w:szCs w:val="22"/>
          <w:lang w:val="en-GB"/>
        </w:rPr>
        <w:t xml:space="preserve"> in the</w:t>
      </w:r>
      <w:r w:rsidR="00443487" w:rsidRPr="001000BC">
        <w:rPr>
          <w:rFonts w:ascii="Arial" w:hAnsi="Arial" w:cs="Arial"/>
          <w:sz w:val="22"/>
          <w:szCs w:val="22"/>
          <w:lang w:val="en-GB"/>
        </w:rPr>
        <w:t xml:space="preserve"> </w:t>
      </w:r>
      <w:r w:rsidR="00443487" w:rsidRPr="001000BC">
        <w:rPr>
          <w:rFonts w:ascii="Arial" w:hAnsi="Arial" w:cs="Arial"/>
          <w:i/>
          <w:sz w:val="22"/>
          <w:szCs w:val="22"/>
          <w:lang w:val="en-GB"/>
        </w:rPr>
        <w:t>L</w:t>
      </w:r>
      <w:r w:rsidR="00443487" w:rsidRPr="001000BC">
        <w:rPr>
          <w:rFonts w:ascii="Arial" w:hAnsi="Arial" w:cs="Arial"/>
          <w:sz w:val="22"/>
          <w:szCs w:val="22"/>
          <w:lang w:val="en-GB"/>
        </w:rPr>
        <w:t>2</w:t>
      </w:r>
      <w:r w:rsidR="00443487" w:rsidRPr="001000BC">
        <w:rPr>
          <w:rFonts w:ascii="Arial" w:hAnsi="Arial" w:cs="Arial"/>
          <w:sz w:val="22"/>
          <w:szCs w:val="22"/>
          <w:vertAlign w:val="subscript"/>
          <w:lang w:val="en-GB"/>
        </w:rPr>
        <w:t>1</w:t>
      </w:r>
      <w:r w:rsidR="00443487" w:rsidRPr="001000BC">
        <w:rPr>
          <w:rFonts w:ascii="Arial" w:hAnsi="Arial" w:cs="Arial"/>
          <w:sz w:val="22"/>
          <w:szCs w:val="22"/>
          <w:lang w:val="en-GB"/>
        </w:rPr>
        <w:t xml:space="preserve"> phase for </w:t>
      </w:r>
      <w:r w:rsidR="00443487" w:rsidRPr="001000BC">
        <w:rPr>
          <w:rFonts w:ascii="Arial" w:hAnsi="Arial" w:cs="Arial"/>
          <w:i/>
          <w:sz w:val="22"/>
          <w:szCs w:val="22"/>
          <w:lang w:val="en-GB"/>
        </w:rPr>
        <w:t>T</w:t>
      </w:r>
      <w:r w:rsidR="00443487" w:rsidRPr="001000BC">
        <w:rPr>
          <w:rFonts w:ascii="Arial" w:hAnsi="Arial" w:cs="Arial"/>
          <w:sz w:val="22"/>
          <w:szCs w:val="22"/>
          <w:vertAlign w:val="subscript"/>
          <w:lang w:val="en-GB"/>
        </w:rPr>
        <w:t>sub</w:t>
      </w:r>
      <w:r w:rsidR="00B462A8" w:rsidRPr="001000BC">
        <w:rPr>
          <w:rFonts w:ascii="Arial" w:hAnsi="Arial" w:cs="Arial"/>
          <w:sz w:val="22"/>
          <w:szCs w:val="22"/>
          <w:lang w:val="en-GB"/>
        </w:rPr>
        <w:t>≥500ºC</w:t>
      </w:r>
      <w:r w:rsidR="00443487" w:rsidRPr="001000BC">
        <w:rPr>
          <w:rFonts w:ascii="Arial" w:hAnsi="Arial" w:cs="Arial"/>
          <w:sz w:val="22"/>
          <w:szCs w:val="22"/>
          <w:lang w:val="en-GB"/>
        </w:rPr>
        <w:t>. On the other hand, only the fundamental (</w:t>
      </w:r>
      <w:r w:rsidR="00707671" w:rsidRPr="001000BC">
        <w:rPr>
          <w:rFonts w:ascii="Arial" w:hAnsi="Arial" w:cs="Arial"/>
          <w:sz w:val="22"/>
          <w:szCs w:val="22"/>
          <w:lang w:val="en-GB"/>
        </w:rPr>
        <w:t>400</w:t>
      </w:r>
      <w:r w:rsidR="00443487" w:rsidRPr="001000BC">
        <w:rPr>
          <w:rFonts w:ascii="Arial" w:hAnsi="Arial" w:cs="Arial"/>
          <w:sz w:val="22"/>
          <w:szCs w:val="22"/>
          <w:lang w:val="en-GB"/>
        </w:rPr>
        <w:t xml:space="preserve">) diffraction appears for </w:t>
      </w:r>
      <w:r w:rsidR="00707671" w:rsidRPr="001000BC">
        <w:rPr>
          <w:rFonts w:ascii="Arial" w:hAnsi="Arial" w:cs="Arial"/>
          <w:sz w:val="22"/>
          <w:szCs w:val="22"/>
          <w:lang w:val="en-GB"/>
        </w:rPr>
        <w:t xml:space="preserve">the </w:t>
      </w:r>
      <w:r w:rsidR="00443487" w:rsidRPr="001000BC">
        <w:rPr>
          <w:rFonts w:ascii="Arial" w:hAnsi="Arial" w:cs="Arial"/>
          <w:sz w:val="22"/>
          <w:szCs w:val="22"/>
          <w:lang w:val="en-GB"/>
        </w:rPr>
        <w:t>other samples</w:t>
      </w:r>
      <w:r w:rsidR="00707671" w:rsidRPr="001000BC">
        <w:rPr>
          <w:rFonts w:ascii="Arial" w:hAnsi="Arial" w:cs="Arial"/>
          <w:sz w:val="22"/>
          <w:szCs w:val="22"/>
          <w:lang w:val="en-GB"/>
        </w:rPr>
        <w:t xml:space="preserve"> with </w:t>
      </w:r>
      <w:r w:rsidR="00707671" w:rsidRPr="001000BC">
        <w:rPr>
          <w:rFonts w:ascii="Arial" w:hAnsi="Arial" w:cs="Arial"/>
          <w:i/>
          <w:sz w:val="22"/>
          <w:szCs w:val="22"/>
          <w:lang w:val="en-GB"/>
        </w:rPr>
        <w:t>T</w:t>
      </w:r>
      <w:r w:rsidR="00707671" w:rsidRPr="001000BC">
        <w:rPr>
          <w:rFonts w:ascii="Arial" w:hAnsi="Arial" w:cs="Arial"/>
          <w:sz w:val="22"/>
          <w:szCs w:val="22"/>
          <w:vertAlign w:val="subscript"/>
          <w:lang w:val="en-GB"/>
        </w:rPr>
        <w:t>sub</w:t>
      </w:r>
      <w:r w:rsidR="00707671" w:rsidRPr="001000BC">
        <w:rPr>
          <w:rFonts w:ascii="Arial" w:hAnsi="Arial" w:cs="Arial"/>
          <w:sz w:val="22"/>
          <w:szCs w:val="22"/>
          <w:lang w:val="en-GB"/>
        </w:rPr>
        <w:t>≤400ºC</w:t>
      </w:r>
      <w:r w:rsidR="00443487" w:rsidRPr="001000BC">
        <w:rPr>
          <w:rFonts w:ascii="Arial" w:hAnsi="Arial" w:cs="Arial"/>
          <w:sz w:val="22"/>
          <w:szCs w:val="22"/>
          <w:lang w:val="en-GB"/>
        </w:rPr>
        <w:t xml:space="preserve">, suggesting that the films are </w:t>
      </w:r>
      <w:r w:rsidR="00230085" w:rsidRPr="001000BC">
        <w:rPr>
          <w:rFonts w:ascii="Arial" w:hAnsi="Arial" w:cs="Arial"/>
          <w:sz w:val="22"/>
          <w:szCs w:val="22"/>
          <w:lang w:val="en-GB"/>
        </w:rPr>
        <w:t xml:space="preserve">in </w:t>
      </w:r>
      <w:r w:rsidR="00707671" w:rsidRPr="001000BC">
        <w:rPr>
          <w:rFonts w:ascii="Arial" w:hAnsi="Arial" w:cs="Arial"/>
          <w:sz w:val="22"/>
          <w:szCs w:val="22"/>
          <w:lang w:val="en-GB"/>
        </w:rPr>
        <w:t xml:space="preserve">the </w:t>
      </w:r>
      <w:r w:rsidR="00443487" w:rsidRPr="001000BC">
        <w:rPr>
          <w:rFonts w:ascii="Arial" w:hAnsi="Arial" w:cs="Arial"/>
          <w:i/>
          <w:sz w:val="22"/>
          <w:szCs w:val="22"/>
          <w:lang w:val="en-GB"/>
        </w:rPr>
        <w:t>A</w:t>
      </w:r>
      <w:r w:rsidR="00443487" w:rsidRPr="001000BC">
        <w:rPr>
          <w:rFonts w:ascii="Arial" w:hAnsi="Arial" w:cs="Arial"/>
          <w:sz w:val="22"/>
          <w:szCs w:val="22"/>
          <w:lang w:val="en-GB"/>
        </w:rPr>
        <w:t>2 phase.</w:t>
      </w:r>
      <w:r w:rsidR="00100880" w:rsidRPr="001000BC">
        <w:rPr>
          <w:rFonts w:ascii="Arial" w:hAnsi="Arial" w:cs="Arial" w:hint="eastAsia"/>
          <w:sz w:val="22"/>
          <w:szCs w:val="22"/>
          <w:lang w:val="en-GB"/>
        </w:rPr>
        <w:t xml:space="preserve"> SAED patterns are shown in Fig. 13 for </w:t>
      </w:r>
      <w:r w:rsidR="00100880" w:rsidRPr="001000BC">
        <w:rPr>
          <w:rFonts w:ascii="Arial" w:hAnsi="Arial" w:cs="Arial"/>
          <w:i/>
          <w:sz w:val="22"/>
          <w:szCs w:val="22"/>
          <w:lang w:val="en-GB"/>
        </w:rPr>
        <w:t>T</w:t>
      </w:r>
      <w:r w:rsidR="00100880" w:rsidRPr="001000BC">
        <w:rPr>
          <w:rFonts w:ascii="Arial" w:hAnsi="Arial" w:cs="Arial"/>
          <w:i/>
          <w:sz w:val="22"/>
          <w:szCs w:val="22"/>
          <w:vertAlign w:val="subscript"/>
          <w:lang w:val="en-GB"/>
        </w:rPr>
        <w:t>s</w:t>
      </w:r>
      <w:r w:rsidR="00100880" w:rsidRPr="001000BC">
        <w:rPr>
          <w:rFonts w:ascii="Arial" w:hAnsi="Arial" w:cs="Arial"/>
          <w:sz w:val="22"/>
          <w:szCs w:val="22"/>
          <w:vertAlign w:val="subscript"/>
          <w:lang w:val="en-GB"/>
        </w:rPr>
        <w:t>ub</w:t>
      </w:r>
      <w:r w:rsidR="00100880" w:rsidRPr="001000BC">
        <w:rPr>
          <w:rFonts w:ascii="Arial" w:hAnsi="Arial" w:cs="Arial" w:hint="eastAsia"/>
          <w:sz w:val="22"/>
          <w:szCs w:val="22"/>
          <w:lang w:val="en-GB"/>
        </w:rPr>
        <w:t xml:space="preserve"> = 4</w:t>
      </w:r>
      <w:r w:rsidR="00100880" w:rsidRPr="001000BC">
        <w:rPr>
          <w:rFonts w:ascii="Arial" w:hAnsi="Arial" w:cs="Arial"/>
          <w:sz w:val="22"/>
          <w:szCs w:val="22"/>
          <w:lang w:val="en-GB"/>
        </w:rPr>
        <w:t xml:space="preserve">00ºC </w:t>
      </w:r>
      <w:r w:rsidR="00100880" w:rsidRPr="001000BC">
        <w:rPr>
          <w:rFonts w:ascii="Arial" w:hAnsi="Arial" w:cs="Arial" w:hint="eastAsia"/>
          <w:sz w:val="22"/>
          <w:szCs w:val="22"/>
          <w:lang w:val="en-GB"/>
        </w:rPr>
        <w:t>and 6</w:t>
      </w:r>
      <w:r w:rsidR="00100880" w:rsidRPr="001000BC">
        <w:rPr>
          <w:rFonts w:ascii="Arial" w:hAnsi="Arial" w:cs="Arial"/>
          <w:sz w:val="22"/>
          <w:szCs w:val="22"/>
          <w:lang w:val="en-GB"/>
        </w:rPr>
        <w:t>00ºC</w:t>
      </w:r>
      <w:r w:rsidR="00100880" w:rsidRPr="001000BC">
        <w:rPr>
          <w:rFonts w:ascii="Arial" w:hAnsi="Arial" w:cs="Arial" w:hint="eastAsia"/>
          <w:sz w:val="22"/>
          <w:szCs w:val="22"/>
          <w:lang w:val="en-GB"/>
        </w:rPr>
        <w:t xml:space="preserve"> representing the </w:t>
      </w:r>
      <w:r w:rsidR="00100880" w:rsidRPr="001000BC">
        <w:rPr>
          <w:rFonts w:ascii="Arial" w:hAnsi="Arial" w:cs="Arial"/>
          <w:i/>
          <w:sz w:val="22"/>
          <w:szCs w:val="22"/>
          <w:lang w:val="en-GB"/>
        </w:rPr>
        <w:t>A</w:t>
      </w:r>
      <w:r w:rsidR="00100880" w:rsidRPr="001000BC">
        <w:rPr>
          <w:rFonts w:ascii="Arial" w:hAnsi="Arial" w:cs="Arial" w:hint="eastAsia"/>
          <w:sz w:val="22"/>
          <w:szCs w:val="22"/>
          <w:lang w:val="en-GB"/>
        </w:rPr>
        <w:t xml:space="preserve">2 phase and </w:t>
      </w:r>
      <w:r w:rsidR="00100880" w:rsidRPr="001000BC">
        <w:rPr>
          <w:rFonts w:ascii="Arial" w:hAnsi="Arial" w:cs="Arial"/>
          <w:i/>
          <w:sz w:val="22"/>
          <w:szCs w:val="22"/>
          <w:lang w:val="en-GB"/>
        </w:rPr>
        <w:t>L</w:t>
      </w:r>
      <w:r w:rsidR="00100880" w:rsidRPr="001000BC">
        <w:rPr>
          <w:rFonts w:ascii="Arial" w:hAnsi="Arial" w:cs="Arial" w:hint="eastAsia"/>
          <w:sz w:val="22"/>
          <w:szCs w:val="22"/>
          <w:lang w:val="en-GB"/>
        </w:rPr>
        <w:t>2</w:t>
      </w:r>
      <w:r w:rsidR="00100880" w:rsidRPr="001000BC">
        <w:rPr>
          <w:rFonts w:ascii="Arial" w:hAnsi="Arial" w:cs="Arial"/>
          <w:sz w:val="22"/>
          <w:szCs w:val="22"/>
          <w:vertAlign w:val="subscript"/>
          <w:lang w:val="en-GB"/>
        </w:rPr>
        <w:t>1</w:t>
      </w:r>
      <w:r w:rsidR="00100880" w:rsidRPr="001000BC">
        <w:rPr>
          <w:rFonts w:ascii="Arial" w:hAnsi="Arial" w:cs="Arial" w:hint="eastAsia"/>
          <w:sz w:val="22"/>
          <w:szCs w:val="22"/>
          <w:lang w:val="en-GB"/>
        </w:rPr>
        <w:t xml:space="preserve"> phase, respectively.</w:t>
      </w:r>
    </w:p>
    <w:p w14:paraId="424C29E8" w14:textId="7780BCB9" w:rsidR="00370603" w:rsidRPr="001000BC" w:rsidRDefault="00100880" w:rsidP="00100880">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Figure 13 shows </w:t>
      </w:r>
      <w:r w:rsidRPr="001000BC">
        <w:rPr>
          <w:rFonts w:ascii="Arial" w:hAnsi="Arial" w:cs="Arial" w:hint="eastAsia"/>
          <w:sz w:val="22"/>
          <w:szCs w:val="22"/>
          <w:lang w:val="en-GB"/>
        </w:rPr>
        <w:t xml:space="preserve">the </w:t>
      </w:r>
      <w:r w:rsidRPr="001000BC">
        <w:rPr>
          <w:rFonts w:ascii="Arial" w:hAnsi="Arial" w:cs="Arial"/>
          <w:i/>
          <w:sz w:val="22"/>
          <w:szCs w:val="22"/>
          <w:lang w:val="en-GB"/>
        </w:rPr>
        <w:t>T</w:t>
      </w:r>
      <w:r w:rsidRPr="001000BC">
        <w:rPr>
          <w:rFonts w:ascii="Arial" w:hAnsi="Arial" w:cs="Arial"/>
          <w:sz w:val="22"/>
          <w:szCs w:val="22"/>
          <w:vertAlign w:val="subscript"/>
          <w:lang w:val="en-GB"/>
        </w:rPr>
        <w:t>sub</w:t>
      </w:r>
      <w:r w:rsidRPr="001000BC">
        <w:rPr>
          <w:rFonts w:ascii="Arial" w:hAnsi="Arial" w:cs="Arial" w:hint="eastAsia"/>
          <w:sz w:val="22"/>
          <w:szCs w:val="22"/>
          <w:lang w:val="en-GB"/>
        </w:rPr>
        <w:t xml:space="preserve"> dependence of magneti</w:t>
      </w:r>
      <w:r w:rsidRPr="001000BC">
        <w:rPr>
          <w:rFonts w:ascii="Arial" w:hAnsi="Arial" w:cs="Arial"/>
          <w:sz w:val="22"/>
          <w:szCs w:val="22"/>
          <w:lang w:val="en-GB"/>
        </w:rPr>
        <w:t>s</w:t>
      </w:r>
      <w:r w:rsidRPr="001000BC">
        <w:rPr>
          <w:rFonts w:ascii="Arial" w:hAnsi="Arial" w:cs="Arial" w:hint="eastAsia"/>
          <w:sz w:val="22"/>
          <w:szCs w:val="22"/>
          <w:lang w:val="en-GB"/>
        </w:rPr>
        <w:t>ation values for</w:t>
      </w:r>
      <w:r w:rsidRPr="001000BC">
        <w:rPr>
          <w:rFonts w:ascii="Arial" w:hAnsi="Arial" w:cs="Arial"/>
          <w:sz w:val="22"/>
          <w:szCs w:val="22"/>
          <w:lang w:val="en-GB"/>
        </w:rPr>
        <w:t xml:space="preserve"> Mn</w:t>
      </w:r>
      <w:r w:rsidRPr="001000BC">
        <w:rPr>
          <w:rFonts w:ascii="Arial" w:hAnsi="Arial" w:cs="Arial"/>
          <w:sz w:val="22"/>
          <w:szCs w:val="22"/>
          <w:vertAlign w:val="subscript"/>
          <w:lang w:val="en-GB"/>
        </w:rPr>
        <w:t>2</w:t>
      </w:r>
      <w:r w:rsidRPr="001000BC">
        <w:rPr>
          <w:rFonts w:ascii="Arial" w:hAnsi="Arial" w:cs="Arial"/>
          <w:sz w:val="22"/>
          <w:szCs w:val="22"/>
          <w:lang w:val="en-GB"/>
        </w:rPr>
        <w:t>VAl films measured at RT. The films exhibit saturation magnetisations of 190 and 220 emu/cm</w:t>
      </w:r>
      <w:r w:rsidRPr="001000BC">
        <w:rPr>
          <w:rFonts w:ascii="Arial" w:hAnsi="Arial" w:cs="Arial"/>
          <w:sz w:val="22"/>
          <w:szCs w:val="22"/>
          <w:vertAlign w:val="superscript"/>
          <w:lang w:val="en-GB"/>
        </w:rPr>
        <w:t>3</w:t>
      </w:r>
      <w:r w:rsidRPr="001000BC">
        <w:rPr>
          <w:rFonts w:ascii="Arial" w:hAnsi="Arial" w:cs="Arial"/>
          <w:sz w:val="22"/>
          <w:szCs w:val="22"/>
          <w:lang w:val="en-GB"/>
        </w:rPr>
        <w:t xml:space="preserve"> for </w:t>
      </w:r>
      <w:r w:rsidRPr="001000BC">
        <w:rPr>
          <w:rFonts w:ascii="Arial" w:hAnsi="Arial" w:cs="Arial"/>
          <w:i/>
          <w:sz w:val="22"/>
          <w:szCs w:val="22"/>
          <w:lang w:val="en-GB"/>
        </w:rPr>
        <w:t>T</w:t>
      </w:r>
      <w:r w:rsidRPr="001000BC">
        <w:rPr>
          <w:rFonts w:ascii="Arial" w:hAnsi="Arial" w:cs="Arial"/>
          <w:sz w:val="22"/>
          <w:szCs w:val="22"/>
          <w:vertAlign w:val="subscript"/>
          <w:lang w:val="en-GB"/>
        </w:rPr>
        <w:t>sub</w:t>
      </w:r>
      <w:r w:rsidRPr="001000BC">
        <w:rPr>
          <w:rFonts w:ascii="Arial" w:hAnsi="Arial" w:cs="Arial"/>
          <w:sz w:val="22"/>
          <w:szCs w:val="22"/>
          <w:lang w:val="en-GB"/>
        </w:rPr>
        <w:t xml:space="preserve">=500ºC and 600ºC, respectively. On the other hand, no FM (or FI) magnetic hysteresis loop appears for the other samples with the </w:t>
      </w:r>
      <w:r w:rsidRPr="001000BC">
        <w:rPr>
          <w:rFonts w:ascii="Arial" w:hAnsi="Arial" w:cs="Arial"/>
          <w:i/>
          <w:sz w:val="22"/>
          <w:szCs w:val="22"/>
          <w:lang w:val="en-GB"/>
        </w:rPr>
        <w:t>A</w:t>
      </w:r>
      <w:r w:rsidRPr="001000BC">
        <w:rPr>
          <w:rFonts w:ascii="Arial" w:hAnsi="Arial" w:cs="Arial"/>
          <w:sz w:val="22"/>
          <w:szCs w:val="22"/>
          <w:lang w:val="en-GB"/>
        </w:rPr>
        <w:t xml:space="preserve">2 phase, which suggests a possibility to be an AF or CF. </w:t>
      </w:r>
      <w:r w:rsidRPr="001000BC">
        <w:rPr>
          <w:rFonts w:ascii="Arial" w:hAnsi="Arial" w:cs="Arial" w:hint="eastAsia"/>
          <w:sz w:val="22"/>
          <w:szCs w:val="22"/>
          <w:lang w:val="en-GB"/>
        </w:rPr>
        <w:t xml:space="preserve">The </w:t>
      </w:r>
      <w:r w:rsidRPr="001000BC">
        <w:rPr>
          <w:rFonts w:ascii="Arial" w:hAnsi="Arial" w:cs="Arial" w:hint="eastAsia"/>
          <w:i/>
          <w:sz w:val="22"/>
          <w:szCs w:val="22"/>
          <w:lang w:val="en-GB"/>
        </w:rPr>
        <w:t>T</w:t>
      </w:r>
      <w:r w:rsidRPr="001000BC">
        <w:rPr>
          <w:rFonts w:ascii="Arial" w:hAnsi="Arial" w:cs="Arial" w:hint="eastAsia"/>
          <w:sz w:val="22"/>
          <w:szCs w:val="22"/>
          <w:vertAlign w:val="subscript"/>
          <w:lang w:val="en-GB"/>
        </w:rPr>
        <w:t>sub</w:t>
      </w:r>
      <w:r w:rsidRPr="001000BC">
        <w:rPr>
          <w:rFonts w:ascii="Arial" w:hAnsi="Arial" w:cs="Arial" w:hint="eastAsia"/>
          <w:sz w:val="22"/>
          <w:szCs w:val="22"/>
          <w:lang w:val="en-GB"/>
        </w:rPr>
        <w:t xml:space="preserve"> dependence of the </w:t>
      </w:r>
      <w:r w:rsidRPr="001000BC">
        <w:rPr>
          <w:rFonts w:ascii="Arial" w:hAnsi="Arial" w:cs="Arial"/>
          <w:sz w:val="22"/>
          <w:szCs w:val="22"/>
          <w:lang w:val="en-GB"/>
        </w:rPr>
        <w:t>chemical</w:t>
      </w:r>
      <w:r w:rsidRPr="001000BC">
        <w:rPr>
          <w:rFonts w:ascii="Arial" w:hAnsi="Arial" w:cs="Arial" w:hint="eastAsia"/>
          <w:sz w:val="22"/>
          <w:szCs w:val="22"/>
          <w:lang w:val="en-GB"/>
        </w:rPr>
        <w:t xml:space="preserve"> phases and magnetization values are similar with those reported in a previous work [</w:t>
      </w:r>
      <w:r w:rsidR="00134098">
        <w:rPr>
          <w:rFonts w:ascii="Arial" w:hAnsi="Arial" w:cs="Arial"/>
          <w:sz w:val="22"/>
          <w:szCs w:val="22"/>
          <w:lang w:val="en-GB"/>
        </w:rPr>
        <w:t>59</w:t>
      </w:r>
      <w:r w:rsidRPr="001000BC">
        <w:rPr>
          <w:rFonts w:ascii="Arial" w:hAnsi="Arial" w:cs="Arial" w:hint="eastAsia"/>
          <w:sz w:val="22"/>
          <w:szCs w:val="22"/>
          <w:lang w:val="en-GB"/>
        </w:rPr>
        <w:t xml:space="preserve">]. </w:t>
      </w:r>
      <w:r w:rsidRPr="001000BC">
        <w:rPr>
          <w:rFonts w:ascii="Arial" w:hAnsi="Arial" w:cs="Arial"/>
          <w:sz w:val="22"/>
          <w:szCs w:val="22"/>
          <w:lang w:val="en-GB"/>
        </w:rPr>
        <w:t>By depositing the optimised Mn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VAl/Fe bilayer,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Pr="001000BC">
        <w:rPr>
          <w:rFonts w:ascii="Arial" w:hAnsi="Arial" w:cs="Arial"/>
          <w:sz w:val="22"/>
          <w:szCs w:val="22"/>
          <w:lang w:val="en-GB"/>
        </w:rPr>
        <w:t xml:space="preserve"> of 120 Oe at </w:t>
      </w:r>
      <w:r w:rsidRPr="001000BC">
        <w:rPr>
          <w:rFonts w:ascii="Arial" w:hAnsi="Arial" w:cs="Arial" w:hint="eastAsia"/>
          <w:sz w:val="22"/>
          <w:szCs w:val="22"/>
          <w:lang w:val="en-GB"/>
        </w:rPr>
        <w:t>10</w:t>
      </w:r>
      <w:r w:rsidRPr="001000BC">
        <w:rPr>
          <w:rFonts w:ascii="Arial" w:hAnsi="Arial" w:cs="Arial"/>
          <w:sz w:val="22"/>
          <w:szCs w:val="22"/>
          <w:lang w:val="en-GB"/>
        </w:rPr>
        <w:t>K has been measured</w:t>
      </w:r>
      <w:r w:rsidRPr="001000BC">
        <w:rPr>
          <w:rFonts w:ascii="Arial" w:hAnsi="Arial" w:cs="Arial" w:hint="eastAsia"/>
          <w:sz w:val="22"/>
          <w:szCs w:val="22"/>
          <w:lang w:val="en-GB"/>
        </w:rPr>
        <w:t xml:space="preserve"> [</w:t>
      </w:r>
      <w:r w:rsidR="00025269">
        <w:rPr>
          <w:rFonts w:ascii="Arial" w:hAnsi="Arial" w:cs="Arial"/>
          <w:sz w:val="22"/>
          <w:szCs w:val="22"/>
          <w:lang w:val="en-GB"/>
        </w:rPr>
        <w:t>3</w:t>
      </w:r>
      <w:r w:rsidR="008A3759" w:rsidRPr="008A3759">
        <w:rPr>
          <w:rFonts w:ascii="Arial" w:hAnsi="Arial" w:cs="Arial" w:hint="eastAsia"/>
          <w:sz w:val="22"/>
          <w:szCs w:val="22"/>
          <w:highlight w:val="cyan"/>
          <w:lang w:val="en-GB"/>
        </w:rPr>
        <w:t>8</w:t>
      </w:r>
      <w:r w:rsidRPr="001000BC">
        <w:rPr>
          <w:rFonts w:ascii="Arial" w:hAnsi="Arial" w:cs="Arial" w:hint="eastAsia"/>
          <w:sz w:val="22"/>
          <w:szCs w:val="22"/>
          <w:lang w:val="en-GB"/>
        </w:rPr>
        <w:t>]</w:t>
      </w:r>
      <w:r w:rsidRPr="001000BC">
        <w:rPr>
          <w:rFonts w:ascii="Arial" w:hAnsi="Arial" w:cs="Arial"/>
          <w:sz w:val="22"/>
          <w:szCs w:val="22"/>
          <w:lang w:val="en-GB"/>
        </w:rPr>
        <w:t>, which decreases rapidly with increasing temperature but is maintained to be ~</w:t>
      </w:r>
      <w:r w:rsidRPr="001000BC">
        <w:rPr>
          <w:rFonts w:ascii="Arial" w:hAnsi="Arial" w:cs="Arial" w:hint="eastAsia"/>
          <w:sz w:val="22"/>
          <w:szCs w:val="22"/>
          <w:lang w:val="en-GB"/>
        </w:rPr>
        <w:t xml:space="preserve">10 </w:t>
      </w:r>
      <w:r w:rsidRPr="001000BC">
        <w:rPr>
          <w:rFonts w:ascii="Arial" w:hAnsi="Arial" w:cs="Arial"/>
          <w:sz w:val="22"/>
          <w:szCs w:val="22"/>
          <w:lang w:val="en-GB"/>
        </w:rPr>
        <w:t xml:space="preserve">Oe at </w:t>
      </w:r>
      <w:r w:rsidRPr="001000BC">
        <w:rPr>
          <w:rFonts w:ascii="Arial" w:hAnsi="Arial" w:cs="Arial" w:hint="eastAsia"/>
          <w:sz w:val="22"/>
          <w:szCs w:val="22"/>
          <w:lang w:val="en-GB"/>
        </w:rPr>
        <w:t>200K</w:t>
      </w:r>
      <w:r w:rsidRPr="001000BC">
        <w:rPr>
          <w:rFonts w:ascii="Arial" w:hAnsi="Arial" w:cs="Arial"/>
          <w:sz w:val="22"/>
          <w:szCs w:val="22"/>
          <w:lang w:val="en-GB"/>
        </w:rPr>
        <w:t>.</w:t>
      </w:r>
      <w:r w:rsidR="00370603" w:rsidRPr="001000BC">
        <w:rPr>
          <w:rFonts w:ascii="Arial" w:hAnsi="Arial" w:cs="Arial"/>
          <w:sz w:val="22"/>
          <w:szCs w:val="22"/>
          <w:lang w:val="en-GB"/>
        </w:rPr>
        <w:t xml:space="preserve"> The corresponding &lt;</w:t>
      </w:r>
      <w:r w:rsidR="00370603" w:rsidRPr="001000BC">
        <w:rPr>
          <w:rFonts w:ascii="Arial" w:hAnsi="Arial" w:cs="Arial"/>
          <w:i/>
          <w:sz w:val="22"/>
          <w:szCs w:val="22"/>
          <w:lang w:val="en-GB"/>
        </w:rPr>
        <w:t>T</w:t>
      </w:r>
      <w:r w:rsidR="00370603" w:rsidRPr="001000BC">
        <w:rPr>
          <w:rFonts w:ascii="Arial" w:hAnsi="Arial" w:cs="Arial"/>
          <w:sz w:val="22"/>
          <w:szCs w:val="22"/>
          <w:vertAlign w:val="subscript"/>
          <w:lang w:val="en-GB"/>
        </w:rPr>
        <w:t>B</w:t>
      </w:r>
      <w:r w:rsidR="00370603" w:rsidRPr="001000BC">
        <w:rPr>
          <w:rFonts w:ascii="Arial" w:hAnsi="Arial" w:cs="Arial"/>
          <w:sz w:val="22"/>
          <w:szCs w:val="22"/>
          <w:lang w:val="en-GB"/>
        </w:rPr>
        <w:t>&gt; has been estimated to be ~</w:t>
      </w:r>
      <w:r w:rsidR="00196D03">
        <w:rPr>
          <w:rFonts w:ascii="Arial" w:hAnsi="Arial" w:cs="Arial" w:hint="eastAsia"/>
          <w:sz w:val="22"/>
          <w:szCs w:val="22"/>
          <w:lang w:val="en-GB"/>
        </w:rPr>
        <w:t>75</w:t>
      </w:r>
      <w:r w:rsidR="00370603" w:rsidRPr="001000BC">
        <w:rPr>
          <w:rFonts w:ascii="Arial" w:hAnsi="Arial" w:cs="Arial"/>
          <w:sz w:val="22"/>
          <w:szCs w:val="22"/>
          <w:lang w:val="en-GB"/>
        </w:rPr>
        <w:t>K using the York protocol.</w:t>
      </w:r>
    </w:p>
    <w:p w14:paraId="1D5ED416" w14:textId="0CD62374" w:rsidR="00100880" w:rsidRPr="001000BC" w:rsidRDefault="00A9198B" w:rsidP="00100880">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0E1AC8B9" wp14:editId="4E07A113">
            <wp:extent cx="2993445" cy="139886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ライド13.png"/>
                    <pic:cNvPicPr/>
                  </pic:nvPicPr>
                  <pic:blipFill rotWithShape="1">
                    <a:blip r:embed="rId19">
                      <a:extLst>
                        <a:ext uri="{28A0092B-C50C-407E-A947-70E740481C1C}">
                          <a14:useLocalDpi xmlns:a14="http://schemas.microsoft.com/office/drawing/2010/main" val="0"/>
                        </a:ext>
                      </a:extLst>
                    </a:blip>
                    <a:srcRect l="25294" t="27814" r="22668" b="39763"/>
                    <a:stretch/>
                  </pic:blipFill>
                  <pic:spPr bwMode="auto">
                    <a:xfrm>
                      <a:off x="0" y="0"/>
                      <a:ext cx="2995098" cy="1399632"/>
                    </a:xfrm>
                    <a:prstGeom prst="rect">
                      <a:avLst/>
                    </a:prstGeom>
                    <a:ln>
                      <a:noFill/>
                    </a:ln>
                    <a:extLst>
                      <a:ext uri="{53640926-AAD7-44D8-BBD7-CCE9431645EC}">
                        <a14:shadowObscured xmlns:a14="http://schemas.microsoft.com/office/drawing/2010/main"/>
                      </a:ext>
                    </a:extLst>
                  </pic:spPr>
                </pic:pic>
              </a:graphicData>
            </a:graphic>
          </wp:inline>
        </w:drawing>
      </w:r>
    </w:p>
    <w:p w14:paraId="59FAFEF9" w14:textId="36AC56D9" w:rsidR="00100880" w:rsidRPr="001000BC" w:rsidRDefault="00100880" w:rsidP="00100880">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 xml:space="preserve">Fig. 13  </w:t>
      </w:r>
      <w:r w:rsidR="005A53AF" w:rsidRPr="001000BC">
        <w:rPr>
          <w:rFonts w:ascii="Arial" w:hAnsi="Arial" w:cs="Arial"/>
          <w:sz w:val="22"/>
          <w:szCs w:val="22"/>
          <w:lang w:val="en-GB"/>
        </w:rPr>
        <w:t>SAED patterns of Mn</w:t>
      </w:r>
      <w:r w:rsidR="005A53AF" w:rsidRPr="001000BC">
        <w:rPr>
          <w:rFonts w:ascii="Arial" w:hAnsi="Arial" w:cs="Arial"/>
          <w:sz w:val="22"/>
          <w:szCs w:val="22"/>
          <w:vertAlign w:val="subscript"/>
          <w:lang w:val="en-GB"/>
        </w:rPr>
        <w:t>2</w:t>
      </w:r>
      <w:r w:rsidR="005A53AF" w:rsidRPr="001000BC">
        <w:rPr>
          <w:rFonts w:ascii="Arial" w:hAnsi="Arial" w:cs="Arial"/>
          <w:sz w:val="22"/>
          <w:szCs w:val="22"/>
          <w:lang w:val="en-GB"/>
        </w:rPr>
        <w:t xml:space="preserve">VAl films. (a) </w:t>
      </w:r>
      <w:r w:rsidR="005A53AF" w:rsidRPr="001000BC">
        <w:rPr>
          <w:rFonts w:ascii="Arial" w:hAnsi="Arial" w:cs="Arial"/>
          <w:i/>
          <w:sz w:val="22"/>
          <w:szCs w:val="22"/>
          <w:lang w:val="en-GB"/>
        </w:rPr>
        <w:t>T</w:t>
      </w:r>
      <w:r w:rsidR="005A53AF" w:rsidRPr="001000BC">
        <w:rPr>
          <w:rFonts w:ascii="Arial" w:hAnsi="Arial" w:cs="Arial"/>
          <w:sz w:val="22"/>
          <w:szCs w:val="22"/>
          <w:vertAlign w:val="subscript"/>
          <w:lang w:val="en-GB"/>
        </w:rPr>
        <w:t>sub</w:t>
      </w:r>
      <w:r w:rsidR="005A53AF" w:rsidRPr="001000BC">
        <w:rPr>
          <w:rFonts w:ascii="Arial" w:hAnsi="Arial" w:cs="Arial"/>
          <w:sz w:val="22"/>
          <w:szCs w:val="22"/>
          <w:lang w:val="en-GB"/>
        </w:rPr>
        <w:t>=</w:t>
      </w:r>
      <w:r w:rsidR="00011811" w:rsidRPr="001000BC">
        <w:rPr>
          <w:rFonts w:ascii="Arial" w:hAnsi="Arial" w:cs="Arial"/>
          <w:sz w:val="22"/>
          <w:szCs w:val="22"/>
          <w:lang w:val="en-GB"/>
        </w:rPr>
        <w:t>400ºC and (b) 600ºC</w:t>
      </w:r>
      <w:r w:rsidR="005A53AF" w:rsidRPr="001000BC">
        <w:rPr>
          <w:rFonts w:ascii="Arial" w:hAnsi="Arial" w:cs="Arial"/>
          <w:sz w:val="22"/>
          <w:szCs w:val="22"/>
          <w:lang w:val="en-GB"/>
        </w:rPr>
        <w:t>.</w:t>
      </w:r>
    </w:p>
    <w:p w14:paraId="16CEF7E9" w14:textId="25937169" w:rsidR="0086162F" w:rsidRPr="00D65789" w:rsidRDefault="00100880" w:rsidP="00AA3FAF">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PNR experiments has confirmed the presence of an AF phase at RT in a polycrystalline </w:t>
      </w:r>
      <w:r w:rsidRPr="001000BC">
        <w:rPr>
          <w:rFonts w:ascii="Arial" w:hAnsi="Arial" w:cs="Arial"/>
          <w:i/>
          <w:sz w:val="22"/>
          <w:szCs w:val="22"/>
          <w:lang w:val="en-GB"/>
        </w:rPr>
        <w:t>A</w:t>
      </w:r>
      <w:r w:rsidRPr="001000BC">
        <w:rPr>
          <w:rFonts w:ascii="Arial" w:hAnsi="Arial" w:cs="Arial"/>
          <w:sz w:val="22"/>
          <w:szCs w:val="22"/>
          <w:lang w:val="en-GB"/>
        </w:rPr>
        <w:t>2-ordered Mn</w:t>
      </w:r>
      <w:r w:rsidRPr="001000BC">
        <w:rPr>
          <w:rFonts w:ascii="Arial" w:hAnsi="Arial" w:cs="Arial"/>
          <w:sz w:val="22"/>
          <w:szCs w:val="22"/>
          <w:vertAlign w:val="subscript"/>
          <w:lang w:val="en-GB"/>
        </w:rPr>
        <w:t>2</w:t>
      </w:r>
      <w:r w:rsidRPr="001000BC">
        <w:rPr>
          <w:rFonts w:ascii="Arial" w:hAnsi="Arial" w:cs="Arial"/>
          <w:sz w:val="22"/>
          <w:szCs w:val="22"/>
          <w:lang w:val="en-GB"/>
        </w:rPr>
        <w:t>VAl bulk sample. The Mn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VAl sample show an AF peak at the (100) reflection of the </w:t>
      </w:r>
      <w:r w:rsidRPr="001000BC">
        <w:rPr>
          <w:rFonts w:ascii="Arial" w:hAnsi="Arial" w:cs="Arial"/>
          <w:i/>
          <w:sz w:val="22"/>
          <w:szCs w:val="22"/>
          <w:lang w:val="en-GB"/>
        </w:rPr>
        <w:t>A</w:t>
      </w:r>
      <w:r w:rsidRPr="001000BC">
        <w:rPr>
          <w:rFonts w:ascii="Arial" w:hAnsi="Arial" w:cs="Arial"/>
          <w:sz w:val="22"/>
          <w:szCs w:val="22"/>
          <w:lang w:val="en-GB"/>
        </w:rPr>
        <w:t xml:space="preserve">2 phase which disappears at around 500K on top of a broad nuclear reflection peak from the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 xml:space="preserve"> phase</w:t>
      </w:r>
      <w:r w:rsidRPr="001000BC">
        <w:rPr>
          <w:rFonts w:ascii="Arial" w:hAnsi="Arial" w:cs="Arial" w:hint="eastAsia"/>
          <w:sz w:val="22"/>
          <w:szCs w:val="22"/>
          <w:lang w:val="en-GB"/>
        </w:rPr>
        <w:t xml:space="preserve"> [</w:t>
      </w:r>
      <w:r w:rsidR="00134098">
        <w:rPr>
          <w:rFonts w:ascii="Arial" w:hAnsi="Arial" w:cs="Arial"/>
          <w:sz w:val="22"/>
          <w:szCs w:val="22"/>
          <w:lang w:val="en-GB"/>
        </w:rPr>
        <w:t>60</w:t>
      </w:r>
      <w:r w:rsidRPr="001000BC">
        <w:rPr>
          <w:rFonts w:ascii="Arial" w:hAnsi="Arial" w:cs="Arial" w:hint="eastAsia"/>
          <w:sz w:val="22"/>
          <w:szCs w:val="22"/>
          <w:lang w:val="en-GB"/>
        </w:rPr>
        <w:t>]</w:t>
      </w:r>
      <w:r w:rsidRPr="001000BC">
        <w:rPr>
          <w:rFonts w:ascii="Arial" w:hAnsi="Arial" w:cs="Arial"/>
          <w:sz w:val="22"/>
          <w:szCs w:val="22"/>
          <w:lang w:val="en-GB"/>
        </w:rPr>
        <w:t>. From another set of neutron diffraction experiments on Mn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VAl epitaxial films, the film deposited at </w:t>
      </w:r>
      <w:r w:rsidRPr="001000BC">
        <w:rPr>
          <w:rFonts w:ascii="Arial" w:hAnsi="Arial" w:cs="Arial" w:hint="eastAsia"/>
          <w:sz w:val="22"/>
          <w:szCs w:val="22"/>
          <w:lang w:val="en-GB"/>
        </w:rPr>
        <w:t>400</w:t>
      </w:r>
      <w:r w:rsidRPr="001000BC">
        <w:rPr>
          <w:rFonts w:ascii="Arial" w:hAnsi="Arial" w:cs="Arial"/>
          <w:sz w:val="22"/>
          <w:szCs w:val="22"/>
          <w:lang w:val="en-GB"/>
        </w:rPr>
        <w:t xml:space="preserve">ºC is found to show AF </w:t>
      </w:r>
      <w:r w:rsidRPr="001000BC">
        <w:rPr>
          <w:rFonts w:ascii="Arial" w:hAnsi="Arial" w:cs="Arial"/>
          <w:i/>
          <w:sz w:val="22"/>
          <w:szCs w:val="22"/>
          <w:lang w:val="en-GB"/>
        </w:rPr>
        <w:t>A</w:t>
      </w:r>
      <w:r w:rsidRPr="001000BC">
        <w:rPr>
          <w:rFonts w:ascii="Arial" w:hAnsi="Arial" w:cs="Arial"/>
          <w:sz w:val="22"/>
          <w:szCs w:val="22"/>
          <w:lang w:val="en-GB"/>
        </w:rPr>
        <w:t xml:space="preserve">2 phase at RT, while those deposited at room temperature and 600ºC show </w:t>
      </w:r>
      <w:r w:rsidRPr="001000BC">
        <w:rPr>
          <w:rFonts w:ascii="Arial" w:hAnsi="Arial" w:cs="Arial"/>
          <w:i/>
          <w:sz w:val="22"/>
          <w:szCs w:val="22"/>
          <w:lang w:val="en-GB"/>
        </w:rPr>
        <w:t>A</w:t>
      </w:r>
      <w:r w:rsidRPr="001000BC">
        <w:rPr>
          <w:rFonts w:ascii="Arial" w:hAnsi="Arial" w:cs="Arial"/>
          <w:sz w:val="22"/>
          <w:szCs w:val="22"/>
          <w:lang w:val="en-GB"/>
        </w:rPr>
        <w:t xml:space="preserve">2 phase without AF ordering and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 xml:space="preserve"> phase, respectively</w:t>
      </w:r>
      <w:r w:rsidRPr="001000BC">
        <w:rPr>
          <w:rFonts w:ascii="Arial" w:hAnsi="Arial" w:cs="Arial" w:hint="eastAsia"/>
          <w:sz w:val="22"/>
          <w:szCs w:val="22"/>
          <w:lang w:val="en-GB"/>
        </w:rPr>
        <w:t xml:space="preserve"> [</w:t>
      </w:r>
      <w:r w:rsidR="00025269" w:rsidRPr="00D65789">
        <w:rPr>
          <w:rFonts w:ascii="Arial" w:hAnsi="Arial" w:cs="Arial"/>
          <w:sz w:val="22"/>
          <w:szCs w:val="22"/>
          <w:highlight w:val="yellow"/>
          <w:lang w:val="en-GB"/>
        </w:rPr>
        <w:t>3</w:t>
      </w:r>
      <w:r w:rsidR="008A3759" w:rsidRPr="00D65789">
        <w:rPr>
          <w:rFonts w:ascii="Arial" w:hAnsi="Arial" w:cs="Arial" w:hint="eastAsia"/>
          <w:sz w:val="22"/>
          <w:szCs w:val="22"/>
          <w:highlight w:val="yellow"/>
          <w:lang w:val="en-GB"/>
        </w:rPr>
        <w:t>8</w:t>
      </w:r>
      <w:r w:rsidRPr="001000BC">
        <w:rPr>
          <w:rFonts w:ascii="Arial" w:hAnsi="Arial" w:cs="Arial" w:hint="eastAsia"/>
          <w:sz w:val="22"/>
          <w:szCs w:val="22"/>
          <w:lang w:val="en-GB"/>
        </w:rPr>
        <w:t>]</w:t>
      </w:r>
      <w:r w:rsidRPr="001000BC">
        <w:rPr>
          <w:rFonts w:ascii="Arial" w:hAnsi="Arial" w:cs="Arial"/>
          <w:sz w:val="22"/>
          <w:szCs w:val="22"/>
          <w:lang w:val="en-GB"/>
        </w:rPr>
        <w:t>.</w:t>
      </w:r>
      <w:r w:rsidR="00D65789">
        <w:rPr>
          <w:rFonts w:ascii="Arial" w:hAnsi="Arial" w:cs="Arial"/>
          <w:sz w:val="22"/>
          <w:szCs w:val="22"/>
          <w:lang w:val="en-GB"/>
        </w:rPr>
        <w:t xml:space="preserve"> </w:t>
      </w:r>
      <w:r w:rsidR="00D65789" w:rsidRPr="00D65789">
        <w:rPr>
          <w:rFonts w:ascii="Arial" w:hAnsi="Arial" w:cs="Arial"/>
          <w:sz w:val="22"/>
          <w:szCs w:val="22"/>
          <w:highlight w:val="yellow"/>
          <w:lang w:val="en-GB"/>
        </w:rPr>
        <w:t>The corresponding magnetisation values as shown in Fig. 14 confirms the crystallisation of the AF (the growth temperature (</w:t>
      </w:r>
      <w:r w:rsidR="00D65789" w:rsidRPr="00D65789">
        <w:rPr>
          <w:rFonts w:ascii="Arial" w:hAnsi="Arial" w:cs="Arial"/>
          <w:i/>
          <w:sz w:val="22"/>
          <w:szCs w:val="22"/>
          <w:highlight w:val="yellow"/>
          <w:lang w:val="en-GB"/>
        </w:rPr>
        <w:t>T</w:t>
      </w:r>
      <w:r w:rsidR="00D65789" w:rsidRPr="00D65789">
        <w:rPr>
          <w:rFonts w:ascii="Arial" w:hAnsi="Arial" w:cs="Arial"/>
          <w:sz w:val="22"/>
          <w:szCs w:val="22"/>
          <w:highlight w:val="yellow"/>
          <w:vertAlign w:val="subscript"/>
          <w:lang w:val="en-GB"/>
        </w:rPr>
        <w:t>sub</w:t>
      </w:r>
      <w:r w:rsidR="00D65789" w:rsidRPr="00D65789">
        <w:rPr>
          <w:rFonts w:ascii="Arial" w:hAnsi="Arial" w:cs="Arial"/>
          <w:sz w:val="22"/>
          <w:szCs w:val="22"/>
          <w:highlight w:val="yellow"/>
          <w:lang w:val="en-GB"/>
        </w:rPr>
        <w:t>)&lt;400ºC) and FI (</w:t>
      </w:r>
      <w:r w:rsidR="00D65789" w:rsidRPr="00D65789">
        <w:rPr>
          <w:rFonts w:ascii="Arial" w:hAnsi="Arial" w:cs="Arial"/>
          <w:i/>
          <w:sz w:val="22"/>
          <w:szCs w:val="22"/>
          <w:highlight w:val="yellow"/>
          <w:lang w:val="en-GB"/>
        </w:rPr>
        <w:t>T</w:t>
      </w:r>
      <w:r w:rsidR="00D65789" w:rsidRPr="00D65789">
        <w:rPr>
          <w:rFonts w:ascii="Arial" w:hAnsi="Arial" w:cs="Arial"/>
          <w:sz w:val="22"/>
          <w:szCs w:val="22"/>
          <w:highlight w:val="yellow"/>
          <w:vertAlign w:val="subscript"/>
          <w:lang w:val="en-GB"/>
        </w:rPr>
        <w:t>sub</w:t>
      </w:r>
      <w:r w:rsidR="00D65789" w:rsidRPr="00D65789">
        <w:rPr>
          <w:rFonts w:ascii="Arial" w:hAnsi="Arial" w:cs="Arial"/>
          <w:sz w:val="22"/>
          <w:szCs w:val="22"/>
          <w:highlight w:val="yellow"/>
          <w:lang w:val="en-GB"/>
        </w:rPr>
        <w:t>&gt;400ºC).</w:t>
      </w:r>
    </w:p>
    <w:p w14:paraId="37C63F43" w14:textId="1AA3DBD1" w:rsidR="00100880" w:rsidRPr="001000BC" w:rsidRDefault="00A9198B" w:rsidP="00100880">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1B34A6C3" wp14:editId="6E0FAD5B">
            <wp:extent cx="2050582" cy="1979875"/>
            <wp:effectExtent l="0" t="0" r="698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ライド14.png"/>
                    <pic:cNvPicPr/>
                  </pic:nvPicPr>
                  <pic:blipFill rotWithShape="1">
                    <a:blip r:embed="rId20">
                      <a:extLst>
                        <a:ext uri="{28A0092B-C50C-407E-A947-70E740481C1C}">
                          <a14:useLocalDpi xmlns:a14="http://schemas.microsoft.com/office/drawing/2010/main" val="0"/>
                        </a:ext>
                      </a:extLst>
                    </a:blip>
                    <a:srcRect l="31360" t="22435" r="32997" b="31679"/>
                    <a:stretch/>
                  </pic:blipFill>
                  <pic:spPr bwMode="auto">
                    <a:xfrm>
                      <a:off x="0" y="0"/>
                      <a:ext cx="2051516" cy="1980776"/>
                    </a:xfrm>
                    <a:prstGeom prst="rect">
                      <a:avLst/>
                    </a:prstGeom>
                    <a:ln>
                      <a:noFill/>
                    </a:ln>
                    <a:extLst>
                      <a:ext uri="{53640926-AAD7-44D8-BBD7-CCE9431645EC}">
                        <a14:shadowObscured xmlns:a14="http://schemas.microsoft.com/office/drawing/2010/main"/>
                      </a:ext>
                    </a:extLst>
                  </pic:spPr>
                </pic:pic>
              </a:graphicData>
            </a:graphic>
          </wp:inline>
        </w:drawing>
      </w:r>
    </w:p>
    <w:p w14:paraId="4B75D1AB" w14:textId="66DE1178" w:rsidR="00100880" w:rsidRPr="001000BC" w:rsidRDefault="00100880" w:rsidP="00100880">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 xml:space="preserve">Fig. 14  </w:t>
      </w:r>
      <w:r w:rsidR="00011811" w:rsidRPr="001000BC">
        <w:rPr>
          <w:rFonts w:ascii="Arial" w:hAnsi="Arial" w:cs="Arial"/>
          <w:sz w:val="22"/>
          <w:szCs w:val="22"/>
          <w:lang w:val="en-GB"/>
        </w:rPr>
        <w:t xml:space="preserve">Substrate temperature, </w:t>
      </w:r>
      <w:r w:rsidR="00011811" w:rsidRPr="001000BC">
        <w:rPr>
          <w:rFonts w:ascii="Arial" w:hAnsi="Arial" w:cs="Arial"/>
          <w:i/>
          <w:sz w:val="22"/>
          <w:szCs w:val="22"/>
          <w:lang w:val="en-GB"/>
        </w:rPr>
        <w:t>T</w:t>
      </w:r>
      <w:r w:rsidR="00011811" w:rsidRPr="001000BC">
        <w:rPr>
          <w:rFonts w:ascii="Arial" w:hAnsi="Arial" w:cs="Arial"/>
          <w:sz w:val="22"/>
          <w:szCs w:val="22"/>
          <w:vertAlign w:val="subscript"/>
          <w:lang w:val="en-GB"/>
        </w:rPr>
        <w:t>sub</w:t>
      </w:r>
      <w:r w:rsidR="00011811" w:rsidRPr="001000BC">
        <w:rPr>
          <w:rFonts w:ascii="Arial" w:hAnsi="Arial" w:cs="Arial"/>
          <w:sz w:val="22"/>
          <w:szCs w:val="22"/>
          <w:lang w:val="en-GB"/>
        </w:rPr>
        <w:t xml:space="preserve"> dependence of saturation magnetisation, </w:t>
      </w:r>
      <w:r w:rsidR="00011811" w:rsidRPr="001000BC">
        <w:rPr>
          <w:rFonts w:ascii="Arial" w:hAnsi="Arial" w:cs="Arial"/>
          <w:i/>
          <w:sz w:val="22"/>
          <w:szCs w:val="22"/>
          <w:lang w:val="en-GB"/>
        </w:rPr>
        <w:t>M</w:t>
      </w:r>
      <w:r w:rsidR="00011811" w:rsidRPr="001000BC">
        <w:rPr>
          <w:rFonts w:ascii="Arial" w:hAnsi="Arial" w:cs="Arial"/>
          <w:sz w:val="22"/>
          <w:szCs w:val="22"/>
          <w:vertAlign w:val="subscript"/>
          <w:lang w:val="en-GB"/>
        </w:rPr>
        <w:t>s</w:t>
      </w:r>
      <w:r w:rsidR="00011811" w:rsidRPr="001000BC">
        <w:rPr>
          <w:rFonts w:ascii="Arial" w:hAnsi="Arial" w:cs="Arial"/>
          <w:sz w:val="22"/>
          <w:szCs w:val="22"/>
          <w:lang w:val="en-GB"/>
        </w:rPr>
        <w:t xml:space="preserve"> for Mn</w:t>
      </w:r>
      <w:r w:rsidR="00011811" w:rsidRPr="001000BC">
        <w:rPr>
          <w:rFonts w:ascii="Arial" w:hAnsi="Arial" w:cs="Arial"/>
          <w:sz w:val="22"/>
          <w:szCs w:val="22"/>
          <w:vertAlign w:val="subscript"/>
          <w:lang w:val="en-GB"/>
        </w:rPr>
        <w:t>2</w:t>
      </w:r>
      <w:r w:rsidR="00011811" w:rsidRPr="001000BC">
        <w:rPr>
          <w:rFonts w:ascii="Arial" w:hAnsi="Arial" w:cs="Arial"/>
          <w:sz w:val="22"/>
          <w:szCs w:val="22"/>
          <w:lang w:val="en-GB"/>
        </w:rPr>
        <w:t>VAl films.</w:t>
      </w:r>
    </w:p>
    <w:p w14:paraId="3DB7680F" w14:textId="0C98BAA6" w:rsidR="001C5774" w:rsidRPr="001000BC" w:rsidRDefault="007D4EC0" w:rsidP="00173C9F">
      <w:pPr>
        <w:spacing w:line="360" w:lineRule="auto"/>
        <w:ind w:firstLine="220"/>
        <w:jc w:val="both"/>
        <w:rPr>
          <w:rFonts w:ascii="Arial" w:hAnsi="Arial" w:cs="Arial"/>
          <w:sz w:val="22"/>
          <w:szCs w:val="22"/>
          <w:lang w:val="en-GB"/>
        </w:rPr>
      </w:pPr>
      <w:r w:rsidRPr="001000BC">
        <w:rPr>
          <w:rFonts w:ascii="Arial" w:hAnsi="Arial" w:cs="Arial"/>
          <w:sz w:val="22"/>
          <w:szCs w:val="22"/>
          <w:lang w:val="en-GB"/>
        </w:rPr>
        <w:t>The ordered Mn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VAl alloy has a </w:t>
      </w:r>
      <w:r w:rsidR="00883FDD" w:rsidRPr="001000BC">
        <w:rPr>
          <w:rFonts w:ascii="Arial" w:hAnsi="Arial" w:cs="Arial"/>
          <w:sz w:val="22"/>
          <w:szCs w:val="22"/>
          <w:lang w:val="en-GB"/>
        </w:rPr>
        <w:t>FI</w:t>
      </w:r>
      <w:r w:rsidRPr="001000BC">
        <w:rPr>
          <w:rFonts w:ascii="Arial" w:hAnsi="Arial" w:cs="Arial"/>
          <w:sz w:val="22"/>
          <w:szCs w:val="22"/>
          <w:lang w:val="en-GB"/>
        </w:rPr>
        <w:t xml:space="preserve"> ground state with rather large V moments oriented opposite to the Mn moments. Here the strong </w:t>
      </w:r>
      <w:r w:rsidR="004D6032" w:rsidRPr="001000BC">
        <w:rPr>
          <w:rFonts w:ascii="Arial" w:hAnsi="Arial" w:cs="Arial"/>
          <w:sz w:val="22"/>
          <w:szCs w:val="22"/>
          <w:lang w:val="en-GB"/>
        </w:rPr>
        <w:t>antiparallel</w:t>
      </w:r>
      <w:r w:rsidRPr="001000BC">
        <w:rPr>
          <w:rFonts w:ascii="Arial" w:hAnsi="Arial" w:cs="Arial"/>
          <w:sz w:val="22"/>
          <w:szCs w:val="22"/>
          <w:lang w:val="en-GB"/>
        </w:rPr>
        <w:t xml:space="preserve"> Mn-V couplings stabilise the </w:t>
      </w:r>
      <w:r w:rsidR="00883FDD" w:rsidRPr="001000BC">
        <w:rPr>
          <w:rFonts w:ascii="Arial" w:hAnsi="Arial" w:cs="Arial"/>
          <w:sz w:val="22"/>
          <w:szCs w:val="22"/>
          <w:lang w:val="en-GB"/>
        </w:rPr>
        <w:t>FI</w:t>
      </w:r>
      <w:r w:rsidRPr="001000BC">
        <w:rPr>
          <w:rFonts w:ascii="Arial" w:hAnsi="Arial" w:cs="Arial"/>
          <w:sz w:val="22"/>
          <w:szCs w:val="22"/>
          <w:lang w:val="en-GB"/>
        </w:rPr>
        <w:t xml:space="preserve"> state. In order to trace the effect of atomic disorder in the system, the </w:t>
      </w:r>
      <w:r w:rsidRPr="001000BC">
        <w:rPr>
          <w:rFonts w:ascii="Arial" w:hAnsi="Arial" w:cs="Arial"/>
          <w:i/>
          <w:sz w:val="22"/>
          <w:szCs w:val="22"/>
          <w:lang w:val="en-GB"/>
        </w:rPr>
        <w:t>B</w:t>
      </w:r>
      <w:r w:rsidRPr="001000BC">
        <w:rPr>
          <w:rFonts w:ascii="Arial" w:hAnsi="Arial" w:cs="Arial"/>
          <w:sz w:val="22"/>
          <w:szCs w:val="22"/>
          <w:lang w:val="en-GB"/>
        </w:rPr>
        <w:t>2 phase</w:t>
      </w:r>
      <w:r w:rsidR="00883FDD" w:rsidRPr="001000BC">
        <w:rPr>
          <w:rFonts w:ascii="Arial" w:hAnsi="Arial" w:cs="Arial"/>
          <w:sz w:val="22"/>
          <w:szCs w:val="22"/>
          <w:lang w:val="en-GB"/>
        </w:rPr>
        <w:t xml:space="preserve"> is </w:t>
      </w:r>
      <w:r w:rsidR="004D6032" w:rsidRPr="001000BC">
        <w:rPr>
          <w:rFonts w:ascii="Arial" w:hAnsi="Arial" w:cs="Arial"/>
          <w:sz w:val="22"/>
          <w:szCs w:val="22"/>
          <w:lang w:val="en-GB"/>
        </w:rPr>
        <w:t>calculated</w:t>
      </w:r>
      <w:r w:rsidR="00883FDD" w:rsidRPr="001000BC">
        <w:rPr>
          <w:rFonts w:ascii="Arial" w:hAnsi="Arial" w:cs="Arial"/>
          <w:sz w:val="22"/>
          <w:szCs w:val="22"/>
          <w:lang w:val="en-GB"/>
        </w:rPr>
        <w:t xml:space="preserve"> as shown in Fig. 1</w:t>
      </w:r>
      <w:r w:rsidR="002B2AB3" w:rsidRPr="001000BC">
        <w:rPr>
          <w:rFonts w:ascii="Arial" w:hAnsi="Arial" w:cs="Arial"/>
          <w:sz w:val="22"/>
          <w:szCs w:val="22"/>
          <w:lang w:val="en-GB"/>
        </w:rPr>
        <w:t>5</w:t>
      </w:r>
      <w:r w:rsidRPr="001000BC">
        <w:rPr>
          <w:rFonts w:ascii="Arial" w:hAnsi="Arial" w:cs="Arial"/>
          <w:sz w:val="22"/>
          <w:szCs w:val="22"/>
          <w:lang w:val="en-GB"/>
        </w:rPr>
        <w:t xml:space="preserve">. </w:t>
      </w:r>
      <w:r w:rsidR="005078DA" w:rsidRPr="001000BC">
        <w:rPr>
          <w:rFonts w:ascii="Arial" w:hAnsi="Arial" w:cs="Arial"/>
          <w:sz w:val="22"/>
          <w:szCs w:val="22"/>
          <w:lang w:val="en-GB"/>
        </w:rPr>
        <w:t xml:space="preserve">Here, the AF coupling between in-plane </w:t>
      </w:r>
      <w:r w:rsidR="00C116E3" w:rsidRPr="001000BC">
        <w:rPr>
          <w:rFonts w:ascii="Arial" w:hAnsi="Arial" w:cs="Arial"/>
          <w:sz w:val="22"/>
          <w:szCs w:val="22"/>
          <w:lang w:val="en-GB"/>
        </w:rPr>
        <w:t xml:space="preserve">first nearest neighbour </w:t>
      </w:r>
      <w:r w:rsidR="005078DA" w:rsidRPr="001000BC">
        <w:rPr>
          <w:rFonts w:ascii="Arial" w:hAnsi="Arial" w:cs="Arial"/>
          <w:sz w:val="22"/>
          <w:szCs w:val="22"/>
          <w:lang w:val="en-GB"/>
        </w:rPr>
        <w:t xml:space="preserve">Mn atoms is much weaker than </w:t>
      </w:r>
      <w:r w:rsidR="00C116E3" w:rsidRPr="001000BC">
        <w:rPr>
          <w:rFonts w:ascii="Arial" w:hAnsi="Arial" w:cs="Arial"/>
          <w:sz w:val="22"/>
          <w:szCs w:val="22"/>
          <w:lang w:val="en-GB"/>
        </w:rPr>
        <w:t xml:space="preserve">those </w:t>
      </w:r>
      <w:r w:rsidR="005078DA" w:rsidRPr="001000BC">
        <w:rPr>
          <w:rFonts w:ascii="Arial" w:hAnsi="Arial" w:cs="Arial"/>
          <w:sz w:val="22"/>
          <w:szCs w:val="22"/>
          <w:lang w:val="en-GB"/>
        </w:rPr>
        <w:t>between out-of-plane Mn atoms</w:t>
      </w:r>
      <w:r w:rsidR="00173C9F" w:rsidRPr="001000BC">
        <w:rPr>
          <w:rFonts w:ascii="Arial" w:hAnsi="Arial" w:cs="Arial"/>
          <w:sz w:val="22"/>
          <w:szCs w:val="22"/>
          <w:lang w:val="en-GB"/>
        </w:rPr>
        <w:t>, indicating the presence of</w:t>
      </w:r>
      <w:r w:rsidR="005078DA" w:rsidRPr="001000BC">
        <w:rPr>
          <w:rFonts w:ascii="Arial" w:hAnsi="Arial" w:cs="Arial"/>
          <w:sz w:val="22"/>
          <w:szCs w:val="22"/>
          <w:lang w:val="en-GB"/>
        </w:rPr>
        <w:t xml:space="preserve"> out-of-plane anisotropy.</w:t>
      </w:r>
      <w:r w:rsidR="00173C9F" w:rsidRPr="001000BC">
        <w:rPr>
          <w:rFonts w:ascii="Arial" w:hAnsi="Arial" w:cs="Arial"/>
          <w:sz w:val="22"/>
          <w:szCs w:val="22"/>
          <w:lang w:val="en-GB"/>
        </w:rPr>
        <w:t xml:space="preserve"> </w:t>
      </w:r>
      <w:r w:rsidR="00883FDD" w:rsidRPr="001000BC">
        <w:rPr>
          <w:rFonts w:ascii="Arial" w:hAnsi="Arial" w:cs="Arial"/>
          <w:sz w:val="22"/>
          <w:szCs w:val="22"/>
          <w:lang w:val="en-GB"/>
        </w:rPr>
        <w:t>T</w:t>
      </w:r>
      <w:r w:rsidRPr="001000BC">
        <w:rPr>
          <w:rFonts w:ascii="Arial" w:hAnsi="Arial" w:cs="Arial"/>
          <w:sz w:val="22"/>
          <w:szCs w:val="22"/>
          <w:lang w:val="en-GB"/>
        </w:rPr>
        <w:t xml:space="preserve">he disorder between the V and Al atoms does not influence significantly the magnetic state as compared to the ordered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 xml:space="preserve"> state. </w:t>
      </w:r>
      <w:r w:rsidR="001000BC" w:rsidRPr="001000BC">
        <w:rPr>
          <w:rFonts w:ascii="Arial" w:hAnsi="Arial" w:cs="Arial"/>
          <w:sz w:val="22"/>
          <w:szCs w:val="22"/>
          <w:lang w:val="en-GB"/>
        </w:rPr>
        <w:t xml:space="preserve">The fully disordered </w:t>
      </w:r>
      <w:r w:rsidR="001000BC" w:rsidRPr="001000BC">
        <w:rPr>
          <w:rFonts w:ascii="Arial" w:hAnsi="Arial" w:cs="Arial"/>
          <w:i/>
          <w:sz w:val="22"/>
          <w:szCs w:val="22"/>
          <w:lang w:val="en-GB"/>
        </w:rPr>
        <w:t>A</w:t>
      </w:r>
      <w:r w:rsidR="001000BC" w:rsidRPr="001000BC">
        <w:rPr>
          <w:rFonts w:ascii="Arial" w:hAnsi="Arial" w:cs="Arial"/>
          <w:sz w:val="22"/>
          <w:szCs w:val="22"/>
          <w:lang w:val="en-GB"/>
        </w:rPr>
        <w:t xml:space="preserve">2 phase is also studied as a random three-component alloy in terms of single site coherent potential approximation (CPA). The completely disordered </w:t>
      </w:r>
      <w:r w:rsidR="001000BC" w:rsidRPr="001000BC">
        <w:rPr>
          <w:rFonts w:ascii="Arial" w:hAnsi="Arial" w:cs="Arial"/>
          <w:i/>
          <w:sz w:val="22"/>
          <w:szCs w:val="22"/>
          <w:lang w:val="en-GB"/>
        </w:rPr>
        <w:t>A</w:t>
      </w:r>
      <w:r w:rsidR="001000BC" w:rsidRPr="001000BC">
        <w:rPr>
          <w:rFonts w:ascii="Arial" w:hAnsi="Arial" w:cs="Arial"/>
          <w:sz w:val="22"/>
          <w:szCs w:val="22"/>
          <w:lang w:val="en-GB"/>
        </w:rPr>
        <w:t xml:space="preserve">2 state is calculated to be non-magnetic at the same lattice constant as for the </w:t>
      </w:r>
      <w:r w:rsidR="001000BC" w:rsidRPr="001000BC">
        <w:rPr>
          <w:rFonts w:ascii="Arial" w:hAnsi="Arial" w:cs="Arial"/>
          <w:i/>
          <w:sz w:val="22"/>
          <w:szCs w:val="22"/>
          <w:lang w:val="en-GB"/>
        </w:rPr>
        <w:t>L</w:t>
      </w:r>
      <w:r w:rsidR="001000BC" w:rsidRPr="001000BC">
        <w:rPr>
          <w:rFonts w:ascii="Arial" w:hAnsi="Arial" w:cs="Arial"/>
          <w:sz w:val="22"/>
          <w:szCs w:val="22"/>
          <w:lang w:val="en-GB"/>
        </w:rPr>
        <w:t>2</w:t>
      </w:r>
      <w:r w:rsidR="001000BC" w:rsidRPr="001000BC">
        <w:rPr>
          <w:rFonts w:ascii="Arial" w:hAnsi="Arial" w:cs="Arial"/>
          <w:sz w:val="22"/>
          <w:szCs w:val="22"/>
          <w:vertAlign w:val="subscript"/>
          <w:lang w:val="en-GB"/>
        </w:rPr>
        <w:t>1</w:t>
      </w:r>
      <w:r w:rsidR="001000BC" w:rsidRPr="001000BC">
        <w:rPr>
          <w:rFonts w:ascii="Arial" w:hAnsi="Arial" w:cs="Arial"/>
          <w:sz w:val="22"/>
          <w:szCs w:val="22"/>
          <w:lang w:val="en-GB"/>
        </w:rPr>
        <w:t xml:space="preserve"> phase. Only by increasing the lattice parameter by more than 8% a spontaneous FM state has been formed. The failure of obtaining an AF ground state (in fact, a magnetic ground state) at the experimental lattice constant indicates that magnetism collapses when a homogeneous atomic disorder is supposed like with the CPA and, most possibly, atomic short-range order (</w:t>
      </w:r>
      <w:r w:rsidR="001000BC" w:rsidRPr="001000BC">
        <w:rPr>
          <w:rFonts w:ascii="Arial" w:hAnsi="Arial" w:cs="Arial"/>
          <w:i/>
          <w:sz w:val="22"/>
          <w:szCs w:val="22"/>
          <w:lang w:val="en-GB"/>
        </w:rPr>
        <w:t>e.g.</w:t>
      </w:r>
      <w:r w:rsidR="001000BC" w:rsidRPr="001000BC">
        <w:rPr>
          <w:rFonts w:ascii="Arial" w:hAnsi="Arial" w:cs="Arial"/>
          <w:sz w:val="22"/>
          <w:szCs w:val="22"/>
          <w:lang w:val="en-GB"/>
        </w:rPr>
        <w:t>, clustering of Mn atoms) would stabilise the magnetic order in the system.</w:t>
      </w:r>
    </w:p>
    <w:p w14:paraId="60E61B8D" w14:textId="7D415694" w:rsidR="007D4EC0" w:rsidRPr="001000BC" w:rsidRDefault="00ED471B" w:rsidP="007D4EC0">
      <w:pPr>
        <w:spacing w:before="120" w:line="360" w:lineRule="auto"/>
        <w:jc w:val="center"/>
        <w:rPr>
          <w:rFonts w:ascii="Arial" w:hAnsi="Arial" w:cs="Arial"/>
          <w:sz w:val="22"/>
          <w:szCs w:val="22"/>
          <w:lang w:val="en-GB"/>
        </w:rPr>
      </w:pPr>
      <w:r>
        <w:rPr>
          <w:rFonts w:ascii="Arial" w:hAnsi="Arial" w:cs="Arial"/>
          <w:noProof/>
          <w:sz w:val="22"/>
          <w:szCs w:val="22"/>
          <w:lang w:val="en-GB" w:eastAsia="en-GB"/>
        </w:rPr>
        <w:drawing>
          <wp:inline distT="0" distB="0" distL="0" distR="0" wp14:anchorId="4EA3611A" wp14:editId="72DC1178">
            <wp:extent cx="4601238" cy="1893572"/>
            <wp:effectExtent l="0" t="0" r="0"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スライド15.png"/>
                    <pic:cNvPicPr/>
                  </pic:nvPicPr>
                  <pic:blipFill rotWithShape="1">
                    <a:blip r:embed="rId21">
                      <a:extLst>
                        <a:ext uri="{28A0092B-C50C-407E-A947-70E740481C1C}">
                          <a14:useLocalDpi xmlns:a14="http://schemas.microsoft.com/office/drawing/2010/main" val="0"/>
                        </a:ext>
                      </a:extLst>
                    </a:blip>
                    <a:srcRect t="23209" b="21919"/>
                    <a:stretch/>
                  </pic:blipFill>
                  <pic:spPr bwMode="auto">
                    <a:xfrm>
                      <a:off x="0" y="0"/>
                      <a:ext cx="4624340" cy="1903079"/>
                    </a:xfrm>
                    <a:prstGeom prst="rect">
                      <a:avLst/>
                    </a:prstGeom>
                    <a:ln>
                      <a:noFill/>
                    </a:ln>
                    <a:extLst>
                      <a:ext uri="{53640926-AAD7-44D8-BBD7-CCE9431645EC}">
                        <a14:shadowObscured xmlns:a14="http://schemas.microsoft.com/office/drawing/2010/main"/>
                      </a:ext>
                    </a:extLst>
                  </pic:spPr>
                </pic:pic>
              </a:graphicData>
            </a:graphic>
          </wp:inline>
        </w:drawing>
      </w:r>
    </w:p>
    <w:p w14:paraId="58F363A4" w14:textId="77560DA4" w:rsidR="007D4EC0" w:rsidRPr="001000BC" w:rsidRDefault="007D4EC0" w:rsidP="007D4EC0">
      <w:pPr>
        <w:spacing w:after="120" w:line="360" w:lineRule="auto"/>
        <w:jc w:val="center"/>
        <w:rPr>
          <w:rFonts w:ascii="Arial" w:hAnsi="Arial" w:cs="Arial"/>
          <w:sz w:val="22"/>
          <w:szCs w:val="22"/>
          <w:lang w:val="en-GB"/>
        </w:rPr>
      </w:pPr>
      <w:r w:rsidRPr="001000BC">
        <w:rPr>
          <w:rFonts w:ascii="Arial" w:hAnsi="Arial" w:cs="Arial"/>
          <w:sz w:val="22"/>
          <w:szCs w:val="22"/>
          <w:lang w:val="en-GB"/>
        </w:rPr>
        <w:t>Fig. 1</w:t>
      </w:r>
      <w:r w:rsidR="002B2AB3" w:rsidRPr="001000BC">
        <w:rPr>
          <w:rFonts w:ascii="Arial" w:hAnsi="Arial" w:cs="Arial"/>
          <w:sz w:val="22"/>
          <w:szCs w:val="22"/>
          <w:lang w:val="en-GB"/>
        </w:rPr>
        <w:t>5</w:t>
      </w:r>
      <w:r w:rsidRPr="001000BC">
        <w:rPr>
          <w:rFonts w:ascii="Arial" w:hAnsi="Arial" w:cs="Arial"/>
          <w:sz w:val="22"/>
          <w:szCs w:val="22"/>
          <w:lang w:val="en-GB"/>
        </w:rPr>
        <w:t xml:space="preserve">  (a) </w:t>
      </w:r>
      <w:r w:rsidR="00020F38" w:rsidRPr="001000BC">
        <w:rPr>
          <w:rFonts w:ascii="Arial" w:hAnsi="Arial" w:cs="Arial"/>
          <w:sz w:val="22"/>
          <w:szCs w:val="22"/>
          <w:lang w:val="en-GB"/>
        </w:rPr>
        <w:t>Sketch of the magnetic ground state of Mn</w:t>
      </w:r>
      <w:r w:rsidR="00020F38" w:rsidRPr="001000BC">
        <w:rPr>
          <w:rFonts w:ascii="Arial" w:hAnsi="Arial" w:cs="Arial"/>
          <w:sz w:val="22"/>
          <w:szCs w:val="22"/>
          <w:vertAlign w:val="subscript"/>
          <w:lang w:val="en-GB"/>
        </w:rPr>
        <w:t>2</w:t>
      </w:r>
      <w:r w:rsidR="00020F38" w:rsidRPr="001000BC">
        <w:rPr>
          <w:rFonts w:ascii="Arial" w:hAnsi="Arial" w:cs="Arial"/>
          <w:sz w:val="22"/>
          <w:szCs w:val="22"/>
          <w:lang w:val="en-GB"/>
        </w:rPr>
        <w:t>VAl (</w:t>
      </w:r>
      <w:r w:rsidR="00020F38" w:rsidRPr="001000BC">
        <w:rPr>
          <w:rFonts w:ascii="Arial" w:hAnsi="Arial" w:cs="Arial"/>
          <w:i/>
          <w:sz w:val="22"/>
          <w:szCs w:val="22"/>
          <w:lang w:val="en-GB"/>
        </w:rPr>
        <w:t>L</w:t>
      </w:r>
      <w:r w:rsidR="00020F38" w:rsidRPr="001000BC">
        <w:rPr>
          <w:rFonts w:ascii="Arial" w:hAnsi="Arial" w:cs="Arial"/>
          <w:sz w:val="22"/>
          <w:szCs w:val="22"/>
          <w:lang w:val="en-GB"/>
        </w:rPr>
        <w:t>2</w:t>
      </w:r>
      <w:r w:rsidR="00020F38" w:rsidRPr="001000BC">
        <w:rPr>
          <w:rFonts w:ascii="Arial" w:hAnsi="Arial" w:cs="Arial"/>
          <w:sz w:val="22"/>
          <w:szCs w:val="22"/>
          <w:vertAlign w:val="subscript"/>
          <w:lang w:val="en-GB"/>
        </w:rPr>
        <w:t>1</w:t>
      </w:r>
      <w:r w:rsidR="00020F38" w:rsidRPr="001000BC">
        <w:rPr>
          <w:rFonts w:ascii="Arial" w:hAnsi="Arial" w:cs="Arial"/>
          <w:sz w:val="22"/>
          <w:szCs w:val="22"/>
          <w:lang w:val="en-GB"/>
        </w:rPr>
        <w:t>) bulk</w:t>
      </w:r>
      <w:r w:rsidRPr="001000BC">
        <w:rPr>
          <w:rFonts w:ascii="Arial" w:hAnsi="Arial" w:cs="Arial"/>
          <w:sz w:val="22"/>
          <w:szCs w:val="22"/>
          <w:lang w:val="en-GB"/>
        </w:rPr>
        <w:t xml:space="preserve">. (b) </w:t>
      </w:r>
      <w:r w:rsidR="002F0823" w:rsidRPr="001000BC">
        <w:rPr>
          <w:rFonts w:ascii="Arial" w:hAnsi="Arial" w:cs="Arial"/>
          <w:sz w:val="22"/>
          <w:szCs w:val="22"/>
          <w:lang w:val="en-GB"/>
        </w:rPr>
        <w:t>Calculated Mn-Mn and Mn-V exchange parameters for Mn</w:t>
      </w:r>
      <w:r w:rsidR="002F0823" w:rsidRPr="001000BC">
        <w:rPr>
          <w:rFonts w:ascii="Arial" w:hAnsi="Arial" w:cs="Arial"/>
          <w:sz w:val="22"/>
          <w:szCs w:val="22"/>
          <w:vertAlign w:val="subscript"/>
          <w:lang w:val="en-GB"/>
        </w:rPr>
        <w:t>2</w:t>
      </w:r>
      <w:r w:rsidR="002F0823" w:rsidRPr="001000BC">
        <w:rPr>
          <w:rFonts w:ascii="Arial" w:hAnsi="Arial" w:cs="Arial"/>
          <w:sz w:val="22"/>
          <w:szCs w:val="22"/>
          <w:lang w:val="en-GB"/>
        </w:rPr>
        <w:t xml:space="preserve">VAl as a function of the inter-atomic distance for the ordered </w:t>
      </w:r>
      <w:r w:rsidR="002F0823" w:rsidRPr="001000BC">
        <w:rPr>
          <w:rFonts w:ascii="Arial" w:hAnsi="Arial" w:cs="Arial"/>
          <w:i/>
          <w:sz w:val="22"/>
          <w:szCs w:val="22"/>
          <w:lang w:val="en-GB"/>
        </w:rPr>
        <w:t>L</w:t>
      </w:r>
      <w:r w:rsidR="002F0823" w:rsidRPr="001000BC">
        <w:rPr>
          <w:rFonts w:ascii="Arial" w:hAnsi="Arial" w:cs="Arial"/>
          <w:sz w:val="22"/>
          <w:szCs w:val="22"/>
          <w:lang w:val="en-GB"/>
        </w:rPr>
        <w:t>2</w:t>
      </w:r>
      <w:r w:rsidR="002F0823" w:rsidRPr="001000BC">
        <w:rPr>
          <w:rFonts w:ascii="Arial" w:hAnsi="Arial" w:cs="Arial"/>
          <w:sz w:val="22"/>
          <w:szCs w:val="22"/>
          <w:vertAlign w:val="subscript"/>
          <w:lang w:val="en-GB"/>
        </w:rPr>
        <w:t>1</w:t>
      </w:r>
      <w:r w:rsidR="002F0823" w:rsidRPr="001000BC">
        <w:rPr>
          <w:rFonts w:ascii="Arial" w:hAnsi="Arial" w:cs="Arial"/>
          <w:sz w:val="22"/>
          <w:szCs w:val="22"/>
          <w:lang w:val="en-GB"/>
        </w:rPr>
        <w:t xml:space="preserve"> and the partially disordered </w:t>
      </w:r>
      <w:r w:rsidR="002F0823" w:rsidRPr="001000BC">
        <w:rPr>
          <w:rFonts w:ascii="Arial" w:hAnsi="Arial" w:cs="Arial"/>
          <w:i/>
          <w:sz w:val="22"/>
          <w:szCs w:val="22"/>
          <w:lang w:val="en-GB"/>
        </w:rPr>
        <w:t>B</w:t>
      </w:r>
      <w:r w:rsidR="002F0823" w:rsidRPr="001000BC">
        <w:rPr>
          <w:rFonts w:ascii="Arial" w:hAnsi="Arial" w:cs="Arial"/>
          <w:sz w:val="22"/>
          <w:szCs w:val="22"/>
          <w:lang w:val="en-GB"/>
        </w:rPr>
        <w:t>2 phases.</w:t>
      </w:r>
    </w:p>
    <w:p w14:paraId="21E4A7A0" w14:textId="737F800C" w:rsidR="001C5774" w:rsidRPr="001000BC" w:rsidRDefault="0002424E" w:rsidP="00A82242">
      <w:pPr>
        <w:spacing w:line="360" w:lineRule="auto"/>
        <w:ind w:firstLine="220"/>
        <w:jc w:val="both"/>
        <w:rPr>
          <w:rFonts w:ascii="Arial" w:hAnsi="Arial" w:cs="Arial"/>
          <w:sz w:val="22"/>
          <w:szCs w:val="22"/>
          <w:lang w:val="en-GB"/>
        </w:rPr>
      </w:pPr>
      <w:r w:rsidRPr="001000BC">
        <w:rPr>
          <w:rFonts w:ascii="Arial" w:hAnsi="Arial" w:cs="Arial"/>
          <w:sz w:val="22"/>
          <w:szCs w:val="22"/>
          <w:lang w:val="en-GB"/>
        </w:rPr>
        <w:t>For the Mn-based Heusler alloys, off-stoichiometric compositions have also been investigated, which confirms the robustness of the Mn-based alloys against their atomic disorder</w:t>
      </w:r>
      <w:r w:rsidR="004D0FA3" w:rsidRPr="001000BC">
        <w:rPr>
          <w:rFonts w:ascii="Arial" w:hAnsi="Arial" w:cs="Arial"/>
          <w:sz w:val="22"/>
          <w:szCs w:val="22"/>
          <w:lang w:val="en-GB"/>
        </w:rPr>
        <w:t>.</w:t>
      </w:r>
      <w:r w:rsidR="000077B0" w:rsidRPr="001000BC">
        <w:rPr>
          <w:rFonts w:ascii="Arial" w:hAnsi="Arial" w:cs="Arial"/>
          <w:sz w:val="22"/>
          <w:szCs w:val="22"/>
          <w:lang w:val="en-GB"/>
        </w:rPr>
        <w:t xml:space="preserve"> By taking two FI Heusler alloys, Mn</w:t>
      </w:r>
      <w:r w:rsidR="000077B0" w:rsidRPr="001000BC">
        <w:rPr>
          <w:rFonts w:ascii="Arial" w:hAnsi="Arial" w:cs="Arial"/>
          <w:sz w:val="22"/>
          <w:szCs w:val="22"/>
          <w:vertAlign w:val="subscript"/>
          <w:lang w:val="en-GB"/>
        </w:rPr>
        <w:t>3</w:t>
      </w:r>
      <w:r w:rsidR="000077B0" w:rsidRPr="001000BC">
        <w:rPr>
          <w:rFonts w:ascii="Arial" w:hAnsi="Arial" w:cs="Arial"/>
          <w:sz w:val="22"/>
          <w:szCs w:val="22"/>
          <w:lang w:val="en-GB"/>
        </w:rPr>
        <w:t>Ga and Mn</w:t>
      </w:r>
      <w:r w:rsidR="000077B0" w:rsidRPr="001000BC">
        <w:rPr>
          <w:rFonts w:ascii="Arial" w:hAnsi="Arial" w:cs="Arial"/>
          <w:sz w:val="22"/>
          <w:szCs w:val="22"/>
          <w:vertAlign w:val="subscript"/>
          <w:lang w:val="en-GB"/>
        </w:rPr>
        <w:t>2</w:t>
      </w:r>
      <w:r w:rsidR="000077B0" w:rsidRPr="001000BC">
        <w:rPr>
          <w:rFonts w:ascii="Arial" w:hAnsi="Arial" w:cs="Arial"/>
          <w:sz w:val="22"/>
          <w:szCs w:val="22"/>
          <w:lang w:val="en-GB"/>
        </w:rPr>
        <w:t>PtGa, their compensation point, Mn</w:t>
      </w:r>
      <w:r w:rsidR="000077B0" w:rsidRPr="001000BC">
        <w:rPr>
          <w:rFonts w:ascii="Arial" w:hAnsi="Arial" w:cs="Arial"/>
          <w:sz w:val="22"/>
          <w:szCs w:val="22"/>
          <w:vertAlign w:val="subscript"/>
          <w:lang w:val="en-GB"/>
        </w:rPr>
        <w:t>2.4</w:t>
      </w:r>
      <w:r w:rsidR="000077B0" w:rsidRPr="001000BC">
        <w:rPr>
          <w:rFonts w:ascii="Arial" w:hAnsi="Arial" w:cs="Arial"/>
          <w:sz w:val="22"/>
          <w:szCs w:val="22"/>
          <w:lang w:val="en-GB"/>
        </w:rPr>
        <w:t>Pt</w:t>
      </w:r>
      <w:r w:rsidR="000077B0" w:rsidRPr="001000BC">
        <w:rPr>
          <w:rFonts w:ascii="Arial" w:hAnsi="Arial" w:cs="Arial"/>
          <w:sz w:val="22"/>
          <w:szCs w:val="22"/>
          <w:vertAlign w:val="subscript"/>
          <w:lang w:val="en-GB"/>
        </w:rPr>
        <w:t>0.6</w:t>
      </w:r>
      <w:r w:rsidR="000077B0" w:rsidRPr="001000BC">
        <w:rPr>
          <w:rFonts w:ascii="Arial" w:hAnsi="Arial" w:cs="Arial"/>
          <w:sz w:val="22"/>
          <w:szCs w:val="22"/>
          <w:lang w:val="en-GB"/>
        </w:rPr>
        <w:t>Ga, has been calculated and demonstrated experimentally</w:t>
      </w:r>
      <w:r w:rsidR="00DA5DB5" w:rsidRPr="001000BC">
        <w:rPr>
          <w:rFonts w:ascii="Arial" w:hAnsi="Arial" w:cs="Arial"/>
          <w:sz w:val="22"/>
          <w:szCs w:val="22"/>
          <w:lang w:val="en-GB"/>
        </w:rPr>
        <w:t xml:space="preserve"> [</w:t>
      </w:r>
      <w:r w:rsidR="00025269">
        <w:rPr>
          <w:rFonts w:ascii="Arial" w:hAnsi="Arial" w:cs="Arial"/>
          <w:sz w:val="22"/>
          <w:szCs w:val="22"/>
          <w:lang w:val="en-GB"/>
        </w:rPr>
        <w:t>45</w:t>
      </w:r>
      <w:r w:rsidR="00DA5DB5" w:rsidRPr="001000BC">
        <w:rPr>
          <w:rFonts w:ascii="Arial" w:hAnsi="Arial" w:cs="Arial"/>
          <w:sz w:val="22"/>
          <w:szCs w:val="22"/>
          <w:lang w:val="en-GB"/>
        </w:rPr>
        <w:t>]</w:t>
      </w:r>
      <w:r w:rsidR="000077B0" w:rsidRPr="001000BC">
        <w:rPr>
          <w:rFonts w:ascii="Arial" w:hAnsi="Arial" w:cs="Arial"/>
          <w:sz w:val="22"/>
          <w:szCs w:val="22"/>
          <w:lang w:val="en-GB"/>
        </w:rPr>
        <w:t xml:space="preserve">. </w:t>
      </w:r>
      <w:r w:rsidR="00AD0812" w:rsidRPr="001000BC">
        <w:rPr>
          <w:rFonts w:ascii="Arial" w:hAnsi="Arial" w:cs="Arial"/>
          <w:sz w:val="22"/>
          <w:szCs w:val="22"/>
          <w:lang w:val="en-GB"/>
        </w:rPr>
        <w:t>As shown in Fig. 1</w:t>
      </w:r>
      <w:r w:rsidR="002B2AB3" w:rsidRPr="001000BC">
        <w:rPr>
          <w:rFonts w:ascii="Arial" w:hAnsi="Arial" w:cs="Arial"/>
          <w:sz w:val="22"/>
          <w:szCs w:val="22"/>
          <w:lang w:val="en-GB"/>
        </w:rPr>
        <w:t>6</w:t>
      </w:r>
      <w:r w:rsidR="00AD0812" w:rsidRPr="001000BC">
        <w:rPr>
          <w:rFonts w:ascii="Arial" w:hAnsi="Arial" w:cs="Arial"/>
          <w:sz w:val="22"/>
          <w:szCs w:val="22"/>
          <w:lang w:val="en-GB"/>
        </w:rPr>
        <w:t xml:space="preserve">(a), </w:t>
      </w:r>
      <w:r w:rsidR="009616DE" w:rsidRPr="001000BC">
        <w:rPr>
          <w:rFonts w:ascii="Arial" w:hAnsi="Arial" w:cs="Arial"/>
          <w:sz w:val="22"/>
          <w:szCs w:val="22"/>
          <w:lang w:val="en-GB"/>
        </w:rPr>
        <w:t xml:space="preserve">a local FM domain can be exchange biased by a neighbouring AF domain within such compensated FI, inducing </w:t>
      </w:r>
      <w:r w:rsidR="00A82242" w:rsidRPr="001000BC">
        <w:rPr>
          <w:rFonts w:ascii="Arial" w:hAnsi="Arial" w:cs="Arial"/>
          <w:i/>
          <w:sz w:val="22"/>
          <w:szCs w:val="22"/>
          <w:lang w:val="en-GB"/>
        </w:rPr>
        <w:t>H</w:t>
      </w:r>
      <w:r w:rsidR="00A82242" w:rsidRPr="001000BC">
        <w:rPr>
          <w:rFonts w:ascii="Arial" w:hAnsi="Arial" w:cs="Arial"/>
          <w:sz w:val="22"/>
          <w:szCs w:val="22"/>
          <w:vertAlign w:val="subscript"/>
          <w:lang w:val="en-GB"/>
        </w:rPr>
        <w:t>ex</w:t>
      </w:r>
      <w:r w:rsidR="00A82242" w:rsidRPr="001000BC">
        <w:rPr>
          <w:rFonts w:ascii="Arial" w:hAnsi="Arial" w:cs="Arial"/>
          <w:sz w:val="22"/>
          <w:szCs w:val="22"/>
          <w:lang w:val="en-GB"/>
        </w:rPr>
        <w:t xml:space="preserve"> of 33 kOe at 2K. In a similar system of Mn</w:t>
      </w:r>
      <w:r w:rsidR="00A82242" w:rsidRPr="001000BC">
        <w:rPr>
          <w:rFonts w:ascii="Arial" w:hAnsi="Arial" w:cs="Arial"/>
          <w:sz w:val="22"/>
          <w:szCs w:val="22"/>
          <w:vertAlign w:val="subscript"/>
          <w:lang w:val="en-GB"/>
        </w:rPr>
        <w:t>1.8</w:t>
      </w:r>
      <w:r w:rsidR="00A82242" w:rsidRPr="001000BC">
        <w:rPr>
          <w:rFonts w:ascii="Arial" w:hAnsi="Arial" w:cs="Arial"/>
          <w:sz w:val="22"/>
          <w:szCs w:val="22"/>
          <w:lang w:val="en-GB"/>
        </w:rPr>
        <w:t xml:space="preserve">FeGa, </w:t>
      </w:r>
      <w:r w:rsidR="00A82242" w:rsidRPr="001000BC">
        <w:rPr>
          <w:rFonts w:ascii="Arial" w:hAnsi="Arial" w:cs="Arial"/>
          <w:i/>
          <w:sz w:val="22"/>
          <w:szCs w:val="22"/>
          <w:lang w:val="en-GB"/>
        </w:rPr>
        <w:t>H</w:t>
      </w:r>
      <w:r w:rsidR="00A82242" w:rsidRPr="001000BC">
        <w:rPr>
          <w:rFonts w:ascii="Arial" w:hAnsi="Arial" w:cs="Arial"/>
          <w:sz w:val="22"/>
          <w:szCs w:val="22"/>
          <w:vertAlign w:val="subscript"/>
          <w:lang w:val="en-GB"/>
        </w:rPr>
        <w:t>ex</w:t>
      </w:r>
      <w:r w:rsidR="00A82242" w:rsidRPr="001000BC">
        <w:rPr>
          <w:rFonts w:ascii="Arial" w:hAnsi="Arial" w:cs="Arial"/>
          <w:sz w:val="22"/>
          <w:szCs w:val="22"/>
          <w:lang w:val="en-GB"/>
        </w:rPr>
        <w:t xml:space="preserve"> is reported to survive to be ~300 Oe up</w:t>
      </w:r>
      <w:r w:rsidR="004D6032" w:rsidRPr="001000BC">
        <w:rPr>
          <w:rFonts w:ascii="Arial" w:hAnsi="Arial" w:cs="Arial"/>
          <w:sz w:val="22"/>
          <w:szCs w:val="22"/>
          <w:lang w:val="en-GB"/>
        </w:rPr>
        <w:t xml:space="preserve"> to RT [see Fig. 16(b)]</w:t>
      </w:r>
      <w:r w:rsidR="00A82242" w:rsidRPr="001000BC">
        <w:rPr>
          <w:rFonts w:ascii="Arial" w:hAnsi="Arial" w:cs="Arial"/>
          <w:sz w:val="22"/>
          <w:szCs w:val="22"/>
          <w:lang w:val="en-GB"/>
        </w:rPr>
        <w:t>.</w:t>
      </w:r>
    </w:p>
    <w:p w14:paraId="178F1A7B" w14:textId="7CF3627F" w:rsidR="00DC3A4E" w:rsidRPr="001000BC" w:rsidRDefault="00CF23EA" w:rsidP="00DC3A4E">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2016AD48" wp14:editId="2C49D781">
            <wp:extent cx="4679642" cy="2767836"/>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スライド17.png"/>
                    <pic:cNvPicPr/>
                  </pic:nvPicPr>
                  <pic:blipFill rotWithShape="1">
                    <a:blip r:embed="rId22">
                      <a:extLst>
                        <a:ext uri="{28A0092B-C50C-407E-A947-70E740481C1C}">
                          <a14:useLocalDpi xmlns:a14="http://schemas.microsoft.com/office/drawing/2010/main" val="0"/>
                        </a:ext>
                      </a:extLst>
                    </a:blip>
                    <a:srcRect t="10906" b="10233"/>
                    <a:stretch/>
                  </pic:blipFill>
                  <pic:spPr bwMode="auto">
                    <a:xfrm>
                      <a:off x="0" y="0"/>
                      <a:ext cx="4701099" cy="2780527"/>
                    </a:xfrm>
                    <a:prstGeom prst="rect">
                      <a:avLst/>
                    </a:prstGeom>
                    <a:ln>
                      <a:noFill/>
                    </a:ln>
                    <a:extLst>
                      <a:ext uri="{53640926-AAD7-44D8-BBD7-CCE9431645EC}">
                        <a14:shadowObscured xmlns:a14="http://schemas.microsoft.com/office/drawing/2010/main"/>
                      </a:ext>
                    </a:extLst>
                  </pic:spPr>
                </pic:pic>
              </a:graphicData>
            </a:graphic>
          </wp:inline>
        </w:drawing>
      </w:r>
    </w:p>
    <w:p w14:paraId="67F7A398" w14:textId="4176A675" w:rsidR="00DC3A4E" w:rsidRPr="001000BC" w:rsidRDefault="00DC3A4E"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1</w:t>
      </w:r>
      <w:r w:rsidR="002B2AB3" w:rsidRPr="001000BC">
        <w:rPr>
          <w:rFonts w:ascii="Arial" w:hAnsi="Arial" w:cs="Arial"/>
          <w:sz w:val="22"/>
          <w:szCs w:val="22"/>
          <w:lang w:val="en-GB"/>
        </w:rPr>
        <w:t>6</w:t>
      </w:r>
      <w:r w:rsidRPr="001000BC">
        <w:rPr>
          <w:rFonts w:ascii="Arial" w:hAnsi="Arial" w:cs="Arial"/>
          <w:sz w:val="22"/>
          <w:szCs w:val="22"/>
          <w:lang w:val="en-GB"/>
        </w:rPr>
        <w:t xml:space="preserve">  (a) </w:t>
      </w:r>
      <w:r w:rsidR="000077B0" w:rsidRPr="001000BC">
        <w:rPr>
          <w:rFonts w:ascii="Arial" w:hAnsi="Arial" w:cs="Arial"/>
          <w:sz w:val="22"/>
          <w:szCs w:val="22"/>
          <w:lang w:val="en-GB"/>
        </w:rPr>
        <w:t xml:space="preserve">Temperature dependence of </w:t>
      </w:r>
      <w:r w:rsidR="000077B0" w:rsidRPr="001000BC">
        <w:rPr>
          <w:rFonts w:ascii="Arial" w:hAnsi="Arial" w:cs="Arial"/>
          <w:i/>
          <w:sz w:val="22"/>
          <w:szCs w:val="22"/>
          <w:lang w:val="en-GB"/>
        </w:rPr>
        <w:t>H</w:t>
      </w:r>
      <w:r w:rsidR="000077B0" w:rsidRPr="001000BC">
        <w:rPr>
          <w:rFonts w:ascii="Arial" w:hAnsi="Arial" w:cs="Arial"/>
          <w:sz w:val="22"/>
          <w:szCs w:val="22"/>
          <w:vertAlign w:val="subscript"/>
          <w:lang w:val="en-GB"/>
        </w:rPr>
        <w:t>ex</w:t>
      </w:r>
      <w:r w:rsidR="000077B0" w:rsidRPr="001000BC">
        <w:rPr>
          <w:rFonts w:ascii="Arial" w:hAnsi="Arial" w:cs="Arial"/>
          <w:sz w:val="22"/>
          <w:szCs w:val="22"/>
          <w:lang w:val="en-GB"/>
        </w:rPr>
        <w:t xml:space="preserve"> for Mn</w:t>
      </w:r>
      <w:r w:rsidR="000077B0" w:rsidRPr="001000BC">
        <w:rPr>
          <w:rFonts w:ascii="Arial" w:hAnsi="Arial" w:cs="Arial"/>
          <w:sz w:val="22"/>
          <w:szCs w:val="22"/>
          <w:vertAlign w:val="subscript"/>
          <w:lang w:val="en-GB"/>
        </w:rPr>
        <w:t>2.4</w:t>
      </w:r>
      <w:r w:rsidR="000077B0" w:rsidRPr="001000BC">
        <w:rPr>
          <w:rFonts w:ascii="Arial" w:hAnsi="Arial" w:cs="Arial"/>
          <w:sz w:val="22"/>
          <w:szCs w:val="22"/>
          <w:lang w:val="en-GB"/>
        </w:rPr>
        <w:t>Pt</w:t>
      </w:r>
      <w:r w:rsidR="000077B0" w:rsidRPr="001000BC">
        <w:rPr>
          <w:rFonts w:ascii="Arial" w:hAnsi="Arial" w:cs="Arial"/>
          <w:sz w:val="22"/>
          <w:szCs w:val="22"/>
          <w:vertAlign w:val="subscript"/>
          <w:lang w:val="en-GB"/>
        </w:rPr>
        <w:t>0.6</w:t>
      </w:r>
      <w:r w:rsidR="000077B0" w:rsidRPr="001000BC">
        <w:rPr>
          <w:rFonts w:ascii="Arial" w:hAnsi="Arial" w:cs="Arial"/>
          <w:sz w:val="22"/>
          <w:szCs w:val="22"/>
          <w:lang w:val="en-GB"/>
        </w:rPr>
        <w:t>Ga and Mn</w:t>
      </w:r>
      <w:r w:rsidR="000077B0" w:rsidRPr="001000BC">
        <w:rPr>
          <w:rFonts w:ascii="Arial" w:hAnsi="Arial" w:cs="Arial"/>
          <w:sz w:val="22"/>
          <w:szCs w:val="22"/>
          <w:vertAlign w:val="subscript"/>
          <w:lang w:val="en-GB"/>
        </w:rPr>
        <w:t>2.5</w:t>
      </w:r>
      <w:r w:rsidR="000077B0" w:rsidRPr="001000BC">
        <w:rPr>
          <w:rFonts w:ascii="Arial" w:hAnsi="Arial" w:cs="Arial"/>
          <w:sz w:val="22"/>
          <w:szCs w:val="22"/>
          <w:lang w:val="en-GB"/>
        </w:rPr>
        <w:t>Pt</w:t>
      </w:r>
      <w:r w:rsidR="000077B0" w:rsidRPr="001000BC">
        <w:rPr>
          <w:rFonts w:ascii="Arial" w:hAnsi="Arial" w:cs="Arial"/>
          <w:sz w:val="22"/>
          <w:szCs w:val="22"/>
          <w:vertAlign w:val="subscript"/>
          <w:lang w:val="en-GB"/>
        </w:rPr>
        <w:t>0.5</w:t>
      </w:r>
      <w:r w:rsidR="000077B0" w:rsidRPr="001000BC">
        <w:rPr>
          <w:rFonts w:ascii="Arial" w:hAnsi="Arial" w:cs="Arial"/>
          <w:sz w:val="22"/>
          <w:szCs w:val="22"/>
          <w:lang w:val="en-GB"/>
        </w:rPr>
        <w:t xml:space="preserve">Ga. The inset shows the coercive field </w:t>
      </w:r>
      <w:r w:rsidR="000077B0" w:rsidRPr="001000BC">
        <w:rPr>
          <w:rFonts w:ascii="Arial" w:hAnsi="Arial" w:cs="Arial"/>
          <w:i/>
          <w:sz w:val="22"/>
          <w:szCs w:val="22"/>
          <w:lang w:val="en-GB"/>
        </w:rPr>
        <w:t>H</w:t>
      </w:r>
      <w:r w:rsidR="000077B0" w:rsidRPr="001000BC">
        <w:rPr>
          <w:rFonts w:ascii="Arial" w:hAnsi="Arial" w:cs="Arial"/>
          <w:sz w:val="22"/>
          <w:szCs w:val="22"/>
          <w:vertAlign w:val="subscript"/>
          <w:lang w:val="en-GB"/>
        </w:rPr>
        <w:t>C</w:t>
      </w:r>
      <w:r w:rsidR="000077B0" w:rsidRPr="001000BC">
        <w:rPr>
          <w:rFonts w:ascii="Arial" w:hAnsi="Arial" w:cs="Arial"/>
          <w:sz w:val="22"/>
          <w:szCs w:val="22"/>
          <w:lang w:val="en-GB"/>
        </w:rPr>
        <w:t xml:space="preserve"> and </w:t>
      </w:r>
      <w:r w:rsidR="000077B0" w:rsidRPr="001000BC">
        <w:rPr>
          <w:rFonts w:ascii="Arial" w:hAnsi="Arial" w:cs="Arial"/>
          <w:i/>
          <w:sz w:val="22"/>
          <w:szCs w:val="22"/>
          <w:lang w:val="en-GB"/>
        </w:rPr>
        <w:t>H</w:t>
      </w:r>
      <w:r w:rsidR="000077B0" w:rsidRPr="001000BC">
        <w:rPr>
          <w:rFonts w:ascii="Arial" w:hAnsi="Arial" w:cs="Arial"/>
          <w:sz w:val="22"/>
          <w:szCs w:val="22"/>
          <w:vertAlign w:val="subscript"/>
          <w:lang w:val="en-GB"/>
        </w:rPr>
        <w:t>ex</w:t>
      </w:r>
      <w:r w:rsidR="000077B0" w:rsidRPr="001000BC">
        <w:rPr>
          <w:rFonts w:ascii="Arial" w:hAnsi="Arial" w:cs="Arial"/>
          <w:sz w:val="22"/>
          <w:szCs w:val="22"/>
          <w:lang w:val="en-GB"/>
        </w:rPr>
        <w:t xml:space="preserve"> as a function of the Pt concentration </w:t>
      </w:r>
      <w:r w:rsidR="000077B0" w:rsidRPr="001000BC">
        <w:rPr>
          <w:rFonts w:ascii="Arial" w:hAnsi="Arial" w:cs="Arial"/>
          <w:i/>
          <w:sz w:val="22"/>
          <w:szCs w:val="22"/>
          <w:lang w:val="en-GB"/>
        </w:rPr>
        <w:t>x</w:t>
      </w:r>
      <w:r w:rsidR="000077B0" w:rsidRPr="001000BC">
        <w:rPr>
          <w:rFonts w:ascii="Arial" w:hAnsi="Arial" w:cs="Arial"/>
          <w:sz w:val="22"/>
          <w:szCs w:val="22"/>
          <w:lang w:val="en-GB"/>
        </w:rPr>
        <w:t xml:space="preserve"> in Mn</w:t>
      </w:r>
      <w:r w:rsidR="000077B0" w:rsidRPr="001000BC">
        <w:rPr>
          <w:rFonts w:ascii="Arial" w:hAnsi="Arial" w:cs="Arial"/>
          <w:sz w:val="22"/>
          <w:szCs w:val="22"/>
          <w:vertAlign w:val="subscript"/>
          <w:lang w:val="en-GB"/>
        </w:rPr>
        <w:t>3-</w:t>
      </w:r>
      <w:r w:rsidR="000077B0" w:rsidRPr="001000BC">
        <w:rPr>
          <w:rFonts w:ascii="Arial" w:hAnsi="Arial" w:cs="Arial"/>
          <w:i/>
          <w:sz w:val="22"/>
          <w:szCs w:val="22"/>
          <w:vertAlign w:val="subscript"/>
          <w:lang w:val="en-GB"/>
        </w:rPr>
        <w:t>x</w:t>
      </w:r>
      <w:r w:rsidR="000077B0" w:rsidRPr="001000BC">
        <w:rPr>
          <w:rFonts w:ascii="Arial" w:hAnsi="Arial" w:cs="Arial"/>
          <w:sz w:val="22"/>
          <w:szCs w:val="22"/>
          <w:lang w:val="en-GB"/>
        </w:rPr>
        <w:t>Pt</w:t>
      </w:r>
      <w:r w:rsidR="000077B0" w:rsidRPr="001000BC">
        <w:rPr>
          <w:rFonts w:ascii="Arial" w:hAnsi="Arial" w:cs="Arial"/>
          <w:i/>
          <w:sz w:val="22"/>
          <w:szCs w:val="22"/>
          <w:vertAlign w:val="subscript"/>
          <w:lang w:val="en-GB"/>
        </w:rPr>
        <w:t>x</w:t>
      </w:r>
      <w:r w:rsidR="000077B0" w:rsidRPr="001000BC">
        <w:rPr>
          <w:rFonts w:ascii="Arial" w:hAnsi="Arial" w:cs="Arial"/>
          <w:sz w:val="22"/>
          <w:szCs w:val="22"/>
          <w:lang w:val="en-GB"/>
        </w:rPr>
        <w:t xml:space="preserve">Ga. (b) Temperature dependence of </w:t>
      </w:r>
      <w:r w:rsidR="000077B0" w:rsidRPr="001000BC">
        <w:rPr>
          <w:rFonts w:ascii="Arial" w:hAnsi="Arial" w:cs="Arial"/>
          <w:i/>
          <w:sz w:val="22"/>
          <w:szCs w:val="22"/>
          <w:lang w:val="en-GB"/>
        </w:rPr>
        <w:t>H</w:t>
      </w:r>
      <w:r w:rsidR="000077B0" w:rsidRPr="001000BC">
        <w:rPr>
          <w:rFonts w:ascii="Arial" w:hAnsi="Arial" w:cs="Arial"/>
          <w:sz w:val="22"/>
          <w:szCs w:val="22"/>
          <w:vertAlign w:val="subscript"/>
          <w:lang w:val="en-GB"/>
        </w:rPr>
        <w:t>ex</w:t>
      </w:r>
      <w:r w:rsidR="000077B0" w:rsidRPr="001000BC">
        <w:rPr>
          <w:rFonts w:ascii="Arial" w:hAnsi="Arial" w:cs="Arial"/>
          <w:sz w:val="22"/>
          <w:szCs w:val="22"/>
          <w:lang w:val="en-GB"/>
        </w:rPr>
        <w:t xml:space="preserve"> for Mn</w:t>
      </w:r>
      <w:r w:rsidR="000077B0" w:rsidRPr="001000BC">
        <w:rPr>
          <w:rFonts w:ascii="Arial" w:hAnsi="Arial" w:cs="Arial"/>
          <w:sz w:val="22"/>
          <w:szCs w:val="22"/>
          <w:vertAlign w:val="subscript"/>
          <w:lang w:val="en-GB"/>
        </w:rPr>
        <w:t>1.5</w:t>
      </w:r>
      <w:r w:rsidR="000077B0" w:rsidRPr="001000BC">
        <w:rPr>
          <w:rFonts w:ascii="Arial" w:hAnsi="Arial" w:cs="Arial"/>
          <w:sz w:val="22"/>
          <w:szCs w:val="22"/>
          <w:lang w:val="en-GB"/>
        </w:rPr>
        <w:t>Fe</w:t>
      </w:r>
      <w:r w:rsidR="000077B0" w:rsidRPr="001000BC">
        <w:rPr>
          <w:rFonts w:ascii="Arial" w:hAnsi="Arial" w:cs="Arial"/>
          <w:sz w:val="22"/>
          <w:szCs w:val="22"/>
          <w:vertAlign w:val="subscript"/>
          <w:lang w:val="en-GB"/>
        </w:rPr>
        <w:t>1.5</w:t>
      </w:r>
      <w:r w:rsidR="000077B0" w:rsidRPr="001000BC">
        <w:rPr>
          <w:rFonts w:ascii="Arial" w:hAnsi="Arial" w:cs="Arial"/>
          <w:sz w:val="22"/>
          <w:szCs w:val="22"/>
          <w:lang w:val="en-GB"/>
        </w:rPr>
        <w:t>Ga and Mn</w:t>
      </w:r>
      <w:r w:rsidR="000077B0" w:rsidRPr="001000BC">
        <w:rPr>
          <w:rFonts w:ascii="Arial" w:hAnsi="Arial" w:cs="Arial"/>
          <w:sz w:val="22"/>
          <w:szCs w:val="22"/>
          <w:vertAlign w:val="subscript"/>
          <w:lang w:val="en-GB"/>
        </w:rPr>
        <w:t>1.8</w:t>
      </w:r>
      <w:r w:rsidR="000077B0" w:rsidRPr="001000BC">
        <w:rPr>
          <w:rFonts w:ascii="Arial" w:hAnsi="Arial" w:cs="Arial"/>
          <w:sz w:val="22"/>
          <w:szCs w:val="22"/>
          <w:lang w:val="en-GB"/>
        </w:rPr>
        <w:t>FeGa. The lines are guides to the eye</w:t>
      </w:r>
      <w:r w:rsidR="002874FB" w:rsidRPr="001000BC">
        <w:rPr>
          <w:rFonts w:ascii="Arial" w:hAnsi="Arial" w:cs="Arial"/>
          <w:sz w:val="22"/>
          <w:szCs w:val="22"/>
          <w:lang w:val="en-GB"/>
        </w:rPr>
        <w:t xml:space="preserve"> [</w:t>
      </w:r>
      <w:r w:rsidR="00025269">
        <w:rPr>
          <w:rFonts w:ascii="Arial" w:hAnsi="Arial" w:cs="Arial"/>
          <w:sz w:val="22"/>
          <w:szCs w:val="22"/>
          <w:lang w:val="en-GB"/>
        </w:rPr>
        <w:t>45</w:t>
      </w:r>
      <w:r w:rsidR="002874FB" w:rsidRPr="001000BC">
        <w:rPr>
          <w:rFonts w:ascii="Arial" w:hAnsi="Arial" w:cs="Arial"/>
          <w:sz w:val="22"/>
          <w:szCs w:val="22"/>
          <w:lang w:val="en-GB"/>
        </w:rPr>
        <w:t>]</w:t>
      </w:r>
      <w:r w:rsidRPr="001000BC">
        <w:rPr>
          <w:rFonts w:ascii="Arial" w:hAnsi="Arial" w:cs="Arial"/>
          <w:sz w:val="22"/>
          <w:szCs w:val="22"/>
          <w:lang w:val="en-GB"/>
        </w:rPr>
        <w:t>.</w:t>
      </w:r>
    </w:p>
    <w:p w14:paraId="316195D2" w14:textId="6E591F4E" w:rsidR="00DC3A4E" w:rsidRPr="001000BC" w:rsidRDefault="000077B0" w:rsidP="00AA3FAF">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By further substituting Y elements with Mn, binary Heusler alloys can be formed. One example is </w:t>
      </w:r>
      <w:r w:rsidR="00CE6DAC" w:rsidRPr="001000BC">
        <w:rPr>
          <w:rFonts w:ascii="Arial" w:hAnsi="Arial" w:cs="Arial"/>
          <w:sz w:val="22"/>
          <w:szCs w:val="22"/>
          <w:lang w:val="en-GB"/>
        </w:rPr>
        <w:t xml:space="preserve">hexagonal </w:t>
      </w:r>
      <w:r w:rsidRPr="001000BC">
        <w:rPr>
          <w:rFonts w:ascii="Arial" w:hAnsi="Arial" w:cs="Arial"/>
          <w:sz w:val="22"/>
          <w:szCs w:val="22"/>
          <w:lang w:val="en-GB"/>
        </w:rPr>
        <w:t>Mn</w:t>
      </w:r>
      <w:r w:rsidRPr="001000BC">
        <w:rPr>
          <w:rFonts w:ascii="Arial" w:hAnsi="Arial" w:cs="Arial"/>
          <w:sz w:val="22"/>
          <w:szCs w:val="22"/>
          <w:vertAlign w:val="subscript"/>
          <w:lang w:val="en-GB"/>
        </w:rPr>
        <w:t>3</w:t>
      </w:r>
      <w:r w:rsidRPr="001000BC">
        <w:rPr>
          <w:rFonts w:ascii="Arial" w:hAnsi="Arial" w:cs="Arial"/>
          <w:sz w:val="22"/>
          <w:szCs w:val="22"/>
          <w:lang w:val="en-GB"/>
        </w:rPr>
        <w:t>Ge [</w:t>
      </w:r>
      <w:r w:rsidR="00025269">
        <w:rPr>
          <w:rFonts w:ascii="Arial" w:hAnsi="Arial" w:cs="Arial"/>
          <w:sz w:val="22"/>
          <w:szCs w:val="22"/>
          <w:lang w:val="en-GB"/>
        </w:rPr>
        <w:t>44</w:t>
      </w:r>
      <w:r w:rsidRPr="001000BC">
        <w:rPr>
          <w:rFonts w:ascii="Arial" w:hAnsi="Arial" w:cs="Arial"/>
          <w:sz w:val="22"/>
          <w:szCs w:val="22"/>
          <w:lang w:val="en-GB"/>
        </w:rPr>
        <w:t>].</w:t>
      </w:r>
      <w:r w:rsidR="00DB74E3" w:rsidRPr="001000BC">
        <w:rPr>
          <w:rFonts w:ascii="Arial" w:hAnsi="Arial" w:cs="Arial"/>
          <w:sz w:val="22"/>
          <w:szCs w:val="22"/>
          <w:lang w:val="en-GB"/>
        </w:rPr>
        <w:t xml:space="preserve"> </w:t>
      </w:r>
      <w:r w:rsidR="00DB74E3" w:rsidRPr="001000BC">
        <w:rPr>
          <w:rFonts w:ascii="Arial" w:hAnsi="Arial" w:cs="Arial"/>
          <w:i/>
          <w:sz w:val="22"/>
          <w:szCs w:val="22"/>
          <w:lang w:val="en-GB"/>
        </w:rPr>
        <w:t>H</w:t>
      </w:r>
      <w:r w:rsidR="00DB74E3" w:rsidRPr="001000BC">
        <w:rPr>
          <w:rFonts w:ascii="Arial" w:hAnsi="Arial" w:cs="Arial"/>
          <w:sz w:val="22"/>
          <w:szCs w:val="22"/>
          <w:vertAlign w:val="subscript"/>
          <w:lang w:val="en-GB"/>
        </w:rPr>
        <w:t>ex</w:t>
      </w:r>
      <w:r w:rsidR="00DB74E3" w:rsidRPr="001000BC">
        <w:rPr>
          <w:rFonts w:ascii="Arial" w:hAnsi="Arial" w:cs="Arial"/>
          <w:sz w:val="22"/>
          <w:szCs w:val="22"/>
          <w:lang w:val="en-GB"/>
        </w:rPr>
        <w:t xml:space="preserve"> of up to 520 Oe is measured at the boundaries between AF and FM domains as shown in Fig. 1</w:t>
      </w:r>
      <w:r w:rsidR="002B2AB3" w:rsidRPr="001000BC">
        <w:rPr>
          <w:rFonts w:ascii="Arial" w:hAnsi="Arial" w:cs="Arial"/>
          <w:sz w:val="22"/>
          <w:szCs w:val="22"/>
          <w:lang w:val="en-GB"/>
        </w:rPr>
        <w:t>7</w:t>
      </w:r>
      <w:r w:rsidR="00DB74E3" w:rsidRPr="001000BC">
        <w:rPr>
          <w:rFonts w:ascii="Arial" w:hAnsi="Arial" w:cs="Arial"/>
          <w:sz w:val="22"/>
          <w:szCs w:val="22"/>
          <w:lang w:val="en-GB"/>
        </w:rPr>
        <w:t>.</w:t>
      </w:r>
      <w:r w:rsidR="007F0399" w:rsidRPr="001000BC">
        <w:rPr>
          <w:rFonts w:ascii="Arial" w:hAnsi="Arial" w:cs="Arial"/>
          <w:sz w:val="22"/>
          <w:szCs w:val="22"/>
          <w:lang w:val="en-GB"/>
        </w:rPr>
        <w:t xml:space="preserve"> </w:t>
      </w:r>
      <w:r w:rsidR="00003888" w:rsidRPr="001000BC">
        <w:rPr>
          <w:rFonts w:ascii="Arial" w:hAnsi="Arial" w:cs="Arial"/>
          <w:sz w:val="22"/>
          <w:szCs w:val="22"/>
          <w:lang w:val="en-GB"/>
        </w:rPr>
        <w:t xml:space="preserve">Similar off-stoichiometric AF Heusler alloys are </w:t>
      </w:r>
      <w:r w:rsidR="00A67566" w:rsidRPr="001000BC">
        <w:rPr>
          <w:rFonts w:ascii="Arial" w:hAnsi="Arial" w:cs="Arial"/>
          <w:sz w:val="22"/>
          <w:szCs w:val="22"/>
          <w:lang w:val="en-GB"/>
        </w:rPr>
        <w:t>reported as Fe</w:t>
      </w:r>
      <w:r w:rsidR="00A67566" w:rsidRPr="001000BC">
        <w:rPr>
          <w:rFonts w:ascii="Arial" w:hAnsi="Arial" w:cs="Arial"/>
          <w:sz w:val="22"/>
          <w:szCs w:val="22"/>
          <w:vertAlign w:val="subscript"/>
          <w:lang w:val="en-GB"/>
        </w:rPr>
        <w:t>2</w:t>
      </w:r>
      <w:r w:rsidR="00A67566" w:rsidRPr="001000BC">
        <w:rPr>
          <w:rFonts w:ascii="Arial" w:hAnsi="Arial" w:cs="Arial"/>
          <w:sz w:val="22"/>
          <w:szCs w:val="22"/>
          <w:lang w:val="en-GB"/>
        </w:rPr>
        <w:t>VAl and Cr</w:t>
      </w:r>
      <w:r w:rsidR="00A67566" w:rsidRPr="001000BC">
        <w:rPr>
          <w:rFonts w:ascii="Arial" w:hAnsi="Arial" w:cs="Arial"/>
          <w:sz w:val="22"/>
          <w:szCs w:val="22"/>
          <w:vertAlign w:val="subscript"/>
          <w:lang w:val="en-GB"/>
        </w:rPr>
        <w:t>2</w:t>
      </w:r>
      <w:r w:rsidR="00A67566" w:rsidRPr="001000BC">
        <w:rPr>
          <w:rFonts w:ascii="Arial" w:hAnsi="Arial" w:cs="Arial"/>
          <w:sz w:val="22"/>
          <w:szCs w:val="22"/>
          <w:lang w:val="en-GB"/>
        </w:rPr>
        <w:t xml:space="preserve">MnSb. </w:t>
      </w:r>
      <w:r w:rsidR="007F0399" w:rsidRPr="001000BC">
        <w:rPr>
          <w:rFonts w:ascii="Arial" w:hAnsi="Arial" w:cs="Arial"/>
          <w:sz w:val="22"/>
          <w:szCs w:val="22"/>
          <w:lang w:val="en-GB"/>
        </w:rPr>
        <w:t>Even though these results may not be directly compared with those for the AF/</w:t>
      </w:r>
      <w:r w:rsidR="008A58C5" w:rsidRPr="001000BC">
        <w:rPr>
          <w:rFonts w:ascii="Arial" w:hAnsi="Arial" w:cs="Arial"/>
          <w:sz w:val="22"/>
          <w:szCs w:val="22"/>
          <w:lang w:val="en-GB"/>
        </w:rPr>
        <w:t>FM bilayers, these alloys may be used as new AF layers.</w:t>
      </w:r>
      <w:r w:rsidR="00CE6DAC" w:rsidRPr="001000BC">
        <w:rPr>
          <w:rFonts w:ascii="Arial" w:hAnsi="Arial" w:cs="Arial"/>
          <w:sz w:val="22"/>
          <w:szCs w:val="22"/>
          <w:lang w:val="en-GB"/>
        </w:rPr>
        <w:t xml:space="preserve"> A tetragonal Mn</w:t>
      </w:r>
      <w:r w:rsidR="00CE6DAC" w:rsidRPr="001000BC">
        <w:rPr>
          <w:rFonts w:ascii="Arial" w:hAnsi="Arial" w:cs="Arial"/>
          <w:sz w:val="22"/>
          <w:szCs w:val="22"/>
          <w:vertAlign w:val="subscript"/>
          <w:lang w:val="en-GB"/>
        </w:rPr>
        <w:t>3</w:t>
      </w:r>
      <w:r w:rsidR="00CE6DAC" w:rsidRPr="001000BC">
        <w:rPr>
          <w:rFonts w:ascii="Arial" w:hAnsi="Arial" w:cs="Arial"/>
          <w:sz w:val="22"/>
          <w:szCs w:val="22"/>
          <w:lang w:val="en-GB"/>
        </w:rPr>
        <w:t>Ga film has then been investigated to induce AF behaviour [</w:t>
      </w:r>
      <w:r w:rsidR="00025269">
        <w:rPr>
          <w:rFonts w:ascii="Arial" w:hAnsi="Arial" w:cs="Arial"/>
          <w:sz w:val="22"/>
          <w:szCs w:val="22"/>
          <w:lang w:val="en-GB"/>
        </w:rPr>
        <w:t>40</w:t>
      </w:r>
      <w:r w:rsidR="00CE6DAC" w:rsidRPr="001000BC">
        <w:rPr>
          <w:rFonts w:ascii="Arial" w:hAnsi="Arial" w:cs="Arial"/>
          <w:sz w:val="22"/>
          <w:szCs w:val="22"/>
          <w:lang w:val="en-GB"/>
        </w:rPr>
        <w:t xml:space="preserve">]. </w:t>
      </w:r>
      <w:r w:rsidR="005776DC" w:rsidRPr="001000BC">
        <w:rPr>
          <w:rFonts w:ascii="Arial" w:hAnsi="Arial" w:cs="Arial"/>
          <w:sz w:val="22"/>
          <w:szCs w:val="22"/>
          <w:lang w:val="en-GB"/>
        </w:rPr>
        <w:t>A b</w:t>
      </w:r>
      <w:r w:rsidR="00D94E3B" w:rsidRPr="001000BC">
        <w:rPr>
          <w:rFonts w:ascii="Arial" w:hAnsi="Arial" w:cs="Arial"/>
          <w:sz w:val="22"/>
          <w:szCs w:val="22"/>
          <w:lang w:val="en-GB"/>
        </w:rPr>
        <w:t>i</w:t>
      </w:r>
      <w:r w:rsidR="005776DC" w:rsidRPr="001000BC">
        <w:rPr>
          <w:rFonts w:ascii="Arial" w:hAnsi="Arial" w:cs="Arial"/>
          <w:sz w:val="22"/>
          <w:szCs w:val="22"/>
          <w:lang w:val="en-GB"/>
        </w:rPr>
        <w:t>layer</w:t>
      </w:r>
      <w:r w:rsidR="00D94E3B" w:rsidRPr="001000BC">
        <w:rPr>
          <w:rFonts w:ascii="Arial" w:hAnsi="Arial" w:cs="Arial"/>
          <w:sz w:val="22"/>
          <w:szCs w:val="22"/>
          <w:lang w:val="en-GB"/>
        </w:rPr>
        <w:t xml:space="preserve"> of </w:t>
      </w:r>
      <w:r w:rsidR="00D54913" w:rsidRPr="001000BC">
        <w:rPr>
          <w:rFonts w:ascii="Arial" w:hAnsi="Arial" w:cs="Arial"/>
          <w:sz w:val="22"/>
          <w:szCs w:val="22"/>
          <w:lang w:val="en-GB"/>
        </w:rPr>
        <w:t xml:space="preserve">epitaxial </w:t>
      </w:r>
      <w:r w:rsidR="00D94E3B" w:rsidRPr="001000BC">
        <w:rPr>
          <w:rFonts w:ascii="Arial" w:hAnsi="Arial" w:cs="Arial"/>
          <w:sz w:val="22"/>
          <w:szCs w:val="22"/>
          <w:lang w:val="en-GB"/>
        </w:rPr>
        <w:t>Mn</w:t>
      </w:r>
      <w:r w:rsidR="00D94E3B" w:rsidRPr="001000BC">
        <w:rPr>
          <w:rFonts w:ascii="Arial" w:hAnsi="Arial" w:cs="Arial"/>
          <w:sz w:val="22"/>
          <w:szCs w:val="22"/>
          <w:vertAlign w:val="subscript"/>
          <w:lang w:val="en-GB"/>
        </w:rPr>
        <w:t>3</w:t>
      </w:r>
      <w:r w:rsidR="00D94E3B" w:rsidRPr="001000BC">
        <w:rPr>
          <w:rFonts w:ascii="Arial" w:hAnsi="Arial" w:cs="Arial"/>
          <w:sz w:val="22"/>
          <w:szCs w:val="22"/>
          <w:lang w:val="en-GB"/>
        </w:rPr>
        <w:t>Ga (10 nm)/Co</w:t>
      </w:r>
      <w:r w:rsidR="00D94E3B" w:rsidRPr="001000BC">
        <w:rPr>
          <w:rFonts w:ascii="Arial" w:hAnsi="Arial" w:cs="Arial"/>
          <w:sz w:val="22"/>
          <w:szCs w:val="22"/>
          <w:vertAlign w:val="subscript"/>
          <w:lang w:val="en-GB"/>
        </w:rPr>
        <w:t>0.9</w:t>
      </w:r>
      <w:r w:rsidR="00D94E3B" w:rsidRPr="001000BC">
        <w:rPr>
          <w:rFonts w:ascii="Arial" w:hAnsi="Arial" w:cs="Arial"/>
          <w:sz w:val="22"/>
          <w:szCs w:val="22"/>
          <w:lang w:val="en-GB"/>
        </w:rPr>
        <w:t>Fe</w:t>
      </w:r>
      <w:r w:rsidR="00D94E3B" w:rsidRPr="001000BC">
        <w:rPr>
          <w:rFonts w:ascii="Arial" w:hAnsi="Arial" w:cs="Arial"/>
          <w:sz w:val="22"/>
          <w:szCs w:val="22"/>
          <w:vertAlign w:val="subscript"/>
          <w:lang w:val="en-GB"/>
        </w:rPr>
        <w:t>0.1</w:t>
      </w:r>
      <w:r w:rsidR="00D94E3B" w:rsidRPr="001000BC">
        <w:rPr>
          <w:rFonts w:ascii="Arial" w:hAnsi="Arial" w:cs="Arial"/>
          <w:sz w:val="22"/>
          <w:szCs w:val="22"/>
          <w:lang w:val="en-GB"/>
        </w:rPr>
        <w:t xml:space="preserve"> (2.5 nm)</w:t>
      </w:r>
      <w:r w:rsidR="005776DC" w:rsidRPr="001000BC">
        <w:rPr>
          <w:rFonts w:ascii="Arial" w:hAnsi="Arial" w:cs="Arial"/>
          <w:sz w:val="22"/>
          <w:szCs w:val="22"/>
          <w:lang w:val="en-GB"/>
        </w:rPr>
        <w:t xml:space="preserve"> is reported to show </w:t>
      </w:r>
      <w:r w:rsidR="005776DC" w:rsidRPr="001000BC">
        <w:rPr>
          <w:rFonts w:ascii="Arial" w:hAnsi="Arial" w:cs="Arial"/>
          <w:i/>
          <w:sz w:val="22"/>
          <w:szCs w:val="22"/>
          <w:lang w:val="en-GB"/>
        </w:rPr>
        <w:t>H</w:t>
      </w:r>
      <w:r w:rsidR="005776DC" w:rsidRPr="001000BC">
        <w:rPr>
          <w:rFonts w:ascii="Arial" w:hAnsi="Arial" w:cs="Arial"/>
          <w:sz w:val="22"/>
          <w:szCs w:val="22"/>
          <w:vertAlign w:val="subscript"/>
          <w:lang w:val="en-GB"/>
        </w:rPr>
        <w:t>ex</w:t>
      </w:r>
      <w:r w:rsidR="005776DC" w:rsidRPr="001000BC">
        <w:rPr>
          <w:rFonts w:ascii="Arial" w:hAnsi="Arial" w:cs="Arial"/>
          <w:sz w:val="22"/>
          <w:szCs w:val="22"/>
          <w:lang w:val="en-GB"/>
        </w:rPr>
        <w:t xml:space="preserve"> of 1.5 kOe at RT. MAE</w:t>
      </w:r>
      <w:r w:rsidR="00D72DB3" w:rsidRPr="001000BC">
        <w:rPr>
          <w:rFonts w:ascii="Arial" w:hAnsi="Arial" w:cs="Arial"/>
          <w:sz w:val="22"/>
          <w:szCs w:val="22"/>
          <w:lang w:val="en-GB"/>
        </w:rPr>
        <w:t xml:space="preserve"> and &lt;</w:t>
      </w:r>
      <w:r w:rsidR="00D72DB3" w:rsidRPr="001000BC">
        <w:rPr>
          <w:rFonts w:ascii="Arial" w:hAnsi="Arial" w:cs="Arial"/>
          <w:i/>
          <w:sz w:val="22"/>
          <w:szCs w:val="22"/>
          <w:lang w:val="en-GB"/>
        </w:rPr>
        <w:t>T</w:t>
      </w:r>
      <w:r w:rsidR="00D72DB3" w:rsidRPr="001000BC">
        <w:rPr>
          <w:rFonts w:ascii="Arial" w:hAnsi="Arial" w:cs="Arial"/>
          <w:sz w:val="22"/>
          <w:szCs w:val="22"/>
          <w:vertAlign w:val="subscript"/>
          <w:lang w:val="en-GB"/>
        </w:rPr>
        <w:t>B</w:t>
      </w:r>
      <w:r w:rsidR="00D72DB3" w:rsidRPr="001000BC">
        <w:rPr>
          <w:rFonts w:ascii="Arial" w:hAnsi="Arial" w:cs="Arial"/>
          <w:sz w:val="22"/>
          <w:szCs w:val="22"/>
          <w:lang w:val="en-GB"/>
        </w:rPr>
        <w:t>&gt;</w:t>
      </w:r>
      <w:r w:rsidR="005776DC" w:rsidRPr="001000BC">
        <w:rPr>
          <w:rFonts w:ascii="Arial" w:hAnsi="Arial" w:cs="Arial"/>
          <w:sz w:val="22"/>
          <w:szCs w:val="22"/>
          <w:lang w:val="en-GB"/>
        </w:rPr>
        <w:t xml:space="preserve"> </w:t>
      </w:r>
      <w:r w:rsidR="00D72DB3" w:rsidRPr="001000BC">
        <w:rPr>
          <w:rFonts w:ascii="Arial" w:hAnsi="Arial" w:cs="Arial"/>
          <w:sz w:val="22"/>
          <w:szCs w:val="22"/>
          <w:lang w:val="en-GB"/>
        </w:rPr>
        <w:t>are</w:t>
      </w:r>
      <w:r w:rsidR="005776DC" w:rsidRPr="001000BC">
        <w:rPr>
          <w:rFonts w:ascii="Arial" w:hAnsi="Arial" w:cs="Arial"/>
          <w:sz w:val="22"/>
          <w:szCs w:val="22"/>
          <w:lang w:val="en-GB"/>
        </w:rPr>
        <w:t xml:space="preserve"> estimated to be 3</w:t>
      </w:r>
      <w:r w:rsidR="00D54913" w:rsidRPr="001000BC">
        <w:rPr>
          <w:rFonts w:ascii="Arial" w:hAnsi="Arial" w:cs="Arial"/>
          <w:sz w:val="22"/>
          <w:szCs w:val="22"/>
          <w:lang w:val="en-GB"/>
        </w:rPr>
        <w:t>×10</w:t>
      </w:r>
      <w:r w:rsidR="00D54913" w:rsidRPr="001000BC">
        <w:rPr>
          <w:rFonts w:ascii="Arial" w:hAnsi="Arial" w:cs="Arial"/>
          <w:sz w:val="22"/>
          <w:szCs w:val="22"/>
          <w:vertAlign w:val="superscript"/>
          <w:lang w:val="en-GB"/>
        </w:rPr>
        <w:t>6</w:t>
      </w:r>
      <w:r w:rsidR="00D54913" w:rsidRPr="001000BC">
        <w:rPr>
          <w:rFonts w:ascii="Arial" w:hAnsi="Arial" w:cs="Arial"/>
          <w:sz w:val="22"/>
          <w:szCs w:val="22"/>
          <w:lang w:val="en-GB"/>
        </w:rPr>
        <w:t xml:space="preserve"> erg</w:t>
      </w:r>
      <w:r w:rsidR="005776DC" w:rsidRPr="001000BC">
        <w:rPr>
          <w:rFonts w:ascii="Arial" w:hAnsi="Arial" w:cs="Arial"/>
          <w:sz w:val="22"/>
          <w:szCs w:val="22"/>
          <w:lang w:val="en-GB"/>
        </w:rPr>
        <w:t>/</w:t>
      </w:r>
      <w:r w:rsidR="00D54913" w:rsidRPr="001000BC">
        <w:rPr>
          <w:rFonts w:ascii="Arial" w:hAnsi="Arial" w:cs="Arial"/>
          <w:sz w:val="22"/>
          <w:szCs w:val="22"/>
          <w:lang w:val="en-GB"/>
        </w:rPr>
        <w:t>c</w:t>
      </w:r>
      <w:r w:rsidR="005776DC" w:rsidRPr="001000BC">
        <w:rPr>
          <w:rFonts w:ascii="Arial" w:hAnsi="Arial" w:cs="Arial"/>
          <w:sz w:val="22"/>
          <w:szCs w:val="22"/>
          <w:lang w:val="en-GB"/>
        </w:rPr>
        <w:t>m</w:t>
      </w:r>
      <w:r w:rsidR="005776DC" w:rsidRPr="001000BC">
        <w:rPr>
          <w:rFonts w:ascii="Arial" w:hAnsi="Arial" w:cs="Arial"/>
          <w:sz w:val="22"/>
          <w:szCs w:val="22"/>
          <w:vertAlign w:val="superscript"/>
          <w:lang w:val="en-GB"/>
        </w:rPr>
        <w:t>3</w:t>
      </w:r>
      <w:r w:rsidR="00D72DB3" w:rsidRPr="001000BC">
        <w:rPr>
          <w:rFonts w:ascii="Arial" w:hAnsi="Arial" w:cs="Arial"/>
          <w:sz w:val="22"/>
          <w:szCs w:val="22"/>
          <w:lang w:val="en-GB"/>
        </w:rPr>
        <w:t xml:space="preserve"> and ~400K, respectively.</w:t>
      </w:r>
      <w:r w:rsidR="00D54913" w:rsidRPr="001000BC">
        <w:rPr>
          <w:rFonts w:ascii="Arial" w:hAnsi="Arial" w:cs="Arial"/>
          <w:sz w:val="22"/>
          <w:szCs w:val="22"/>
          <w:lang w:val="en-GB"/>
        </w:rPr>
        <w:t xml:space="preserve"> Recently, </w:t>
      </w:r>
      <w:r w:rsidR="00D54913" w:rsidRPr="001000BC">
        <w:rPr>
          <w:rFonts w:ascii="Arial" w:hAnsi="Arial" w:cs="Arial"/>
          <w:i/>
          <w:sz w:val="22"/>
          <w:szCs w:val="22"/>
          <w:lang w:val="en-GB"/>
        </w:rPr>
        <w:t>H</w:t>
      </w:r>
      <w:r w:rsidR="00D54913" w:rsidRPr="001000BC">
        <w:rPr>
          <w:rFonts w:ascii="Arial" w:hAnsi="Arial" w:cs="Arial"/>
          <w:sz w:val="22"/>
          <w:szCs w:val="22"/>
          <w:vertAlign w:val="subscript"/>
          <w:lang w:val="en-GB"/>
        </w:rPr>
        <w:t>ex</w:t>
      </w:r>
      <w:r w:rsidR="00D54913" w:rsidRPr="001000BC">
        <w:rPr>
          <w:rFonts w:ascii="Arial" w:hAnsi="Arial" w:cs="Arial"/>
          <w:sz w:val="22"/>
          <w:szCs w:val="22"/>
          <w:lang w:val="en-GB"/>
        </w:rPr>
        <w:t xml:space="preserve"> of </w:t>
      </w:r>
      <w:r w:rsidR="00D72DB3" w:rsidRPr="001000BC">
        <w:rPr>
          <w:rFonts w:ascii="Arial" w:hAnsi="Arial" w:cs="Arial"/>
          <w:sz w:val="22"/>
          <w:szCs w:val="22"/>
          <w:lang w:val="en-GB"/>
        </w:rPr>
        <w:t>430 Oe at 120K in polycrystalline Mn</w:t>
      </w:r>
      <w:r w:rsidR="00D72DB3" w:rsidRPr="001000BC">
        <w:rPr>
          <w:rFonts w:ascii="Arial" w:hAnsi="Arial" w:cs="Arial"/>
          <w:sz w:val="22"/>
          <w:szCs w:val="22"/>
          <w:vertAlign w:val="subscript"/>
          <w:lang w:val="en-GB"/>
        </w:rPr>
        <w:t>3</w:t>
      </w:r>
      <w:r w:rsidR="00D72DB3" w:rsidRPr="001000BC">
        <w:rPr>
          <w:rFonts w:ascii="Arial" w:hAnsi="Arial" w:cs="Arial"/>
          <w:sz w:val="22"/>
          <w:szCs w:val="22"/>
          <w:lang w:val="en-GB"/>
        </w:rPr>
        <w:t>Ga/Co</w:t>
      </w:r>
      <w:r w:rsidR="00D72DB3" w:rsidRPr="001000BC">
        <w:rPr>
          <w:rFonts w:ascii="Arial" w:hAnsi="Arial" w:cs="Arial"/>
          <w:sz w:val="22"/>
          <w:szCs w:val="22"/>
          <w:vertAlign w:val="subscript"/>
          <w:lang w:val="en-GB"/>
        </w:rPr>
        <w:t>0.6</w:t>
      </w:r>
      <w:r w:rsidR="00D72DB3" w:rsidRPr="001000BC">
        <w:rPr>
          <w:rFonts w:ascii="Arial" w:hAnsi="Arial" w:cs="Arial"/>
          <w:sz w:val="22"/>
          <w:szCs w:val="22"/>
          <w:lang w:val="en-GB"/>
        </w:rPr>
        <w:t>Fe</w:t>
      </w:r>
      <w:r w:rsidR="00D72DB3" w:rsidRPr="001000BC">
        <w:rPr>
          <w:rFonts w:ascii="Arial" w:hAnsi="Arial" w:cs="Arial"/>
          <w:sz w:val="22"/>
          <w:szCs w:val="22"/>
          <w:vertAlign w:val="subscript"/>
          <w:lang w:val="en-GB"/>
        </w:rPr>
        <w:t>0.4</w:t>
      </w:r>
      <w:r w:rsidR="00D72DB3" w:rsidRPr="001000BC">
        <w:rPr>
          <w:rFonts w:ascii="Arial" w:hAnsi="Arial" w:cs="Arial"/>
          <w:sz w:val="22"/>
          <w:szCs w:val="22"/>
          <w:lang w:val="en-GB"/>
        </w:rPr>
        <w:t xml:space="preserve"> bilayers, confirming the applicability of such binary Heusler alloys </w:t>
      </w:r>
      <w:r w:rsidR="00795DB1" w:rsidRPr="001000BC">
        <w:rPr>
          <w:rFonts w:ascii="Arial" w:hAnsi="Arial" w:cs="Arial"/>
          <w:sz w:val="22"/>
          <w:szCs w:val="22"/>
          <w:lang w:val="en-GB"/>
        </w:rPr>
        <w:t>for the replacement of Ir-Mn.</w:t>
      </w:r>
    </w:p>
    <w:p w14:paraId="4D8611C3" w14:textId="54B7E24A" w:rsidR="00DC3A4E" w:rsidRPr="001000BC" w:rsidRDefault="004D211A" w:rsidP="00DC3A4E">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2D7112F7" wp14:editId="65F15EA7">
            <wp:extent cx="3162300" cy="2311400"/>
            <wp:effectExtent l="0" t="0" r="1270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2300" cy="2311400"/>
                    </a:xfrm>
                    <a:prstGeom prst="rect">
                      <a:avLst/>
                    </a:prstGeom>
                  </pic:spPr>
                </pic:pic>
              </a:graphicData>
            </a:graphic>
          </wp:inline>
        </w:drawing>
      </w:r>
    </w:p>
    <w:p w14:paraId="2B644FF1" w14:textId="16200D9B" w:rsidR="00DC3A4E" w:rsidRPr="001000BC" w:rsidRDefault="00DC3A4E"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1</w:t>
      </w:r>
      <w:r w:rsidR="002B2AB3" w:rsidRPr="001000BC">
        <w:rPr>
          <w:rFonts w:ascii="Arial" w:hAnsi="Arial" w:cs="Arial"/>
          <w:sz w:val="22"/>
          <w:szCs w:val="22"/>
          <w:lang w:val="en-GB"/>
        </w:rPr>
        <w:t>7</w:t>
      </w:r>
      <w:r w:rsidRPr="001000BC">
        <w:rPr>
          <w:rFonts w:ascii="Arial" w:hAnsi="Arial" w:cs="Arial"/>
          <w:sz w:val="22"/>
          <w:szCs w:val="22"/>
          <w:lang w:val="en-GB"/>
        </w:rPr>
        <w:t xml:space="preserve">  </w:t>
      </w:r>
      <w:r w:rsidR="004D211A" w:rsidRPr="001000BC">
        <w:rPr>
          <w:rFonts w:ascii="Arial" w:hAnsi="Arial" w:cs="Arial"/>
          <w:sz w:val="22"/>
          <w:szCs w:val="22"/>
          <w:lang w:val="en-GB"/>
        </w:rPr>
        <w:t xml:space="preserve">Variation of </w:t>
      </w:r>
      <w:r w:rsidR="004D211A" w:rsidRPr="001000BC">
        <w:rPr>
          <w:rFonts w:ascii="Arial" w:hAnsi="Arial" w:cs="Arial"/>
          <w:i/>
          <w:sz w:val="22"/>
          <w:szCs w:val="22"/>
          <w:lang w:val="en-GB"/>
        </w:rPr>
        <w:t>H</w:t>
      </w:r>
      <w:r w:rsidR="004D211A" w:rsidRPr="001000BC">
        <w:rPr>
          <w:rFonts w:ascii="Arial" w:hAnsi="Arial" w:cs="Arial"/>
          <w:sz w:val="22"/>
          <w:szCs w:val="22"/>
          <w:vertAlign w:val="subscript"/>
          <w:lang w:val="en-GB"/>
        </w:rPr>
        <w:t>ex</w:t>
      </w:r>
      <w:r w:rsidR="004D211A" w:rsidRPr="001000BC">
        <w:rPr>
          <w:rFonts w:ascii="Arial" w:hAnsi="Arial" w:cs="Arial"/>
          <w:sz w:val="22"/>
          <w:szCs w:val="22"/>
          <w:lang w:val="en-GB"/>
        </w:rPr>
        <w:t xml:space="preserve"> with number of field cycles </w:t>
      </w:r>
      <w:r w:rsidR="004D211A" w:rsidRPr="001000BC">
        <w:rPr>
          <w:rFonts w:ascii="Arial" w:hAnsi="Arial" w:cs="Arial"/>
          <w:i/>
          <w:sz w:val="22"/>
          <w:szCs w:val="22"/>
          <w:lang w:val="en-GB"/>
        </w:rPr>
        <w:t>n</w:t>
      </w:r>
      <w:r w:rsidR="008C7E9D" w:rsidRPr="001000BC">
        <w:rPr>
          <w:rFonts w:ascii="Arial" w:hAnsi="Arial" w:cs="Arial"/>
          <w:sz w:val="22"/>
          <w:szCs w:val="22"/>
          <w:lang w:val="en-GB"/>
        </w:rPr>
        <w:t xml:space="preserve"> measured at 2K</w:t>
      </w:r>
      <w:r w:rsidR="004D211A" w:rsidRPr="001000BC">
        <w:rPr>
          <w:rFonts w:ascii="Arial" w:hAnsi="Arial" w:cs="Arial"/>
          <w:sz w:val="22"/>
          <w:szCs w:val="22"/>
          <w:lang w:val="en-GB"/>
        </w:rPr>
        <w:t xml:space="preserve">. The line serves as a guide to the eye. The inset shows the training effect on the </w:t>
      </w:r>
      <w:r w:rsidR="004D211A" w:rsidRPr="001000BC">
        <w:rPr>
          <w:rFonts w:ascii="Arial" w:hAnsi="Arial" w:cs="Arial"/>
          <w:i/>
          <w:sz w:val="22"/>
          <w:szCs w:val="22"/>
          <w:lang w:val="en-GB"/>
        </w:rPr>
        <w:t>M</w:t>
      </w:r>
      <w:r w:rsidR="004D211A" w:rsidRPr="001000BC">
        <w:rPr>
          <w:rFonts w:ascii="Arial" w:hAnsi="Arial" w:cs="Arial"/>
          <w:sz w:val="22"/>
          <w:szCs w:val="22"/>
          <w:lang w:val="en-GB"/>
        </w:rPr>
        <w:t>(</w:t>
      </w:r>
      <w:r w:rsidR="004D211A" w:rsidRPr="001000BC">
        <w:rPr>
          <w:rFonts w:ascii="Arial" w:hAnsi="Arial" w:cs="Arial"/>
          <w:i/>
          <w:sz w:val="22"/>
          <w:szCs w:val="22"/>
          <w:lang w:val="en-GB"/>
        </w:rPr>
        <w:t>H</w:t>
      </w:r>
      <w:r w:rsidR="004D211A" w:rsidRPr="001000BC">
        <w:rPr>
          <w:rFonts w:ascii="Arial" w:hAnsi="Arial" w:cs="Arial"/>
          <w:sz w:val="22"/>
          <w:szCs w:val="22"/>
          <w:lang w:val="en-GB"/>
        </w:rPr>
        <w:t>) loops</w:t>
      </w:r>
      <w:r w:rsidR="002874FB" w:rsidRPr="001000BC">
        <w:rPr>
          <w:rFonts w:ascii="Arial" w:hAnsi="Arial" w:cs="Arial"/>
          <w:sz w:val="22"/>
          <w:szCs w:val="22"/>
          <w:lang w:val="en-GB"/>
        </w:rPr>
        <w:t xml:space="preserve"> </w:t>
      </w:r>
      <w:r w:rsidR="002874FB" w:rsidRPr="00CF399E">
        <w:rPr>
          <w:rFonts w:ascii="Arial" w:hAnsi="Arial" w:cs="Arial"/>
          <w:sz w:val="22"/>
          <w:szCs w:val="22"/>
          <w:highlight w:val="yellow"/>
          <w:lang w:val="en-GB"/>
        </w:rPr>
        <w:t>[4</w:t>
      </w:r>
      <w:r w:rsidR="00CF399E" w:rsidRPr="00CF399E">
        <w:rPr>
          <w:rFonts w:ascii="Arial" w:hAnsi="Arial" w:cs="Arial"/>
          <w:sz w:val="22"/>
          <w:szCs w:val="22"/>
          <w:highlight w:val="yellow"/>
          <w:lang w:val="en-GB"/>
        </w:rPr>
        <w:t>4</w:t>
      </w:r>
      <w:r w:rsidR="002874FB" w:rsidRPr="00CF399E">
        <w:rPr>
          <w:rFonts w:ascii="Arial" w:hAnsi="Arial" w:cs="Arial"/>
          <w:sz w:val="22"/>
          <w:szCs w:val="22"/>
          <w:highlight w:val="yellow"/>
          <w:lang w:val="en-GB"/>
        </w:rPr>
        <w:t>]</w:t>
      </w:r>
      <w:r w:rsidRPr="001000BC">
        <w:rPr>
          <w:rFonts w:ascii="Arial" w:hAnsi="Arial" w:cs="Arial"/>
          <w:sz w:val="22"/>
          <w:szCs w:val="22"/>
          <w:lang w:val="en-GB"/>
        </w:rPr>
        <w:t>.</w:t>
      </w:r>
    </w:p>
    <w:p w14:paraId="07BD6186" w14:textId="2EDDC275" w:rsidR="00DC3A4E" w:rsidRPr="001000BC" w:rsidRDefault="00A67566" w:rsidP="00AA3FAF">
      <w:pPr>
        <w:spacing w:line="360" w:lineRule="auto"/>
        <w:ind w:firstLine="220"/>
        <w:jc w:val="both"/>
        <w:rPr>
          <w:rFonts w:ascii="Arial" w:hAnsi="Arial" w:cs="Arial"/>
          <w:sz w:val="22"/>
          <w:szCs w:val="22"/>
          <w:lang w:val="en-GB"/>
        </w:rPr>
      </w:pPr>
      <w:r w:rsidRPr="001000BC">
        <w:rPr>
          <w:rFonts w:ascii="Arial" w:hAnsi="Arial" w:cs="Arial"/>
          <w:sz w:val="22"/>
          <w:szCs w:val="22"/>
          <w:lang w:val="en-GB"/>
        </w:rPr>
        <w:t>By further expanding the definition of the Heusler alloys to nitrides</w:t>
      </w:r>
      <w:r w:rsidR="00CF399E">
        <w:rPr>
          <w:rFonts w:ascii="Arial" w:hAnsi="Arial" w:cs="Arial"/>
          <w:sz w:val="22"/>
          <w:szCs w:val="22"/>
          <w:lang w:val="en-GB"/>
        </w:rPr>
        <w:t xml:space="preserve"> </w:t>
      </w:r>
      <w:r w:rsidR="00CF399E" w:rsidRPr="00CF399E">
        <w:rPr>
          <w:rFonts w:ascii="Arial" w:hAnsi="Arial" w:cs="Arial"/>
          <w:sz w:val="22"/>
          <w:szCs w:val="22"/>
          <w:highlight w:val="yellow"/>
          <w:lang w:val="en-GB"/>
        </w:rPr>
        <w:t>[</w:t>
      </w:r>
      <w:r w:rsidR="00025269">
        <w:rPr>
          <w:rFonts w:ascii="Arial" w:hAnsi="Arial" w:cs="Arial"/>
          <w:sz w:val="22"/>
          <w:szCs w:val="22"/>
          <w:highlight w:val="yellow"/>
          <w:lang w:val="en-GB"/>
        </w:rPr>
        <w:t>32</w:t>
      </w:r>
      <w:r w:rsidR="00CF399E" w:rsidRPr="00CF399E">
        <w:rPr>
          <w:rFonts w:ascii="Arial" w:hAnsi="Arial" w:cs="Arial"/>
          <w:sz w:val="22"/>
          <w:szCs w:val="22"/>
          <w:highlight w:val="yellow"/>
          <w:lang w:val="en-GB"/>
        </w:rPr>
        <w:t>]</w:t>
      </w:r>
      <w:r w:rsidRPr="001000BC">
        <w:rPr>
          <w:rFonts w:ascii="Arial" w:hAnsi="Arial" w:cs="Arial"/>
          <w:sz w:val="22"/>
          <w:szCs w:val="22"/>
          <w:lang w:val="en-GB"/>
        </w:rPr>
        <w:t xml:space="preserve">, </w:t>
      </w:r>
      <w:r w:rsidR="002874FB" w:rsidRPr="001000BC">
        <w:rPr>
          <w:rFonts w:ascii="Arial" w:hAnsi="Arial" w:cs="Arial"/>
          <w:sz w:val="22"/>
          <w:szCs w:val="22"/>
          <w:lang w:val="en-GB"/>
        </w:rPr>
        <w:t>MnN</w:t>
      </w:r>
      <w:r w:rsidRPr="001000BC">
        <w:rPr>
          <w:rFonts w:ascii="Arial" w:hAnsi="Arial" w:cs="Arial"/>
          <w:sz w:val="22"/>
          <w:szCs w:val="22"/>
          <w:lang w:val="en-GB"/>
        </w:rPr>
        <w:t xml:space="preserve"> has been investigated.</w:t>
      </w:r>
      <w:r w:rsidR="00CF399E">
        <w:rPr>
          <w:rFonts w:ascii="Arial" w:hAnsi="Arial" w:cs="Arial"/>
          <w:sz w:val="22"/>
          <w:szCs w:val="22"/>
          <w:lang w:val="en-GB"/>
        </w:rPr>
        <w:t xml:space="preserve"> </w:t>
      </w:r>
      <w:r w:rsidRPr="001000BC">
        <w:rPr>
          <w:rFonts w:ascii="Arial" w:hAnsi="Arial" w:cs="Arial"/>
          <w:sz w:val="22"/>
          <w:szCs w:val="22"/>
          <w:lang w:val="en-GB"/>
        </w:rPr>
        <w:t>MnN films are grown using ultrahigh vacuum sputtering in N</w:t>
      </w:r>
      <w:r w:rsidRPr="001000BC">
        <w:rPr>
          <w:rFonts w:ascii="Arial" w:hAnsi="Arial" w:cs="Arial"/>
          <w:sz w:val="22"/>
          <w:szCs w:val="22"/>
          <w:vertAlign w:val="subscript"/>
          <w:lang w:val="en-GB"/>
        </w:rPr>
        <w:t>2</w:t>
      </w:r>
      <w:r w:rsidRPr="001000BC">
        <w:rPr>
          <w:rFonts w:ascii="Arial" w:hAnsi="Arial" w:cs="Arial"/>
          <w:sz w:val="22"/>
          <w:szCs w:val="22"/>
          <w:lang w:val="en-GB"/>
        </w:rPr>
        <w:t xml:space="preserve"> atmosphere to achieve Mn:N=1:1. A MnN/Fe bilayer has been reported to show </w:t>
      </w:r>
      <w:r w:rsidRPr="001000BC">
        <w:rPr>
          <w:rFonts w:ascii="Arial" w:hAnsi="Arial" w:cs="Arial"/>
          <w:i/>
          <w:sz w:val="22"/>
          <w:szCs w:val="22"/>
          <w:lang w:val="en-GB"/>
        </w:rPr>
        <w:t>H</w:t>
      </w:r>
      <w:r w:rsidRPr="001000BC">
        <w:rPr>
          <w:rFonts w:ascii="Arial" w:hAnsi="Arial" w:cs="Arial"/>
          <w:sz w:val="22"/>
          <w:szCs w:val="22"/>
          <w:vertAlign w:val="subscript"/>
          <w:lang w:val="en-GB"/>
        </w:rPr>
        <w:t>ex</w:t>
      </w:r>
      <w:r w:rsidRPr="001000BC">
        <w:rPr>
          <w:rFonts w:ascii="Arial" w:hAnsi="Arial" w:cs="Arial"/>
          <w:sz w:val="22"/>
          <w:szCs w:val="22"/>
          <w:lang w:val="en-GB"/>
        </w:rPr>
        <w:t xml:space="preserve"> of 1.4 kOe at RT with &lt;</w:t>
      </w:r>
      <w:r w:rsidRPr="001000BC">
        <w:rPr>
          <w:rFonts w:ascii="Arial" w:hAnsi="Arial" w:cs="Arial"/>
          <w:i/>
          <w:sz w:val="22"/>
          <w:szCs w:val="22"/>
          <w:lang w:val="en-GB"/>
        </w:rPr>
        <w:t>T</w:t>
      </w:r>
      <w:r w:rsidRPr="001000BC">
        <w:rPr>
          <w:rFonts w:ascii="Arial" w:hAnsi="Arial" w:cs="Arial"/>
          <w:sz w:val="22"/>
          <w:szCs w:val="22"/>
          <w:vertAlign w:val="subscript"/>
          <w:lang w:val="en-GB"/>
        </w:rPr>
        <w:t>B</w:t>
      </w:r>
      <w:r w:rsidRPr="001000BC">
        <w:rPr>
          <w:rFonts w:ascii="Arial" w:hAnsi="Arial" w:cs="Arial"/>
          <w:sz w:val="22"/>
          <w:szCs w:val="22"/>
          <w:lang w:val="en-GB"/>
        </w:rPr>
        <w:t>&gt;=388K</w:t>
      </w:r>
      <w:r w:rsidR="001B0EE5" w:rsidRPr="001000BC">
        <w:rPr>
          <w:rFonts w:ascii="Arial" w:hAnsi="Arial" w:cs="Arial"/>
          <w:sz w:val="22"/>
          <w:szCs w:val="22"/>
          <w:lang w:val="en-GB"/>
        </w:rPr>
        <w:t xml:space="preserve"> as shown in Fig. 1</w:t>
      </w:r>
      <w:r w:rsidR="002B2AB3" w:rsidRPr="001000BC">
        <w:rPr>
          <w:rFonts w:ascii="Arial" w:hAnsi="Arial" w:cs="Arial"/>
          <w:sz w:val="22"/>
          <w:szCs w:val="22"/>
          <w:lang w:val="en-GB"/>
        </w:rPr>
        <w:t>8</w:t>
      </w:r>
      <w:r w:rsidR="002874FB" w:rsidRPr="001000BC">
        <w:rPr>
          <w:rFonts w:ascii="Arial" w:hAnsi="Arial" w:cs="Arial"/>
          <w:sz w:val="22"/>
          <w:szCs w:val="22"/>
          <w:lang w:val="en-GB"/>
        </w:rPr>
        <w:t xml:space="preserve"> [</w:t>
      </w:r>
      <w:r w:rsidR="00025269">
        <w:rPr>
          <w:rFonts w:ascii="Arial" w:hAnsi="Arial" w:cs="Arial"/>
          <w:sz w:val="22"/>
          <w:szCs w:val="22"/>
          <w:lang w:val="en-GB"/>
        </w:rPr>
        <w:t>46</w:t>
      </w:r>
      <w:r w:rsidR="002874FB" w:rsidRPr="001000BC">
        <w:rPr>
          <w:rFonts w:ascii="Arial" w:hAnsi="Arial" w:cs="Arial"/>
          <w:sz w:val="22"/>
          <w:szCs w:val="22"/>
          <w:lang w:val="en-GB"/>
        </w:rPr>
        <w:t>]</w:t>
      </w:r>
      <w:r w:rsidRPr="001000BC">
        <w:rPr>
          <w:rFonts w:ascii="Arial" w:hAnsi="Arial" w:cs="Arial"/>
          <w:sz w:val="22"/>
          <w:szCs w:val="22"/>
          <w:lang w:val="en-GB"/>
        </w:rPr>
        <w:t>. This satisfies the requirements for the Ir-Mn replacement. However, the minimum thickness of MnN to induce the AF behaviour is 20 nm, which needs to be at least halved to be competitive against the 6-nm-thick Ir-Mn layer used in spintronic devices.</w:t>
      </w:r>
    </w:p>
    <w:p w14:paraId="7CE167C9" w14:textId="2F427F52" w:rsidR="00DC3A4E" w:rsidRPr="001000BC" w:rsidRDefault="00363B8F" w:rsidP="00DC3A4E">
      <w:pPr>
        <w:spacing w:before="120" w:line="360" w:lineRule="auto"/>
        <w:jc w:val="center"/>
        <w:rPr>
          <w:rFonts w:ascii="Arial" w:hAnsi="Arial" w:cs="Arial"/>
          <w:sz w:val="22"/>
          <w:szCs w:val="22"/>
          <w:lang w:val="en-GB"/>
        </w:rPr>
      </w:pPr>
      <w:r w:rsidRPr="001000BC">
        <w:rPr>
          <w:rFonts w:ascii="Arial" w:hAnsi="Arial" w:cs="Arial"/>
          <w:noProof/>
          <w:sz w:val="22"/>
          <w:szCs w:val="22"/>
          <w:lang w:val="en-GB" w:eastAsia="en-GB"/>
        </w:rPr>
        <w:drawing>
          <wp:inline distT="0" distB="0" distL="0" distR="0" wp14:anchorId="251B3326" wp14:editId="5409387B">
            <wp:extent cx="5020109" cy="2063549"/>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ライド19.png"/>
                    <pic:cNvPicPr/>
                  </pic:nvPicPr>
                  <pic:blipFill rotWithShape="1">
                    <a:blip r:embed="rId24">
                      <a:extLst>
                        <a:ext uri="{28A0092B-C50C-407E-A947-70E740481C1C}">
                          <a14:useLocalDpi xmlns:a14="http://schemas.microsoft.com/office/drawing/2010/main" val="0"/>
                        </a:ext>
                      </a:extLst>
                    </a:blip>
                    <a:srcRect l="7080" t="31460" r="5663" b="20718"/>
                    <a:stretch/>
                  </pic:blipFill>
                  <pic:spPr bwMode="auto">
                    <a:xfrm>
                      <a:off x="0" y="0"/>
                      <a:ext cx="5022084" cy="2064361"/>
                    </a:xfrm>
                    <a:prstGeom prst="rect">
                      <a:avLst/>
                    </a:prstGeom>
                    <a:ln>
                      <a:noFill/>
                    </a:ln>
                    <a:extLst>
                      <a:ext uri="{53640926-AAD7-44D8-BBD7-CCE9431645EC}">
                        <a14:shadowObscured xmlns:a14="http://schemas.microsoft.com/office/drawing/2010/main"/>
                      </a:ext>
                    </a:extLst>
                  </pic:spPr>
                </pic:pic>
              </a:graphicData>
            </a:graphic>
          </wp:inline>
        </w:drawing>
      </w:r>
    </w:p>
    <w:p w14:paraId="6E5781C1" w14:textId="6037D028" w:rsidR="00DC3A4E" w:rsidRPr="001000BC" w:rsidRDefault="00DC3A4E" w:rsidP="004A7A64">
      <w:pPr>
        <w:spacing w:after="120" w:line="360" w:lineRule="auto"/>
        <w:jc w:val="center"/>
        <w:outlineLvl w:val="0"/>
        <w:rPr>
          <w:rFonts w:ascii="Arial" w:hAnsi="Arial" w:cs="Arial"/>
          <w:sz w:val="22"/>
          <w:szCs w:val="22"/>
          <w:lang w:val="en-GB"/>
        </w:rPr>
      </w:pPr>
      <w:r w:rsidRPr="001000BC">
        <w:rPr>
          <w:rFonts w:ascii="Arial" w:hAnsi="Arial" w:cs="Arial"/>
          <w:sz w:val="22"/>
          <w:szCs w:val="22"/>
          <w:lang w:val="en-GB"/>
        </w:rPr>
        <w:t>Fig. 1</w:t>
      </w:r>
      <w:r w:rsidR="002B2AB3" w:rsidRPr="001000BC">
        <w:rPr>
          <w:rFonts w:ascii="Arial" w:hAnsi="Arial" w:cs="Arial"/>
          <w:sz w:val="22"/>
          <w:szCs w:val="22"/>
          <w:lang w:val="en-GB"/>
        </w:rPr>
        <w:t>8</w:t>
      </w:r>
      <w:r w:rsidRPr="001000BC">
        <w:rPr>
          <w:rFonts w:ascii="Arial" w:hAnsi="Arial" w:cs="Arial"/>
          <w:sz w:val="22"/>
          <w:szCs w:val="22"/>
          <w:lang w:val="en-GB"/>
        </w:rPr>
        <w:t xml:space="preserve">  </w:t>
      </w:r>
      <w:r w:rsidR="00A67566" w:rsidRPr="001000BC">
        <w:rPr>
          <w:rFonts w:ascii="Arial" w:hAnsi="Arial" w:cs="Arial"/>
          <w:sz w:val="22"/>
          <w:szCs w:val="22"/>
          <w:lang w:val="en-GB"/>
        </w:rPr>
        <w:t xml:space="preserve">(a) Hysteresis loops showing the reversal of exchange bias of MnN/Fe sample. (b) </w:t>
      </w:r>
      <w:r w:rsidR="00A67566" w:rsidRPr="001000BC">
        <w:rPr>
          <w:rFonts w:ascii="Arial" w:hAnsi="Arial" w:cs="Arial"/>
          <w:i/>
          <w:sz w:val="22"/>
          <w:szCs w:val="22"/>
          <w:lang w:val="en-GB"/>
        </w:rPr>
        <w:t>H</w:t>
      </w:r>
      <w:r w:rsidR="00A67566" w:rsidRPr="001000BC">
        <w:rPr>
          <w:rFonts w:ascii="Arial" w:hAnsi="Arial" w:cs="Arial"/>
          <w:sz w:val="22"/>
          <w:szCs w:val="22"/>
          <w:vertAlign w:val="subscript"/>
          <w:lang w:val="en-GB"/>
        </w:rPr>
        <w:t>ex</w:t>
      </w:r>
      <w:r w:rsidR="00A67566" w:rsidRPr="001000BC">
        <w:rPr>
          <w:rFonts w:ascii="Arial" w:hAnsi="Arial" w:cs="Arial"/>
          <w:sz w:val="22"/>
          <w:szCs w:val="22"/>
          <w:lang w:val="en-GB"/>
        </w:rPr>
        <w:t xml:space="preserve"> obtained for MnN in a reversed cooling experiment as a function of temperature.</w:t>
      </w:r>
    </w:p>
    <w:p w14:paraId="0753090E" w14:textId="4537F5E2" w:rsidR="00DC3A4E" w:rsidRPr="001000BC" w:rsidRDefault="00A120C5" w:rsidP="00AA3FAF">
      <w:pPr>
        <w:spacing w:line="360" w:lineRule="auto"/>
        <w:ind w:firstLine="220"/>
        <w:jc w:val="both"/>
        <w:rPr>
          <w:rFonts w:ascii="Arial" w:hAnsi="Arial" w:cs="Arial"/>
          <w:sz w:val="22"/>
          <w:szCs w:val="22"/>
          <w:lang w:val="en-GB"/>
        </w:rPr>
      </w:pPr>
      <w:r w:rsidRPr="001000BC">
        <w:rPr>
          <w:rFonts w:ascii="Arial" w:hAnsi="Arial" w:cs="Arial"/>
          <w:sz w:val="22"/>
          <w:szCs w:val="22"/>
          <w:lang w:val="en-GB"/>
        </w:rPr>
        <w:t xml:space="preserve">Therefore, high-moment-metal-based Heusler alloys display AF behaviour possibly due to the clustering of the high-moment metals even in their disordered </w:t>
      </w:r>
      <w:r w:rsidRPr="001000BC">
        <w:rPr>
          <w:rFonts w:ascii="Arial" w:hAnsi="Arial" w:cs="Arial"/>
          <w:i/>
          <w:sz w:val="22"/>
          <w:szCs w:val="22"/>
          <w:lang w:val="en-GB"/>
        </w:rPr>
        <w:t>A</w:t>
      </w:r>
      <w:r w:rsidRPr="001000BC">
        <w:rPr>
          <w:rFonts w:ascii="Arial" w:hAnsi="Arial" w:cs="Arial"/>
          <w:sz w:val="22"/>
          <w:szCs w:val="22"/>
          <w:lang w:val="en-GB"/>
        </w:rPr>
        <w:t>2 phase.</w:t>
      </w:r>
      <w:r w:rsidR="007275BA" w:rsidRPr="001000BC">
        <w:rPr>
          <w:rFonts w:ascii="Arial" w:hAnsi="Arial" w:cs="Arial"/>
          <w:sz w:val="22"/>
          <w:szCs w:val="22"/>
          <w:lang w:val="en-GB"/>
        </w:rPr>
        <w:t xml:space="preserve"> </w:t>
      </w:r>
      <w:r w:rsidR="00AB064D" w:rsidRPr="001000BC">
        <w:rPr>
          <w:rFonts w:ascii="Arial" w:hAnsi="Arial" w:cs="Arial"/>
          <w:sz w:val="22"/>
          <w:szCs w:val="22"/>
          <w:lang w:val="en-GB"/>
        </w:rPr>
        <w:t>MAE is demonstrated to be increased by introducing tetragonal distortion into the unit cell of the alloys. Further engineering in distortion and AF domain size can increase &lt;</w:t>
      </w:r>
      <w:r w:rsidR="00AB064D" w:rsidRPr="001000BC">
        <w:rPr>
          <w:rFonts w:ascii="Arial" w:hAnsi="Arial" w:cs="Arial"/>
          <w:i/>
          <w:sz w:val="22"/>
          <w:szCs w:val="22"/>
          <w:lang w:val="en-GB"/>
        </w:rPr>
        <w:t>T</w:t>
      </w:r>
      <w:r w:rsidR="00AB064D" w:rsidRPr="001000BC">
        <w:rPr>
          <w:rFonts w:ascii="Arial" w:hAnsi="Arial" w:cs="Arial"/>
          <w:sz w:val="22"/>
          <w:szCs w:val="22"/>
          <w:vertAlign w:val="subscript"/>
          <w:lang w:val="en-GB"/>
        </w:rPr>
        <w:t>B</w:t>
      </w:r>
      <w:r w:rsidR="00AB064D" w:rsidRPr="001000BC">
        <w:rPr>
          <w:rFonts w:ascii="Arial" w:hAnsi="Arial" w:cs="Arial"/>
          <w:sz w:val="22"/>
          <w:szCs w:val="22"/>
          <w:lang w:val="en-GB"/>
        </w:rPr>
        <w:t xml:space="preserve">&gt; and </w:t>
      </w:r>
      <w:r w:rsidR="00AB064D" w:rsidRPr="001000BC">
        <w:rPr>
          <w:rFonts w:ascii="Arial" w:hAnsi="Arial" w:cs="Arial"/>
          <w:i/>
          <w:sz w:val="22"/>
          <w:szCs w:val="22"/>
          <w:lang w:val="en-GB"/>
        </w:rPr>
        <w:t>H</w:t>
      </w:r>
      <w:r w:rsidR="00AB064D" w:rsidRPr="001000BC">
        <w:rPr>
          <w:rFonts w:ascii="Arial" w:hAnsi="Arial" w:cs="Arial"/>
          <w:sz w:val="22"/>
          <w:szCs w:val="22"/>
          <w:vertAlign w:val="subscript"/>
          <w:lang w:val="en-GB"/>
        </w:rPr>
        <w:t>ex</w:t>
      </w:r>
      <w:r w:rsidR="00AB064D" w:rsidRPr="001000BC">
        <w:rPr>
          <w:rFonts w:ascii="Arial" w:hAnsi="Arial" w:cs="Arial"/>
          <w:sz w:val="22"/>
          <w:szCs w:val="22"/>
          <w:lang w:val="en-GB"/>
        </w:rPr>
        <w:t xml:space="preserve"> of these alloys, allowing the replacement for Ir-Mn alloys used in spintronic devices.</w:t>
      </w:r>
    </w:p>
    <w:p w14:paraId="36E31715" w14:textId="3B40021E" w:rsidR="00343CC9" w:rsidRPr="001000BC" w:rsidRDefault="00125D42" w:rsidP="00AA3FAF">
      <w:pPr>
        <w:spacing w:before="240" w:line="360" w:lineRule="auto"/>
        <w:jc w:val="both"/>
        <w:rPr>
          <w:rFonts w:ascii="Arial" w:hAnsi="Arial" w:cs="Arial"/>
          <w:b/>
          <w:sz w:val="22"/>
          <w:szCs w:val="22"/>
          <w:lang w:val="en-GB"/>
        </w:rPr>
      </w:pPr>
      <w:r w:rsidRPr="001000BC">
        <w:rPr>
          <w:rFonts w:ascii="Arial" w:hAnsi="Arial" w:cs="Arial"/>
          <w:b/>
          <w:sz w:val="22"/>
          <w:szCs w:val="22"/>
          <w:lang w:val="en-GB"/>
        </w:rPr>
        <w:t xml:space="preserve">IV. </w:t>
      </w:r>
      <w:r w:rsidR="00343CC9" w:rsidRPr="001000BC">
        <w:rPr>
          <w:rFonts w:ascii="Arial" w:hAnsi="Arial" w:cs="Arial"/>
          <w:b/>
          <w:sz w:val="22"/>
          <w:szCs w:val="22"/>
          <w:lang w:val="en-GB"/>
        </w:rPr>
        <w:t>Conclusion</w:t>
      </w:r>
    </w:p>
    <w:p w14:paraId="7009B6BC" w14:textId="72E54E91" w:rsidR="00343CC9" w:rsidRPr="001000BC" w:rsidRDefault="00343CC9" w:rsidP="00014544">
      <w:pPr>
        <w:spacing w:line="360" w:lineRule="auto"/>
        <w:ind w:firstLine="220"/>
        <w:jc w:val="both"/>
        <w:rPr>
          <w:rFonts w:ascii="Arial" w:hAnsi="Arial" w:cs="Arial"/>
          <w:sz w:val="22"/>
          <w:szCs w:val="22"/>
          <w:lang w:val="en-GB"/>
        </w:rPr>
      </w:pPr>
      <w:r w:rsidRPr="001000BC">
        <w:rPr>
          <w:rFonts w:ascii="Arial" w:hAnsi="Arial" w:cs="Arial"/>
          <w:sz w:val="22"/>
          <w:szCs w:val="22"/>
          <w:lang w:val="en-GB"/>
        </w:rPr>
        <w:t>Ru</w:t>
      </w:r>
      <w:r w:rsidRPr="001000BC">
        <w:rPr>
          <w:rFonts w:ascii="Arial" w:hAnsi="Arial" w:cs="Arial"/>
          <w:sz w:val="22"/>
          <w:szCs w:val="22"/>
          <w:vertAlign w:val="subscript"/>
          <w:lang w:val="en-GB"/>
        </w:rPr>
        <w:t>2</w:t>
      </w:r>
      <w:r w:rsidRPr="001000BC">
        <w:rPr>
          <w:rFonts w:ascii="Arial" w:hAnsi="Arial" w:cs="Arial"/>
          <w:sz w:val="22"/>
          <w:szCs w:val="22"/>
          <w:lang w:val="en-GB"/>
        </w:rPr>
        <w:t>YZ, Ni</w:t>
      </w:r>
      <w:r w:rsidRPr="001000BC">
        <w:rPr>
          <w:rFonts w:ascii="Arial" w:hAnsi="Arial" w:cs="Arial"/>
          <w:sz w:val="22"/>
          <w:szCs w:val="22"/>
          <w:vertAlign w:val="subscript"/>
          <w:lang w:val="en-GB"/>
        </w:rPr>
        <w:t>2</w:t>
      </w:r>
      <w:r w:rsidRPr="001000BC">
        <w:rPr>
          <w:rFonts w:ascii="Arial" w:hAnsi="Arial" w:cs="Arial"/>
          <w:sz w:val="22"/>
          <w:szCs w:val="22"/>
          <w:lang w:val="en-GB"/>
        </w:rPr>
        <w:t>YZ and Mn</w:t>
      </w:r>
      <w:r w:rsidRPr="001000BC">
        <w:rPr>
          <w:rFonts w:ascii="Arial" w:hAnsi="Arial" w:cs="Arial"/>
          <w:sz w:val="22"/>
          <w:szCs w:val="22"/>
          <w:vertAlign w:val="subscript"/>
          <w:lang w:val="en-GB"/>
        </w:rPr>
        <w:t>2</w:t>
      </w:r>
      <w:r w:rsidRPr="001000BC">
        <w:rPr>
          <w:rFonts w:ascii="Arial" w:hAnsi="Arial" w:cs="Arial"/>
          <w:sz w:val="22"/>
          <w:szCs w:val="22"/>
          <w:lang w:val="en-GB"/>
        </w:rPr>
        <w:t>YZ H</w:t>
      </w:r>
      <w:r w:rsidR="00014544" w:rsidRPr="001000BC">
        <w:rPr>
          <w:rFonts w:ascii="Arial" w:hAnsi="Arial" w:cs="Arial"/>
          <w:sz w:val="22"/>
          <w:szCs w:val="22"/>
          <w:lang w:val="en-GB"/>
        </w:rPr>
        <w:t>eusler alloys</w:t>
      </w:r>
      <w:r w:rsidRPr="001000BC">
        <w:rPr>
          <w:rFonts w:ascii="Arial" w:hAnsi="Arial" w:cs="Arial"/>
          <w:sz w:val="22"/>
          <w:szCs w:val="22"/>
          <w:lang w:val="en-GB"/>
        </w:rPr>
        <w:t xml:space="preserve"> </w:t>
      </w:r>
      <w:r w:rsidR="001E2939" w:rsidRPr="001000BC">
        <w:rPr>
          <w:rFonts w:ascii="Arial" w:hAnsi="Arial" w:cs="Arial"/>
          <w:sz w:val="22"/>
          <w:szCs w:val="22"/>
          <w:lang w:val="en-GB"/>
        </w:rPr>
        <w:t xml:space="preserve">have been found to </w:t>
      </w:r>
      <w:r w:rsidRPr="001000BC">
        <w:rPr>
          <w:rFonts w:ascii="Arial" w:hAnsi="Arial" w:cs="Arial"/>
          <w:sz w:val="22"/>
          <w:szCs w:val="22"/>
          <w:lang w:val="en-GB"/>
        </w:rPr>
        <w:t xml:space="preserve">exhibit AF behaviour in their </w:t>
      </w:r>
      <w:r w:rsidRPr="001000BC">
        <w:rPr>
          <w:rFonts w:ascii="Arial" w:hAnsi="Arial" w:cs="Arial"/>
          <w:i/>
          <w:sz w:val="22"/>
          <w:szCs w:val="22"/>
          <w:lang w:val="en-GB"/>
        </w:rPr>
        <w:t>L</w:t>
      </w:r>
      <w:r w:rsidRPr="001000BC">
        <w:rPr>
          <w:rFonts w:ascii="Arial" w:hAnsi="Arial" w:cs="Arial"/>
          <w:sz w:val="22"/>
          <w:szCs w:val="22"/>
          <w:lang w:val="en-GB"/>
        </w:rPr>
        <w:t>2</w:t>
      </w:r>
      <w:r w:rsidRPr="001000BC">
        <w:rPr>
          <w:rFonts w:ascii="Arial" w:hAnsi="Arial" w:cs="Arial"/>
          <w:sz w:val="22"/>
          <w:szCs w:val="22"/>
          <w:vertAlign w:val="subscript"/>
          <w:lang w:val="en-GB"/>
        </w:rPr>
        <w:t>1</w:t>
      </w:r>
      <w:r w:rsidRPr="001000BC">
        <w:rPr>
          <w:rFonts w:ascii="Arial" w:hAnsi="Arial" w:cs="Arial"/>
          <w:sz w:val="22"/>
          <w:szCs w:val="22"/>
          <w:lang w:val="en-GB"/>
        </w:rPr>
        <w:t xml:space="preserve">, </w:t>
      </w:r>
      <w:r w:rsidRPr="001000BC">
        <w:rPr>
          <w:rFonts w:ascii="Arial" w:hAnsi="Arial" w:cs="Arial"/>
          <w:i/>
          <w:sz w:val="22"/>
          <w:szCs w:val="22"/>
          <w:lang w:val="en-GB"/>
        </w:rPr>
        <w:t>B</w:t>
      </w:r>
      <w:r w:rsidRPr="001000BC">
        <w:rPr>
          <w:rFonts w:ascii="Arial" w:hAnsi="Arial" w:cs="Arial"/>
          <w:sz w:val="22"/>
          <w:szCs w:val="22"/>
          <w:lang w:val="en-GB"/>
        </w:rPr>
        <w:t xml:space="preserve">2 and </w:t>
      </w:r>
      <w:r w:rsidRPr="001000BC">
        <w:rPr>
          <w:rFonts w:ascii="Arial" w:hAnsi="Arial" w:cs="Arial"/>
          <w:i/>
          <w:sz w:val="22"/>
          <w:szCs w:val="22"/>
          <w:lang w:val="en-GB"/>
        </w:rPr>
        <w:t>A</w:t>
      </w:r>
      <w:r w:rsidRPr="001000BC">
        <w:rPr>
          <w:rFonts w:ascii="Arial" w:hAnsi="Arial" w:cs="Arial"/>
          <w:sz w:val="22"/>
          <w:szCs w:val="22"/>
          <w:lang w:val="en-GB"/>
        </w:rPr>
        <w:t xml:space="preserve">2 crystalline ordering phases. </w:t>
      </w:r>
      <w:r w:rsidR="001E2939" w:rsidRPr="001000BC">
        <w:rPr>
          <w:rFonts w:ascii="Arial" w:hAnsi="Arial" w:cs="Arial"/>
          <w:sz w:val="22"/>
          <w:szCs w:val="22"/>
          <w:lang w:val="en-GB"/>
        </w:rPr>
        <w:t xml:space="preserve">By attaching a FM Fe layer to these AF layers, </w:t>
      </w:r>
      <w:r w:rsidR="001E2939" w:rsidRPr="001000BC">
        <w:rPr>
          <w:rFonts w:ascii="Arial" w:hAnsi="Arial" w:cs="Arial"/>
          <w:i/>
          <w:sz w:val="22"/>
          <w:szCs w:val="22"/>
          <w:lang w:val="en-GB"/>
        </w:rPr>
        <w:t>H</w:t>
      </w:r>
      <w:r w:rsidR="001E2939" w:rsidRPr="001000BC">
        <w:rPr>
          <w:rFonts w:ascii="Arial" w:hAnsi="Arial" w:cs="Arial"/>
          <w:sz w:val="22"/>
          <w:szCs w:val="22"/>
          <w:vertAlign w:val="subscript"/>
          <w:lang w:val="en-GB"/>
        </w:rPr>
        <w:t>ex</w:t>
      </w:r>
      <w:r w:rsidR="001E2939" w:rsidRPr="001000BC">
        <w:rPr>
          <w:rFonts w:ascii="Arial" w:hAnsi="Arial" w:cs="Arial"/>
          <w:sz w:val="22"/>
          <w:szCs w:val="22"/>
          <w:lang w:val="en-GB"/>
        </w:rPr>
        <w:t xml:space="preserve"> of </w:t>
      </w:r>
      <w:r w:rsidR="00290742" w:rsidRPr="001000BC">
        <w:rPr>
          <w:rFonts w:ascii="Arial" w:hAnsi="Arial" w:cs="Arial"/>
          <w:sz w:val="22"/>
          <w:szCs w:val="22"/>
          <w:lang w:val="en-GB"/>
        </w:rPr>
        <w:t xml:space="preserve">up to 600 Oe at 100K, 90 Oe at 100K and </w:t>
      </w:r>
      <w:r w:rsidR="00370603" w:rsidRPr="001000BC">
        <w:rPr>
          <w:rFonts w:ascii="Arial" w:hAnsi="Arial" w:cs="Arial"/>
          <w:sz w:val="22"/>
          <w:szCs w:val="22"/>
          <w:lang w:val="en-GB"/>
        </w:rPr>
        <w:t>30</w:t>
      </w:r>
      <w:r w:rsidR="00290742" w:rsidRPr="001000BC">
        <w:rPr>
          <w:rFonts w:ascii="Arial" w:hAnsi="Arial" w:cs="Arial"/>
          <w:sz w:val="22"/>
          <w:szCs w:val="22"/>
          <w:lang w:val="en-GB"/>
        </w:rPr>
        <w:t xml:space="preserve"> </w:t>
      </w:r>
      <w:r w:rsidR="00370603" w:rsidRPr="001000BC">
        <w:rPr>
          <w:rFonts w:ascii="Arial" w:hAnsi="Arial" w:cs="Arial"/>
          <w:sz w:val="22"/>
          <w:szCs w:val="22"/>
          <w:lang w:val="en-GB"/>
        </w:rPr>
        <w:t>Oe at 100K for Ru</w:t>
      </w:r>
      <w:r w:rsidR="00370603" w:rsidRPr="001000BC">
        <w:rPr>
          <w:rFonts w:ascii="Arial" w:hAnsi="Arial" w:cs="Arial"/>
          <w:sz w:val="22"/>
          <w:szCs w:val="22"/>
          <w:vertAlign w:val="subscript"/>
          <w:lang w:val="en-GB"/>
        </w:rPr>
        <w:t>2</w:t>
      </w:r>
      <w:r w:rsidR="00370603" w:rsidRPr="001000BC">
        <w:rPr>
          <w:rFonts w:ascii="Arial" w:hAnsi="Arial" w:cs="Arial"/>
          <w:sz w:val="22"/>
          <w:szCs w:val="22"/>
          <w:lang w:val="en-GB"/>
        </w:rPr>
        <w:t>MnGe, Ni</w:t>
      </w:r>
      <w:r w:rsidR="00370603" w:rsidRPr="001000BC">
        <w:rPr>
          <w:rFonts w:ascii="Arial" w:hAnsi="Arial" w:cs="Arial"/>
          <w:sz w:val="22"/>
          <w:szCs w:val="22"/>
          <w:vertAlign w:val="subscript"/>
          <w:lang w:val="en-GB"/>
        </w:rPr>
        <w:t>2</w:t>
      </w:r>
      <w:r w:rsidR="00370603" w:rsidRPr="001000BC">
        <w:rPr>
          <w:rFonts w:ascii="Arial" w:hAnsi="Arial" w:cs="Arial"/>
          <w:sz w:val="22"/>
          <w:szCs w:val="22"/>
          <w:lang w:val="en-GB"/>
        </w:rPr>
        <w:t>MnAl and Mn</w:t>
      </w:r>
      <w:r w:rsidR="00370603" w:rsidRPr="001000BC">
        <w:rPr>
          <w:rFonts w:ascii="Arial" w:hAnsi="Arial" w:cs="Arial"/>
          <w:sz w:val="22"/>
          <w:szCs w:val="22"/>
          <w:vertAlign w:val="subscript"/>
          <w:lang w:val="en-GB"/>
        </w:rPr>
        <w:t>2</w:t>
      </w:r>
      <w:r w:rsidR="00370603" w:rsidRPr="001000BC">
        <w:rPr>
          <w:rFonts w:ascii="Arial" w:hAnsi="Arial" w:cs="Arial"/>
          <w:sz w:val="22"/>
          <w:szCs w:val="22"/>
          <w:lang w:val="en-GB"/>
        </w:rPr>
        <w:t>VAl, respectively. Mn</w:t>
      </w:r>
      <w:r w:rsidR="00616AF2" w:rsidRPr="001000BC">
        <w:rPr>
          <w:rFonts w:ascii="Arial" w:hAnsi="Arial" w:cs="Arial"/>
          <w:sz w:val="22"/>
          <w:szCs w:val="22"/>
          <w:vertAlign w:val="subscript"/>
          <w:lang w:val="en-GB"/>
        </w:rPr>
        <w:t>2</w:t>
      </w:r>
      <w:r w:rsidR="00616AF2" w:rsidRPr="001000BC">
        <w:rPr>
          <w:rFonts w:ascii="Arial" w:hAnsi="Arial" w:cs="Arial"/>
          <w:sz w:val="22"/>
          <w:szCs w:val="22"/>
          <w:lang w:val="en-GB"/>
        </w:rPr>
        <w:t>VAl</w:t>
      </w:r>
      <w:r w:rsidR="00370603" w:rsidRPr="001000BC">
        <w:rPr>
          <w:rFonts w:ascii="Arial" w:hAnsi="Arial" w:cs="Arial"/>
          <w:sz w:val="22"/>
          <w:szCs w:val="22"/>
          <w:lang w:val="en-GB"/>
        </w:rPr>
        <w:t xml:space="preserve"> </w:t>
      </w:r>
      <w:r w:rsidR="00616AF2" w:rsidRPr="001000BC">
        <w:rPr>
          <w:rFonts w:ascii="Arial" w:hAnsi="Arial" w:cs="Arial"/>
          <w:sz w:val="22"/>
          <w:szCs w:val="22"/>
          <w:lang w:val="en-GB"/>
        </w:rPr>
        <w:t>is</w:t>
      </w:r>
      <w:r w:rsidR="00370603" w:rsidRPr="001000BC">
        <w:rPr>
          <w:rFonts w:ascii="Arial" w:hAnsi="Arial" w:cs="Arial"/>
          <w:sz w:val="22"/>
          <w:szCs w:val="22"/>
          <w:lang w:val="en-GB"/>
        </w:rPr>
        <w:t xml:space="preserve"> found to </w:t>
      </w:r>
      <w:r w:rsidR="00616AF2" w:rsidRPr="001000BC">
        <w:rPr>
          <w:rFonts w:ascii="Arial" w:hAnsi="Arial" w:cs="Arial"/>
          <w:sz w:val="22"/>
          <w:szCs w:val="22"/>
          <w:lang w:val="en-GB"/>
        </w:rPr>
        <w:t>maintain its AF properties at RT.</w:t>
      </w:r>
      <w:r w:rsidR="00370603" w:rsidRPr="001000BC">
        <w:rPr>
          <w:rFonts w:ascii="Arial" w:hAnsi="Arial" w:cs="Arial"/>
          <w:sz w:val="22"/>
          <w:szCs w:val="22"/>
          <w:lang w:val="en-GB"/>
        </w:rPr>
        <w:t xml:space="preserve"> </w:t>
      </w:r>
      <w:r w:rsidRPr="001000BC">
        <w:rPr>
          <w:rFonts w:ascii="Arial" w:hAnsi="Arial" w:cs="Arial"/>
          <w:sz w:val="22"/>
          <w:szCs w:val="22"/>
          <w:lang w:val="en-GB"/>
        </w:rPr>
        <w:t xml:space="preserve">These differences are found to be induced by the AF alignment of spin moments at </w:t>
      </w:r>
      <w:r w:rsidR="007A57DE" w:rsidRPr="001000BC">
        <w:rPr>
          <w:rFonts w:ascii="Arial" w:hAnsi="Arial" w:cs="Arial"/>
          <w:sz w:val="22"/>
          <w:szCs w:val="22"/>
          <w:lang w:val="en-GB"/>
        </w:rPr>
        <w:t xml:space="preserve">the </w:t>
      </w:r>
      <w:r w:rsidRPr="001000BC">
        <w:rPr>
          <w:rFonts w:ascii="Arial" w:hAnsi="Arial" w:cs="Arial"/>
          <w:sz w:val="22"/>
          <w:szCs w:val="22"/>
          <w:lang w:val="en-GB"/>
        </w:rPr>
        <w:t xml:space="preserve">Y site in unique ordering phases. </w:t>
      </w:r>
      <w:r w:rsidR="00014544" w:rsidRPr="001000BC">
        <w:rPr>
          <w:rFonts w:ascii="Arial" w:hAnsi="Arial" w:cs="Arial"/>
          <w:sz w:val="22"/>
          <w:szCs w:val="22"/>
          <w:lang w:val="en-GB"/>
        </w:rPr>
        <w:t xml:space="preserve">In the ordered </w:t>
      </w:r>
      <w:r w:rsidR="00014544" w:rsidRPr="001000BC">
        <w:rPr>
          <w:rFonts w:ascii="Arial" w:hAnsi="Arial" w:cs="Arial"/>
          <w:i/>
          <w:sz w:val="22"/>
          <w:szCs w:val="22"/>
          <w:lang w:val="en-GB"/>
        </w:rPr>
        <w:t>L</w:t>
      </w:r>
      <w:r w:rsidR="00014544" w:rsidRPr="001000BC">
        <w:rPr>
          <w:rFonts w:ascii="Arial" w:hAnsi="Arial" w:cs="Arial"/>
          <w:sz w:val="22"/>
          <w:szCs w:val="22"/>
          <w:lang w:val="en-GB"/>
        </w:rPr>
        <w:t>2</w:t>
      </w:r>
      <w:r w:rsidR="00014544" w:rsidRPr="001000BC">
        <w:rPr>
          <w:rFonts w:ascii="Arial" w:hAnsi="Arial" w:cs="Arial"/>
          <w:sz w:val="22"/>
          <w:szCs w:val="22"/>
          <w:vertAlign w:val="subscript"/>
          <w:lang w:val="en-GB"/>
        </w:rPr>
        <w:t>1</w:t>
      </w:r>
      <w:r w:rsidR="00014544" w:rsidRPr="001000BC">
        <w:rPr>
          <w:rFonts w:ascii="Arial" w:hAnsi="Arial" w:cs="Arial"/>
          <w:sz w:val="22"/>
          <w:szCs w:val="22"/>
          <w:lang w:val="en-GB"/>
        </w:rPr>
        <w:t xml:space="preserve"> type Ru</w:t>
      </w:r>
      <w:r w:rsidR="00014544" w:rsidRPr="001000BC">
        <w:rPr>
          <w:rFonts w:ascii="Arial" w:hAnsi="Arial" w:cs="Arial"/>
          <w:sz w:val="22"/>
          <w:szCs w:val="22"/>
          <w:vertAlign w:val="subscript"/>
          <w:lang w:val="en-GB"/>
        </w:rPr>
        <w:t>2</w:t>
      </w:r>
      <w:r w:rsidR="00014544" w:rsidRPr="001000BC">
        <w:rPr>
          <w:rFonts w:ascii="Arial" w:hAnsi="Arial" w:cs="Arial"/>
          <w:sz w:val="22"/>
          <w:szCs w:val="22"/>
          <w:lang w:val="en-GB"/>
        </w:rPr>
        <w:t xml:space="preserve">MnZ (Z = Si, Ge, Sn or Sb), the complex AF ordering (2nd type) is a consequence of the frustrated exchange interaction between the Mn atoms. It is concluded that </w:t>
      </w:r>
      <w:r w:rsidR="00014544" w:rsidRPr="001000BC">
        <w:rPr>
          <w:rFonts w:ascii="Arial" w:hAnsi="Arial" w:cs="Arial"/>
          <w:i/>
          <w:sz w:val="22"/>
          <w:szCs w:val="22"/>
          <w:lang w:val="en-GB"/>
        </w:rPr>
        <w:t>T</w:t>
      </w:r>
      <w:r w:rsidR="00014544" w:rsidRPr="001000BC">
        <w:rPr>
          <w:rFonts w:ascii="Arial" w:hAnsi="Arial" w:cs="Arial"/>
          <w:sz w:val="22"/>
          <w:szCs w:val="22"/>
          <w:vertAlign w:val="subscript"/>
          <w:lang w:val="en-GB"/>
        </w:rPr>
        <w:t>N</w:t>
      </w:r>
      <w:r w:rsidR="00014544" w:rsidRPr="001000BC">
        <w:rPr>
          <w:rFonts w:ascii="Arial" w:hAnsi="Arial" w:cs="Arial"/>
          <w:sz w:val="22"/>
          <w:szCs w:val="22"/>
          <w:lang w:val="en-GB"/>
        </w:rPr>
        <w:t xml:space="preserve"> sharply depends on the Z element and that </w:t>
      </w:r>
      <w:r w:rsidR="00014544" w:rsidRPr="001000BC">
        <w:rPr>
          <w:rFonts w:ascii="Arial" w:hAnsi="Arial" w:cs="Arial"/>
          <w:i/>
          <w:sz w:val="22"/>
          <w:szCs w:val="22"/>
          <w:lang w:val="en-GB"/>
        </w:rPr>
        <w:t>T</w:t>
      </w:r>
      <w:r w:rsidR="00014544" w:rsidRPr="001000BC">
        <w:rPr>
          <w:rFonts w:ascii="Arial" w:hAnsi="Arial" w:cs="Arial"/>
          <w:sz w:val="22"/>
          <w:szCs w:val="22"/>
          <w:vertAlign w:val="subscript"/>
          <w:lang w:val="en-GB"/>
        </w:rPr>
        <w:t>N</w:t>
      </w:r>
      <w:r w:rsidR="00014544" w:rsidRPr="001000BC">
        <w:rPr>
          <w:rFonts w:ascii="Arial" w:hAnsi="Arial" w:cs="Arial"/>
          <w:sz w:val="22"/>
          <w:szCs w:val="22"/>
          <w:lang w:val="en-GB"/>
        </w:rPr>
        <w:t xml:space="preserve"> in Ru</w:t>
      </w:r>
      <w:r w:rsidR="00014544" w:rsidRPr="001000BC">
        <w:rPr>
          <w:rFonts w:ascii="Arial" w:hAnsi="Arial" w:cs="Arial"/>
          <w:sz w:val="22"/>
          <w:szCs w:val="22"/>
          <w:vertAlign w:val="subscript"/>
          <w:lang w:val="en-GB"/>
        </w:rPr>
        <w:t>2</w:t>
      </w:r>
      <w:r w:rsidR="00014544" w:rsidRPr="001000BC">
        <w:rPr>
          <w:rFonts w:ascii="Arial" w:hAnsi="Arial" w:cs="Arial"/>
          <w:sz w:val="22"/>
          <w:szCs w:val="22"/>
          <w:lang w:val="en-GB"/>
        </w:rPr>
        <w:t>MnGe can be increased by avoiding the disorder in the Mn-Z sub-lattice. For Ni</w:t>
      </w:r>
      <w:r w:rsidR="00014544" w:rsidRPr="001000BC">
        <w:rPr>
          <w:rFonts w:ascii="Arial" w:hAnsi="Arial" w:cs="Arial"/>
          <w:sz w:val="22"/>
          <w:szCs w:val="22"/>
          <w:vertAlign w:val="subscript"/>
          <w:lang w:val="en-GB"/>
        </w:rPr>
        <w:t>2</w:t>
      </w:r>
      <w:r w:rsidR="00014544" w:rsidRPr="001000BC">
        <w:rPr>
          <w:rFonts w:ascii="Arial" w:hAnsi="Arial" w:cs="Arial"/>
          <w:sz w:val="22"/>
          <w:szCs w:val="22"/>
          <w:lang w:val="en-GB"/>
        </w:rPr>
        <w:t xml:space="preserve">MnAl, the (checkerboard-like) AF order only exists in the chemically disordered </w:t>
      </w:r>
      <w:r w:rsidR="00014544" w:rsidRPr="001000BC">
        <w:rPr>
          <w:rFonts w:ascii="Arial" w:hAnsi="Arial" w:cs="Arial"/>
          <w:i/>
          <w:sz w:val="22"/>
          <w:szCs w:val="22"/>
          <w:lang w:val="en-GB"/>
        </w:rPr>
        <w:t>B</w:t>
      </w:r>
      <w:r w:rsidR="00014544" w:rsidRPr="001000BC">
        <w:rPr>
          <w:rFonts w:ascii="Arial" w:hAnsi="Arial" w:cs="Arial"/>
          <w:sz w:val="22"/>
          <w:szCs w:val="22"/>
          <w:lang w:val="en-GB"/>
        </w:rPr>
        <w:t xml:space="preserve">2 phase due to the large AF nearest neighbour Mn-Mn interaction. Decreasing the atomic disorder in the Mn-Al sublattice leads to non-zero total magnetisation (ferrimagnet). Moreover, the excess of Mn or Ni does not improve the quality of the AF state. </w:t>
      </w:r>
      <w:r w:rsidRPr="001000BC">
        <w:rPr>
          <w:rFonts w:ascii="Arial" w:hAnsi="Arial" w:cs="Arial"/>
          <w:sz w:val="22"/>
          <w:szCs w:val="22"/>
          <w:lang w:val="en-GB"/>
        </w:rPr>
        <w:t>From the device application point of view, Mn-based AF H</w:t>
      </w:r>
      <w:r w:rsidR="00014544" w:rsidRPr="001000BC">
        <w:rPr>
          <w:rFonts w:ascii="Arial" w:hAnsi="Arial" w:cs="Arial"/>
          <w:sz w:val="22"/>
          <w:szCs w:val="22"/>
          <w:lang w:val="en-GB"/>
        </w:rPr>
        <w:t>eusler alloy</w:t>
      </w:r>
      <w:r w:rsidRPr="001000BC">
        <w:rPr>
          <w:rFonts w:ascii="Arial" w:hAnsi="Arial" w:cs="Arial"/>
          <w:sz w:val="22"/>
          <w:szCs w:val="22"/>
          <w:lang w:val="en-GB"/>
        </w:rPr>
        <w:t>s are ideal due to their robustness against atomic disordering</w:t>
      </w:r>
      <w:r w:rsidR="00014544" w:rsidRPr="001000BC">
        <w:rPr>
          <w:rFonts w:ascii="Arial" w:hAnsi="Arial" w:cs="Arial"/>
          <w:sz w:val="22"/>
          <w:szCs w:val="22"/>
          <w:lang w:val="en-GB"/>
        </w:rPr>
        <w:t>,</w:t>
      </w:r>
      <w:r w:rsidRPr="001000BC">
        <w:rPr>
          <w:rFonts w:ascii="Arial" w:hAnsi="Arial" w:cs="Arial"/>
          <w:sz w:val="22"/>
          <w:szCs w:val="22"/>
          <w:lang w:val="en-GB"/>
        </w:rPr>
        <w:t xml:space="preserve"> especially at the interfaces against their neighbouring layers. These findings are useful for future implem</w:t>
      </w:r>
      <w:r w:rsidR="007A57DE" w:rsidRPr="001000BC">
        <w:rPr>
          <w:rFonts w:ascii="Arial" w:hAnsi="Arial" w:cs="Arial"/>
          <w:sz w:val="22"/>
          <w:szCs w:val="22"/>
          <w:lang w:val="en-GB"/>
        </w:rPr>
        <w:t>entation to replace i</w:t>
      </w:r>
      <w:r w:rsidRPr="001000BC">
        <w:rPr>
          <w:rFonts w:ascii="Arial" w:hAnsi="Arial" w:cs="Arial"/>
          <w:sz w:val="22"/>
          <w:szCs w:val="22"/>
          <w:lang w:val="en-GB"/>
        </w:rPr>
        <w:t>ridium alloys in spintronic devices</w:t>
      </w:r>
      <w:r w:rsidR="00241D7E">
        <w:rPr>
          <w:rFonts w:ascii="Arial" w:hAnsi="Arial" w:cs="Arial"/>
          <w:sz w:val="22"/>
          <w:szCs w:val="22"/>
          <w:lang w:val="en-GB"/>
        </w:rPr>
        <w:t xml:space="preserve"> from their sustainability points of view</w:t>
      </w:r>
      <w:r w:rsidRPr="001000BC">
        <w:rPr>
          <w:rFonts w:ascii="Arial" w:hAnsi="Arial" w:cs="Arial"/>
          <w:sz w:val="22"/>
          <w:szCs w:val="22"/>
          <w:lang w:val="en-GB"/>
        </w:rPr>
        <w:t>.</w:t>
      </w:r>
    </w:p>
    <w:p w14:paraId="0F7A1F47" w14:textId="0BEAD99B" w:rsidR="009B0EF9" w:rsidRPr="001000BC" w:rsidRDefault="00500121" w:rsidP="004A7A64">
      <w:pPr>
        <w:spacing w:before="240" w:line="360" w:lineRule="auto"/>
        <w:jc w:val="both"/>
        <w:outlineLvl w:val="0"/>
        <w:rPr>
          <w:rFonts w:ascii="Arial" w:hAnsi="Arial" w:cs="Arial"/>
          <w:b/>
          <w:sz w:val="22"/>
          <w:szCs w:val="22"/>
          <w:lang w:val="en-GB"/>
        </w:rPr>
      </w:pPr>
      <w:r w:rsidRPr="001000BC">
        <w:rPr>
          <w:rFonts w:ascii="Arial" w:hAnsi="Arial" w:cs="Arial"/>
          <w:b/>
          <w:sz w:val="22"/>
          <w:szCs w:val="22"/>
          <w:lang w:val="en-GB"/>
        </w:rPr>
        <w:t>Acknowledgements</w:t>
      </w:r>
    </w:p>
    <w:p w14:paraId="5B0EA129" w14:textId="2BD9E885" w:rsidR="009B0EF9" w:rsidRPr="00626BF1" w:rsidRDefault="00616AF2" w:rsidP="00AA3FAF">
      <w:pPr>
        <w:spacing w:line="360" w:lineRule="auto"/>
        <w:ind w:firstLineChars="100" w:firstLine="220"/>
        <w:jc w:val="both"/>
        <w:rPr>
          <w:rFonts w:ascii="Arial" w:hAnsi="Arial" w:cs="Arial"/>
          <w:sz w:val="22"/>
          <w:szCs w:val="22"/>
          <w:lang w:val="en-GB"/>
        </w:rPr>
      </w:pPr>
      <w:r w:rsidRPr="001000BC">
        <w:rPr>
          <w:rFonts w:ascii="Arial" w:hAnsi="Arial" w:cs="Arial"/>
          <w:sz w:val="22"/>
          <w:szCs w:val="22"/>
          <w:lang w:val="en-GB"/>
        </w:rPr>
        <w:t xml:space="preserve">The authors would like to thank Dr Asaya Fujita of AIST for fruitful discussion. </w:t>
      </w:r>
      <w:r w:rsidR="00500121" w:rsidRPr="001000BC">
        <w:rPr>
          <w:rFonts w:ascii="Arial" w:hAnsi="Arial" w:cs="Arial"/>
          <w:sz w:val="22"/>
          <w:szCs w:val="22"/>
          <w:lang w:val="en-GB"/>
        </w:rPr>
        <w:t>This work was part-funded through a project, HARFIR (Heusler alloy replacement for Iridium), by the European Commission under the 7th Framework Programme (FP7-NMP-2013-EU-Japan, Grant Agreement No: NMP3-SL-2013-604398) and by the Japan Science and Technology Agency through its Strategic International Collaborative Research Program.</w:t>
      </w:r>
      <w:r w:rsidR="00F813A3" w:rsidRPr="001000BC">
        <w:rPr>
          <w:rFonts w:ascii="Arial" w:hAnsi="Arial" w:cs="Arial"/>
          <w:sz w:val="22"/>
          <w:szCs w:val="22"/>
          <w:lang w:val="en-GB"/>
        </w:rPr>
        <w:t xml:space="preserve"> A.H, G.V.F. and K.O.G. </w:t>
      </w:r>
      <w:r w:rsidR="009213FB" w:rsidRPr="001000BC">
        <w:rPr>
          <w:rFonts w:ascii="Arial" w:hAnsi="Arial" w:cs="Arial"/>
          <w:sz w:val="22"/>
          <w:szCs w:val="22"/>
          <w:lang w:val="en-GB"/>
        </w:rPr>
        <w:t>would</w:t>
      </w:r>
      <w:r w:rsidR="006518BC" w:rsidRPr="001000BC">
        <w:rPr>
          <w:rFonts w:ascii="Arial" w:hAnsi="Arial" w:cs="Arial"/>
          <w:sz w:val="22"/>
          <w:szCs w:val="22"/>
          <w:lang w:val="en-GB"/>
        </w:rPr>
        <w:t xml:space="preserve"> also</w:t>
      </w:r>
      <w:r w:rsidR="009213FB" w:rsidRPr="001000BC">
        <w:rPr>
          <w:rFonts w:ascii="Arial" w:hAnsi="Arial" w:cs="Arial"/>
          <w:sz w:val="22"/>
          <w:szCs w:val="22"/>
          <w:lang w:val="en-GB"/>
        </w:rPr>
        <w:t xml:space="preserve"> like to thank </w:t>
      </w:r>
      <w:r w:rsidR="006518BC" w:rsidRPr="001000BC">
        <w:rPr>
          <w:rFonts w:ascii="Arial" w:hAnsi="Arial" w:cs="Arial"/>
          <w:sz w:val="22"/>
          <w:szCs w:val="22"/>
          <w:lang w:val="en-GB"/>
        </w:rPr>
        <w:t>financial support from the UK EPSRC (EP/M02458X/1)</w:t>
      </w:r>
      <w:r w:rsidR="001000BC" w:rsidRPr="001000BC">
        <w:rPr>
          <w:rFonts w:ascii="Arial" w:hAnsi="Arial" w:cs="Arial"/>
          <w:sz w:val="22"/>
          <w:szCs w:val="22"/>
          <w:lang w:val="en-GB"/>
        </w:rPr>
        <w:t xml:space="preserve">, while E.S. and L.S. acknowledges the support of the National Research, Development and Innovation Office of Hungary </w:t>
      </w:r>
      <w:r w:rsidR="001000BC">
        <w:rPr>
          <w:rFonts w:ascii="Arial" w:hAnsi="Arial" w:cs="Arial"/>
          <w:sz w:val="22"/>
          <w:szCs w:val="22"/>
          <w:lang w:val="en-GB"/>
        </w:rPr>
        <w:t>(</w:t>
      </w:r>
      <w:r w:rsidR="001000BC" w:rsidRPr="001000BC">
        <w:rPr>
          <w:rFonts w:ascii="Arial" w:hAnsi="Arial" w:cs="Arial"/>
          <w:sz w:val="22"/>
          <w:szCs w:val="22"/>
          <w:lang w:val="en-GB"/>
        </w:rPr>
        <w:t>Project No. K115575</w:t>
      </w:r>
      <w:r w:rsidR="001000BC">
        <w:rPr>
          <w:rFonts w:ascii="Arial" w:hAnsi="Arial" w:cs="Arial"/>
          <w:sz w:val="22"/>
          <w:szCs w:val="22"/>
          <w:lang w:val="en-GB"/>
        </w:rPr>
        <w:t>)</w:t>
      </w:r>
      <w:r w:rsidR="006518BC" w:rsidRPr="001000BC">
        <w:rPr>
          <w:rFonts w:ascii="Arial" w:hAnsi="Arial" w:cs="Arial"/>
          <w:sz w:val="22"/>
          <w:szCs w:val="22"/>
          <w:lang w:val="en-GB"/>
        </w:rPr>
        <w:t>.</w:t>
      </w:r>
      <w:r w:rsidR="00626BF1">
        <w:rPr>
          <w:rFonts w:ascii="Arial" w:hAnsi="Arial" w:cs="Arial" w:hint="eastAsia"/>
          <w:sz w:val="22"/>
          <w:szCs w:val="22"/>
          <w:lang w:val="en-GB"/>
        </w:rPr>
        <w:t xml:space="preserve"> </w:t>
      </w:r>
    </w:p>
    <w:p w14:paraId="5B498ED7" w14:textId="42D1C153" w:rsidR="009B0EF9" w:rsidRPr="001000BC" w:rsidRDefault="00E57CDF" w:rsidP="004A7A64">
      <w:pPr>
        <w:spacing w:before="240" w:line="360" w:lineRule="auto"/>
        <w:jc w:val="both"/>
        <w:outlineLvl w:val="0"/>
        <w:rPr>
          <w:rFonts w:ascii="Arial" w:hAnsi="Arial" w:cs="Arial"/>
          <w:b/>
          <w:sz w:val="22"/>
          <w:szCs w:val="22"/>
          <w:lang w:val="en-GB"/>
        </w:rPr>
      </w:pPr>
      <w:r w:rsidRPr="001000BC">
        <w:rPr>
          <w:rFonts w:ascii="Arial" w:hAnsi="Arial" w:cs="Arial"/>
          <w:b/>
          <w:sz w:val="22"/>
          <w:szCs w:val="22"/>
          <w:lang w:val="en-GB"/>
        </w:rPr>
        <w:t>References</w:t>
      </w:r>
    </w:p>
    <w:p w14:paraId="4D0C38F8" w14:textId="1EA4E09D" w:rsidR="00E6476A" w:rsidRPr="001000BC" w:rsidRDefault="00E6476A"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2014 Communication </w:t>
      </w:r>
      <w:r w:rsidR="00DC5D5B" w:rsidRPr="001000BC">
        <w:rPr>
          <w:rFonts w:ascii="Arial" w:hAnsi="Arial" w:cs="Arial"/>
          <w:sz w:val="22"/>
          <w:szCs w:val="22"/>
          <w:lang w:val="en-GB"/>
        </w:rPr>
        <w:t>o</w:t>
      </w:r>
      <w:r w:rsidRPr="001000BC">
        <w:rPr>
          <w:rFonts w:ascii="Arial" w:hAnsi="Arial" w:cs="Arial"/>
          <w:sz w:val="22"/>
          <w:szCs w:val="22"/>
          <w:lang w:val="en-GB"/>
        </w:rPr>
        <w:t>n the review of the list of critical raw materials for the EU and the implementation of the Raw Materials Initiative (https://ec.europa.eu/growth/sectors/raw-materials/specific-interest/critical_en).</w:t>
      </w:r>
    </w:p>
    <w:p w14:paraId="7CEAF311" w14:textId="23C06861" w:rsidR="00E6476A" w:rsidRPr="001000BC" w:rsidRDefault="00E6476A"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http://www.matthey.com/</w:t>
      </w:r>
    </w:p>
    <w:p w14:paraId="2771052A" w14:textId="49DC2E0D" w:rsidR="00E6476A" w:rsidRPr="001000BC" w:rsidRDefault="00E6476A"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http://www.platinum.matthey.com/documents/new-item/pgm%20market%20reports/pgm-market-report-may-2016.pdf</w:t>
      </w:r>
    </w:p>
    <w:p w14:paraId="198058BB" w14:textId="77777777" w:rsidR="0004546F" w:rsidRPr="001000BC" w:rsidRDefault="0004546F"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http://www.infomine.com/investment/metal-prices/iridium/all/</w:t>
      </w:r>
    </w:p>
    <w:p w14:paraId="1EDF7B85" w14:textId="7BB18B7C" w:rsidR="00E6476A" w:rsidRPr="001000BC" w:rsidRDefault="00E6476A"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M. A. Baldo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Appl. Phys. Lett.</w:t>
      </w:r>
      <w:r w:rsidRPr="001000BC">
        <w:rPr>
          <w:rFonts w:ascii="Arial" w:hAnsi="Arial" w:cs="Arial"/>
          <w:sz w:val="22"/>
          <w:szCs w:val="22"/>
          <w:lang w:val="en-GB"/>
        </w:rPr>
        <w:t xml:space="preserve"> </w:t>
      </w:r>
      <w:r w:rsidRPr="001000BC">
        <w:rPr>
          <w:rFonts w:ascii="Arial" w:hAnsi="Arial" w:cs="Arial"/>
          <w:b/>
          <w:sz w:val="22"/>
          <w:szCs w:val="22"/>
          <w:lang w:val="en-GB"/>
        </w:rPr>
        <w:t>75</w:t>
      </w:r>
      <w:r w:rsidRPr="001000BC">
        <w:rPr>
          <w:rFonts w:ascii="Arial" w:hAnsi="Arial" w:cs="Arial"/>
          <w:sz w:val="22"/>
          <w:szCs w:val="22"/>
          <w:lang w:val="en-GB"/>
        </w:rPr>
        <w:t>, 4 (1999).</w:t>
      </w:r>
    </w:p>
    <w:p w14:paraId="772836C6" w14:textId="68F26BAA" w:rsidR="00BC21F3" w:rsidRPr="001000BC" w:rsidRDefault="00BC21F3"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H. Konno, </w:t>
      </w:r>
      <w:r w:rsidRPr="001000BC">
        <w:rPr>
          <w:rFonts w:ascii="Arial" w:hAnsi="Arial" w:cs="Arial"/>
          <w:i/>
          <w:sz w:val="22"/>
          <w:szCs w:val="22"/>
          <w:lang w:val="en-GB"/>
        </w:rPr>
        <w:t>Tech. Chem. Times</w:t>
      </w:r>
      <w:r w:rsidRPr="001000BC">
        <w:rPr>
          <w:rFonts w:ascii="Arial" w:hAnsi="Arial" w:cs="Arial"/>
          <w:sz w:val="22"/>
          <w:szCs w:val="22"/>
          <w:lang w:val="en-GB"/>
        </w:rPr>
        <w:t xml:space="preserve">, </w:t>
      </w:r>
      <w:r w:rsidRPr="001000BC">
        <w:rPr>
          <w:rFonts w:ascii="Arial" w:hAnsi="Arial" w:cs="Arial"/>
          <w:b/>
          <w:sz w:val="22"/>
          <w:szCs w:val="22"/>
          <w:lang w:val="en-GB"/>
        </w:rPr>
        <w:t>199</w:t>
      </w:r>
      <w:r w:rsidRPr="001000BC">
        <w:rPr>
          <w:rFonts w:ascii="Arial" w:hAnsi="Arial" w:cs="Arial"/>
          <w:sz w:val="22"/>
          <w:szCs w:val="22"/>
          <w:lang w:val="en-GB"/>
        </w:rPr>
        <w:t>, 13 (2006).</w:t>
      </w:r>
    </w:p>
    <w:p w14:paraId="53F015B0" w14:textId="7AC93CE5" w:rsidR="00BC21F3" w:rsidRPr="001000BC" w:rsidRDefault="003045E1"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H. Uoyama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Nature</w:t>
      </w:r>
      <w:r w:rsidRPr="001000BC">
        <w:rPr>
          <w:rFonts w:ascii="Arial" w:hAnsi="Arial" w:cs="Arial"/>
          <w:sz w:val="22"/>
          <w:szCs w:val="22"/>
          <w:lang w:val="en-GB"/>
        </w:rPr>
        <w:t xml:space="preserve"> </w:t>
      </w:r>
      <w:r w:rsidRPr="001000BC">
        <w:rPr>
          <w:rFonts w:ascii="Arial" w:hAnsi="Arial" w:cs="Arial"/>
          <w:b/>
          <w:sz w:val="22"/>
          <w:szCs w:val="22"/>
          <w:lang w:val="en-GB"/>
        </w:rPr>
        <w:t>492</w:t>
      </w:r>
      <w:r w:rsidRPr="001000BC">
        <w:rPr>
          <w:rFonts w:ascii="Arial" w:hAnsi="Arial" w:cs="Arial"/>
          <w:sz w:val="22"/>
          <w:szCs w:val="22"/>
          <w:lang w:val="en-GB"/>
        </w:rPr>
        <w:t>, 234 (2012).</w:t>
      </w:r>
    </w:p>
    <w:p w14:paraId="081CD18A" w14:textId="15321FCB" w:rsidR="006B136C" w:rsidRPr="001000BC" w:rsidRDefault="006B136C"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Sumitomo Mining, </w:t>
      </w:r>
      <w:r w:rsidRPr="001000BC">
        <w:rPr>
          <w:rFonts w:ascii="Arial" w:hAnsi="Arial" w:cs="Arial"/>
          <w:i/>
          <w:sz w:val="22"/>
          <w:szCs w:val="22"/>
          <w:lang w:val="en-GB"/>
        </w:rPr>
        <w:t>Japanese Patent</w:t>
      </w:r>
      <w:r w:rsidRPr="001000BC">
        <w:rPr>
          <w:rFonts w:ascii="Arial" w:hAnsi="Arial" w:cs="Arial"/>
          <w:sz w:val="22"/>
          <w:szCs w:val="22"/>
          <w:lang w:val="en-GB"/>
        </w:rPr>
        <w:t xml:space="preserve"> (2010-132144).</w:t>
      </w:r>
    </w:p>
    <w:p w14:paraId="4C0FC8FA" w14:textId="77777777" w:rsidR="00CE6E61" w:rsidRPr="001000BC" w:rsidRDefault="000D4F7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L. Néel, </w:t>
      </w:r>
      <w:r w:rsidRPr="001000BC">
        <w:rPr>
          <w:rFonts w:ascii="Arial" w:hAnsi="Arial" w:cs="Arial"/>
          <w:i/>
          <w:sz w:val="22"/>
          <w:szCs w:val="22"/>
          <w:lang w:val="en-GB"/>
        </w:rPr>
        <w:t>Annales de Physique</w:t>
      </w:r>
      <w:r w:rsidRPr="001000BC">
        <w:rPr>
          <w:rFonts w:ascii="Arial" w:hAnsi="Arial" w:cs="Arial"/>
          <w:sz w:val="22"/>
          <w:szCs w:val="22"/>
          <w:lang w:val="en-GB"/>
        </w:rPr>
        <w:t xml:space="preserve"> </w:t>
      </w:r>
      <w:r w:rsidRPr="001000BC">
        <w:rPr>
          <w:rFonts w:ascii="Arial" w:hAnsi="Arial" w:cs="Arial"/>
          <w:b/>
          <w:sz w:val="22"/>
          <w:szCs w:val="22"/>
          <w:lang w:val="en-GB"/>
        </w:rPr>
        <w:t>3</w:t>
      </w:r>
      <w:r w:rsidR="00CE6E61" w:rsidRPr="001000BC">
        <w:rPr>
          <w:rFonts w:ascii="Arial" w:hAnsi="Arial" w:cs="Arial"/>
          <w:sz w:val="22"/>
          <w:szCs w:val="22"/>
          <w:lang w:val="en-GB"/>
        </w:rPr>
        <w:t>, 137 (1948).</w:t>
      </w:r>
    </w:p>
    <w:p w14:paraId="3E72509A" w14:textId="77777777" w:rsidR="00CB1FC0" w:rsidRPr="001000BC" w:rsidRDefault="00CB1FC0"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C. G. Shull and J. S. Smart, </w:t>
      </w:r>
      <w:r w:rsidRPr="001000BC">
        <w:rPr>
          <w:rFonts w:ascii="Arial" w:hAnsi="Arial" w:cs="Arial"/>
          <w:i/>
          <w:sz w:val="22"/>
          <w:szCs w:val="22"/>
          <w:lang w:val="en-GB"/>
        </w:rPr>
        <w:t>Phys. Rev.</w:t>
      </w:r>
      <w:r w:rsidRPr="001000BC">
        <w:rPr>
          <w:rFonts w:ascii="Arial" w:hAnsi="Arial" w:cs="Arial"/>
          <w:sz w:val="22"/>
          <w:szCs w:val="22"/>
          <w:lang w:val="en-GB"/>
        </w:rPr>
        <w:t xml:space="preserve"> </w:t>
      </w:r>
      <w:r w:rsidRPr="001000BC">
        <w:rPr>
          <w:rFonts w:ascii="Arial" w:hAnsi="Arial" w:cs="Arial"/>
          <w:b/>
          <w:sz w:val="22"/>
          <w:szCs w:val="22"/>
          <w:lang w:val="en-GB"/>
        </w:rPr>
        <w:t>76</w:t>
      </w:r>
      <w:r w:rsidRPr="001000BC">
        <w:rPr>
          <w:rFonts w:ascii="Arial" w:hAnsi="Arial" w:cs="Arial"/>
          <w:sz w:val="22"/>
          <w:szCs w:val="22"/>
          <w:lang w:val="en-GB"/>
        </w:rPr>
        <w:t>, 1256 (1949).</w:t>
      </w:r>
    </w:p>
    <w:p w14:paraId="018382BF" w14:textId="77777777" w:rsidR="008D4A58" w:rsidRPr="001000BC" w:rsidRDefault="000D4F7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P. W. Anderson, </w:t>
      </w:r>
      <w:r w:rsidRPr="001000BC">
        <w:rPr>
          <w:rFonts w:ascii="Arial" w:hAnsi="Arial" w:cs="Arial"/>
          <w:i/>
          <w:sz w:val="22"/>
          <w:szCs w:val="22"/>
          <w:lang w:val="en-GB"/>
        </w:rPr>
        <w:t>Phys. Rev.</w:t>
      </w:r>
      <w:r w:rsidRPr="001000BC">
        <w:rPr>
          <w:rFonts w:ascii="Arial" w:hAnsi="Arial" w:cs="Arial"/>
          <w:sz w:val="22"/>
          <w:szCs w:val="22"/>
          <w:lang w:val="en-GB"/>
        </w:rPr>
        <w:t xml:space="preserve"> </w:t>
      </w:r>
      <w:r w:rsidRPr="001000BC">
        <w:rPr>
          <w:rFonts w:ascii="Arial" w:hAnsi="Arial" w:cs="Arial"/>
          <w:b/>
          <w:sz w:val="22"/>
          <w:szCs w:val="22"/>
          <w:lang w:val="en-GB"/>
        </w:rPr>
        <w:t>79</w:t>
      </w:r>
      <w:r w:rsidRPr="001000BC">
        <w:rPr>
          <w:rFonts w:ascii="Arial" w:hAnsi="Arial" w:cs="Arial"/>
          <w:sz w:val="22"/>
          <w:szCs w:val="22"/>
          <w:lang w:val="en-GB"/>
        </w:rPr>
        <w:t>, 350 (1950).</w:t>
      </w:r>
    </w:p>
    <w:p w14:paraId="3B98837B" w14:textId="72C4FA58" w:rsidR="00361A6A" w:rsidRPr="001000BC" w:rsidRDefault="000D4F7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W. H. Meiklejoh</w:t>
      </w:r>
      <w:r w:rsidR="0009414F" w:rsidRPr="001000BC">
        <w:rPr>
          <w:rFonts w:ascii="Arial" w:hAnsi="Arial" w:cs="Arial"/>
          <w:sz w:val="22"/>
          <w:szCs w:val="22"/>
          <w:lang w:val="en-GB"/>
        </w:rPr>
        <w:t>n</w:t>
      </w:r>
      <w:r w:rsidRPr="001000BC">
        <w:rPr>
          <w:rFonts w:ascii="Arial" w:hAnsi="Arial" w:cs="Arial"/>
          <w:sz w:val="22"/>
          <w:szCs w:val="22"/>
          <w:lang w:val="en-GB"/>
        </w:rPr>
        <w:t xml:space="preserve"> and C. P. Bean, </w:t>
      </w:r>
      <w:r w:rsidRPr="001000BC">
        <w:rPr>
          <w:rFonts w:ascii="Arial" w:hAnsi="Arial" w:cs="Arial"/>
          <w:i/>
          <w:sz w:val="22"/>
          <w:szCs w:val="22"/>
          <w:lang w:val="en-GB"/>
        </w:rPr>
        <w:t>Phys. Rev.</w:t>
      </w:r>
      <w:r w:rsidRPr="001000BC">
        <w:rPr>
          <w:rFonts w:ascii="Arial" w:hAnsi="Arial" w:cs="Arial"/>
          <w:sz w:val="22"/>
          <w:szCs w:val="22"/>
          <w:lang w:val="en-GB"/>
        </w:rPr>
        <w:t xml:space="preserve"> </w:t>
      </w:r>
      <w:r w:rsidRPr="001000BC">
        <w:rPr>
          <w:rFonts w:ascii="Arial" w:hAnsi="Arial" w:cs="Arial"/>
          <w:b/>
          <w:sz w:val="22"/>
          <w:szCs w:val="22"/>
          <w:lang w:val="en-GB"/>
        </w:rPr>
        <w:t>105</w:t>
      </w:r>
      <w:r w:rsidR="00616AF2" w:rsidRPr="001000BC">
        <w:rPr>
          <w:rFonts w:ascii="Arial" w:hAnsi="Arial" w:cs="Arial"/>
          <w:sz w:val="22"/>
          <w:szCs w:val="22"/>
          <w:lang w:val="en-GB"/>
        </w:rPr>
        <w:t>, 904 (1957).</w:t>
      </w:r>
    </w:p>
    <w:p w14:paraId="4388FBEE" w14:textId="77777777" w:rsidR="000F671D" w:rsidRPr="001000BC" w:rsidRDefault="000D4F7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R. E. Fontana, Jr.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US Patent</w:t>
      </w:r>
      <w:r w:rsidRPr="001000BC">
        <w:rPr>
          <w:rFonts w:ascii="Arial" w:hAnsi="Arial" w:cs="Arial"/>
          <w:sz w:val="22"/>
          <w:szCs w:val="22"/>
          <w:lang w:val="en-GB"/>
        </w:rPr>
        <w:t xml:space="preserve"> 5,701,223 (1997).</w:t>
      </w:r>
    </w:p>
    <w:p w14:paraId="09F8A6C9" w14:textId="67A0576D" w:rsidR="00FA1E3A" w:rsidRPr="001000BC" w:rsidRDefault="000D4F7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T. Jungwirth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Nature Nanotech.</w:t>
      </w:r>
      <w:r w:rsidRPr="001000BC">
        <w:rPr>
          <w:rFonts w:ascii="Arial" w:hAnsi="Arial" w:cs="Arial"/>
          <w:sz w:val="22"/>
          <w:szCs w:val="22"/>
          <w:lang w:val="en-GB"/>
        </w:rPr>
        <w:t xml:space="preserve"> </w:t>
      </w:r>
      <w:r w:rsidRPr="001000BC">
        <w:rPr>
          <w:rFonts w:ascii="Arial" w:hAnsi="Arial" w:cs="Arial"/>
          <w:b/>
          <w:sz w:val="22"/>
          <w:szCs w:val="22"/>
          <w:lang w:val="en-GB"/>
        </w:rPr>
        <w:t>11</w:t>
      </w:r>
      <w:r w:rsidRPr="001000BC">
        <w:rPr>
          <w:rFonts w:ascii="Arial" w:hAnsi="Arial" w:cs="Arial"/>
          <w:sz w:val="22"/>
          <w:szCs w:val="22"/>
          <w:lang w:val="en-GB"/>
        </w:rPr>
        <w:t>, 231 (2016)</w:t>
      </w:r>
      <w:r w:rsidR="000F671D" w:rsidRPr="001000BC">
        <w:rPr>
          <w:rFonts w:ascii="Arial" w:hAnsi="Arial" w:cs="Arial"/>
          <w:sz w:val="22"/>
          <w:szCs w:val="22"/>
          <w:lang w:val="en-GB"/>
        </w:rPr>
        <w:t>.</w:t>
      </w:r>
    </w:p>
    <w:p w14:paraId="17856416" w14:textId="6B9CB82C" w:rsidR="00FA1E3A" w:rsidRPr="00CF399E" w:rsidRDefault="00CF399E" w:rsidP="00AA3FAF">
      <w:pPr>
        <w:pStyle w:val="ListParagraph"/>
        <w:numPr>
          <w:ilvl w:val="0"/>
          <w:numId w:val="1"/>
        </w:numPr>
        <w:spacing w:line="360" w:lineRule="auto"/>
        <w:ind w:leftChars="0"/>
        <w:rPr>
          <w:rFonts w:ascii="Arial" w:hAnsi="Arial" w:cs="Arial"/>
          <w:sz w:val="22"/>
          <w:szCs w:val="22"/>
          <w:highlight w:val="yellow"/>
          <w:lang w:val="en-GB"/>
        </w:rPr>
      </w:pPr>
      <w:r w:rsidRPr="00CF399E">
        <w:rPr>
          <w:rFonts w:ascii="Arial" w:hAnsi="Arial" w:cs="Arial"/>
          <w:sz w:val="22"/>
          <w:szCs w:val="22"/>
          <w:highlight w:val="yellow"/>
          <w:lang w:val="en-GB"/>
        </w:rPr>
        <w:t xml:space="preserve">T. Jungwirth </w:t>
      </w:r>
      <w:r w:rsidRPr="00CF399E">
        <w:rPr>
          <w:rFonts w:ascii="Arial" w:hAnsi="Arial" w:cs="Arial"/>
          <w:i/>
          <w:sz w:val="22"/>
          <w:szCs w:val="22"/>
          <w:highlight w:val="yellow"/>
          <w:lang w:val="en-GB"/>
        </w:rPr>
        <w:t>et al.</w:t>
      </w:r>
      <w:r w:rsidRPr="00CF399E">
        <w:rPr>
          <w:rFonts w:ascii="Arial" w:hAnsi="Arial" w:cs="Arial"/>
          <w:sz w:val="22"/>
          <w:szCs w:val="22"/>
          <w:highlight w:val="yellow"/>
          <w:lang w:val="en-GB"/>
        </w:rPr>
        <w:t xml:space="preserve">, </w:t>
      </w:r>
      <w:r w:rsidRPr="00CF399E">
        <w:rPr>
          <w:rFonts w:ascii="Arial" w:hAnsi="Arial" w:cs="Arial"/>
          <w:i/>
          <w:sz w:val="22"/>
          <w:szCs w:val="22"/>
          <w:highlight w:val="yellow"/>
          <w:lang w:val="en-GB"/>
        </w:rPr>
        <w:t>Phys. Rev. B</w:t>
      </w:r>
      <w:r w:rsidRPr="00CF399E">
        <w:rPr>
          <w:rFonts w:ascii="Arial" w:hAnsi="Arial" w:cs="Arial"/>
          <w:sz w:val="22"/>
          <w:szCs w:val="22"/>
          <w:highlight w:val="yellow"/>
          <w:lang w:val="en-GB"/>
        </w:rPr>
        <w:t xml:space="preserve"> </w:t>
      </w:r>
      <w:r w:rsidRPr="00CF399E">
        <w:rPr>
          <w:rFonts w:ascii="Arial" w:hAnsi="Arial" w:cs="Arial"/>
          <w:b/>
          <w:sz w:val="22"/>
          <w:szCs w:val="22"/>
          <w:highlight w:val="yellow"/>
          <w:lang w:val="en-GB"/>
        </w:rPr>
        <w:t>83</w:t>
      </w:r>
      <w:r w:rsidRPr="00CF399E">
        <w:rPr>
          <w:rFonts w:ascii="Arial" w:hAnsi="Arial" w:cs="Arial"/>
          <w:sz w:val="22"/>
          <w:szCs w:val="22"/>
          <w:highlight w:val="yellow"/>
          <w:lang w:val="en-GB"/>
        </w:rPr>
        <w:t>, 035321 (2011).</w:t>
      </w:r>
    </w:p>
    <w:p w14:paraId="6F5A05C8" w14:textId="1C696176" w:rsidR="00CF399E" w:rsidRPr="00CF399E" w:rsidRDefault="00CF399E" w:rsidP="00AA3FAF">
      <w:pPr>
        <w:pStyle w:val="ListParagraph"/>
        <w:numPr>
          <w:ilvl w:val="0"/>
          <w:numId w:val="1"/>
        </w:numPr>
        <w:spacing w:line="360" w:lineRule="auto"/>
        <w:ind w:leftChars="0"/>
        <w:rPr>
          <w:rFonts w:ascii="Arial" w:hAnsi="Arial" w:cs="Arial"/>
          <w:sz w:val="22"/>
          <w:szCs w:val="22"/>
          <w:highlight w:val="yellow"/>
          <w:lang w:val="en-GB"/>
        </w:rPr>
      </w:pPr>
      <w:r w:rsidRPr="00CF399E">
        <w:rPr>
          <w:rFonts w:ascii="Arial" w:hAnsi="Arial" w:cs="Arial"/>
          <w:sz w:val="22"/>
          <w:szCs w:val="22"/>
          <w:highlight w:val="yellow"/>
          <w:lang w:val="en-GB"/>
        </w:rPr>
        <w:t xml:space="preserve">F. Máca </w:t>
      </w:r>
      <w:r w:rsidRPr="00CF399E">
        <w:rPr>
          <w:rFonts w:ascii="Arial" w:hAnsi="Arial" w:cs="Arial"/>
          <w:i/>
          <w:sz w:val="22"/>
          <w:szCs w:val="22"/>
          <w:highlight w:val="yellow"/>
          <w:lang w:val="en-GB"/>
        </w:rPr>
        <w:t>et al.</w:t>
      </w:r>
      <w:r w:rsidRPr="00CF399E">
        <w:rPr>
          <w:rFonts w:ascii="Arial" w:hAnsi="Arial" w:cs="Arial"/>
          <w:sz w:val="22"/>
          <w:szCs w:val="22"/>
          <w:highlight w:val="yellow"/>
          <w:lang w:val="en-GB"/>
        </w:rPr>
        <w:t xml:space="preserve">, </w:t>
      </w:r>
      <w:r w:rsidRPr="00CF399E">
        <w:rPr>
          <w:rFonts w:ascii="Arial" w:hAnsi="Arial" w:cs="Arial"/>
          <w:i/>
          <w:sz w:val="22"/>
          <w:szCs w:val="22"/>
          <w:highlight w:val="yellow"/>
          <w:lang w:val="en-GB"/>
        </w:rPr>
        <w:t>J. Magn. Magn. Mater.</w:t>
      </w:r>
      <w:r w:rsidRPr="00CF399E">
        <w:rPr>
          <w:rFonts w:ascii="Arial" w:hAnsi="Arial" w:cs="Arial"/>
          <w:sz w:val="22"/>
          <w:szCs w:val="22"/>
          <w:highlight w:val="yellow"/>
          <w:lang w:val="en-GB"/>
        </w:rPr>
        <w:t xml:space="preserve"> </w:t>
      </w:r>
      <w:r w:rsidRPr="00CF399E">
        <w:rPr>
          <w:rFonts w:ascii="Arial" w:hAnsi="Arial" w:cs="Arial"/>
          <w:b/>
          <w:sz w:val="22"/>
          <w:szCs w:val="22"/>
          <w:highlight w:val="yellow"/>
          <w:lang w:val="en-GB"/>
        </w:rPr>
        <w:t>324</w:t>
      </w:r>
      <w:r w:rsidRPr="00CF399E">
        <w:rPr>
          <w:rFonts w:ascii="Arial" w:hAnsi="Arial" w:cs="Arial"/>
          <w:sz w:val="22"/>
          <w:szCs w:val="22"/>
          <w:highlight w:val="yellow"/>
          <w:lang w:val="en-GB"/>
        </w:rPr>
        <w:t>, 1606 (2012).</w:t>
      </w:r>
    </w:p>
    <w:p w14:paraId="7F6DB7CA" w14:textId="2F30CC5A" w:rsidR="00660C75" w:rsidRPr="001000BC" w:rsidRDefault="00660C75"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S. Chikazumi, </w:t>
      </w:r>
      <w:r w:rsidRPr="001000BC">
        <w:rPr>
          <w:rFonts w:ascii="Arial" w:hAnsi="Arial" w:cs="Arial"/>
          <w:i/>
          <w:sz w:val="22"/>
          <w:szCs w:val="22"/>
          <w:lang w:val="en-GB"/>
        </w:rPr>
        <w:t>Physics of Ferromagnetism</w:t>
      </w:r>
      <w:r w:rsidRPr="001000BC">
        <w:rPr>
          <w:rFonts w:ascii="Arial" w:hAnsi="Arial" w:cs="Arial"/>
          <w:sz w:val="22"/>
          <w:szCs w:val="22"/>
          <w:lang w:val="en-GB"/>
        </w:rPr>
        <w:t xml:space="preserve"> (Clarendon Press, Oxford, 1997), pp. 134-159.</w:t>
      </w:r>
    </w:p>
    <w:p w14:paraId="0C447B16" w14:textId="44D5611B" w:rsidR="00F902D6" w:rsidRPr="001000BC" w:rsidRDefault="00F902D6"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D. Mauri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J. Appl. Phys.</w:t>
      </w:r>
      <w:r w:rsidRPr="001000BC">
        <w:rPr>
          <w:rFonts w:ascii="Arial" w:hAnsi="Arial" w:cs="Arial"/>
          <w:sz w:val="22"/>
          <w:szCs w:val="22"/>
          <w:lang w:val="en-GB"/>
        </w:rPr>
        <w:t xml:space="preserve"> </w:t>
      </w:r>
      <w:r w:rsidRPr="001000BC">
        <w:rPr>
          <w:rFonts w:ascii="Arial" w:hAnsi="Arial" w:cs="Arial"/>
          <w:b/>
          <w:sz w:val="22"/>
          <w:szCs w:val="22"/>
          <w:lang w:val="en-GB"/>
        </w:rPr>
        <w:t>62</w:t>
      </w:r>
      <w:r w:rsidRPr="001000BC">
        <w:rPr>
          <w:rFonts w:ascii="Arial" w:hAnsi="Arial" w:cs="Arial"/>
          <w:sz w:val="22"/>
          <w:szCs w:val="22"/>
          <w:lang w:val="en-GB"/>
        </w:rPr>
        <w:t>, 3047 (1987).</w:t>
      </w:r>
    </w:p>
    <w:p w14:paraId="3F38F9DC" w14:textId="0D04C066" w:rsidR="00A155FA" w:rsidRPr="001000BC" w:rsidRDefault="00A155FA"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A. P. Malozemoff, </w:t>
      </w:r>
      <w:r w:rsidRPr="001000BC">
        <w:rPr>
          <w:rFonts w:ascii="Arial" w:hAnsi="Arial" w:cs="Arial"/>
          <w:i/>
          <w:sz w:val="22"/>
          <w:szCs w:val="22"/>
          <w:lang w:val="en-GB"/>
        </w:rPr>
        <w:t>Phys. Rev. B</w:t>
      </w:r>
      <w:r w:rsidRPr="001000BC">
        <w:rPr>
          <w:rFonts w:ascii="Arial" w:hAnsi="Arial" w:cs="Arial"/>
          <w:sz w:val="22"/>
          <w:szCs w:val="22"/>
          <w:lang w:val="en-GB"/>
        </w:rPr>
        <w:t xml:space="preserve"> </w:t>
      </w:r>
      <w:r w:rsidRPr="001000BC">
        <w:rPr>
          <w:rFonts w:ascii="Arial" w:hAnsi="Arial" w:cs="Arial"/>
          <w:b/>
          <w:sz w:val="22"/>
          <w:szCs w:val="22"/>
          <w:lang w:val="en-GB"/>
        </w:rPr>
        <w:t>35</w:t>
      </w:r>
      <w:r w:rsidRPr="001000BC">
        <w:rPr>
          <w:rFonts w:ascii="Arial" w:hAnsi="Arial" w:cs="Arial"/>
          <w:sz w:val="22"/>
          <w:szCs w:val="22"/>
          <w:lang w:val="en-GB"/>
        </w:rPr>
        <w:t xml:space="preserve">, 3679 (1987); </w:t>
      </w:r>
      <w:r w:rsidRPr="001000BC">
        <w:rPr>
          <w:rFonts w:ascii="Arial" w:hAnsi="Arial" w:cs="Arial"/>
          <w:i/>
          <w:sz w:val="22"/>
          <w:szCs w:val="22"/>
          <w:lang w:val="en-GB"/>
        </w:rPr>
        <w:t>ibid.</w:t>
      </w:r>
      <w:r w:rsidRPr="001000BC">
        <w:rPr>
          <w:rFonts w:ascii="Arial" w:hAnsi="Arial" w:cs="Arial"/>
          <w:sz w:val="22"/>
          <w:szCs w:val="22"/>
          <w:lang w:val="en-GB"/>
        </w:rPr>
        <w:t xml:space="preserve"> </w:t>
      </w:r>
      <w:r w:rsidRPr="001000BC">
        <w:rPr>
          <w:rFonts w:ascii="Arial" w:hAnsi="Arial" w:cs="Arial"/>
          <w:b/>
          <w:sz w:val="22"/>
          <w:szCs w:val="22"/>
          <w:lang w:val="en-GB"/>
        </w:rPr>
        <w:t>37</w:t>
      </w:r>
      <w:r w:rsidRPr="001000BC">
        <w:rPr>
          <w:rFonts w:ascii="Arial" w:hAnsi="Arial" w:cs="Arial"/>
          <w:sz w:val="22"/>
          <w:szCs w:val="22"/>
          <w:lang w:val="en-GB"/>
        </w:rPr>
        <w:t>, 7673 (1988).</w:t>
      </w:r>
    </w:p>
    <w:p w14:paraId="3C102DF9" w14:textId="73CDD151" w:rsidR="007206F7" w:rsidRPr="001000BC" w:rsidRDefault="007206F7"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N.C. Koon, </w:t>
      </w:r>
      <w:r w:rsidRPr="001000BC">
        <w:rPr>
          <w:rFonts w:ascii="Arial" w:hAnsi="Arial" w:cs="Arial"/>
          <w:i/>
          <w:sz w:val="22"/>
          <w:szCs w:val="22"/>
          <w:lang w:val="en-GB"/>
        </w:rPr>
        <w:t>Phys. Rev. Lett.</w:t>
      </w:r>
      <w:r w:rsidRPr="001000BC">
        <w:rPr>
          <w:rFonts w:ascii="Arial" w:hAnsi="Arial" w:cs="Arial"/>
          <w:sz w:val="22"/>
          <w:szCs w:val="22"/>
          <w:lang w:val="en-GB"/>
        </w:rPr>
        <w:t xml:space="preserve"> </w:t>
      </w:r>
      <w:r w:rsidRPr="001000BC">
        <w:rPr>
          <w:rFonts w:ascii="Arial" w:hAnsi="Arial" w:cs="Arial"/>
          <w:b/>
          <w:sz w:val="22"/>
          <w:szCs w:val="22"/>
          <w:lang w:val="en-GB"/>
        </w:rPr>
        <w:t>78</w:t>
      </w:r>
      <w:r w:rsidRPr="001000BC">
        <w:rPr>
          <w:rFonts w:ascii="Arial" w:hAnsi="Arial" w:cs="Arial"/>
          <w:sz w:val="22"/>
          <w:szCs w:val="22"/>
          <w:lang w:val="en-GB"/>
        </w:rPr>
        <w:t>, 4865 (1997).</w:t>
      </w:r>
    </w:p>
    <w:p w14:paraId="43B9C248" w14:textId="16894BA3" w:rsidR="00EF4D9B" w:rsidRPr="00810F6C" w:rsidRDefault="00EF4D9B"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U. Nowak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Phys. Rev. B</w:t>
      </w:r>
      <w:r w:rsidRPr="00810F6C">
        <w:rPr>
          <w:rFonts w:ascii="Arial" w:hAnsi="Arial" w:cs="Arial"/>
          <w:sz w:val="22"/>
          <w:szCs w:val="22"/>
          <w:lang w:val="en-GB"/>
        </w:rPr>
        <w:t xml:space="preserve"> </w:t>
      </w:r>
      <w:r w:rsidRPr="00810F6C">
        <w:rPr>
          <w:rFonts w:ascii="Arial" w:hAnsi="Arial" w:cs="Arial"/>
          <w:b/>
          <w:sz w:val="22"/>
          <w:szCs w:val="22"/>
          <w:lang w:val="en-GB"/>
        </w:rPr>
        <w:t>66</w:t>
      </w:r>
      <w:r w:rsidRPr="00810F6C">
        <w:rPr>
          <w:rFonts w:ascii="Arial" w:hAnsi="Arial" w:cs="Arial"/>
          <w:sz w:val="22"/>
          <w:szCs w:val="22"/>
          <w:lang w:val="en-GB"/>
        </w:rPr>
        <w:t>, 014430 (2002).</w:t>
      </w:r>
    </w:p>
    <w:p w14:paraId="6858A880" w14:textId="17F251A2" w:rsidR="00544E55" w:rsidRPr="00810F6C" w:rsidRDefault="00544E55"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E. Fulcomer and S. H. Charap, </w:t>
      </w:r>
      <w:r w:rsidRPr="00810F6C">
        <w:rPr>
          <w:rFonts w:ascii="Arial" w:hAnsi="Arial" w:cs="Arial"/>
          <w:i/>
          <w:sz w:val="22"/>
          <w:szCs w:val="22"/>
          <w:lang w:val="en-GB"/>
        </w:rPr>
        <w:t>J. Appl. Phys.</w:t>
      </w:r>
      <w:r w:rsidRPr="00810F6C">
        <w:rPr>
          <w:rFonts w:ascii="Arial" w:hAnsi="Arial" w:cs="Arial"/>
          <w:sz w:val="22"/>
          <w:szCs w:val="22"/>
          <w:lang w:val="en-GB"/>
        </w:rPr>
        <w:t xml:space="preserve"> </w:t>
      </w:r>
      <w:r w:rsidRPr="00810F6C">
        <w:rPr>
          <w:rFonts w:ascii="Arial" w:hAnsi="Arial" w:cs="Arial"/>
          <w:b/>
          <w:sz w:val="22"/>
          <w:szCs w:val="22"/>
          <w:lang w:val="en-GB"/>
        </w:rPr>
        <w:t>43</w:t>
      </w:r>
      <w:r w:rsidRPr="00810F6C">
        <w:rPr>
          <w:rFonts w:ascii="Arial" w:hAnsi="Arial" w:cs="Arial"/>
          <w:sz w:val="22"/>
          <w:szCs w:val="22"/>
          <w:lang w:val="en-GB"/>
        </w:rPr>
        <w:t>, 4190 (1972).</w:t>
      </w:r>
    </w:p>
    <w:p w14:paraId="73E62CC1" w14:textId="604FF008" w:rsidR="00544E55" w:rsidRPr="00810F6C" w:rsidRDefault="00544E55"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K. O'Grady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J. Magn. Magn. Mater.</w:t>
      </w:r>
      <w:r w:rsidRPr="00810F6C">
        <w:rPr>
          <w:rFonts w:ascii="Arial" w:hAnsi="Arial" w:cs="Arial"/>
          <w:sz w:val="22"/>
          <w:szCs w:val="22"/>
          <w:lang w:val="en-GB"/>
        </w:rPr>
        <w:t xml:space="preserve"> </w:t>
      </w:r>
      <w:r w:rsidRPr="00810F6C">
        <w:rPr>
          <w:rFonts w:ascii="Arial" w:hAnsi="Arial" w:cs="Arial"/>
          <w:b/>
          <w:sz w:val="22"/>
          <w:szCs w:val="22"/>
          <w:lang w:val="en-GB"/>
        </w:rPr>
        <w:t>322</w:t>
      </w:r>
      <w:r w:rsidRPr="00810F6C">
        <w:rPr>
          <w:rFonts w:ascii="Arial" w:hAnsi="Arial" w:cs="Arial"/>
          <w:sz w:val="22"/>
          <w:szCs w:val="22"/>
          <w:lang w:val="en-GB"/>
        </w:rPr>
        <w:t>, 883 (2010).</w:t>
      </w:r>
    </w:p>
    <w:p w14:paraId="2EAF4135" w14:textId="11F78007" w:rsidR="00D03D23" w:rsidRPr="00810F6C" w:rsidRDefault="00D03D23"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K. Fukamichi, </w:t>
      </w:r>
      <w:r w:rsidRPr="00810F6C">
        <w:rPr>
          <w:rFonts w:ascii="Arial" w:hAnsi="Arial" w:cs="Arial"/>
          <w:i/>
          <w:sz w:val="22"/>
          <w:szCs w:val="22"/>
          <w:lang w:val="en-GB"/>
        </w:rPr>
        <w:t>Antiferrom</w:t>
      </w:r>
      <w:r w:rsidR="00D81BB3" w:rsidRPr="00810F6C">
        <w:rPr>
          <w:rFonts w:ascii="Arial" w:hAnsi="Arial" w:cs="Arial"/>
          <w:i/>
          <w:sz w:val="22"/>
          <w:szCs w:val="22"/>
          <w:lang w:val="en-GB"/>
        </w:rPr>
        <w:t>a</w:t>
      </w:r>
      <w:r w:rsidRPr="00810F6C">
        <w:rPr>
          <w:rFonts w:ascii="Arial" w:hAnsi="Arial" w:cs="Arial"/>
          <w:i/>
          <w:sz w:val="22"/>
          <w:szCs w:val="22"/>
          <w:lang w:val="en-GB"/>
        </w:rPr>
        <w:t>gnets</w:t>
      </w:r>
      <w:r w:rsidRPr="00810F6C">
        <w:rPr>
          <w:rFonts w:ascii="Arial" w:hAnsi="Arial" w:cs="Arial"/>
          <w:sz w:val="22"/>
          <w:szCs w:val="22"/>
          <w:lang w:val="en-GB"/>
        </w:rPr>
        <w:t xml:space="preserve"> (Kyoritsu, Tokyo, 2014).</w:t>
      </w:r>
    </w:p>
    <w:p w14:paraId="6B5E5399" w14:textId="1CBA14C9" w:rsidR="003C7C93" w:rsidRPr="00810F6C" w:rsidRDefault="003C7C93"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T. Tsuchiya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J. Phys. D: Appl. Phys.</w:t>
      </w:r>
      <w:r w:rsidRPr="00810F6C">
        <w:rPr>
          <w:rFonts w:ascii="Arial" w:hAnsi="Arial" w:cs="Arial"/>
          <w:sz w:val="22"/>
          <w:szCs w:val="22"/>
          <w:lang w:val="en-GB"/>
        </w:rPr>
        <w:t xml:space="preserve"> </w:t>
      </w:r>
      <w:r w:rsidRPr="00810F6C">
        <w:rPr>
          <w:rFonts w:ascii="Arial" w:hAnsi="Arial" w:cs="Arial"/>
          <w:b/>
          <w:sz w:val="22"/>
          <w:szCs w:val="22"/>
          <w:lang w:val="en-GB"/>
        </w:rPr>
        <w:t>49</w:t>
      </w:r>
      <w:r w:rsidRPr="00810F6C">
        <w:rPr>
          <w:rFonts w:ascii="Arial" w:hAnsi="Arial" w:cs="Arial"/>
          <w:sz w:val="22"/>
          <w:szCs w:val="22"/>
          <w:lang w:val="en-GB"/>
        </w:rPr>
        <w:t>, 235001 (2016).</w:t>
      </w:r>
    </w:p>
    <w:p w14:paraId="124E67A1" w14:textId="77777777" w:rsidR="0028687E" w:rsidRPr="001000BC" w:rsidRDefault="00DC2055"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B. T. Thole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Phys. Rev. Lett.</w:t>
      </w:r>
      <w:r w:rsidRPr="001000BC">
        <w:rPr>
          <w:rFonts w:ascii="Arial" w:hAnsi="Arial" w:cs="Arial"/>
          <w:sz w:val="22"/>
          <w:szCs w:val="22"/>
          <w:lang w:val="en-GB"/>
        </w:rPr>
        <w:t xml:space="preserve"> </w:t>
      </w:r>
      <w:r w:rsidRPr="001000BC">
        <w:rPr>
          <w:rFonts w:ascii="Arial" w:hAnsi="Arial" w:cs="Arial"/>
          <w:b/>
          <w:sz w:val="22"/>
          <w:szCs w:val="22"/>
          <w:lang w:val="en-GB"/>
        </w:rPr>
        <w:t>55</w:t>
      </w:r>
      <w:r w:rsidRPr="001000BC">
        <w:rPr>
          <w:rFonts w:ascii="Arial" w:hAnsi="Arial" w:cs="Arial"/>
          <w:sz w:val="22"/>
          <w:szCs w:val="22"/>
          <w:lang w:val="en-GB"/>
        </w:rPr>
        <w:t>, 2086 (1985).</w:t>
      </w:r>
    </w:p>
    <w:p w14:paraId="590CCE4A" w14:textId="77777777" w:rsidR="0028687E" w:rsidRPr="001000BC" w:rsidRDefault="00DC2055" w:rsidP="00AA3FAF">
      <w:pPr>
        <w:pStyle w:val="ListParagraph"/>
        <w:numPr>
          <w:ilvl w:val="0"/>
          <w:numId w:val="1"/>
        </w:numPr>
        <w:spacing w:line="360" w:lineRule="auto"/>
        <w:ind w:leftChars="0"/>
        <w:rPr>
          <w:rFonts w:ascii="Arial" w:hAnsi="Arial" w:cs="Arial"/>
          <w:sz w:val="22"/>
          <w:szCs w:val="22"/>
          <w:lang w:val="en-GB"/>
        </w:rPr>
      </w:pPr>
      <w:r w:rsidRPr="009E1A6E">
        <w:rPr>
          <w:rFonts w:ascii="Arial" w:hAnsi="Arial" w:cs="Arial"/>
          <w:sz w:val="22"/>
          <w:szCs w:val="22"/>
          <w:lang w:val="en-GB"/>
        </w:rPr>
        <w:t>D. Alders</w:t>
      </w:r>
      <w:r w:rsidR="0028687E" w:rsidRPr="009E1A6E">
        <w:rPr>
          <w:rFonts w:ascii="Arial" w:hAnsi="Arial" w:cs="Arial"/>
          <w:sz w:val="22"/>
          <w:szCs w:val="22"/>
          <w:lang w:val="en-GB"/>
        </w:rPr>
        <w:t xml:space="preserve"> </w:t>
      </w:r>
      <w:r w:rsidR="0028687E" w:rsidRPr="009E1A6E">
        <w:rPr>
          <w:rFonts w:ascii="Arial" w:hAnsi="Arial" w:cs="Arial"/>
          <w:i/>
          <w:sz w:val="22"/>
          <w:szCs w:val="22"/>
          <w:lang w:val="en-GB"/>
        </w:rPr>
        <w:t>et al.</w:t>
      </w:r>
      <w:r w:rsidR="0028687E" w:rsidRPr="009E1A6E">
        <w:rPr>
          <w:rFonts w:ascii="Arial" w:hAnsi="Arial" w:cs="Arial"/>
          <w:sz w:val="22"/>
          <w:szCs w:val="22"/>
          <w:lang w:val="en-GB"/>
        </w:rPr>
        <w:t>,</w:t>
      </w:r>
      <w:r w:rsidRPr="009E1A6E">
        <w:rPr>
          <w:rFonts w:ascii="Arial" w:hAnsi="Arial" w:cs="Arial"/>
          <w:sz w:val="22"/>
          <w:szCs w:val="22"/>
          <w:lang w:val="en-GB"/>
        </w:rPr>
        <w:t xml:space="preserve"> </w:t>
      </w:r>
      <w:r w:rsidRPr="009E1A6E">
        <w:rPr>
          <w:rFonts w:ascii="Arial" w:hAnsi="Arial" w:cs="Arial"/>
          <w:i/>
          <w:sz w:val="22"/>
          <w:szCs w:val="22"/>
          <w:lang w:val="en-GB"/>
        </w:rPr>
        <w:t xml:space="preserve">Phys. </w:t>
      </w:r>
      <w:r w:rsidRPr="001000BC">
        <w:rPr>
          <w:rFonts w:ascii="Arial" w:hAnsi="Arial" w:cs="Arial"/>
          <w:i/>
          <w:sz w:val="22"/>
          <w:szCs w:val="22"/>
          <w:lang w:val="en-GB"/>
        </w:rPr>
        <w:t>Rev. B</w:t>
      </w:r>
      <w:r w:rsidR="0028687E" w:rsidRPr="001000BC">
        <w:rPr>
          <w:rFonts w:ascii="Arial" w:hAnsi="Arial" w:cs="Arial"/>
          <w:sz w:val="22"/>
          <w:szCs w:val="22"/>
          <w:lang w:val="en-GB"/>
        </w:rPr>
        <w:t xml:space="preserve"> </w:t>
      </w:r>
      <w:r w:rsidRPr="001000BC">
        <w:rPr>
          <w:rFonts w:ascii="Arial" w:hAnsi="Arial" w:cs="Arial"/>
          <w:b/>
          <w:sz w:val="22"/>
          <w:szCs w:val="22"/>
          <w:lang w:val="en-GB"/>
        </w:rPr>
        <w:t>57</w:t>
      </w:r>
      <w:r w:rsidRPr="001000BC">
        <w:rPr>
          <w:rFonts w:ascii="Arial" w:hAnsi="Arial" w:cs="Arial"/>
          <w:sz w:val="22"/>
          <w:szCs w:val="22"/>
          <w:lang w:val="en-GB"/>
        </w:rPr>
        <w:t>, 11623 (1998).</w:t>
      </w:r>
    </w:p>
    <w:p w14:paraId="79987E10" w14:textId="413BD2D2" w:rsidR="00187481" w:rsidRPr="001000BC" w:rsidRDefault="00DC2055"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T. Kinoshita</w:t>
      </w:r>
      <w:r w:rsidR="0028687E" w:rsidRPr="001000BC">
        <w:rPr>
          <w:rFonts w:ascii="Arial" w:hAnsi="Arial" w:cs="Arial"/>
          <w:sz w:val="22"/>
          <w:szCs w:val="22"/>
          <w:lang w:val="en-GB"/>
        </w:rPr>
        <w:t xml:space="preserve"> </w:t>
      </w:r>
      <w:r w:rsidR="0028687E" w:rsidRPr="001000BC">
        <w:rPr>
          <w:rFonts w:ascii="Arial" w:hAnsi="Arial" w:cs="Arial"/>
          <w:i/>
          <w:sz w:val="22"/>
          <w:szCs w:val="22"/>
          <w:lang w:val="en-GB"/>
        </w:rPr>
        <w:t>et al.</w:t>
      </w:r>
      <w:r w:rsidR="0028687E" w:rsidRPr="001000BC">
        <w:rPr>
          <w:rFonts w:ascii="Arial" w:hAnsi="Arial" w:cs="Arial"/>
          <w:sz w:val="22"/>
          <w:szCs w:val="22"/>
          <w:lang w:val="en-GB"/>
        </w:rPr>
        <w:t>,</w:t>
      </w:r>
      <w:r w:rsidRPr="001000BC">
        <w:rPr>
          <w:rFonts w:ascii="Arial" w:hAnsi="Arial" w:cs="Arial"/>
          <w:sz w:val="22"/>
          <w:szCs w:val="22"/>
          <w:lang w:val="en-GB"/>
        </w:rPr>
        <w:t xml:space="preserve"> </w:t>
      </w:r>
      <w:r w:rsidRPr="001000BC">
        <w:rPr>
          <w:rFonts w:ascii="Arial" w:hAnsi="Arial" w:cs="Arial"/>
          <w:i/>
          <w:sz w:val="22"/>
          <w:szCs w:val="22"/>
          <w:lang w:val="en-GB"/>
        </w:rPr>
        <w:t>J. Phys. Soc. Jpn.</w:t>
      </w:r>
      <w:r w:rsidRPr="001000BC">
        <w:rPr>
          <w:rFonts w:ascii="Arial" w:hAnsi="Arial" w:cs="Arial"/>
          <w:sz w:val="22"/>
          <w:szCs w:val="22"/>
          <w:lang w:val="en-GB"/>
        </w:rPr>
        <w:t xml:space="preserve"> </w:t>
      </w:r>
      <w:r w:rsidRPr="001000BC">
        <w:rPr>
          <w:rFonts w:ascii="Arial" w:hAnsi="Arial" w:cs="Arial"/>
          <w:b/>
          <w:sz w:val="22"/>
          <w:szCs w:val="22"/>
          <w:lang w:val="en-GB"/>
        </w:rPr>
        <w:t>73</w:t>
      </w:r>
      <w:r w:rsidRPr="001000BC">
        <w:rPr>
          <w:rFonts w:ascii="Arial" w:hAnsi="Arial" w:cs="Arial"/>
          <w:sz w:val="22"/>
          <w:szCs w:val="22"/>
          <w:lang w:val="en-GB"/>
        </w:rPr>
        <w:t>, 2932 (2004).</w:t>
      </w:r>
    </w:p>
    <w:p w14:paraId="151FE1FC" w14:textId="1341C4C5" w:rsidR="0028687E" w:rsidRPr="001000BC" w:rsidRDefault="001000BC" w:rsidP="00AA3FAF">
      <w:pPr>
        <w:pStyle w:val="ListParagraph"/>
        <w:numPr>
          <w:ilvl w:val="0"/>
          <w:numId w:val="1"/>
        </w:numPr>
        <w:spacing w:line="360" w:lineRule="auto"/>
        <w:ind w:leftChars="0"/>
        <w:rPr>
          <w:rFonts w:ascii="Arial" w:hAnsi="Arial" w:cs="Arial"/>
          <w:sz w:val="22"/>
          <w:szCs w:val="22"/>
          <w:lang w:val="en-GB"/>
        </w:rPr>
      </w:pPr>
      <w:r>
        <w:rPr>
          <w:rFonts w:ascii="Arial" w:hAnsi="Arial" w:cs="Arial"/>
          <w:sz w:val="22"/>
          <w:szCs w:val="22"/>
          <w:lang w:val="en-GB"/>
        </w:rPr>
        <w:t>J. A. C. Bland and B. Heinrich (</w:t>
      </w:r>
      <w:r>
        <w:rPr>
          <w:rFonts w:ascii="Arial" w:hAnsi="Arial" w:cs="Arial"/>
          <w:i/>
          <w:sz w:val="22"/>
          <w:szCs w:val="22"/>
          <w:lang w:val="en-GB"/>
        </w:rPr>
        <w:t>Eds.</w:t>
      </w:r>
      <w:r>
        <w:rPr>
          <w:rFonts w:ascii="Arial" w:hAnsi="Arial" w:cs="Arial"/>
          <w:sz w:val="22"/>
          <w:szCs w:val="22"/>
          <w:lang w:val="en-GB"/>
        </w:rPr>
        <w:t xml:space="preserve">), </w:t>
      </w:r>
      <w:r>
        <w:rPr>
          <w:rFonts w:ascii="Arial" w:hAnsi="Arial" w:cs="Arial"/>
          <w:i/>
          <w:sz w:val="22"/>
          <w:szCs w:val="22"/>
          <w:lang w:val="en-GB"/>
        </w:rPr>
        <w:t>Ultrathin Magnetic Structures I</w:t>
      </w:r>
      <w:r>
        <w:rPr>
          <w:rFonts w:ascii="Arial" w:hAnsi="Arial" w:cs="Arial"/>
          <w:sz w:val="22"/>
          <w:szCs w:val="22"/>
          <w:lang w:val="en-GB"/>
        </w:rPr>
        <w:t xml:space="preserve"> (Springer, Berlin, 1994), pp. 305-343.</w:t>
      </w:r>
    </w:p>
    <w:p w14:paraId="53FBAE8A" w14:textId="174D1F21" w:rsidR="0008236D" w:rsidRDefault="001000BC" w:rsidP="00AA3FAF">
      <w:pPr>
        <w:pStyle w:val="ListParagraph"/>
        <w:numPr>
          <w:ilvl w:val="0"/>
          <w:numId w:val="1"/>
        </w:numPr>
        <w:spacing w:line="360" w:lineRule="auto"/>
        <w:ind w:leftChars="0"/>
        <w:rPr>
          <w:rFonts w:ascii="Arial" w:hAnsi="Arial" w:cs="Arial"/>
          <w:sz w:val="22"/>
          <w:szCs w:val="22"/>
          <w:lang w:val="en-GB"/>
        </w:rPr>
      </w:pPr>
      <w:r w:rsidRPr="009C6069">
        <w:rPr>
          <w:rFonts w:ascii="Arial" w:hAnsi="Arial" w:cs="Arial"/>
          <w:sz w:val="22"/>
          <w:szCs w:val="22"/>
          <w:lang w:val="en-GB"/>
        </w:rPr>
        <w:t xml:space="preserve">S. Singh </w:t>
      </w:r>
      <w:r w:rsidRPr="009C6069">
        <w:rPr>
          <w:rFonts w:ascii="Arial" w:hAnsi="Arial" w:cs="Arial"/>
          <w:i/>
          <w:sz w:val="22"/>
          <w:szCs w:val="22"/>
          <w:lang w:val="en-GB"/>
        </w:rPr>
        <w:t>et al.</w:t>
      </w:r>
      <w:r w:rsidRPr="009C6069">
        <w:rPr>
          <w:rFonts w:ascii="Arial" w:hAnsi="Arial" w:cs="Arial"/>
          <w:sz w:val="22"/>
          <w:szCs w:val="22"/>
          <w:lang w:val="en-GB"/>
        </w:rPr>
        <w:t xml:space="preserve">, </w:t>
      </w:r>
      <w:r w:rsidRPr="009C6069">
        <w:rPr>
          <w:rFonts w:ascii="Arial" w:eastAsia="Times New Roman" w:hAnsi="Arial" w:cs="Arial"/>
          <w:i/>
          <w:iCs/>
          <w:sz w:val="22"/>
          <w:szCs w:val="22"/>
          <w:lang w:val="hu-HU" w:eastAsia="hu-HU"/>
        </w:rPr>
        <w:t>Nature Commun</w:t>
      </w:r>
      <w:r>
        <w:rPr>
          <w:rFonts w:ascii="Arial" w:eastAsia="Times New Roman" w:hAnsi="Arial" w:cs="Arial"/>
          <w:i/>
          <w:iCs/>
          <w:sz w:val="22"/>
          <w:szCs w:val="22"/>
          <w:lang w:val="hu-HU" w:eastAsia="hu-HU"/>
        </w:rPr>
        <w:t>.</w:t>
      </w:r>
      <w:r w:rsidRPr="009C6069">
        <w:rPr>
          <w:rFonts w:ascii="Arial" w:eastAsia="Times New Roman" w:hAnsi="Arial" w:cs="Arial"/>
          <w:sz w:val="22"/>
          <w:szCs w:val="22"/>
          <w:lang w:val="hu-HU" w:eastAsia="hu-HU"/>
        </w:rPr>
        <w:t xml:space="preserve"> </w:t>
      </w:r>
      <w:r w:rsidRPr="009C6069">
        <w:rPr>
          <w:rFonts w:ascii="Arial" w:eastAsia="Times New Roman" w:hAnsi="Arial" w:cs="Arial"/>
          <w:b/>
          <w:bCs/>
          <w:sz w:val="22"/>
          <w:szCs w:val="22"/>
          <w:lang w:val="hu-HU" w:eastAsia="hu-HU"/>
        </w:rPr>
        <w:t>7</w:t>
      </w:r>
      <w:r w:rsidRPr="009C6069">
        <w:rPr>
          <w:rFonts w:ascii="Arial" w:eastAsia="Times New Roman" w:hAnsi="Arial" w:cs="Arial"/>
          <w:sz w:val="22"/>
          <w:szCs w:val="22"/>
          <w:lang w:val="hu-HU" w:eastAsia="hu-HU"/>
        </w:rPr>
        <w:t>, 12671 (2016)</w:t>
      </w:r>
      <w:r w:rsidRPr="009C6069">
        <w:rPr>
          <w:rFonts w:ascii="Arial" w:hAnsi="Arial" w:cs="Arial"/>
          <w:sz w:val="22"/>
          <w:szCs w:val="22"/>
          <w:lang w:val="en-GB"/>
        </w:rPr>
        <w:t>.</w:t>
      </w:r>
    </w:p>
    <w:p w14:paraId="79D5AEDB" w14:textId="1D15B555" w:rsidR="00810F6C" w:rsidRPr="00810F6C" w:rsidRDefault="00810F6C" w:rsidP="00AA3FAF">
      <w:pPr>
        <w:pStyle w:val="ListParagraph"/>
        <w:numPr>
          <w:ilvl w:val="0"/>
          <w:numId w:val="1"/>
        </w:numPr>
        <w:spacing w:line="360" w:lineRule="auto"/>
        <w:ind w:leftChars="0"/>
        <w:rPr>
          <w:rFonts w:ascii="Arial" w:hAnsi="Arial" w:cs="Arial"/>
          <w:sz w:val="22"/>
          <w:szCs w:val="22"/>
          <w:highlight w:val="yellow"/>
          <w:lang w:val="en-GB"/>
        </w:rPr>
      </w:pPr>
      <w:r w:rsidRPr="00810F6C">
        <w:rPr>
          <w:rFonts w:ascii="Arial" w:hAnsi="Arial" w:cs="Arial"/>
          <w:sz w:val="22"/>
          <w:szCs w:val="22"/>
          <w:highlight w:val="yellow"/>
          <w:lang w:val="en-GB"/>
        </w:rPr>
        <w:t>J. Kübler, private communications.</w:t>
      </w:r>
    </w:p>
    <w:p w14:paraId="160E6FEE" w14:textId="52AC0135" w:rsidR="00DA6ED4" w:rsidRPr="001000BC" w:rsidRDefault="00DA6ED4" w:rsidP="00AA3FAF">
      <w:pPr>
        <w:pStyle w:val="ListParagraph"/>
        <w:numPr>
          <w:ilvl w:val="0"/>
          <w:numId w:val="1"/>
        </w:numPr>
        <w:spacing w:line="360" w:lineRule="auto"/>
        <w:ind w:leftChars="0"/>
        <w:rPr>
          <w:rFonts w:ascii="Arial" w:hAnsi="Arial" w:cs="Arial"/>
          <w:sz w:val="22"/>
          <w:szCs w:val="22"/>
          <w:lang w:val="en-GB"/>
        </w:rPr>
      </w:pPr>
      <w:r w:rsidRPr="001000BC">
        <w:rPr>
          <w:rFonts w:ascii="Arial" w:hAnsi="Arial" w:cs="Arial"/>
          <w:sz w:val="22"/>
          <w:szCs w:val="22"/>
          <w:lang w:val="en-GB"/>
        </w:rPr>
        <w:t xml:space="preserve">S. Mizusaki </w:t>
      </w:r>
      <w:r w:rsidRPr="001000BC">
        <w:rPr>
          <w:rFonts w:ascii="Arial" w:hAnsi="Arial" w:cs="Arial"/>
          <w:i/>
          <w:sz w:val="22"/>
          <w:szCs w:val="22"/>
          <w:lang w:val="en-GB"/>
        </w:rPr>
        <w:t>et al.</w:t>
      </w:r>
      <w:r w:rsidRPr="001000BC">
        <w:rPr>
          <w:rFonts w:ascii="Arial" w:hAnsi="Arial" w:cs="Arial"/>
          <w:sz w:val="22"/>
          <w:szCs w:val="22"/>
          <w:lang w:val="en-GB"/>
        </w:rPr>
        <w:t xml:space="preserve">, </w:t>
      </w:r>
      <w:r w:rsidRPr="001000BC">
        <w:rPr>
          <w:rFonts w:ascii="Arial" w:hAnsi="Arial" w:cs="Arial"/>
          <w:i/>
          <w:sz w:val="22"/>
          <w:szCs w:val="22"/>
          <w:lang w:val="en-GB"/>
        </w:rPr>
        <w:t>J. Alloys Comp.</w:t>
      </w:r>
      <w:r w:rsidRPr="001000BC">
        <w:rPr>
          <w:rFonts w:ascii="Arial" w:hAnsi="Arial" w:cs="Arial"/>
          <w:sz w:val="22"/>
          <w:szCs w:val="22"/>
          <w:lang w:val="en-GB"/>
        </w:rPr>
        <w:t xml:space="preserve"> </w:t>
      </w:r>
      <w:r w:rsidRPr="001000BC">
        <w:rPr>
          <w:rFonts w:ascii="Arial" w:hAnsi="Arial" w:cs="Arial"/>
          <w:b/>
          <w:sz w:val="22"/>
          <w:szCs w:val="22"/>
          <w:lang w:val="en-GB"/>
        </w:rPr>
        <w:t>510</w:t>
      </w:r>
      <w:r w:rsidRPr="001000BC">
        <w:rPr>
          <w:rFonts w:ascii="Arial" w:hAnsi="Arial" w:cs="Arial"/>
          <w:sz w:val="22"/>
          <w:szCs w:val="22"/>
          <w:lang w:val="en-GB"/>
        </w:rPr>
        <w:t>, 141 (2012).</w:t>
      </w:r>
    </w:p>
    <w:p w14:paraId="573820A2" w14:textId="791CEE34" w:rsidR="003D3889" w:rsidRPr="00810F6C" w:rsidRDefault="003D3889"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J. Balluff</w:t>
      </w:r>
      <w:r w:rsidR="006518BC" w:rsidRPr="00810F6C">
        <w:rPr>
          <w:rFonts w:ascii="Arial" w:hAnsi="Arial" w:cs="Arial"/>
          <w:sz w:val="22"/>
          <w:szCs w:val="22"/>
          <w:lang w:val="en-GB"/>
        </w:rPr>
        <w:t xml:space="preserve"> </w:t>
      </w:r>
      <w:r w:rsidR="00EA3D95" w:rsidRPr="00810F6C">
        <w:rPr>
          <w:rFonts w:ascii="Arial" w:hAnsi="Arial" w:cs="Arial"/>
          <w:i/>
          <w:sz w:val="22"/>
          <w:szCs w:val="22"/>
          <w:lang w:val="en-GB"/>
        </w:rPr>
        <w:t>et al.</w:t>
      </w:r>
      <w:r w:rsidR="00EA3D95" w:rsidRPr="00810F6C">
        <w:rPr>
          <w:rFonts w:ascii="Arial" w:hAnsi="Arial" w:cs="Arial"/>
          <w:sz w:val="22"/>
          <w:szCs w:val="22"/>
          <w:lang w:val="en-GB"/>
        </w:rPr>
        <w:t xml:space="preserve">, </w:t>
      </w:r>
      <w:r w:rsidR="00EA3D95" w:rsidRPr="00810F6C">
        <w:rPr>
          <w:rFonts w:ascii="Arial" w:hAnsi="Arial" w:cs="Arial"/>
          <w:i/>
          <w:sz w:val="22"/>
          <w:szCs w:val="22"/>
          <w:lang w:val="en-GB"/>
        </w:rPr>
        <w:t>J. Appl. Phys.</w:t>
      </w:r>
      <w:r w:rsidR="00EA3D95" w:rsidRPr="00810F6C">
        <w:rPr>
          <w:rFonts w:ascii="Arial" w:hAnsi="Arial" w:cs="Arial"/>
          <w:sz w:val="22"/>
          <w:szCs w:val="22"/>
          <w:lang w:val="en-GB"/>
        </w:rPr>
        <w:t xml:space="preserve"> </w:t>
      </w:r>
      <w:r w:rsidR="00EA3D95" w:rsidRPr="00810F6C">
        <w:rPr>
          <w:rFonts w:ascii="Arial" w:hAnsi="Arial" w:cs="Arial"/>
          <w:b/>
          <w:sz w:val="22"/>
          <w:szCs w:val="22"/>
          <w:lang w:val="en-GB"/>
        </w:rPr>
        <w:t>118</w:t>
      </w:r>
      <w:r w:rsidR="00EA3D95" w:rsidRPr="00810F6C">
        <w:rPr>
          <w:rFonts w:ascii="Arial" w:hAnsi="Arial" w:cs="Arial"/>
          <w:sz w:val="22"/>
          <w:szCs w:val="22"/>
          <w:lang w:val="en-GB"/>
        </w:rPr>
        <w:t>, 243907 (2016).</w:t>
      </w:r>
    </w:p>
    <w:p w14:paraId="33A4C1CF" w14:textId="2BB73462" w:rsidR="00DA6ED4" w:rsidRPr="00810F6C" w:rsidRDefault="00DA6ED4"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S. Khmelevskyi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Phys. Rev. B</w:t>
      </w:r>
      <w:r w:rsidRPr="00810F6C">
        <w:rPr>
          <w:rFonts w:ascii="Arial" w:hAnsi="Arial" w:cs="Arial"/>
          <w:sz w:val="22"/>
          <w:szCs w:val="22"/>
          <w:lang w:val="en-GB"/>
        </w:rPr>
        <w:t xml:space="preserve"> </w:t>
      </w:r>
      <w:r w:rsidRPr="00810F6C">
        <w:rPr>
          <w:rFonts w:ascii="Arial" w:hAnsi="Arial" w:cs="Arial"/>
          <w:b/>
          <w:sz w:val="22"/>
          <w:szCs w:val="22"/>
          <w:lang w:val="en-GB"/>
        </w:rPr>
        <w:t>91</w:t>
      </w:r>
      <w:r w:rsidRPr="00810F6C">
        <w:rPr>
          <w:rFonts w:ascii="Arial" w:hAnsi="Arial" w:cs="Arial"/>
          <w:sz w:val="22"/>
          <w:szCs w:val="22"/>
          <w:lang w:val="en-GB"/>
        </w:rPr>
        <w:t>, 094432 (2015).</w:t>
      </w:r>
    </w:p>
    <w:p w14:paraId="7584FD32" w14:textId="09F255B0" w:rsidR="0008236D" w:rsidRPr="00810F6C" w:rsidRDefault="0008236D"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M. Acet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J. Appl. Phys.</w:t>
      </w:r>
      <w:r w:rsidRPr="00810F6C">
        <w:rPr>
          <w:rFonts w:ascii="Arial" w:hAnsi="Arial" w:cs="Arial"/>
          <w:sz w:val="22"/>
          <w:szCs w:val="22"/>
          <w:lang w:val="en-GB"/>
        </w:rPr>
        <w:t xml:space="preserve"> </w:t>
      </w:r>
      <w:r w:rsidRPr="00810F6C">
        <w:rPr>
          <w:rFonts w:ascii="Arial" w:hAnsi="Arial" w:cs="Arial"/>
          <w:b/>
          <w:sz w:val="22"/>
          <w:szCs w:val="22"/>
          <w:lang w:val="en-GB"/>
        </w:rPr>
        <w:t>92</w:t>
      </w:r>
      <w:r w:rsidRPr="00810F6C">
        <w:rPr>
          <w:rFonts w:ascii="Arial" w:hAnsi="Arial" w:cs="Arial"/>
          <w:sz w:val="22"/>
          <w:szCs w:val="22"/>
          <w:lang w:val="en-GB"/>
        </w:rPr>
        <w:t>, 3867 (2002).</w:t>
      </w:r>
    </w:p>
    <w:p w14:paraId="04F360EF" w14:textId="07DA57B7" w:rsidR="0008236D" w:rsidRPr="00810F6C" w:rsidRDefault="0008236D"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I. Galanakis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Appl. Phys. Lett.</w:t>
      </w:r>
      <w:r w:rsidRPr="00810F6C">
        <w:rPr>
          <w:rFonts w:ascii="Arial" w:hAnsi="Arial" w:cs="Arial"/>
          <w:sz w:val="22"/>
          <w:szCs w:val="22"/>
          <w:lang w:val="en-GB"/>
        </w:rPr>
        <w:t xml:space="preserve"> </w:t>
      </w:r>
      <w:r w:rsidRPr="00810F6C">
        <w:rPr>
          <w:rFonts w:ascii="Arial" w:hAnsi="Arial" w:cs="Arial"/>
          <w:b/>
          <w:sz w:val="22"/>
          <w:szCs w:val="22"/>
          <w:lang w:val="en-GB"/>
        </w:rPr>
        <w:t>98</w:t>
      </w:r>
      <w:r w:rsidRPr="00810F6C">
        <w:rPr>
          <w:rFonts w:ascii="Arial" w:hAnsi="Arial" w:cs="Arial"/>
          <w:sz w:val="22"/>
          <w:szCs w:val="22"/>
          <w:lang w:val="en-GB"/>
        </w:rPr>
        <w:t>, 102514 (2011).</w:t>
      </w:r>
    </w:p>
    <w:p w14:paraId="209E4989" w14:textId="12474BF8" w:rsidR="00AE32C4" w:rsidRPr="00051287" w:rsidRDefault="00BF0B0C" w:rsidP="00AA3FAF">
      <w:pPr>
        <w:pStyle w:val="ListParagraph"/>
        <w:numPr>
          <w:ilvl w:val="0"/>
          <w:numId w:val="1"/>
        </w:numPr>
        <w:spacing w:line="360" w:lineRule="auto"/>
        <w:ind w:leftChars="0"/>
        <w:rPr>
          <w:rFonts w:ascii="Arial" w:hAnsi="Arial" w:cs="Arial"/>
          <w:sz w:val="22"/>
          <w:szCs w:val="22"/>
          <w:lang w:val="en-GB"/>
        </w:rPr>
      </w:pPr>
      <w:r w:rsidRPr="00051287">
        <w:rPr>
          <w:rFonts w:ascii="Arial" w:hAnsi="Arial" w:cs="Arial"/>
          <w:sz w:val="22"/>
          <w:szCs w:val="22"/>
          <w:lang w:val="en-GB"/>
        </w:rPr>
        <w:t>R. Yanes</w:t>
      </w:r>
      <w:r w:rsidR="00437A03" w:rsidRPr="00051287">
        <w:rPr>
          <w:rFonts w:ascii="Arial" w:hAnsi="Arial" w:cs="Arial"/>
          <w:sz w:val="22"/>
          <w:szCs w:val="22"/>
          <w:lang w:val="en-GB"/>
        </w:rPr>
        <w:t xml:space="preserve"> Díaz</w:t>
      </w:r>
      <w:r w:rsidRPr="00051287">
        <w:rPr>
          <w:rFonts w:ascii="Arial" w:hAnsi="Arial" w:cs="Arial"/>
          <w:sz w:val="22"/>
          <w:szCs w:val="22"/>
          <w:lang w:val="en-GB"/>
        </w:rPr>
        <w:t xml:space="preserve"> </w:t>
      </w:r>
      <w:r w:rsidRPr="00051287">
        <w:rPr>
          <w:rFonts w:ascii="Arial" w:hAnsi="Arial" w:cs="Arial"/>
          <w:i/>
          <w:sz w:val="22"/>
          <w:szCs w:val="22"/>
          <w:lang w:val="en-GB"/>
        </w:rPr>
        <w:t>et al.</w:t>
      </w:r>
      <w:r w:rsidR="00D650F2" w:rsidRPr="00744A0D">
        <w:rPr>
          <w:rFonts w:ascii="Arial" w:hAnsi="Arial" w:cs="Arial"/>
          <w:sz w:val="22"/>
          <w:szCs w:val="22"/>
          <w:highlight w:val="yellow"/>
          <w:lang w:val="en-GB"/>
        </w:rPr>
        <w:t>, private communications</w:t>
      </w:r>
      <w:r w:rsidRPr="00051287">
        <w:rPr>
          <w:rFonts w:ascii="Arial" w:hAnsi="Arial" w:cs="Arial"/>
          <w:sz w:val="22"/>
          <w:szCs w:val="22"/>
          <w:lang w:val="en-GB"/>
        </w:rPr>
        <w:t>.</w:t>
      </w:r>
    </w:p>
    <w:p w14:paraId="2869A7BD" w14:textId="57AB6923" w:rsidR="009D4C9E" w:rsidRPr="00810F6C" w:rsidRDefault="009D4C9E"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T. Tsuchiya</w:t>
      </w:r>
      <w:r w:rsidR="006518BC" w:rsidRPr="00810F6C">
        <w:rPr>
          <w:rFonts w:ascii="Arial" w:hAnsi="Arial" w:cs="Arial"/>
          <w:sz w:val="22"/>
          <w:szCs w:val="22"/>
          <w:lang w:val="en-GB"/>
        </w:rPr>
        <w:t xml:space="preserve"> </w:t>
      </w:r>
      <w:r w:rsidR="002F45A8" w:rsidRPr="00810F6C">
        <w:rPr>
          <w:rFonts w:ascii="Arial" w:hAnsi="Arial" w:cs="Arial"/>
          <w:i/>
          <w:sz w:val="22"/>
          <w:szCs w:val="22"/>
          <w:lang w:val="en-GB"/>
        </w:rPr>
        <w:t>et al.</w:t>
      </w:r>
      <w:r w:rsidR="000564F9">
        <w:rPr>
          <w:rFonts w:ascii="Arial" w:hAnsi="Arial" w:cs="Arial"/>
          <w:sz w:val="22"/>
          <w:szCs w:val="22"/>
          <w:lang w:val="en-GB"/>
        </w:rPr>
        <w:t xml:space="preserve">, </w:t>
      </w:r>
      <w:r w:rsidR="000564F9" w:rsidRPr="00F51BD3">
        <w:rPr>
          <w:rFonts w:ascii="Arial" w:hAnsi="Arial" w:cs="Arial"/>
          <w:sz w:val="22"/>
          <w:szCs w:val="22"/>
          <w:highlight w:val="yellow"/>
          <w:lang w:val="en-GB"/>
        </w:rPr>
        <w:t>http://arxiv.org/abs/1707.06731</w:t>
      </w:r>
      <w:r w:rsidR="002F45A8" w:rsidRPr="00810F6C">
        <w:rPr>
          <w:rFonts w:ascii="Arial" w:hAnsi="Arial" w:cs="Arial"/>
          <w:sz w:val="22"/>
          <w:szCs w:val="22"/>
          <w:lang w:val="en-GB"/>
        </w:rPr>
        <w:t>.</w:t>
      </w:r>
    </w:p>
    <w:p w14:paraId="03AC4775" w14:textId="713829D1" w:rsidR="009D4C9E" w:rsidRPr="00810F6C" w:rsidRDefault="009D4C9E"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H. Wu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J. Phys. D: Appl. Phys.</w:t>
      </w:r>
      <w:r w:rsidRPr="00810F6C">
        <w:rPr>
          <w:rFonts w:ascii="Arial" w:hAnsi="Arial" w:cs="Arial"/>
          <w:sz w:val="22"/>
          <w:szCs w:val="22"/>
          <w:lang w:val="en-GB"/>
        </w:rPr>
        <w:t xml:space="preserve"> (</w:t>
      </w:r>
      <w:r w:rsidR="00051287">
        <w:rPr>
          <w:rFonts w:ascii="Arial" w:hAnsi="Arial" w:cs="Arial"/>
          <w:sz w:val="22"/>
          <w:szCs w:val="22"/>
          <w:lang w:val="en-GB"/>
        </w:rPr>
        <w:t>in press</w:t>
      </w:r>
      <w:r w:rsidRPr="00810F6C">
        <w:rPr>
          <w:rFonts w:ascii="Arial" w:hAnsi="Arial" w:cs="Arial"/>
          <w:sz w:val="22"/>
          <w:szCs w:val="22"/>
          <w:lang w:val="en-GB"/>
        </w:rPr>
        <w:t>).</w:t>
      </w:r>
    </w:p>
    <w:p w14:paraId="6CC7862B" w14:textId="39E19382" w:rsidR="002F45A8" w:rsidRPr="00810F6C" w:rsidRDefault="002F45A8"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E. Krén and G. Kádár, </w:t>
      </w:r>
      <w:r w:rsidRPr="00810F6C">
        <w:rPr>
          <w:rFonts w:ascii="Arial" w:hAnsi="Arial" w:cs="Arial"/>
          <w:i/>
          <w:sz w:val="22"/>
          <w:szCs w:val="22"/>
          <w:lang w:val="en-GB"/>
        </w:rPr>
        <w:t>Solid State Commun.</w:t>
      </w:r>
      <w:r w:rsidRPr="00810F6C">
        <w:rPr>
          <w:rFonts w:ascii="Arial" w:hAnsi="Arial" w:cs="Arial"/>
          <w:sz w:val="22"/>
          <w:szCs w:val="22"/>
          <w:lang w:val="en-GB"/>
        </w:rPr>
        <w:t xml:space="preserve"> </w:t>
      </w:r>
      <w:r w:rsidRPr="00810F6C">
        <w:rPr>
          <w:rFonts w:ascii="Arial" w:hAnsi="Arial" w:cs="Arial"/>
          <w:b/>
          <w:sz w:val="22"/>
          <w:szCs w:val="22"/>
          <w:lang w:val="en-GB"/>
        </w:rPr>
        <w:t>8</w:t>
      </w:r>
      <w:r w:rsidRPr="00810F6C">
        <w:rPr>
          <w:rFonts w:ascii="Arial" w:hAnsi="Arial" w:cs="Arial"/>
          <w:sz w:val="22"/>
          <w:szCs w:val="22"/>
          <w:lang w:val="en-GB"/>
        </w:rPr>
        <w:t>, 1653 (1970).</w:t>
      </w:r>
    </w:p>
    <w:p w14:paraId="13308365" w14:textId="54563D36" w:rsidR="00DF7DE3" w:rsidRPr="00810F6C" w:rsidRDefault="002F45A8"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H. Kurt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Appl. Phys. Lett.</w:t>
      </w:r>
      <w:r w:rsidRPr="00810F6C">
        <w:rPr>
          <w:rFonts w:ascii="Arial" w:hAnsi="Arial" w:cs="Arial"/>
          <w:sz w:val="22"/>
          <w:szCs w:val="22"/>
          <w:lang w:val="en-GB"/>
        </w:rPr>
        <w:t xml:space="preserve"> </w:t>
      </w:r>
      <w:r w:rsidRPr="00810F6C">
        <w:rPr>
          <w:rFonts w:ascii="Arial" w:hAnsi="Arial" w:cs="Arial"/>
          <w:b/>
          <w:sz w:val="22"/>
          <w:szCs w:val="22"/>
          <w:lang w:val="en-GB"/>
        </w:rPr>
        <w:t>101</w:t>
      </w:r>
      <w:r w:rsidRPr="00810F6C">
        <w:rPr>
          <w:rFonts w:ascii="Arial" w:hAnsi="Arial" w:cs="Arial"/>
          <w:sz w:val="22"/>
          <w:szCs w:val="22"/>
          <w:lang w:val="en-GB"/>
        </w:rPr>
        <w:t>, 232402 (2012).</w:t>
      </w:r>
    </w:p>
    <w:p w14:paraId="1DC67D5F" w14:textId="6B21CB13" w:rsidR="009D4C9E" w:rsidRPr="00810F6C" w:rsidRDefault="009D4C9E"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H. Wu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Appl. Phys. Lett. Mater.</w:t>
      </w:r>
      <w:r w:rsidRPr="00810F6C">
        <w:rPr>
          <w:rFonts w:ascii="Arial" w:hAnsi="Arial" w:cs="Arial"/>
          <w:sz w:val="22"/>
          <w:szCs w:val="22"/>
          <w:lang w:val="en-GB"/>
        </w:rPr>
        <w:t xml:space="preserve"> (submitted).</w:t>
      </w:r>
    </w:p>
    <w:p w14:paraId="198F21FD" w14:textId="50984BE4" w:rsidR="00DA5DB5" w:rsidRPr="00810F6C" w:rsidRDefault="00DA5DB5"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G. Kadar and E. Kren, </w:t>
      </w:r>
      <w:r w:rsidRPr="00810F6C">
        <w:rPr>
          <w:rFonts w:ascii="Arial" w:hAnsi="Arial" w:cs="Arial"/>
          <w:i/>
          <w:sz w:val="22"/>
          <w:szCs w:val="22"/>
          <w:lang w:val="en-GB"/>
        </w:rPr>
        <w:t>Int. J. Magn.</w:t>
      </w:r>
      <w:r w:rsidRPr="00810F6C">
        <w:rPr>
          <w:rFonts w:ascii="Arial" w:hAnsi="Arial" w:cs="Arial"/>
          <w:sz w:val="22"/>
          <w:szCs w:val="22"/>
          <w:lang w:val="en-GB"/>
        </w:rPr>
        <w:t xml:space="preserve"> </w:t>
      </w:r>
      <w:r w:rsidRPr="00810F6C">
        <w:rPr>
          <w:rFonts w:ascii="Arial" w:hAnsi="Arial" w:cs="Arial"/>
          <w:b/>
          <w:sz w:val="22"/>
          <w:szCs w:val="22"/>
          <w:lang w:val="en-GB"/>
        </w:rPr>
        <w:t>1</w:t>
      </w:r>
      <w:r w:rsidRPr="00810F6C">
        <w:rPr>
          <w:rFonts w:ascii="Arial" w:hAnsi="Arial" w:cs="Arial"/>
          <w:sz w:val="22"/>
          <w:szCs w:val="22"/>
          <w:lang w:val="en-GB"/>
        </w:rPr>
        <w:t>, 143 (1971).</w:t>
      </w:r>
    </w:p>
    <w:p w14:paraId="1B35A0C3" w14:textId="5A5DEA04" w:rsidR="00A237CE" w:rsidRPr="00810F6C" w:rsidRDefault="00A237CE"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J. F. Quian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J. Phys. D: Appl. Phys.</w:t>
      </w:r>
      <w:r w:rsidRPr="00810F6C">
        <w:rPr>
          <w:rFonts w:ascii="Arial" w:hAnsi="Arial" w:cs="Arial"/>
          <w:sz w:val="22"/>
          <w:szCs w:val="22"/>
          <w:lang w:val="en-GB"/>
        </w:rPr>
        <w:t xml:space="preserve"> </w:t>
      </w:r>
      <w:r w:rsidRPr="00810F6C">
        <w:rPr>
          <w:rFonts w:ascii="Arial" w:hAnsi="Arial" w:cs="Arial"/>
          <w:b/>
          <w:sz w:val="22"/>
          <w:szCs w:val="22"/>
          <w:lang w:val="en-GB"/>
        </w:rPr>
        <w:t>47</w:t>
      </w:r>
      <w:r w:rsidRPr="00810F6C">
        <w:rPr>
          <w:rFonts w:ascii="Arial" w:hAnsi="Arial" w:cs="Arial"/>
          <w:sz w:val="22"/>
          <w:szCs w:val="22"/>
          <w:lang w:val="en-GB"/>
        </w:rPr>
        <w:t>, 305001 (2014).</w:t>
      </w:r>
    </w:p>
    <w:p w14:paraId="090BDF18" w14:textId="277A5797" w:rsidR="00A005FF" w:rsidRPr="00810F6C" w:rsidRDefault="00A005FF"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A. K. Nayak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Nature Mater.</w:t>
      </w:r>
      <w:r w:rsidRPr="00810F6C">
        <w:rPr>
          <w:rFonts w:ascii="Arial" w:hAnsi="Arial" w:cs="Arial"/>
          <w:sz w:val="22"/>
          <w:szCs w:val="22"/>
          <w:lang w:val="en-GB"/>
        </w:rPr>
        <w:t xml:space="preserve"> </w:t>
      </w:r>
      <w:r w:rsidRPr="00810F6C">
        <w:rPr>
          <w:rFonts w:ascii="Arial" w:hAnsi="Arial" w:cs="Arial"/>
          <w:b/>
          <w:sz w:val="22"/>
          <w:szCs w:val="22"/>
          <w:lang w:val="en-GB"/>
        </w:rPr>
        <w:t>14</w:t>
      </w:r>
      <w:r w:rsidRPr="00810F6C">
        <w:rPr>
          <w:rFonts w:ascii="Arial" w:hAnsi="Arial" w:cs="Arial"/>
          <w:sz w:val="22"/>
          <w:szCs w:val="22"/>
          <w:lang w:val="en-GB"/>
        </w:rPr>
        <w:t>, 679 (2015).</w:t>
      </w:r>
    </w:p>
    <w:p w14:paraId="3F6162B6" w14:textId="1614B3BD" w:rsidR="00A005FF" w:rsidRPr="00810F6C" w:rsidRDefault="00A005FF"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M. Meinert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Phys. Rev. B</w:t>
      </w:r>
      <w:r w:rsidRPr="00810F6C">
        <w:rPr>
          <w:rFonts w:ascii="Arial" w:hAnsi="Arial" w:cs="Arial"/>
          <w:sz w:val="22"/>
          <w:szCs w:val="22"/>
          <w:lang w:val="en-GB"/>
        </w:rPr>
        <w:t xml:space="preserve"> </w:t>
      </w:r>
      <w:r w:rsidRPr="00810F6C">
        <w:rPr>
          <w:rFonts w:ascii="Arial" w:hAnsi="Arial" w:cs="Arial"/>
          <w:b/>
          <w:sz w:val="22"/>
          <w:szCs w:val="22"/>
          <w:lang w:val="en-GB"/>
        </w:rPr>
        <w:t>92</w:t>
      </w:r>
      <w:r w:rsidRPr="00810F6C">
        <w:rPr>
          <w:rFonts w:ascii="Arial" w:hAnsi="Arial" w:cs="Arial"/>
          <w:sz w:val="22"/>
          <w:szCs w:val="22"/>
          <w:lang w:val="en-GB"/>
        </w:rPr>
        <w:t>, 144408 (2015).</w:t>
      </w:r>
    </w:p>
    <w:p w14:paraId="0877D21C" w14:textId="02D2ED06" w:rsidR="00455448" w:rsidRPr="00810F6C" w:rsidRDefault="00EA3D95"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D. J. Singh and I. Mazin, </w:t>
      </w:r>
      <w:r w:rsidRPr="00810F6C">
        <w:rPr>
          <w:rFonts w:ascii="Arial" w:hAnsi="Arial" w:cs="Arial"/>
          <w:i/>
          <w:sz w:val="22"/>
          <w:szCs w:val="22"/>
          <w:lang w:val="en-GB"/>
        </w:rPr>
        <w:t>Phys. Rev. B</w:t>
      </w:r>
      <w:r w:rsidRPr="00810F6C">
        <w:rPr>
          <w:rFonts w:ascii="Arial" w:hAnsi="Arial" w:cs="Arial"/>
          <w:sz w:val="22"/>
          <w:szCs w:val="22"/>
          <w:lang w:val="en-GB"/>
        </w:rPr>
        <w:t xml:space="preserve"> </w:t>
      </w:r>
      <w:r w:rsidRPr="00810F6C">
        <w:rPr>
          <w:rFonts w:ascii="Arial" w:hAnsi="Arial" w:cs="Arial"/>
          <w:b/>
          <w:sz w:val="22"/>
          <w:szCs w:val="22"/>
          <w:lang w:val="en-GB"/>
        </w:rPr>
        <w:t>57</w:t>
      </w:r>
      <w:r w:rsidRPr="00810F6C">
        <w:rPr>
          <w:rFonts w:ascii="Arial" w:hAnsi="Arial" w:cs="Arial"/>
          <w:sz w:val="22"/>
          <w:szCs w:val="22"/>
          <w:lang w:val="en-GB"/>
        </w:rPr>
        <w:t>, 14352 (1998).</w:t>
      </w:r>
    </w:p>
    <w:p w14:paraId="13B24224" w14:textId="0EB79C82" w:rsidR="00455448" w:rsidRPr="00810F6C" w:rsidRDefault="00455448"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T. Huminiuc </w:t>
      </w:r>
      <w:r w:rsidRPr="00810F6C">
        <w:rPr>
          <w:rFonts w:ascii="Arial" w:hAnsi="Arial" w:cs="Arial"/>
          <w:i/>
          <w:sz w:val="22"/>
          <w:szCs w:val="22"/>
          <w:lang w:val="en-GB"/>
        </w:rPr>
        <w:t>et al.</w:t>
      </w:r>
      <w:r w:rsidR="000458EB" w:rsidRPr="00810F6C">
        <w:rPr>
          <w:rFonts w:ascii="Arial" w:hAnsi="Arial" w:cs="Arial"/>
          <w:sz w:val="22"/>
          <w:szCs w:val="22"/>
          <w:lang w:val="en-GB"/>
        </w:rPr>
        <w:t xml:space="preserve"> (in preparation).</w:t>
      </w:r>
    </w:p>
    <w:p w14:paraId="00EA62D1" w14:textId="0F49F490" w:rsidR="00431E4B" w:rsidRPr="00810F6C" w:rsidRDefault="00431E4B"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I. Galanakis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Phys. Rev. B</w:t>
      </w:r>
      <w:r w:rsidRPr="00810F6C">
        <w:rPr>
          <w:rFonts w:ascii="Arial" w:hAnsi="Arial" w:cs="Arial"/>
          <w:sz w:val="22"/>
          <w:szCs w:val="22"/>
          <w:lang w:val="en-GB"/>
        </w:rPr>
        <w:t xml:space="preserve"> </w:t>
      </w:r>
      <w:r w:rsidRPr="00810F6C">
        <w:rPr>
          <w:rFonts w:ascii="Arial" w:hAnsi="Arial" w:cs="Arial"/>
          <w:b/>
          <w:sz w:val="22"/>
          <w:szCs w:val="22"/>
          <w:lang w:val="en-GB"/>
        </w:rPr>
        <w:t>75</w:t>
      </w:r>
      <w:r w:rsidRPr="00810F6C">
        <w:rPr>
          <w:rFonts w:ascii="Arial" w:hAnsi="Arial" w:cs="Arial"/>
          <w:sz w:val="22"/>
          <w:szCs w:val="22"/>
          <w:lang w:val="en-GB"/>
        </w:rPr>
        <w:t>, 172404 (2007).</w:t>
      </w:r>
    </w:p>
    <w:p w14:paraId="227DC246" w14:textId="330E62AC" w:rsidR="00611977" w:rsidRPr="00810F6C" w:rsidRDefault="00611977"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A. Hirohata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Curr. Opin. Solid State Mater Sci.</w:t>
      </w:r>
      <w:r w:rsidRPr="00810F6C">
        <w:rPr>
          <w:rFonts w:ascii="Arial" w:hAnsi="Arial" w:cs="Arial"/>
          <w:sz w:val="22"/>
          <w:szCs w:val="22"/>
          <w:lang w:val="en-GB"/>
        </w:rPr>
        <w:t xml:space="preserve"> </w:t>
      </w:r>
      <w:r w:rsidRPr="00810F6C">
        <w:rPr>
          <w:rFonts w:ascii="Arial" w:hAnsi="Arial" w:cs="Arial"/>
          <w:b/>
          <w:sz w:val="22"/>
          <w:szCs w:val="22"/>
          <w:lang w:val="en-GB"/>
        </w:rPr>
        <w:t>10</w:t>
      </w:r>
      <w:r w:rsidRPr="00810F6C">
        <w:rPr>
          <w:rFonts w:ascii="Arial" w:hAnsi="Arial" w:cs="Arial"/>
          <w:sz w:val="22"/>
          <w:szCs w:val="22"/>
          <w:lang w:val="en-GB"/>
        </w:rPr>
        <w:t>, 93 (2006).</w:t>
      </w:r>
    </w:p>
    <w:p w14:paraId="7B49D434" w14:textId="77777777" w:rsidR="007C04F0" w:rsidRDefault="007C04F0" w:rsidP="007C04F0">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C. Felser and A. Hirohata (</w:t>
      </w:r>
      <w:r w:rsidRPr="00810F6C">
        <w:rPr>
          <w:rFonts w:ascii="Arial" w:hAnsi="Arial" w:cs="Arial"/>
          <w:i/>
          <w:sz w:val="22"/>
          <w:szCs w:val="22"/>
          <w:lang w:val="en-GB"/>
        </w:rPr>
        <w:t>Eds.</w:t>
      </w:r>
      <w:r w:rsidRPr="00810F6C">
        <w:rPr>
          <w:rFonts w:ascii="Arial" w:hAnsi="Arial" w:cs="Arial"/>
          <w:sz w:val="22"/>
          <w:szCs w:val="22"/>
          <w:lang w:val="en-GB"/>
        </w:rPr>
        <w:t xml:space="preserve">), </w:t>
      </w:r>
      <w:r w:rsidRPr="00810F6C">
        <w:rPr>
          <w:rFonts w:ascii="Arial" w:hAnsi="Arial" w:cs="Arial"/>
          <w:i/>
          <w:sz w:val="22"/>
          <w:szCs w:val="22"/>
          <w:lang w:val="en-GB"/>
        </w:rPr>
        <w:t>Heusler Alloys</w:t>
      </w:r>
      <w:r w:rsidRPr="00810F6C">
        <w:rPr>
          <w:rFonts w:ascii="Arial" w:hAnsi="Arial" w:cs="Arial"/>
          <w:sz w:val="22"/>
          <w:szCs w:val="22"/>
          <w:lang w:val="en-GB"/>
        </w:rPr>
        <w:t xml:space="preserve"> (Springer, Berlin, 2016).</w:t>
      </w:r>
    </w:p>
    <w:p w14:paraId="28F5230B" w14:textId="3A24DF3E" w:rsidR="00766F7E" w:rsidRPr="00CF399E" w:rsidRDefault="00766F7E" w:rsidP="007C04F0">
      <w:pPr>
        <w:pStyle w:val="ListParagraph"/>
        <w:numPr>
          <w:ilvl w:val="0"/>
          <w:numId w:val="1"/>
        </w:numPr>
        <w:spacing w:line="360" w:lineRule="auto"/>
        <w:ind w:leftChars="0"/>
        <w:rPr>
          <w:rFonts w:ascii="Arial" w:hAnsi="Arial" w:cs="Arial"/>
          <w:sz w:val="22"/>
          <w:szCs w:val="22"/>
          <w:highlight w:val="yellow"/>
          <w:lang w:val="en-GB"/>
        </w:rPr>
      </w:pPr>
      <w:r w:rsidRPr="00CF399E">
        <w:rPr>
          <w:rFonts w:ascii="Arial" w:hAnsi="Arial" w:cs="Arial"/>
          <w:sz w:val="22"/>
          <w:szCs w:val="22"/>
          <w:highlight w:val="yellow"/>
          <w:lang w:val="en-GB"/>
        </w:rPr>
        <w:t xml:space="preserve">K. Endo, </w:t>
      </w:r>
      <w:r w:rsidRPr="00CF399E">
        <w:rPr>
          <w:rFonts w:ascii="Arial" w:hAnsi="Arial" w:cs="Arial"/>
          <w:i/>
          <w:sz w:val="22"/>
          <w:szCs w:val="22"/>
          <w:highlight w:val="yellow"/>
          <w:lang w:val="en-GB"/>
        </w:rPr>
        <w:t>J. Phys. Soc. Jpn.</w:t>
      </w:r>
      <w:r w:rsidRPr="00CF399E">
        <w:rPr>
          <w:rFonts w:ascii="Arial" w:hAnsi="Arial" w:cs="Arial"/>
          <w:sz w:val="22"/>
          <w:szCs w:val="22"/>
          <w:highlight w:val="yellow"/>
          <w:lang w:val="en-GB"/>
        </w:rPr>
        <w:t xml:space="preserve"> </w:t>
      </w:r>
      <w:r w:rsidRPr="00CF399E">
        <w:rPr>
          <w:rFonts w:ascii="Arial" w:hAnsi="Arial" w:cs="Arial"/>
          <w:b/>
          <w:sz w:val="22"/>
          <w:szCs w:val="22"/>
          <w:highlight w:val="yellow"/>
          <w:lang w:val="en-GB"/>
        </w:rPr>
        <w:t>29</w:t>
      </w:r>
      <w:r w:rsidRPr="00CF399E">
        <w:rPr>
          <w:rFonts w:ascii="Arial" w:hAnsi="Arial" w:cs="Arial"/>
          <w:sz w:val="22"/>
          <w:szCs w:val="22"/>
          <w:highlight w:val="yellow"/>
          <w:lang w:val="en-GB"/>
        </w:rPr>
        <w:t>, 643 (1970).</w:t>
      </w:r>
    </w:p>
    <w:p w14:paraId="2C6F4515" w14:textId="5FB5AA73" w:rsidR="00766F7E" w:rsidRPr="00CF399E" w:rsidRDefault="00766F7E" w:rsidP="007C04F0">
      <w:pPr>
        <w:pStyle w:val="ListParagraph"/>
        <w:numPr>
          <w:ilvl w:val="0"/>
          <w:numId w:val="1"/>
        </w:numPr>
        <w:spacing w:line="360" w:lineRule="auto"/>
        <w:ind w:leftChars="0"/>
        <w:rPr>
          <w:rFonts w:ascii="Arial" w:hAnsi="Arial" w:cs="Arial"/>
          <w:sz w:val="22"/>
          <w:szCs w:val="22"/>
          <w:highlight w:val="yellow"/>
          <w:lang w:val="en-GB"/>
        </w:rPr>
      </w:pPr>
      <w:r w:rsidRPr="00CF399E">
        <w:rPr>
          <w:rFonts w:ascii="Arial" w:hAnsi="Arial" w:cs="Arial"/>
          <w:sz w:val="22"/>
          <w:szCs w:val="22"/>
          <w:highlight w:val="yellow"/>
          <w:lang w:val="en-GB"/>
        </w:rPr>
        <w:t xml:space="preserve">R. A. Müller </w:t>
      </w:r>
      <w:r w:rsidRPr="00CF399E">
        <w:rPr>
          <w:rFonts w:ascii="Arial" w:hAnsi="Arial" w:cs="Arial"/>
          <w:i/>
          <w:sz w:val="22"/>
          <w:szCs w:val="22"/>
          <w:highlight w:val="yellow"/>
          <w:lang w:val="en-GB"/>
        </w:rPr>
        <w:t>et al.</w:t>
      </w:r>
      <w:r w:rsidRPr="00CF399E">
        <w:rPr>
          <w:rFonts w:ascii="Arial" w:hAnsi="Arial" w:cs="Arial"/>
          <w:sz w:val="22"/>
          <w:szCs w:val="22"/>
          <w:highlight w:val="yellow"/>
          <w:lang w:val="en-GB"/>
        </w:rPr>
        <w:t xml:space="preserve">, </w:t>
      </w:r>
      <w:r w:rsidRPr="00CF399E">
        <w:rPr>
          <w:rFonts w:ascii="Arial" w:hAnsi="Arial" w:cs="Arial"/>
          <w:i/>
          <w:sz w:val="22"/>
          <w:szCs w:val="22"/>
          <w:highlight w:val="yellow"/>
          <w:lang w:val="en-GB"/>
        </w:rPr>
        <w:t>Phys. Rev. B</w:t>
      </w:r>
      <w:r w:rsidRPr="00CF399E">
        <w:rPr>
          <w:rFonts w:ascii="Arial" w:hAnsi="Arial" w:cs="Arial"/>
          <w:sz w:val="22"/>
          <w:szCs w:val="22"/>
          <w:highlight w:val="yellow"/>
          <w:lang w:val="en-GB"/>
        </w:rPr>
        <w:t xml:space="preserve"> </w:t>
      </w:r>
      <w:r w:rsidRPr="00CF399E">
        <w:rPr>
          <w:rFonts w:ascii="Arial" w:hAnsi="Arial" w:cs="Arial"/>
          <w:b/>
          <w:sz w:val="22"/>
          <w:szCs w:val="22"/>
          <w:highlight w:val="yellow"/>
          <w:lang w:val="en-GB"/>
        </w:rPr>
        <w:t>92</w:t>
      </w:r>
      <w:r w:rsidRPr="00CF399E">
        <w:rPr>
          <w:rFonts w:ascii="Arial" w:hAnsi="Arial" w:cs="Arial"/>
          <w:sz w:val="22"/>
          <w:szCs w:val="22"/>
          <w:highlight w:val="yellow"/>
          <w:lang w:val="en-GB"/>
        </w:rPr>
        <w:t>, 184432 (2015).</w:t>
      </w:r>
    </w:p>
    <w:p w14:paraId="31608AB2" w14:textId="45666E4B" w:rsidR="00766F7E" w:rsidRPr="00CF399E" w:rsidRDefault="00766F7E" w:rsidP="007C04F0">
      <w:pPr>
        <w:pStyle w:val="ListParagraph"/>
        <w:numPr>
          <w:ilvl w:val="0"/>
          <w:numId w:val="1"/>
        </w:numPr>
        <w:spacing w:line="360" w:lineRule="auto"/>
        <w:ind w:leftChars="0"/>
        <w:rPr>
          <w:rFonts w:ascii="Arial" w:hAnsi="Arial" w:cs="Arial"/>
          <w:sz w:val="22"/>
          <w:szCs w:val="22"/>
          <w:highlight w:val="yellow"/>
          <w:lang w:val="en-GB"/>
        </w:rPr>
      </w:pPr>
      <w:r w:rsidRPr="00CF399E">
        <w:rPr>
          <w:rFonts w:ascii="Arial" w:hAnsi="Arial" w:cs="Arial"/>
          <w:sz w:val="22"/>
          <w:szCs w:val="22"/>
          <w:highlight w:val="yellow"/>
          <w:lang w:val="en-GB"/>
        </w:rPr>
        <w:t xml:space="preserve">C. B. R. Jesus </w:t>
      </w:r>
      <w:r w:rsidRPr="00CF399E">
        <w:rPr>
          <w:rFonts w:ascii="Arial" w:hAnsi="Arial" w:cs="Arial"/>
          <w:i/>
          <w:sz w:val="22"/>
          <w:szCs w:val="22"/>
          <w:highlight w:val="yellow"/>
          <w:lang w:val="en-GB"/>
        </w:rPr>
        <w:t>et al.</w:t>
      </w:r>
      <w:r w:rsidRPr="00CF399E">
        <w:rPr>
          <w:rFonts w:ascii="Arial" w:hAnsi="Arial" w:cs="Arial"/>
          <w:sz w:val="22"/>
          <w:szCs w:val="22"/>
          <w:highlight w:val="yellow"/>
          <w:lang w:val="en-GB"/>
        </w:rPr>
        <w:t xml:space="preserve">, </w:t>
      </w:r>
      <w:r w:rsidRPr="00CF399E">
        <w:rPr>
          <w:rFonts w:ascii="Arial" w:hAnsi="Arial" w:cs="Arial"/>
          <w:i/>
          <w:sz w:val="22"/>
          <w:szCs w:val="22"/>
          <w:highlight w:val="yellow"/>
          <w:lang w:val="en-GB"/>
        </w:rPr>
        <w:t>Solid State Commun.</w:t>
      </w:r>
      <w:r w:rsidRPr="00CF399E">
        <w:rPr>
          <w:rFonts w:ascii="Arial" w:hAnsi="Arial" w:cs="Arial"/>
          <w:sz w:val="22"/>
          <w:szCs w:val="22"/>
          <w:highlight w:val="yellow"/>
          <w:lang w:val="en-GB"/>
        </w:rPr>
        <w:t xml:space="preserve"> </w:t>
      </w:r>
      <w:r w:rsidRPr="00CF399E">
        <w:rPr>
          <w:rFonts w:ascii="Arial" w:hAnsi="Arial" w:cs="Arial"/>
          <w:b/>
          <w:sz w:val="22"/>
          <w:szCs w:val="22"/>
          <w:highlight w:val="yellow"/>
          <w:lang w:val="en-GB"/>
        </w:rPr>
        <w:t>177</w:t>
      </w:r>
      <w:r w:rsidRPr="00CF399E">
        <w:rPr>
          <w:rFonts w:ascii="Arial" w:hAnsi="Arial" w:cs="Arial"/>
          <w:sz w:val="22"/>
          <w:szCs w:val="22"/>
          <w:highlight w:val="yellow"/>
          <w:lang w:val="en-GB"/>
        </w:rPr>
        <w:t>, 95 (2014).</w:t>
      </w:r>
    </w:p>
    <w:p w14:paraId="0A46C46A" w14:textId="77777777" w:rsidR="0097213C" w:rsidRPr="00810F6C" w:rsidRDefault="0097213C" w:rsidP="0097213C">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J. Y. Chen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hAnsi="Arial" w:cs="Arial"/>
          <w:i/>
          <w:sz w:val="22"/>
          <w:szCs w:val="22"/>
          <w:lang w:val="en-GB"/>
        </w:rPr>
        <w:t>Appl. Phys. Lett.</w:t>
      </w:r>
      <w:r w:rsidRPr="00810F6C">
        <w:rPr>
          <w:rFonts w:ascii="Arial" w:hAnsi="Arial" w:cs="Arial"/>
          <w:sz w:val="22"/>
          <w:szCs w:val="22"/>
          <w:lang w:val="en-GB"/>
        </w:rPr>
        <w:t xml:space="preserve"> </w:t>
      </w:r>
      <w:r w:rsidRPr="00810F6C">
        <w:rPr>
          <w:rFonts w:ascii="Arial" w:hAnsi="Arial" w:cs="Arial"/>
          <w:b/>
          <w:sz w:val="22"/>
          <w:szCs w:val="22"/>
          <w:lang w:val="en-GB"/>
        </w:rPr>
        <w:t>104</w:t>
      </w:r>
      <w:r w:rsidRPr="00810F6C">
        <w:rPr>
          <w:rFonts w:ascii="Arial" w:hAnsi="Arial" w:cs="Arial"/>
          <w:sz w:val="22"/>
          <w:szCs w:val="22"/>
          <w:lang w:val="en-GB"/>
        </w:rPr>
        <w:t>, 152405 (2014).</w:t>
      </w:r>
    </w:p>
    <w:p w14:paraId="11D7B3B3" w14:textId="382E19C3" w:rsidR="00CD123E" w:rsidRPr="00810F6C" w:rsidRDefault="00CD123E"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R. Yanes </w:t>
      </w:r>
      <w:r w:rsidR="00437A03" w:rsidRPr="00810F6C">
        <w:rPr>
          <w:rFonts w:ascii="Arial" w:hAnsi="Arial" w:cs="Arial"/>
          <w:sz w:val="22"/>
          <w:szCs w:val="22"/>
          <w:lang w:val="en-GB"/>
        </w:rPr>
        <w:t xml:space="preserve">Díaz </w:t>
      </w:r>
      <w:r w:rsidRPr="00810F6C">
        <w:rPr>
          <w:rFonts w:ascii="Arial" w:hAnsi="Arial" w:cs="Arial"/>
          <w:i/>
          <w:sz w:val="22"/>
          <w:szCs w:val="22"/>
          <w:lang w:val="en-GB"/>
        </w:rPr>
        <w:t>et al.</w:t>
      </w:r>
      <w:r w:rsidRPr="00810F6C">
        <w:rPr>
          <w:rFonts w:ascii="Arial" w:hAnsi="Arial" w:cs="Arial"/>
          <w:sz w:val="22"/>
          <w:szCs w:val="22"/>
          <w:lang w:val="en-GB"/>
        </w:rPr>
        <w:t xml:space="preserve">, </w:t>
      </w:r>
      <w:r w:rsidRPr="00810F6C">
        <w:rPr>
          <w:rFonts w:ascii="Arial" w:eastAsia="Times New Roman" w:hAnsi="Arial" w:cs="Arial"/>
          <w:color w:val="000000"/>
          <w:sz w:val="22"/>
          <w:szCs w:val="22"/>
          <w:shd w:val="clear" w:color="auto" w:fill="FFFFFF"/>
          <w:lang w:val="en-GB"/>
        </w:rPr>
        <w:t xml:space="preserve">Phys. Rev. Lett. </w:t>
      </w:r>
      <w:r w:rsidRPr="00810F6C">
        <w:rPr>
          <w:rFonts w:ascii="Arial" w:eastAsia="Times New Roman" w:hAnsi="Arial" w:cs="Arial"/>
          <w:b/>
          <w:color w:val="000000"/>
          <w:sz w:val="22"/>
          <w:szCs w:val="22"/>
          <w:shd w:val="clear" w:color="auto" w:fill="FFFFFF"/>
          <w:lang w:val="en-GB"/>
        </w:rPr>
        <w:t>111</w:t>
      </w:r>
      <w:r w:rsidRPr="00810F6C">
        <w:rPr>
          <w:rFonts w:ascii="Arial" w:eastAsia="Times New Roman" w:hAnsi="Arial" w:cs="Arial"/>
          <w:color w:val="000000"/>
          <w:sz w:val="22"/>
          <w:szCs w:val="22"/>
          <w:shd w:val="clear" w:color="auto" w:fill="FFFFFF"/>
          <w:lang w:val="en-GB"/>
        </w:rPr>
        <w:t>, 217202 (2013).</w:t>
      </w:r>
    </w:p>
    <w:p w14:paraId="5B459C37" w14:textId="0BA74363" w:rsidR="001053DA" w:rsidRPr="00810F6C" w:rsidRDefault="001053DA"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 xml:space="preserve">M. Takanashi and M. Tsunoda, </w:t>
      </w:r>
      <w:r w:rsidRPr="00810F6C">
        <w:rPr>
          <w:rFonts w:ascii="Arial" w:hAnsi="Arial" w:cs="Arial"/>
          <w:i/>
          <w:iCs/>
          <w:sz w:val="22"/>
          <w:szCs w:val="22"/>
          <w:lang w:val="en-GB"/>
        </w:rPr>
        <w:t>J. Phys. D: Appl. Phys.</w:t>
      </w:r>
      <w:r w:rsidRPr="00810F6C">
        <w:rPr>
          <w:rFonts w:ascii="Arial" w:hAnsi="Arial" w:cs="Arial"/>
          <w:sz w:val="22"/>
          <w:szCs w:val="22"/>
          <w:lang w:val="en-GB"/>
        </w:rPr>
        <w:t xml:space="preserve"> </w:t>
      </w:r>
      <w:r w:rsidRPr="00810F6C">
        <w:rPr>
          <w:rFonts w:ascii="Arial" w:hAnsi="Arial" w:cs="Arial"/>
          <w:b/>
          <w:bCs/>
          <w:sz w:val="22"/>
          <w:szCs w:val="22"/>
          <w:lang w:val="en-GB"/>
        </w:rPr>
        <w:t>35</w:t>
      </w:r>
      <w:r w:rsidRPr="00810F6C">
        <w:rPr>
          <w:rFonts w:ascii="Arial" w:hAnsi="Arial" w:cs="Arial"/>
          <w:sz w:val="22"/>
          <w:szCs w:val="22"/>
          <w:lang w:val="en-GB"/>
        </w:rPr>
        <w:t>, 2365 (2002).</w:t>
      </w:r>
    </w:p>
    <w:p w14:paraId="56B220E2" w14:textId="5458F16D" w:rsidR="0004546F" w:rsidRPr="00810F6C" w:rsidRDefault="00055B60" w:rsidP="00AA3FAF">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R. Yanes</w:t>
      </w:r>
      <w:r w:rsidR="000D4F74" w:rsidRPr="00810F6C">
        <w:rPr>
          <w:rFonts w:ascii="Arial" w:hAnsi="Arial" w:cs="Arial"/>
          <w:sz w:val="22"/>
          <w:szCs w:val="22"/>
          <w:lang w:val="en-GB"/>
        </w:rPr>
        <w:t xml:space="preserve"> </w:t>
      </w:r>
      <w:r w:rsidR="00437A03" w:rsidRPr="00810F6C">
        <w:rPr>
          <w:rFonts w:ascii="Arial" w:hAnsi="Arial" w:cs="Arial"/>
          <w:sz w:val="22"/>
          <w:szCs w:val="22"/>
          <w:lang w:val="en-GB"/>
        </w:rPr>
        <w:t xml:space="preserve">Díaz </w:t>
      </w:r>
      <w:r w:rsidR="000D4F74" w:rsidRPr="00810F6C">
        <w:rPr>
          <w:rFonts w:ascii="Arial" w:hAnsi="Arial" w:cs="Arial"/>
          <w:i/>
          <w:sz w:val="22"/>
          <w:szCs w:val="22"/>
          <w:lang w:val="en-GB"/>
        </w:rPr>
        <w:t>et al.</w:t>
      </w:r>
      <w:r w:rsidR="000D4F74" w:rsidRPr="00810F6C">
        <w:rPr>
          <w:rFonts w:ascii="Arial" w:hAnsi="Arial" w:cs="Arial"/>
          <w:sz w:val="22"/>
          <w:szCs w:val="22"/>
          <w:lang w:val="en-GB"/>
        </w:rPr>
        <w:t xml:space="preserve">, </w:t>
      </w:r>
      <w:r w:rsidR="000D4F74" w:rsidRPr="00810F6C">
        <w:rPr>
          <w:rFonts w:ascii="Arial" w:hAnsi="Arial" w:cs="Arial"/>
          <w:i/>
          <w:sz w:val="22"/>
          <w:szCs w:val="22"/>
          <w:lang w:val="en-GB"/>
        </w:rPr>
        <w:t>Phys. Rev. B</w:t>
      </w:r>
      <w:r w:rsidR="000D4F74" w:rsidRPr="00810F6C">
        <w:rPr>
          <w:rFonts w:ascii="Arial" w:hAnsi="Arial" w:cs="Arial"/>
          <w:sz w:val="22"/>
          <w:szCs w:val="22"/>
          <w:lang w:val="en-GB"/>
        </w:rPr>
        <w:t xml:space="preserve"> (</w:t>
      </w:r>
      <w:r w:rsidR="00D650F2" w:rsidRPr="00D650F2">
        <w:rPr>
          <w:rFonts w:ascii="Arial" w:hAnsi="Arial" w:cs="Arial"/>
          <w:sz w:val="22"/>
          <w:szCs w:val="22"/>
          <w:highlight w:val="yellow"/>
          <w:lang w:val="en-GB"/>
        </w:rPr>
        <w:t>under review</w:t>
      </w:r>
      <w:r w:rsidR="000D4F74" w:rsidRPr="00810F6C">
        <w:rPr>
          <w:rFonts w:ascii="Arial" w:hAnsi="Arial" w:cs="Arial"/>
          <w:sz w:val="22"/>
          <w:szCs w:val="22"/>
          <w:lang w:val="en-GB"/>
        </w:rPr>
        <w:t>)</w:t>
      </w:r>
      <w:r w:rsidR="00F51BD3">
        <w:rPr>
          <w:rFonts w:ascii="Arial" w:hAnsi="Arial" w:cs="Arial"/>
          <w:sz w:val="22"/>
          <w:szCs w:val="22"/>
          <w:lang w:val="en-GB"/>
        </w:rPr>
        <w:t xml:space="preserve">, </w:t>
      </w:r>
      <w:r w:rsidR="00F51BD3" w:rsidRPr="00F51BD3">
        <w:rPr>
          <w:rFonts w:ascii="Arial" w:hAnsi="Arial" w:cs="Arial"/>
          <w:sz w:val="22"/>
          <w:szCs w:val="22"/>
          <w:highlight w:val="yellow"/>
          <w:lang w:val="en-GB"/>
        </w:rPr>
        <w:t>http://arxiv.org/abs/1707.08651</w:t>
      </w:r>
      <w:r w:rsidR="000D4F74" w:rsidRPr="00810F6C">
        <w:rPr>
          <w:rFonts w:ascii="Arial" w:hAnsi="Arial" w:cs="Arial"/>
          <w:sz w:val="22"/>
          <w:szCs w:val="22"/>
          <w:lang w:val="en-GB"/>
        </w:rPr>
        <w:t>.</w:t>
      </w:r>
    </w:p>
    <w:p w14:paraId="0B3C8AEF" w14:textId="77777777" w:rsidR="00100880" w:rsidRPr="00810F6C" w:rsidRDefault="00100880" w:rsidP="00100880">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hint="eastAsia"/>
          <w:sz w:val="22"/>
          <w:szCs w:val="22"/>
          <w:lang w:val="en-GB"/>
        </w:rPr>
        <w:t xml:space="preserve">T. Kubota </w:t>
      </w:r>
      <w:r w:rsidRPr="00810F6C">
        <w:rPr>
          <w:rFonts w:ascii="Arial" w:hAnsi="Arial" w:cs="Arial"/>
          <w:i/>
          <w:sz w:val="22"/>
          <w:szCs w:val="22"/>
          <w:lang w:val="en-GB"/>
        </w:rPr>
        <w:t>et al</w:t>
      </w:r>
      <w:r w:rsidRPr="00810F6C">
        <w:rPr>
          <w:rFonts w:ascii="Arial" w:hAnsi="Arial" w:cs="Arial" w:hint="eastAsia"/>
          <w:sz w:val="22"/>
          <w:szCs w:val="22"/>
          <w:lang w:val="en-GB"/>
        </w:rPr>
        <w:t xml:space="preserve">., </w:t>
      </w:r>
      <w:r w:rsidRPr="00810F6C">
        <w:rPr>
          <w:rFonts w:ascii="Arial" w:hAnsi="Arial" w:cs="Arial" w:hint="eastAsia"/>
          <w:i/>
          <w:sz w:val="22"/>
          <w:szCs w:val="22"/>
          <w:lang w:val="en-GB"/>
        </w:rPr>
        <w:t>Appl. Phys.</w:t>
      </w:r>
      <w:r w:rsidRPr="00810F6C">
        <w:rPr>
          <w:rFonts w:ascii="Arial" w:hAnsi="Arial" w:cs="Arial"/>
          <w:i/>
          <w:sz w:val="22"/>
          <w:szCs w:val="22"/>
          <w:lang w:val="en-GB"/>
        </w:rPr>
        <w:t xml:space="preserve"> </w:t>
      </w:r>
      <w:r w:rsidRPr="00810F6C">
        <w:rPr>
          <w:rFonts w:ascii="Arial" w:hAnsi="Arial" w:cs="Arial" w:hint="eastAsia"/>
          <w:i/>
          <w:sz w:val="22"/>
          <w:szCs w:val="22"/>
          <w:lang w:val="en-GB"/>
        </w:rPr>
        <w:t>Lett.</w:t>
      </w:r>
      <w:r w:rsidRPr="00810F6C">
        <w:rPr>
          <w:rFonts w:ascii="Arial" w:hAnsi="Arial" w:cs="Arial" w:hint="eastAsia"/>
          <w:sz w:val="22"/>
          <w:szCs w:val="22"/>
          <w:lang w:val="en-GB"/>
        </w:rPr>
        <w:t xml:space="preserve"> </w:t>
      </w:r>
      <w:r w:rsidRPr="00810F6C">
        <w:rPr>
          <w:rFonts w:ascii="Arial" w:hAnsi="Arial" w:cs="Arial"/>
          <w:b/>
          <w:sz w:val="22"/>
          <w:szCs w:val="22"/>
          <w:lang w:val="en-GB"/>
        </w:rPr>
        <w:t>95</w:t>
      </w:r>
      <w:r w:rsidRPr="00810F6C">
        <w:rPr>
          <w:rFonts w:ascii="Arial" w:hAnsi="Arial" w:cs="Arial" w:hint="eastAsia"/>
          <w:sz w:val="22"/>
          <w:szCs w:val="22"/>
          <w:lang w:val="en-GB"/>
        </w:rPr>
        <w:t>, 222503 (2009).</w:t>
      </w:r>
    </w:p>
    <w:p w14:paraId="7BD58793" w14:textId="1DB63E46" w:rsidR="00100880" w:rsidRPr="00810F6C" w:rsidRDefault="00100880" w:rsidP="00100880">
      <w:pPr>
        <w:pStyle w:val="ListParagraph"/>
        <w:numPr>
          <w:ilvl w:val="0"/>
          <w:numId w:val="1"/>
        </w:numPr>
        <w:spacing w:line="360" w:lineRule="auto"/>
        <w:ind w:leftChars="0"/>
        <w:rPr>
          <w:rFonts w:ascii="Arial" w:hAnsi="Arial" w:cs="Arial"/>
          <w:sz w:val="22"/>
          <w:szCs w:val="22"/>
          <w:lang w:val="en-GB"/>
        </w:rPr>
      </w:pPr>
      <w:r w:rsidRPr="00810F6C">
        <w:rPr>
          <w:rFonts w:ascii="Arial" w:hAnsi="Arial" w:cs="Arial"/>
          <w:sz w:val="22"/>
          <w:szCs w:val="22"/>
          <w:lang w:val="en-GB"/>
        </w:rPr>
        <w:t>R. Y. Umetsu</w:t>
      </w:r>
      <w:r w:rsidR="00744A0D" w:rsidRPr="00744A0D">
        <w:rPr>
          <w:rFonts w:ascii="Arial" w:hAnsi="Arial" w:cs="Arial"/>
          <w:sz w:val="22"/>
          <w:szCs w:val="22"/>
          <w:highlight w:val="yellow"/>
          <w:lang w:val="en-GB"/>
        </w:rPr>
        <w:t>, private communications</w:t>
      </w:r>
      <w:r w:rsidRPr="00810F6C">
        <w:rPr>
          <w:rFonts w:ascii="Arial" w:hAnsi="Arial" w:cs="Arial" w:hint="eastAsia"/>
          <w:sz w:val="22"/>
          <w:szCs w:val="22"/>
          <w:lang w:val="en-GB"/>
        </w:rPr>
        <w:t>.</w:t>
      </w:r>
    </w:p>
    <w:sectPr w:rsidR="00100880" w:rsidRPr="00810F6C" w:rsidSect="000E504C">
      <w:footerReference w:type="even" r:id="rId25"/>
      <w:footerReference w:type="default" r:id="rId26"/>
      <w:type w:val="continuous"/>
      <w:pgSz w:w="11900" w:h="16840"/>
      <w:pgMar w:top="1418" w:right="1418" w:bottom="1418" w:left="1418" w:header="709" w:footer="709" w:gutter="0"/>
      <w:lnNumType w:countBy="1" w:restart="continuou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E69D2" w14:textId="77777777" w:rsidR="006E0FF1" w:rsidRDefault="006E0FF1" w:rsidP="002D4698">
      <w:r>
        <w:separator/>
      </w:r>
    </w:p>
  </w:endnote>
  <w:endnote w:type="continuationSeparator" w:id="0">
    <w:p w14:paraId="2F6CEE2F" w14:textId="77777777" w:rsidR="006E0FF1" w:rsidRDefault="006E0FF1" w:rsidP="002D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Yu Mincho">
    <w:altName w:val="MS Mincho"/>
    <w:charset w:val="80"/>
    <w:family w:val="auto"/>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Yu Gothic Light">
    <w:altName w:val="MS Gothic"/>
    <w:charset w:val="80"/>
    <w:family w:val="auto"/>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121B5" w14:textId="77777777" w:rsidR="008D22D8" w:rsidRDefault="008D22D8" w:rsidP="001D3B3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05C3B1" w14:textId="77777777" w:rsidR="008D22D8" w:rsidRDefault="008D2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1D551" w14:textId="33D83B27" w:rsidR="008D22D8" w:rsidRPr="002D4698" w:rsidRDefault="008D22D8" w:rsidP="002D4698">
    <w:pPr>
      <w:pStyle w:val="Footer"/>
      <w:framePr w:wrap="none" w:vAnchor="text" w:hAnchor="margin" w:xAlign="center" w:y="1"/>
      <w:rPr>
        <w:rStyle w:val="PageNumber"/>
        <w:rFonts w:ascii="Arial" w:hAnsi="Arial" w:cs="Arial"/>
        <w:sz w:val="22"/>
        <w:szCs w:val="22"/>
      </w:rPr>
    </w:pPr>
    <w:r>
      <w:rPr>
        <w:rFonts w:ascii="Arial" w:hAnsi="Arial" w:cs="Arial"/>
        <w:sz w:val="22"/>
        <w:szCs w:val="22"/>
        <w:lang w:val="en-GB"/>
      </w:rPr>
      <w:t xml:space="preserve">– </w:t>
    </w:r>
    <w:r w:rsidRPr="002D4698">
      <w:rPr>
        <w:rStyle w:val="PageNumber"/>
        <w:rFonts w:ascii="Arial" w:hAnsi="Arial" w:cs="Arial"/>
        <w:sz w:val="22"/>
        <w:szCs w:val="22"/>
      </w:rPr>
      <w:fldChar w:fldCharType="begin"/>
    </w:r>
    <w:r w:rsidRPr="002D4698">
      <w:rPr>
        <w:rStyle w:val="PageNumber"/>
        <w:rFonts w:ascii="Arial" w:hAnsi="Arial" w:cs="Arial"/>
        <w:sz w:val="22"/>
        <w:szCs w:val="22"/>
      </w:rPr>
      <w:instrText xml:space="preserve">PAGE  </w:instrText>
    </w:r>
    <w:r w:rsidRPr="002D4698">
      <w:rPr>
        <w:rStyle w:val="PageNumber"/>
        <w:rFonts w:ascii="Arial" w:hAnsi="Arial" w:cs="Arial"/>
        <w:sz w:val="22"/>
        <w:szCs w:val="22"/>
      </w:rPr>
      <w:fldChar w:fldCharType="separate"/>
    </w:r>
    <w:r w:rsidR="00A942D9">
      <w:rPr>
        <w:rStyle w:val="PageNumber"/>
        <w:rFonts w:ascii="Arial" w:hAnsi="Arial" w:cs="Arial"/>
        <w:noProof/>
        <w:sz w:val="22"/>
        <w:szCs w:val="22"/>
      </w:rPr>
      <w:t>1</w:t>
    </w:r>
    <w:r w:rsidRPr="002D4698">
      <w:rPr>
        <w:rStyle w:val="PageNumber"/>
        <w:rFonts w:ascii="Arial" w:hAnsi="Arial" w:cs="Arial"/>
        <w:sz w:val="22"/>
        <w:szCs w:val="22"/>
      </w:rPr>
      <w:fldChar w:fldCharType="end"/>
    </w:r>
    <w:r>
      <w:rPr>
        <w:rStyle w:val="PageNumber"/>
        <w:rFonts w:ascii="Arial" w:hAnsi="Arial" w:cs="Arial"/>
        <w:sz w:val="22"/>
        <w:szCs w:val="22"/>
      </w:rPr>
      <w:t xml:space="preserve"> </w:t>
    </w:r>
    <w:r>
      <w:rPr>
        <w:rFonts w:ascii="Arial" w:hAnsi="Arial" w:cs="Arial"/>
        <w:sz w:val="22"/>
        <w:szCs w:val="22"/>
        <w:lang w:val="en-GB"/>
      </w:rPr>
      <w:t>–</w:t>
    </w:r>
  </w:p>
  <w:p w14:paraId="7C601F68" w14:textId="77777777" w:rsidR="008D22D8" w:rsidRDefault="008D2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F8712" w14:textId="77777777" w:rsidR="006E0FF1" w:rsidRDefault="006E0FF1" w:rsidP="002D4698">
      <w:r>
        <w:separator/>
      </w:r>
    </w:p>
  </w:footnote>
  <w:footnote w:type="continuationSeparator" w:id="0">
    <w:p w14:paraId="1279E817" w14:textId="77777777" w:rsidR="006E0FF1" w:rsidRDefault="006E0FF1" w:rsidP="002D46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330E7"/>
    <w:multiLevelType w:val="hybridMultilevel"/>
    <w:tmpl w:val="B55AE244"/>
    <w:lvl w:ilvl="0" w:tplc="D83E847A">
      <w:start w:val="2"/>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42975084"/>
    <w:multiLevelType w:val="hybridMultilevel"/>
    <w:tmpl w:val="2D4E7B30"/>
    <w:lvl w:ilvl="0" w:tplc="17C2EE3E">
      <w:start w:val="1"/>
      <w:numFmt w:val="decimal"/>
      <w:lvlText w:val="[%1]"/>
      <w:lvlJc w:val="left"/>
      <w:pPr>
        <w:ind w:left="480" w:hanging="480"/>
      </w:pPr>
      <w:rPr>
        <w:rFonts w:ascii="Arial" w:hAnsi="Arial" w:hint="default"/>
        <w:b w:val="0"/>
        <w:i w:val="0"/>
        <w:sz w:val="22"/>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788260D1"/>
    <w:multiLevelType w:val="hybridMultilevel"/>
    <w:tmpl w:val="C61EE97C"/>
    <w:lvl w:ilvl="0" w:tplc="65A6033E">
      <w:start w:val="2"/>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revisionView w:inkAnnotations="0"/>
  <w:defaultTabStop w:val="960"/>
  <w:hyphenationZone w:val="425"/>
  <w:drawingGridHorizontalSpacing w:val="120"/>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BE"/>
    <w:rsid w:val="00003888"/>
    <w:rsid w:val="000077B0"/>
    <w:rsid w:val="00011811"/>
    <w:rsid w:val="00013CA1"/>
    <w:rsid w:val="00014544"/>
    <w:rsid w:val="000161E9"/>
    <w:rsid w:val="00020F38"/>
    <w:rsid w:val="0002424E"/>
    <w:rsid w:val="00025269"/>
    <w:rsid w:val="00031C2B"/>
    <w:rsid w:val="0003602A"/>
    <w:rsid w:val="000360A6"/>
    <w:rsid w:val="0004546F"/>
    <w:rsid w:val="000458EB"/>
    <w:rsid w:val="00051287"/>
    <w:rsid w:val="00054A29"/>
    <w:rsid w:val="00055B60"/>
    <w:rsid w:val="000564F9"/>
    <w:rsid w:val="00061946"/>
    <w:rsid w:val="000628A5"/>
    <w:rsid w:val="000636AE"/>
    <w:rsid w:val="00075829"/>
    <w:rsid w:val="00076E37"/>
    <w:rsid w:val="00081A4E"/>
    <w:rsid w:val="0008236D"/>
    <w:rsid w:val="00083845"/>
    <w:rsid w:val="00084A6C"/>
    <w:rsid w:val="0009414F"/>
    <w:rsid w:val="000A7884"/>
    <w:rsid w:val="000B2171"/>
    <w:rsid w:val="000D3D83"/>
    <w:rsid w:val="000D4F74"/>
    <w:rsid w:val="000D701A"/>
    <w:rsid w:val="000E504C"/>
    <w:rsid w:val="000F2AAE"/>
    <w:rsid w:val="000F57AC"/>
    <w:rsid w:val="000F671D"/>
    <w:rsid w:val="001000BC"/>
    <w:rsid w:val="00100880"/>
    <w:rsid w:val="00104653"/>
    <w:rsid w:val="001049AE"/>
    <w:rsid w:val="001053DA"/>
    <w:rsid w:val="0010676D"/>
    <w:rsid w:val="001102CC"/>
    <w:rsid w:val="00110ECB"/>
    <w:rsid w:val="00112074"/>
    <w:rsid w:val="00112D68"/>
    <w:rsid w:val="001135D0"/>
    <w:rsid w:val="00121812"/>
    <w:rsid w:val="00124D6A"/>
    <w:rsid w:val="00125D42"/>
    <w:rsid w:val="00125D45"/>
    <w:rsid w:val="00134098"/>
    <w:rsid w:val="00137FC9"/>
    <w:rsid w:val="00143ACC"/>
    <w:rsid w:val="001503FA"/>
    <w:rsid w:val="00154A65"/>
    <w:rsid w:val="00154BDE"/>
    <w:rsid w:val="001604F9"/>
    <w:rsid w:val="0016155E"/>
    <w:rsid w:val="00161884"/>
    <w:rsid w:val="00173C9F"/>
    <w:rsid w:val="00175EBA"/>
    <w:rsid w:val="00183E5B"/>
    <w:rsid w:val="0018405E"/>
    <w:rsid w:val="00187481"/>
    <w:rsid w:val="00196D03"/>
    <w:rsid w:val="0019731E"/>
    <w:rsid w:val="001A0267"/>
    <w:rsid w:val="001A608B"/>
    <w:rsid w:val="001A635F"/>
    <w:rsid w:val="001A7DB6"/>
    <w:rsid w:val="001B0EE5"/>
    <w:rsid w:val="001B5970"/>
    <w:rsid w:val="001B6891"/>
    <w:rsid w:val="001C0BB0"/>
    <w:rsid w:val="001C4047"/>
    <w:rsid w:val="001C5774"/>
    <w:rsid w:val="001C794B"/>
    <w:rsid w:val="001D20E3"/>
    <w:rsid w:val="001D2685"/>
    <w:rsid w:val="001D3B35"/>
    <w:rsid w:val="001D4F29"/>
    <w:rsid w:val="001D57B4"/>
    <w:rsid w:val="001D5834"/>
    <w:rsid w:val="001E054C"/>
    <w:rsid w:val="001E2939"/>
    <w:rsid w:val="001E7C4D"/>
    <w:rsid w:val="001F7E1B"/>
    <w:rsid w:val="00202148"/>
    <w:rsid w:val="002041D8"/>
    <w:rsid w:val="002061E3"/>
    <w:rsid w:val="002063DA"/>
    <w:rsid w:val="00206A6E"/>
    <w:rsid w:val="00210AFE"/>
    <w:rsid w:val="00211DA9"/>
    <w:rsid w:val="00212C3B"/>
    <w:rsid w:val="00222C8A"/>
    <w:rsid w:val="00230085"/>
    <w:rsid w:val="00237A38"/>
    <w:rsid w:val="002401B3"/>
    <w:rsid w:val="00241D7E"/>
    <w:rsid w:val="002622EF"/>
    <w:rsid w:val="002759F3"/>
    <w:rsid w:val="002840C3"/>
    <w:rsid w:val="00284DBA"/>
    <w:rsid w:val="0028687E"/>
    <w:rsid w:val="00286EF4"/>
    <w:rsid w:val="002874FB"/>
    <w:rsid w:val="00287B27"/>
    <w:rsid w:val="00290742"/>
    <w:rsid w:val="002A05DD"/>
    <w:rsid w:val="002B069A"/>
    <w:rsid w:val="002B2AB3"/>
    <w:rsid w:val="002C45FA"/>
    <w:rsid w:val="002D0C65"/>
    <w:rsid w:val="002D328A"/>
    <w:rsid w:val="002D3CB0"/>
    <w:rsid w:val="002D4698"/>
    <w:rsid w:val="002E2E88"/>
    <w:rsid w:val="002F0823"/>
    <w:rsid w:val="002F45A8"/>
    <w:rsid w:val="002F5D14"/>
    <w:rsid w:val="002F6EBB"/>
    <w:rsid w:val="002F7800"/>
    <w:rsid w:val="00303C6F"/>
    <w:rsid w:val="003045E1"/>
    <w:rsid w:val="003049EE"/>
    <w:rsid w:val="00312CEA"/>
    <w:rsid w:val="00317D22"/>
    <w:rsid w:val="00320BB8"/>
    <w:rsid w:val="00340678"/>
    <w:rsid w:val="0034235B"/>
    <w:rsid w:val="00343CC9"/>
    <w:rsid w:val="00347AFA"/>
    <w:rsid w:val="00354AA4"/>
    <w:rsid w:val="00357A27"/>
    <w:rsid w:val="00361A6A"/>
    <w:rsid w:val="00363B8F"/>
    <w:rsid w:val="0037030C"/>
    <w:rsid w:val="00370603"/>
    <w:rsid w:val="0037356B"/>
    <w:rsid w:val="0038706A"/>
    <w:rsid w:val="00387A49"/>
    <w:rsid w:val="0039023B"/>
    <w:rsid w:val="003A0E75"/>
    <w:rsid w:val="003A39B1"/>
    <w:rsid w:val="003A56C6"/>
    <w:rsid w:val="003C4D9C"/>
    <w:rsid w:val="003C6132"/>
    <w:rsid w:val="003C73CB"/>
    <w:rsid w:val="003C7C93"/>
    <w:rsid w:val="003D3889"/>
    <w:rsid w:val="003D3F51"/>
    <w:rsid w:val="003E2C1E"/>
    <w:rsid w:val="003E4893"/>
    <w:rsid w:val="003E5093"/>
    <w:rsid w:val="003E753C"/>
    <w:rsid w:val="00402A5E"/>
    <w:rsid w:val="0040686D"/>
    <w:rsid w:val="00413E7A"/>
    <w:rsid w:val="00431E4B"/>
    <w:rsid w:val="00436100"/>
    <w:rsid w:val="00437A03"/>
    <w:rsid w:val="004401E6"/>
    <w:rsid w:val="00443487"/>
    <w:rsid w:val="0044428D"/>
    <w:rsid w:val="0044713C"/>
    <w:rsid w:val="0045231A"/>
    <w:rsid w:val="00454CFB"/>
    <w:rsid w:val="00455448"/>
    <w:rsid w:val="00455E20"/>
    <w:rsid w:val="00461F6F"/>
    <w:rsid w:val="00467C65"/>
    <w:rsid w:val="00482E59"/>
    <w:rsid w:val="00487DDB"/>
    <w:rsid w:val="00491439"/>
    <w:rsid w:val="004917E9"/>
    <w:rsid w:val="00492D20"/>
    <w:rsid w:val="00494E74"/>
    <w:rsid w:val="0049570B"/>
    <w:rsid w:val="004A7A64"/>
    <w:rsid w:val="004B1E45"/>
    <w:rsid w:val="004B43AA"/>
    <w:rsid w:val="004C02F1"/>
    <w:rsid w:val="004C3B49"/>
    <w:rsid w:val="004C5CE5"/>
    <w:rsid w:val="004D0FA3"/>
    <w:rsid w:val="004D211A"/>
    <w:rsid w:val="004D6032"/>
    <w:rsid w:val="004D672E"/>
    <w:rsid w:val="004D771A"/>
    <w:rsid w:val="004E2196"/>
    <w:rsid w:val="004F7D9E"/>
    <w:rsid w:val="00500121"/>
    <w:rsid w:val="00500C66"/>
    <w:rsid w:val="00504C97"/>
    <w:rsid w:val="005078DA"/>
    <w:rsid w:val="00521D28"/>
    <w:rsid w:val="00532426"/>
    <w:rsid w:val="00542CEE"/>
    <w:rsid w:val="00544E55"/>
    <w:rsid w:val="00553DC3"/>
    <w:rsid w:val="00563213"/>
    <w:rsid w:val="00564D42"/>
    <w:rsid w:val="00567D8C"/>
    <w:rsid w:val="00572665"/>
    <w:rsid w:val="005776DC"/>
    <w:rsid w:val="00577A98"/>
    <w:rsid w:val="00577F28"/>
    <w:rsid w:val="0058315C"/>
    <w:rsid w:val="0059022A"/>
    <w:rsid w:val="00592D17"/>
    <w:rsid w:val="005954E6"/>
    <w:rsid w:val="00596B75"/>
    <w:rsid w:val="005A2C23"/>
    <w:rsid w:val="005A53AF"/>
    <w:rsid w:val="005A6CC7"/>
    <w:rsid w:val="005B20C2"/>
    <w:rsid w:val="005B3E2D"/>
    <w:rsid w:val="005C1AD3"/>
    <w:rsid w:val="005C66CB"/>
    <w:rsid w:val="005D04CA"/>
    <w:rsid w:val="005D161B"/>
    <w:rsid w:val="005D7E0E"/>
    <w:rsid w:val="005E3F01"/>
    <w:rsid w:val="005E51E5"/>
    <w:rsid w:val="005E7C86"/>
    <w:rsid w:val="005F2505"/>
    <w:rsid w:val="005F5B4B"/>
    <w:rsid w:val="005F6FDD"/>
    <w:rsid w:val="005F703B"/>
    <w:rsid w:val="005F75FE"/>
    <w:rsid w:val="00602C8B"/>
    <w:rsid w:val="00603337"/>
    <w:rsid w:val="00606316"/>
    <w:rsid w:val="006100BA"/>
    <w:rsid w:val="00611977"/>
    <w:rsid w:val="00612646"/>
    <w:rsid w:val="0061365C"/>
    <w:rsid w:val="00616AF2"/>
    <w:rsid w:val="006174B3"/>
    <w:rsid w:val="00621D08"/>
    <w:rsid w:val="00625368"/>
    <w:rsid w:val="00626BF1"/>
    <w:rsid w:val="00627691"/>
    <w:rsid w:val="00634DE1"/>
    <w:rsid w:val="006518BC"/>
    <w:rsid w:val="00651DB4"/>
    <w:rsid w:val="00660C75"/>
    <w:rsid w:val="00663881"/>
    <w:rsid w:val="00667917"/>
    <w:rsid w:val="0067205C"/>
    <w:rsid w:val="00672EF4"/>
    <w:rsid w:val="00673374"/>
    <w:rsid w:val="006764DC"/>
    <w:rsid w:val="00687948"/>
    <w:rsid w:val="00691C87"/>
    <w:rsid w:val="0069538D"/>
    <w:rsid w:val="00695D3B"/>
    <w:rsid w:val="006A0B88"/>
    <w:rsid w:val="006A286F"/>
    <w:rsid w:val="006B136C"/>
    <w:rsid w:val="006B64ED"/>
    <w:rsid w:val="006C119B"/>
    <w:rsid w:val="006C5B36"/>
    <w:rsid w:val="006C63A9"/>
    <w:rsid w:val="006D2C8A"/>
    <w:rsid w:val="006D6F78"/>
    <w:rsid w:val="006E0DCA"/>
    <w:rsid w:val="006E0FF1"/>
    <w:rsid w:val="006E191A"/>
    <w:rsid w:val="006E2715"/>
    <w:rsid w:val="006E7E0C"/>
    <w:rsid w:val="006F0738"/>
    <w:rsid w:val="006F6B40"/>
    <w:rsid w:val="007047BF"/>
    <w:rsid w:val="00707671"/>
    <w:rsid w:val="00710DDE"/>
    <w:rsid w:val="0071399D"/>
    <w:rsid w:val="0071703C"/>
    <w:rsid w:val="00717F10"/>
    <w:rsid w:val="007206F7"/>
    <w:rsid w:val="00720CD2"/>
    <w:rsid w:val="00721D7B"/>
    <w:rsid w:val="007275BA"/>
    <w:rsid w:val="0072797D"/>
    <w:rsid w:val="00731AB0"/>
    <w:rsid w:val="00732D6C"/>
    <w:rsid w:val="007402BE"/>
    <w:rsid w:val="007405F9"/>
    <w:rsid w:val="00744A0D"/>
    <w:rsid w:val="00744C60"/>
    <w:rsid w:val="00745E62"/>
    <w:rsid w:val="00747514"/>
    <w:rsid w:val="00762287"/>
    <w:rsid w:val="0076533E"/>
    <w:rsid w:val="00766F7E"/>
    <w:rsid w:val="00767723"/>
    <w:rsid w:val="00770177"/>
    <w:rsid w:val="0077762E"/>
    <w:rsid w:val="00781883"/>
    <w:rsid w:val="0079313D"/>
    <w:rsid w:val="00795DB1"/>
    <w:rsid w:val="00797826"/>
    <w:rsid w:val="00797B93"/>
    <w:rsid w:val="007A0504"/>
    <w:rsid w:val="007A2EDD"/>
    <w:rsid w:val="007A57DE"/>
    <w:rsid w:val="007A6357"/>
    <w:rsid w:val="007A71FB"/>
    <w:rsid w:val="007B49BF"/>
    <w:rsid w:val="007B51E2"/>
    <w:rsid w:val="007C04F0"/>
    <w:rsid w:val="007C3483"/>
    <w:rsid w:val="007D3F96"/>
    <w:rsid w:val="007D40E9"/>
    <w:rsid w:val="007D4EC0"/>
    <w:rsid w:val="007D54D7"/>
    <w:rsid w:val="007D6653"/>
    <w:rsid w:val="007E1F81"/>
    <w:rsid w:val="007E55ED"/>
    <w:rsid w:val="007F0399"/>
    <w:rsid w:val="007F263D"/>
    <w:rsid w:val="007F72D8"/>
    <w:rsid w:val="00810F6C"/>
    <w:rsid w:val="00811080"/>
    <w:rsid w:val="008277BD"/>
    <w:rsid w:val="008279EB"/>
    <w:rsid w:val="00844D02"/>
    <w:rsid w:val="00853763"/>
    <w:rsid w:val="0085597B"/>
    <w:rsid w:val="0086162F"/>
    <w:rsid w:val="00864C44"/>
    <w:rsid w:val="008665F4"/>
    <w:rsid w:val="0087614F"/>
    <w:rsid w:val="00876A8A"/>
    <w:rsid w:val="00883FDD"/>
    <w:rsid w:val="00896146"/>
    <w:rsid w:val="008A1667"/>
    <w:rsid w:val="008A3759"/>
    <w:rsid w:val="008A3DA3"/>
    <w:rsid w:val="008A4985"/>
    <w:rsid w:val="008A58C5"/>
    <w:rsid w:val="008B0189"/>
    <w:rsid w:val="008B0484"/>
    <w:rsid w:val="008B797F"/>
    <w:rsid w:val="008C1A87"/>
    <w:rsid w:val="008C468F"/>
    <w:rsid w:val="008C4B3C"/>
    <w:rsid w:val="008C66DA"/>
    <w:rsid w:val="008C7E9D"/>
    <w:rsid w:val="008D22D8"/>
    <w:rsid w:val="008D4A58"/>
    <w:rsid w:val="008D6240"/>
    <w:rsid w:val="008E3EDC"/>
    <w:rsid w:val="008E68E5"/>
    <w:rsid w:val="008E6D8B"/>
    <w:rsid w:val="008F0BA3"/>
    <w:rsid w:val="008F2484"/>
    <w:rsid w:val="008F67EC"/>
    <w:rsid w:val="009013B8"/>
    <w:rsid w:val="00906F0F"/>
    <w:rsid w:val="00915154"/>
    <w:rsid w:val="009213FB"/>
    <w:rsid w:val="009214AC"/>
    <w:rsid w:val="009221AD"/>
    <w:rsid w:val="00927003"/>
    <w:rsid w:val="009330F6"/>
    <w:rsid w:val="00945B91"/>
    <w:rsid w:val="00946A8D"/>
    <w:rsid w:val="009517C4"/>
    <w:rsid w:val="009530C2"/>
    <w:rsid w:val="00956C2C"/>
    <w:rsid w:val="00960001"/>
    <w:rsid w:val="009616DE"/>
    <w:rsid w:val="00964890"/>
    <w:rsid w:val="00964FDE"/>
    <w:rsid w:val="00966284"/>
    <w:rsid w:val="00971EE2"/>
    <w:rsid w:val="00972121"/>
    <w:rsid w:val="0097213C"/>
    <w:rsid w:val="00976B56"/>
    <w:rsid w:val="00983170"/>
    <w:rsid w:val="009853E2"/>
    <w:rsid w:val="00987DE3"/>
    <w:rsid w:val="00997DAE"/>
    <w:rsid w:val="009A6A46"/>
    <w:rsid w:val="009B01A5"/>
    <w:rsid w:val="009B0EF9"/>
    <w:rsid w:val="009B6809"/>
    <w:rsid w:val="009C2A6A"/>
    <w:rsid w:val="009C5D9A"/>
    <w:rsid w:val="009C6B0E"/>
    <w:rsid w:val="009D4C9E"/>
    <w:rsid w:val="009E1A6E"/>
    <w:rsid w:val="009E7492"/>
    <w:rsid w:val="009F3718"/>
    <w:rsid w:val="009F4709"/>
    <w:rsid w:val="009F597D"/>
    <w:rsid w:val="009F60DB"/>
    <w:rsid w:val="00A005FF"/>
    <w:rsid w:val="00A018D1"/>
    <w:rsid w:val="00A120C5"/>
    <w:rsid w:val="00A13AE1"/>
    <w:rsid w:val="00A155FA"/>
    <w:rsid w:val="00A22E51"/>
    <w:rsid w:val="00A237CE"/>
    <w:rsid w:val="00A2733F"/>
    <w:rsid w:val="00A302F4"/>
    <w:rsid w:val="00A323ED"/>
    <w:rsid w:val="00A44A90"/>
    <w:rsid w:val="00A54D32"/>
    <w:rsid w:val="00A57916"/>
    <w:rsid w:val="00A64ECD"/>
    <w:rsid w:val="00A6689A"/>
    <w:rsid w:val="00A67566"/>
    <w:rsid w:val="00A74686"/>
    <w:rsid w:val="00A77899"/>
    <w:rsid w:val="00A813E0"/>
    <w:rsid w:val="00A82242"/>
    <w:rsid w:val="00A823EB"/>
    <w:rsid w:val="00A86E0B"/>
    <w:rsid w:val="00A8779E"/>
    <w:rsid w:val="00A9198B"/>
    <w:rsid w:val="00A92199"/>
    <w:rsid w:val="00A942D9"/>
    <w:rsid w:val="00AA3FAF"/>
    <w:rsid w:val="00AB064D"/>
    <w:rsid w:val="00AB1AB7"/>
    <w:rsid w:val="00AB5E97"/>
    <w:rsid w:val="00AC2075"/>
    <w:rsid w:val="00AC2C3C"/>
    <w:rsid w:val="00AC4286"/>
    <w:rsid w:val="00AC4F55"/>
    <w:rsid w:val="00AC7B42"/>
    <w:rsid w:val="00AD0812"/>
    <w:rsid w:val="00AE32C4"/>
    <w:rsid w:val="00AE6B7E"/>
    <w:rsid w:val="00B124FD"/>
    <w:rsid w:val="00B21387"/>
    <w:rsid w:val="00B24AA8"/>
    <w:rsid w:val="00B302CE"/>
    <w:rsid w:val="00B34972"/>
    <w:rsid w:val="00B462A8"/>
    <w:rsid w:val="00B50C7B"/>
    <w:rsid w:val="00B520CD"/>
    <w:rsid w:val="00B546A3"/>
    <w:rsid w:val="00B5656D"/>
    <w:rsid w:val="00B60A95"/>
    <w:rsid w:val="00B703A3"/>
    <w:rsid w:val="00B73832"/>
    <w:rsid w:val="00B73D86"/>
    <w:rsid w:val="00B83BE1"/>
    <w:rsid w:val="00B85779"/>
    <w:rsid w:val="00B930FB"/>
    <w:rsid w:val="00B9730A"/>
    <w:rsid w:val="00BA33C9"/>
    <w:rsid w:val="00BA7487"/>
    <w:rsid w:val="00BC21F3"/>
    <w:rsid w:val="00BC56BD"/>
    <w:rsid w:val="00BC77DA"/>
    <w:rsid w:val="00BE16D9"/>
    <w:rsid w:val="00BE60BC"/>
    <w:rsid w:val="00BF0B0C"/>
    <w:rsid w:val="00BF2648"/>
    <w:rsid w:val="00C000F2"/>
    <w:rsid w:val="00C07835"/>
    <w:rsid w:val="00C116E3"/>
    <w:rsid w:val="00C14BEE"/>
    <w:rsid w:val="00C219FC"/>
    <w:rsid w:val="00C228BB"/>
    <w:rsid w:val="00C22DF7"/>
    <w:rsid w:val="00C32F39"/>
    <w:rsid w:val="00C3311A"/>
    <w:rsid w:val="00C358E2"/>
    <w:rsid w:val="00C401F8"/>
    <w:rsid w:val="00C46188"/>
    <w:rsid w:val="00C542A2"/>
    <w:rsid w:val="00C70AB7"/>
    <w:rsid w:val="00C77CED"/>
    <w:rsid w:val="00C841CC"/>
    <w:rsid w:val="00C84694"/>
    <w:rsid w:val="00C874A5"/>
    <w:rsid w:val="00C87501"/>
    <w:rsid w:val="00CA3CF6"/>
    <w:rsid w:val="00CB1A1A"/>
    <w:rsid w:val="00CB1FC0"/>
    <w:rsid w:val="00CB2039"/>
    <w:rsid w:val="00CB6C5D"/>
    <w:rsid w:val="00CB6EBF"/>
    <w:rsid w:val="00CB7469"/>
    <w:rsid w:val="00CD123E"/>
    <w:rsid w:val="00CD62C2"/>
    <w:rsid w:val="00CE6DAC"/>
    <w:rsid w:val="00CE6E61"/>
    <w:rsid w:val="00CF23EA"/>
    <w:rsid w:val="00CF399E"/>
    <w:rsid w:val="00CF6A67"/>
    <w:rsid w:val="00D03D23"/>
    <w:rsid w:val="00D213FD"/>
    <w:rsid w:val="00D21839"/>
    <w:rsid w:val="00D27834"/>
    <w:rsid w:val="00D278F2"/>
    <w:rsid w:val="00D47ABA"/>
    <w:rsid w:val="00D5302F"/>
    <w:rsid w:val="00D5325E"/>
    <w:rsid w:val="00D53DB5"/>
    <w:rsid w:val="00D54453"/>
    <w:rsid w:val="00D54913"/>
    <w:rsid w:val="00D54DD5"/>
    <w:rsid w:val="00D551F4"/>
    <w:rsid w:val="00D576AE"/>
    <w:rsid w:val="00D6201E"/>
    <w:rsid w:val="00D62942"/>
    <w:rsid w:val="00D650F2"/>
    <w:rsid w:val="00D65789"/>
    <w:rsid w:val="00D70838"/>
    <w:rsid w:val="00D72DB3"/>
    <w:rsid w:val="00D77D17"/>
    <w:rsid w:val="00D815DB"/>
    <w:rsid w:val="00D81BB3"/>
    <w:rsid w:val="00D85BB5"/>
    <w:rsid w:val="00D879AB"/>
    <w:rsid w:val="00D94E3B"/>
    <w:rsid w:val="00DA5DB5"/>
    <w:rsid w:val="00DA6ED4"/>
    <w:rsid w:val="00DB202E"/>
    <w:rsid w:val="00DB2D9D"/>
    <w:rsid w:val="00DB4636"/>
    <w:rsid w:val="00DB5CAE"/>
    <w:rsid w:val="00DB74E3"/>
    <w:rsid w:val="00DC0871"/>
    <w:rsid w:val="00DC127E"/>
    <w:rsid w:val="00DC2055"/>
    <w:rsid w:val="00DC3A4E"/>
    <w:rsid w:val="00DC3C92"/>
    <w:rsid w:val="00DC5D5B"/>
    <w:rsid w:val="00DD11DC"/>
    <w:rsid w:val="00DD1A56"/>
    <w:rsid w:val="00DD475F"/>
    <w:rsid w:val="00DF06A3"/>
    <w:rsid w:val="00DF7DE3"/>
    <w:rsid w:val="00E010D6"/>
    <w:rsid w:val="00E10EFE"/>
    <w:rsid w:val="00E10F3B"/>
    <w:rsid w:val="00E13D4D"/>
    <w:rsid w:val="00E14EE3"/>
    <w:rsid w:val="00E17DDF"/>
    <w:rsid w:val="00E21556"/>
    <w:rsid w:val="00E3338A"/>
    <w:rsid w:val="00E45CBA"/>
    <w:rsid w:val="00E54F1A"/>
    <w:rsid w:val="00E57CDF"/>
    <w:rsid w:val="00E623F4"/>
    <w:rsid w:val="00E6473E"/>
    <w:rsid w:val="00E6476A"/>
    <w:rsid w:val="00E65728"/>
    <w:rsid w:val="00E70DBD"/>
    <w:rsid w:val="00E77406"/>
    <w:rsid w:val="00E8364E"/>
    <w:rsid w:val="00E87143"/>
    <w:rsid w:val="00E91010"/>
    <w:rsid w:val="00E9127D"/>
    <w:rsid w:val="00E93407"/>
    <w:rsid w:val="00E93A82"/>
    <w:rsid w:val="00E96006"/>
    <w:rsid w:val="00EA06E6"/>
    <w:rsid w:val="00EA193C"/>
    <w:rsid w:val="00EA3D95"/>
    <w:rsid w:val="00EB03C6"/>
    <w:rsid w:val="00EB1D77"/>
    <w:rsid w:val="00EB55AA"/>
    <w:rsid w:val="00EC1EE5"/>
    <w:rsid w:val="00ED471B"/>
    <w:rsid w:val="00EE2B46"/>
    <w:rsid w:val="00EE61BE"/>
    <w:rsid w:val="00EE7859"/>
    <w:rsid w:val="00EF4D9B"/>
    <w:rsid w:val="00F0290B"/>
    <w:rsid w:val="00F1244C"/>
    <w:rsid w:val="00F24083"/>
    <w:rsid w:val="00F27A4F"/>
    <w:rsid w:val="00F319E6"/>
    <w:rsid w:val="00F41144"/>
    <w:rsid w:val="00F45597"/>
    <w:rsid w:val="00F51BD3"/>
    <w:rsid w:val="00F52327"/>
    <w:rsid w:val="00F5612C"/>
    <w:rsid w:val="00F60FAE"/>
    <w:rsid w:val="00F65DB9"/>
    <w:rsid w:val="00F67708"/>
    <w:rsid w:val="00F70CC1"/>
    <w:rsid w:val="00F72142"/>
    <w:rsid w:val="00F75CAE"/>
    <w:rsid w:val="00F813A3"/>
    <w:rsid w:val="00F836ED"/>
    <w:rsid w:val="00F83E3A"/>
    <w:rsid w:val="00F902D6"/>
    <w:rsid w:val="00FA1E3A"/>
    <w:rsid w:val="00FA746D"/>
    <w:rsid w:val="00FB2F4F"/>
    <w:rsid w:val="00FB37A9"/>
    <w:rsid w:val="00FB3949"/>
    <w:rsid w:val="00FB5AF5"/>
    <w:rsid w:val="00FC174C"/>
    <w:rsid w:val="00FE67E1"/>
    <w:rsid w:val="00FF45E2"/>
    <w:rsid w:val="00FF5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80FC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3DA"/>
    <w:rPr>
      <w:rFonts w:ascii="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A8D"/>
    <w:pPr>
      <w:widowControl w:val="0"/>
      <w:ind w:leftChars="400" w:left="960"/>
      <w:jc w:val="both"/>
    </w:pPr>
    <w:rPr>
      <w:rFonts w:asciiTheme="minorHAnsi" w:hAnsiTheme="minorHAnsi" w:cstheme="minorBidi"/>
      <w:kern w:val="2"/>
    </w:rPr>
  </w:style>
  <w:style w:type="character" w:styleId="Hyperlink">
    <w:name w:val="Hyperlink"/>
    <w:basedOn w:val="DefaultParagraphFont"/>
    <w:uiPriority w:val="99"/>
    <w:unhideWhenUsed/>
    <w:rsid w:val="00983170"/>
    <w:rPr>
      <w:color w:val="0563C1" w:themeColor="hyperlink"/>
      <w:u w:val="single"/>
    </w:rPr>
  </w:style>
  <w:style w:type="paragraph" w:styleId="Footer">
    <w:name w:val="footer"/>
    <w:basedOn w:val="Normal"/>
    <w:link w:val="FooterChar"/>
    <w:uiPriority w:val="99"/>
    <w:unhideWhenUsed/>
    <w:rsid w:val="002D4698"/>
    <w:pPr>
      <w:widowControl w:val="0"/>
      <w:tabs>
        <w:tab w:val="center" w:pos="4252"/>
        <w:tab w:val="right" w:pos="8504"/>
      </w:tabs>
      <w:snapToGrid w:val="0"/>
      <w:jc w:val="both"/>
    </w:pPr>
    <w:rPr>
      <w:rFonts w:asciiTheme="minorHAnsi" w:hAnsiTheme="minorHAnsi" w:cstheme="minorBidi"/>
      <w:kern w:val="2"/>
    </w:rPr>
  </w:style>
  <w:style w:type="character" w:customStyle="1" w:styleId="FooterChar">
    <w:name w:val="Footer Char"/>
    <w:basedOn w:val="DefaultParagraphFont"/>
    <w:link w:val="Footer"/>
    <w:uiPriority w:val="99"/>
    <w:rsid w:val="002D4698"/>
  </w:style>
  <w:style w:type="character" w:styleId="PageNumber">
    <w:name w:val="page number"/>
    <w:basedOn w:val="DefaultParagraphFont"/>
    <w:uiPriority w:val="99"/>
    <w:semiHidden/>
    <w:unhideWhenUsed/>
    <w:rsid w:val="002D4698"/>
  </w:style>
  <w:style w:type="paragraph" w:styleId="Header">
    <w:name w:val="header"/>
    <w:basedOn w:val="Normal"/>
    <w:link w:val="HeaderChar"/>
    <w:uiPriority w:val="99"/>
    <w:unhideWhenUsed/>
    <w:rsid w:val="002D4698"/>
    <w:pPr>
      <w:widowControl w:val="0"/>
      <w:tabs>
        <w:tab w:val="center" w:pos="4252"/>
        <w:tab w:val="right" w:pos="8504"/>
      </w:tabs>
      <w:snapToGrid w:val="0"/>
      <w:jc w:val="both"/>
    </w:pPr>
    <w:rPr>
      <w:rFonts w:asciiTheme="minorHAnsi" w:hAnsiTheme="minorHAnsi" w:cstheme="minorBidi"/>
      <w:kern w:val="2"/>
    </w:rPr>
  </w:style>
  <w:style w:type="character" w:customStyle="1" w:styleId="HeaderChar">
    <w:name w:val="Header Char"/>
    <w:basedOn w:val="DefaultParagraphFont"/>
    <w:link w:val="Header"/>
    <w:uiPriority w:val="99"/>
    <w:rsid w:val="002D4698"/>
  </w:style>
  <w:style w:type="table" w:styleId="TableGrid">
    <w:name w:val="Table Grid"/>
    <w:basedOn w:val="TableNormal"/>
    <w:uiPriority w:val="39"/>
    <w:rsid w:val="00C54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5970"/>
    <w:rPr>
      <w:color w:val="808080"/>
    </w:rPr>
  </w:style>
  <w:style w:type="paragraph" w:styleId="BalloonText">
    <w:name w:val="Balloon Text"/>
    <w:basedOn w:val="Normal"/>
    <w:link w:val="BalloonTextChar"/>
    <w:uiPriority w:val="99"/>
    <w:semiHidden/>
    <w:unhideWhenUsed/>
    <w:rsid w:val="001B5970"/>
    <w:rPr>
      <w:rFonts w:ascii="MS Mincho" w:eastAsia="MS Mincho"/>
      <w:sz w:val="18"/>
      <w:szCs w:val="18"/>
    </w:rPr>
  </w:style>
  <w:style w:type="character" w:customStyle="1" w:styleId="BalloonTextChar">
    <w:name w:val="Balloon Text Char"/>
    <w:basedOn w:val="DefaultParagraphFont"/>
    <w:link w:val="BalloonText"/>
    <w:uiPriority w:val="99"/>
    <w:semiHidden/>
    <w:rsid w:val="001B5970"/>
    <w:rPr>
      <w:rFonts w:ascii="MS Mincho" w:eastAsia="MS Mincho" w:hAnsi="Times New Roman" w:cs="Times New Roman"/>
      <w:kern w:val="0"/>
      <w:sz w:val="18"/>
      <w:szCs w:val="18"/>
    </w:rPr>
  </w:style>
  <w:style w:type="character" w:styleId="LineNumber">
    <w:name w:val="line number"/>
    <w:basedOn w:val="DefaultParagraphFont"/>
    <w:uiPriority w:val="99"/>
    <w:semiHidden/>
    <w:unhideWhenUsed/>
    <w:rsid w:val="000E504C"/>
  </w:style>
  <w:style w:type="character" w:styleId="CommentReference">
    <w:name w:val="annotation reference"/>
    <w:basedOn w:val="DefaultParagraphFont"/>
    <w:uiPriority w:val="99"/>
    <w:semiHidden/>
    <w:unhideWhenUsed/>
    <w:rsid w:val="00100880"/>
    <w:rPr>
      <w:sz w:val="18"/>
      <w:szCs w:val="18"/>
    </w:rPr>
  </w:style>
  <w:style w:type="paragraph" w:styleId="CommentText">
    <w:name w:val="annotation text"/>
    <w:basedOn w:val="Normal"/>
    <w:link w:val="CommentTextChar"/>
    <w:uiPriority w:val="99"/>
    <w:semiHidden/>
    <w:unhideWhenUsed/>
    <w:rsid w:val="00100880"/>
  </w:style>
  <w:style w:type="character" w:customStyle="1" w:styleId="CommentTextChar">
    <w:name w:val="Comment Text Char"/>
    <w:basedOn w:val="DefaultParagraphFont"/>
    <w:link w:val="CommentText"/>
    <w:uiPriority w:val="99"/>
    <w:semiHidden/>
    <w:rsid w:val="00100880"/>
    <w:rPr>
      <w:rFonts w:ascii="Times New Roman" w:hAnsi="Times New Roman" w:cs="Times New Roman"/>
      <w:kern w:val="0"/>
    </w:rPr>
  </w:style>
  <w:style w:type="paragraph" w:styleId="CommentSubject">
    <w:name w:val="annotation subject"/>
    <w:basedOn w:val="CommentText"/>
    <w:next w:val="CommentText"/>
    <w:link w:val="CommentSubjectChar"/>
    <w:uiPriority w:val="99"/>
    <w:semiHidden/>
    <w:unhideWhenUsed/>
    <w:rsid w:val="00196D03"/>
    <w:rPr>
      <w:b/>
      <w:bCs/>
    </w:rPr>
  </w:style>
  <w:style w:type="character" w:customStyle="1" w:styleId="CommentSubjectChar">
    <w:name w:val="Comment Subject Char"/>
    <w:basedOn w:val="CommentTextChar"/>
    <w:link w:val="CommentSubject"/>
    <w:uiPriority w:val="99"/>
    <w:semiHidden/>
    <w:rsid w:val="00196D03"/>
    <w:rPr>
      <w:rFonts w:ascii="Times New Roman" w:hAnsi="Times New Roman" w:cs="Times New Roman"/>
      <w:b/>
      <w:bC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34497">
      <w:bodyDiv w:val="1"/>
      <w:marLeft w:val="0"/>
      <w:marRight w:val="0"/>
      <w:marTop w:val="0"/>
      <w:marBottom w:val="0"/>
      <w:divBdr>
        <w:top w:val="none" w:sz="0" w:space="0" w:color="auto"/>
        <w:left w:val="none" w:sz="0" w:space="0" w:color="auto"/>
        <w:bottom w:val="none" w:sz="0" w:space="0" w:color="auto"/>
        <w:right w:val="none" w:sz="0" w:space="0" w:color="auto"/>
      </w:divBdr>
    </w:div>
    <w:div w:id="381103552">
      <w:bodyDiv w:val="1"/>
      <w:marLeft w:val="0"/>
      <w:marRight w:val="0"/>
      <w:marTop w:val="0"/>
      <w:marBottom w:val="0"/>
      <w:divBdr>
        <w:top w:val="none" w:sz="0" w:space="0" w:color="auto"/>
        <w:left w:val="none" w:sz="0" w:space="0" w:color="auto"/>
        <w:bottom w:val="none" w:sz="0" w:space="0" w:color="auto"/>
        <w:right w:val="none" w:sz="0" w:space="0" w:color="auto"/>
      </w:divBdr>
      <w:divsChild>
        <w:div w:id="1293559655">
          <w:marLeft w:val="288"/>
          <w:marRight w:val="0"/>
          <w:marTop w:val="80"/>
          <w:marBottom w:val="0"/>
          <w:divBdr>
            <w:top w:val="none" w:sz="0" w:space="0" w:color="auto"/>
            <w:left w:val="none" w:sz="0" w:space="0" w:color="auto"/>
            <w:bottom w:val="none" w:sz="0" w:space="0" w:color="auto"/>
            <w:right w:val="none" w:sz="0" w:space="0" w:color="auto"/>
          </w:divBdr>
        </w:div>
        <w:div w:id="161361938">
          <w:marLeft w:val="288"/>
          <w:marRight w:val="0"/>
          <w:marTop w:val="80"/>
          <w:marBottom w:val="0"/>
          <w:divBdr>
            <w:top w:val="none" w:sz="0" w:space="0" w:color="auto"/>
            <w:left w:val="none" w:sz="0" w:space="0" w:color="auto"/>
            <w:bottom w:val="none" w:sz="0" w:space="0" w:color="auto"/>
            <w:right w:val="none" w:sz="0" w:space="0" w:color="auto"/>
          </w:divBdr>
        </w:div>
        <w:div w:id="216670399">
          <w:marLeft w:val="288"/>
          <w:marRight w:val="0"/>
          <w:marTop w:val="80"/>
          <w:marBottom w:val="0"/>
          <w:divBdr>
            <w:top w:val="none" w:sz="0" w:space="0" w:color="auto"/>
            <w:left w:val="none" w:sz="0" w:space="0" w:color="auto"/>
            <w:bottom w:val="none" w:sz="0" w:space="0" w:color="auto"/>
            <w:right w:val="none" w:sz="0" w:space="0" w:color="auto"/>
          </w:divBdr>
        </w:div>
        <w:div w:id="471603449">
          <w:marLeft w:val="288"/>
          <w:marRight w:val="0"/>
          <w:marTop w:val="80"/>
          <w:marBottom w:val="0"/>
          <w:divBdr>
            <w:top w:val="none" w:sz="0" w:space="0" w:color="auto"/>
            <w:left w:val="none" w:sz="0" w:space="0" w:color="auto"/>
            <w:bottom w:val="none" w:sz="0" w:space="0" w:color="auto"/>
            <w:right w:val="none" w:sz="0" w:space="0" w:color="auto"/>
          </w:divBdr>
        </w:div>
      </w:divsChild>
    </w:div>
    <w:div w:id="719401269">
      <w:bodyDiv w:val="1"/>
      <w:marLeft w:val="0"/>
      <w:marRight w:val="0"/>
      <w:marTop w:val="0"/>
      <w:marBottom w:val="0"/>
      <w:divBdr>
        <w:top w:val="none" w:sz="0" w:space="0" w:color="auto"/>
        <w:left w:val="none" w:sz="0" w:space="0" w:color="auto"/>
        <w:bottom w:val="none" w:sz="0" w:space="0" w:color="auto"/>
        <w:right w:val="none" w:sz="0" w:space="0" w:color="auto"/>
      </w:divBdr>
    </w:div>
    <w:div w:id="1420327473">
      <w:bodyDiv w:val="1"/>
      <w:marLeft w:val="0"/>
      <w:marRight w:val="0"/>
      <w:marTop w:val="0"/>
      <w:marBottom w:val="0"/>
      <w:divBdr>
        <w:top w:val="none" w:sz="0" w:space="0" w:color="auto"/>
        <w:left w:val="none" w:sz="0" w:space="0" w:color="auto"/>
        <w:bottom w:val="none" w:sz="0" w:space="0" w:color="auto"/>
        <w:right w:val="none" w:sz="0" w:space="0" w:color="auto"/>
      </w:divBdr>
    </w:div>
    <w:div w:id="1716811137">
      <w:bodyDiv w:val="1"/>
      <w:marLeft w:val="0"/>
      <w:marRight w:val="0"/>
      <w:marTop w:val="0"/>
      <w:marBottom w:val="0"/>
      <w:divBdr>
        <w:top w:val="none" w:sz="0" w:space="0" w:color="auto"/>
        <w:left w:val="none" w:sz="0" w:space="0" w:color="auto"/>
        <w:bottom w:val="none" w:sz="0" w:space="0" w:color="auto"/>
        <w:right w:val="none" w:sz="0" w:space="0" w:color="auto"/>
      </w:divBdr>
      <w:divsChild>
        <w:div w:id="1317489155">
          <w:marLeft w:val="0"/>
          <w:marRight w:val="0"/>
          <w:marTop w:val="0"/>
          <w:marBottom w:val="0"/>
          <w:divBdr>
            <w:top w:val="none" w:sz="0" w:space="0" w:color="auto"/>
            <w:left w:val="none" w:sz="0" w:space="0" w:color="auto"/>
            <w:bottom w:val="none" w:sz="0" w:space="0" w:color="auto"/>
            <w:right w:val="none" w:sz="0" w:space="0" w:color="auto"/>
          </w:divBdr>
          <w:divsChild>
            <w:div w:id="1936160061">
              <w:marLeft w:val="0"/>
              <w:marRight w:val="0"/>
              <w:marTop w:val="0"/>
              <w:marBottom w:val="0"/>
              <w:divBdr>
                <w:top w:val="none" w:sz="0" w:space="0" w:color="auto"/>
                <w:left w:val="none" w:sz="0" w:space="0" w:color="auto"/>
                <w:bottom w:val="none" w:sz="0" w:space="0" w:color="auto"/>
                <w:right w:val="none" w:sz="0" w:space="0" w:color="auto"/>
              </w:divBdr>
              <w:divsChild>
                <w:div w:id="6064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3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BE5024DE.dotm</Template>
  <TotalTime>1</TotalTime>
  <Pages>30</Pages>
  <Words>7016</Words>
  <Characters>39993</Characters>
  <Application>Microsoft Office Word</Application>
  <DocSecurity>4</DocSecurity>
  <Lines>333</Lines>
  <Paragraphs>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ユーザー</dc:creator>
  <cp:lastModifiedBy>Lucy Cook</cp:lastModifiedBy>
  <cp:revision>2</cp:revision>
  <cp:lastPrinted>2017-07-13T16:31:00Z</cp:lastPrinted>
  <dcterms:created xsi:type="dcterms:W3CDTF">2017-08-08T14:09:00Z</dcterms:created>
  <dcterms:modified xsi:type="dcterms:W3CDTF">2017-08-08T14:09:00Z</dcterms:modified>
</cp:coreProperties>
</file>