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F56FF6" w14:textId="1BB4D388" w:rsidR="0034203D" w:rsidRPr="003724AE" w:rsidRDefault="005A58EA" w:rsidP="008E0CF0">
      <w:pPr>
        <w:spacing w:line="480" w:lineRule="auto"/>
        <w:jc w:val="both"/>
        <w:rPr>
          <w:rFonts w:ascii="Times New Roman" w:hAnsi="Times New Roman"/>
          <w:b/>
          <w:sz w:val="24"/>
          <w:lang w:val="en-GB"/>
        </w:rPr>
      </w:pPr>
      <w:r w:rsidRPr="003724AE">
        <w:rPr>
          <w:rFonts w:ascii="Times New Roman" w:hAnsi="Times New Roman"/>
          <w:b/>
          <w:sz w:val="24"/>
          <w:lang w:val="en-GB"/>
        </w:rPr>
        <w:t>INTRODUCTION</w:t>
      </w:r>
    </w:p>
    <w:p w14:paraId="19D50916" w14:textId="17C4B549" w:rsidR="00336F58" w:rsidRPr="003724AE" w:rsidRDefault="005D3563" w:rsidP="008E0CF0">
      <w:pPr>
        <w:spacing w:line="480" w:lineRule="auto"/>
        <w:jc w:val="both"/>
        <w:rPr>
          <w:rFonts w:ascii="Times New Roman" w:hAnsi="Times New Roman"/>
          <w:lang w:val="en-GB"/>
        </w:rPr>
      </w:pPr>
      <w:r w:rsidRPr="003724AE">
        <w:rPr>
          <w:rFonts w:ascii="Times New Roman" w:hAnsi="Times New Roman"/>
          <w:lang w:val="en-GB"/>
        </w:rPr>
        <w:t>I</w:t>
      </w:r>
      <w:r w:rsidR="00336F58" w:rsidRPr="003724AE">
        <w:rPr>
          <w:rFonts w:ascii="Times New Roman" w:hAnsi="Times New Roman"/>
          <w:lang w:val="en-GB"/>
        </w:rPr>
        <w:t xml:space="preserve">n recent years imaging technologies have </w:t>
      </w:r>
      <w:r w:rsidR="00E47520" w:rsidRPr="003724AE">
        <w:rPr>
          <w:rFonts w:ascii="Times New Roman" w:hAnsi="Times New Roman"/>
          <w:lang w:val="en-GB"/>
        </w:rPr>
        <w:t xml:space="preserve">been </w:t>
      </w:r>
      <w:r w:rsidR="00336F58" w:rsidRPr="003724AE">
        <w:rPr>
          <w:rFonts w:ascii="Times New Roman" w:hAnsi="Times New Roman"/>
          <w:lang w:val="en-GB"/>
        </w:rPr>
        <w:t xml:space="preserve">developed rapidly </w:t>
      </w:r>
      <w:r w:rsidR="00AE3C23" w:rsidRPr="003724AE">
        <w:rPr>
          <w:rFonts w:ascii="Times New Roman" w:hAnsi="Times New Roman"/>
          <w:lang w:val="en-GB"/>
        </w:rPr>
        <w:t>leading to the introduction of</w:t>
      </w:r>
      <w:r w:rsidR="00336F58" w:rsidRPr="003724AE">
        <w:rPr>
          <w:rFonts w:ascii="Times New Roman" w:hAnsi="Times New Roman"/>
          <w:lang w:val="en-GB"/>
        </w:rPr>
        <w:t xml:space="preserve"> new generation coronary </w:t>
      </w:r>
      <w:r w:rsidR="002E0D1D" w:rsidRPr="003724AE">
        <w:rPr>
          <w:rFonts w:ascii="Times New Roman" w:hAnsi="Times New Roman"/>
          <w:lang w:val="en-GB"/>
        </w:rPr>
        <w:t xml:space="preserve">computed tomography </w:t>
      </w:r>
      <w:r w:rsidR="00336F58" w:rsidRPr="003724AE">
        <w:rPr>
          <w:rFonts w:ascii="Times New Roman" w:hAnsi="Times New Roman"/>
          <w:lang w:val="en-GB"/>
        </w:rPr>
        <w:t>(NGCCT) scanner</w:t>
      </w:r>
      <w:r w:rsidR="00AE3C23" w:rsidRPr="003724AE">
        <w:rPr>
          <w:rFonts w:ascii="Times New Roman" w:hAnsi="Times New Roman"/>
          <w:lang w:val="en-GB"/>
        </w:rPr>
        <w:t>s</w:t>
      </w:r>
      <w:r w:rsidR="00336F58" w:rsidRPr="003724AE">
        <w:rPr>
          <w:rFonts w:ascii="Times New Roman" w:hAnsi="Times New Roman"/>
          <w:lang w:val="en-GB"/>
        </w:rPr>
        <w:t>. The</w:t>
      </w:r>
      <w:r w:rsidR="004808A8" w:rsidRPr="003724AE">
        <w:rPr>
          <w:rFonts w:ascii="Times New Roman" w:hAnsi="Times New Roman"/>
          <w:lang w:val="en-GB"/>
        </w:rPr>
        <w:t xml:space="preserve"> latest </w:t>
      </w:r>
      <w:r w:rsidR="006A008E" w:rsidRPr="003724AE">
        <w:rPr>
          <w:rFonts w:ascii="Times New Roman" w:hAnsi="Times New Roman"/>
          <w:lang w:val="en-GB"/>
        </w:rPr>
        <w:t>generation</w:t>
      </w:r>
      <w:r w:rsidR="004808A8" w:rsidRPr="003724AE">
        <w:rPr>
          <w:rFonts w:ascii="Times New Roman" w:hAnsi="Times New Roman"/>
          <w:lang w:val="en-GB"/>
        </w:rPr>
        <w:t xml:space="preserve"> of dual-source instruments </w:t>
      </w:r>
      <w:r w:rsidR="00336F58" w:rsidRPr="003724AE">
        <w:rPr>
          <w:rFonts w:ascii="Times New Roman" w:hAnsi="Times New Roman"/>
          <w:lang w:val="en-GB"/>
        </w:rPr>
        <w:t xml:space="preserve">may have a significant benefit over the </w:t>
      </w:r>
      <w:r w:rsidR="00284AE1" w:rsidRPr="003724AE">
        <w:rPr>
          <w:rFonts w:ascii="Times New Roman" w:hAnsi="Times New Roman"/>
          <w:lang w:val="en-GB"/>
        </w:rPr>
        <w:t>current technologies</w:t>
      </w:r>
      <w:r w:rsidR="006A008E" w:rsidRPr="003724AE">
        <w:rPr>
          <w:rFonts w:ascii="Times New Roman" w:hAnsi="Times New Roman"/>
          <w:lang w:val="en-GB"/>
        </w:rPr>
        <w:t>,</w:t>
      </w:r>
      <w:r w:rsidR="007E3D71" w:rsidRPr="003724AE">
        <w:rPr>
          <w:rFonts w:ascii="Times New Roman" w:hAnsi="Times New Roman"/>
          <w:lang w:val="en-GB"/>
        </w:rPr>
        <w:t xml:space="preserve"> especially for difficult-</w:t>
      </w:r>
      <w:r w:rsidR="00336F58" w:rsidRPr="003724AE">
        <w:rPr>
          <w:rFonts w:ascii="Times New Roman" w:hAnsi="Times New Roman"/>
          <w:lang w:val="en-GB"/>
        </w:rPr>
        <w:t>to</w:t>
      </w:r>
      <w:r w:rsidR="007E3D71" w:rsidRPr="003724AE">
        <w:rPr>
          <w:rFonts w:ascii="Times New Roman" w:hAnsi="Times New Roman"/>
          <w:lang w:val="en-GB"/>
        </w:rPr>
        <w:t>-</w:t>
      </w:r>
      <w:r w:rsidR="00336F58" w:rsidRPr="003724AE">
        <w:rPr>
          <w:rFonts w:ascii="Times New Roman" w:hAnsi="Times New Roman"/>
          <w:lang w:val="en-GB"/>
        </w:rPr>
        <w:t xml:space="preserve">image patients </w:t>
      </w:r>
      <w:r w:rsidR="004808A8" w:rsidRPr="003724AE">
        <w:rPr>
          <w:rFonts w:ascii="Times New Roman" w:hAnsi="Times New Roman"/>
          <w:lang w:val="en-GB"/>
        </w:rPr>
        <w:t>through improvements in image quality, and reduction</w:t>
      </w:r>
      <w:r w:rsidR="00E47520" w:rsidRPr="003724AE">
        <w:rPr>
          <w:rFonts w:ascii="Times New Roman" w:hAnsi="Times New Roman"/>
          <w:lang w:val="en-GB"/>
        </w:rPr>
        <w:t>s</w:t>
      </w:r>
      <w:r w:rsidR="004808A8" w:rsidRPr="003724AE">
        <w:rPr>
          <w:rFonts w:ascii="Times New Roman" w:hAnsi="Times New Roman"/>
          <w:lang w:val="en-GB"/>
        </w:rPr>
        <w:t xml:space="preserve"> in </w:t>
      </w:r>
      <w:r w:rsidR="00336F58" w:rsidRPr="003724AE">
        <w:rPr>
          <w:rFonts w:ascii="Times New Roman" w:hAnsi="Times New Roman"/>
          <w:lang w:val="en-GB"/>
        </w:rPr>
        <w:t>the scan duration and radiation exposure</w:t>
      </w:r>
      <w:r w:rsidR="004808A8" w:rsidRPr="003724AE">
        <w:rPr>
          <w:rFonts w:ascii="Times New Roman" w:hAnsi="Times New Roman"/>
          <w:lang w:val="en-GB"/>
        </w:rPr>
        <w:t>.</w:t>
      </w:r>
      <w:r w:rsidR="00336F58" w:rsidRPr="003724AE">
        <w:rPr>
          <w:rFonts w:ascii="Times New Roman" w:hAnsi="Times New Roman"/>
          <w:lang w:val="en-GB"/>
        </w:rPr>
        <w:t xml:space="preserve"> </w:t>
      </w:r>
    </w:p>
    <w:p w14:paraId="1CCA46DE" w14:textId="0F01C064" w:rsidR="003D33D9" w:rsidRPr="003724AE" w:rsidRDefault="00155445" w:rsidP="003D33D9">
      <w:pPr>
        <w:spacing w:line="480" w:lineRule="auto"/>
        <w:jc w:val="both"/>
        <w:rPr>
          <w:rFonts w:ascii="Times New Roman" w:hAnsi="Times New Roman"/>
          <w:lang w:val="en-GB"/>
        </w:rPr>
      </w:pPr>
      <w:r w:rsidRPr="003724AE">
        <w:rPr>
          <w:rFonts w:ascii="Times New Roman" w:hAnsi="Times New Roman"/>
          <w:lang w:val="en-GB"/>
        </w:rPr>
        <w:t xml:space="preserve">Currently, </w:t>
      </w:r>
      <w:r w:rsidR="00C4097B" w:rsidRPr="003724AE">
        <w:rPr>
          <w:rFonts w:ascii="Times New Roman" w:hAnsi="Times New Roman"/>
          <w:lang w:val="en-GB"/>
        </w:rPr>
        <w:t xml:space="preserve">for patients suspected of </w:t>
      </w:r>
      <w:r w:rsidR="00336F58" w:rsidRPr="003724AE">
        <w:rPr>
          <w:rFonts w:ascii="Times New Roman" w:hAnsi="Times New Roman"/>
          <w:lang w:val="en-GB"/>
        </w:rPr>
        <w:t>coronary artery disease (</w:t>
      </w:r>
      <w:r w:rsidRPr="003724AE">
        <w:rPr>
          <w:rFonts w:ascii="Times New Roman" w:hAnsi="Times New Roman"/>
          <w:lang w:val="en-GB"/>
        </w:rPr>
        <w:t>CAD</w:t>
      </w:r>
      <w:r w:rsidR="00336F58" w:rsidRPr="003724AE">
        <w:rPr>
          <w:rFonts w:ascii="Times New Roman" w:hAnsi="Times New Roman"/>
          <w:lang w:val="en-GB"/>
        </w:rPr>
        <w:t>)</w:t>
      </w:r>
      <w:r w:rsidRPr="003724AE">
        <w:rPr>
          <w:rFonts w:ascii="Times New Roman" w:hAnsi="Times New Roman"/>
          <w:lang w:val="en-GB"/>
        </w:rPr>
        <w:t xml:space="preserve"> </w:t>
      </w:r>
      <w:r w:rsidR="00C4097B" w:rsidRPr="003724AE">
        <w:rPr>
          <w:rFonts w:ascii="Times New Roman" w:hAnsi="Times New Roman"/>
          <w:lang w:val="en-GB"/>
        </w:rPr>
        <w:t xml:space="preserve">the diagnosis </w:t>
      </w:r>
      <w:r w:rsidRPr="003724AE">
        <w:rPr>
          <w:rFonts w:ascii="Times New Roman" w:hAnsi="Times New Roman"/>
          <w:lang w:val="en-GB"/>
        </w:rPr>
        <w:t xml:space="preserve">is </w:t>
      </w:r>
      <w:r w:rsidR="002F146A" w:rsidRPr="003724AE">
        <w:rPr>
          <w:rFonts w:ascii="Times New Roman" w:hAnsi="Times New Roman"/>
          <w:lang w:val="en-GB"/>
        </w:rPr>
        <w:t xml:space="preserve">usually </w:t>
      </w:r>
      <w:r w:rsidRPr="003724AE">
        <w:rPr>
          <w:rFonts w:ascii="Times New Roman" w:hAnsi="Times New Roman"/>
          <w:lang w:val="en-GB"/>
        </w:rPr>
        <w:t>based on tests such as a</w:t>
      </w:r>
      <w:r w:rsidR="0085779B" w:rsidRPr="003724AE">
        <w:rPr>
          <w:rFonts w:ascii="Times New Roman" w:hAnsi="Times New Roman"/>
          <w:lang w:val="en-GB"/>
        </w:rPr>
        <w:t xml:space="preserve">n </w:t>
      </w:r>
      <w:r w:rsidRPr="003724AE">
        <w:rPr>
          <w:rFonts w:ascii="Times New Roman" w:hAnsi="Times New Roman"/>
          <w:lang w:val="en-GB"/>
        </w:rPr>
        <w:t>invasive coronary angiography</w:t>
      </w:r>
      <w:r w:rsidR="001A3E32" w:rsidRPr="003724AE">
        <w:rPr>
          <w:rFonts w:ascii="Times New Roman" w:hAnsi="Times New Roman"/>
          <w:lang w:val="en-GB"/>
        </w:rPr>
        <w:t xml:space="preserve"> (ICA)</w:t>
      </w:r>
      <w:r w:rsidRPr="003724AE">
        <w:rPr>
          <w:rFonts w:ascii="Times New Roman" w:hAnsi="Times New Roman"/>
          <w:lang w:val="en-GB"/>
        </w:rPr>
        <w:t xml:space="preserve">, </w:t>
      </w:r>
      <w:r w:rsidR="0085779B" w:rsidRPr="003724AE">
        <w:rPr>
          <w:rFonts w:ascii="Times New Roman" w:hAnsi="Times New Roman"/>
          <w:lang w:val="en-GB"/>
        </w:rPr>
        <w:t>functional imaging, computed tomogra</w:t>
      </w:r>
      <w:r w:rsidR="00C1142E" w:rsidRPr="003724AE">
        <w:rPr>
          <w:rFonts w:ascii="Times New Roman" w:hAnsi="Times New Roman"/>
          <w:lang w:val="en-GB"/>
        </w:rPr>
        <w:t>phy</w:t>
      </w:r>
      <w:r w:rsidR="002E0D1D" w:rsidRPr="003724AE">
        <w:rPr>
          <w:rFonts w:ascii="Times New Roman" w:hAnsi="Times New Roman"/>
          <w:lang w:val="en-GB"/>
        </w:rPr>
        <w:t xml:space="preserve"> (CT)</w:t>
      </w:r>
      <w:r w:rsidR="00C1142E" w:rsidRPr="003724AE">
        <w:rPr>
          <w:rFonts w:ascii="Times New Roman" w:hAnsi="Times New Roman"/>
          <w:lang w:val="en-GB"/>
        </w:rPr>
        <w:t xml:space="preserve"> coronary angiography (CTCA)</w:t>
      </w:r>
      <w:r w:rsidR="008137D3" w:rsidRPr="003724AE">
        <w:rPr>
          <w:rFonts w:ascii="Times New Roman" w:hAnsi="Times New Roman"/>
          <w:lang w:val="en-GB"/>
        </w:rPr>
        <w:t>,</w:t>
      </w:r>
      <w:r w:rsidR="00C1142E" w:rsidRPr="003724AE">
        <w:rPr>
          <w:rFonts w:ascii="Times New Roman" w:hAnsi="Times New Roman"/>
          <w:lang w:val="en-GB"/>
        </w:rPr>
        <w:t xml:space="preserve"> or a </w:t>
      </w:r>
      <w:r w:rsidR="0085779B" w:rsidRPr="003724AE">
        <w:rPr>
          <w:rFonts w:ascii="Times New Roman" w:hAnsi="Times New Roman"/>
          <w:lang w:val="en-GB"/>
        </w:rPr>
        <w:t>computed tomography calcium scoring</w:t>
      </w:r>
      <w:r w:rsidR="00336F58" w:rsidRPr="003724AE">
        <w:rPr>
          <w:rFonts w:ascii="Times New Roman" w:hAnsi="Times New Roman"/>
          <w:lang w:val="en-GB"/>
        </w:rPr>
        <w:t xml:space="preserve">. The appropriate diagnostic test depends on </w:t>
      </w:r>
      <w:r w:rsidR="0085779B" w:rsidRPr="003724AE">
        <w:rPr>
          <w:rFonts w:ascii="Times New Roman" w:hAnsi="Times New Roman"/>
          <w:lang w:val="en-GB"/>
        </w:rPr>
        <w:t xml:space="preserve">the likelihood of </w:t>
      </w:r>
      <w:r w:rsidR="00C1142E" w:rsidRPr="003724AE">
        <w:rPr>
          <w:rFonts w:ascii="Times New Roman" w:hAnsi="Times New Roman"/>
          <w:lang w:val="en-GB"/>
        </w:rPr>
        <w:t xml:space="preserve">having </w:t>
      </w:r>
      <w:r w:rsidR="0085779B" w:rsidRPr="003724AE">
        <w:rPr>
          <w:rFonts w:ascii="Times New Roman" w:hAnsi="Times New Roman"/>
          <w:lang w:val="en-GB"/>
        </w:rPr>
        <w:t>CAD</w:t>
      </w:r>
      <w:r w:rsidR="00DF0183" w:rsidRPr="003724AE">
        <w:rPr>
          <w:rFonts w:ascii="Times New Roman" w:hAnsi="Times New Roman"/>
          <w:lang w:val="en-GB"/>
        </w:rPr>
        <w:t xml:space="preserve"> </w:t>
      </w:r>
      <w:r w:rsidR="00645C73">
        <w:rPr>
          <w:rFonts w:ascii="Times New Roman" w:hAnsi="Times New Roman"/>
          <w:lang w:val="en-GB"/>
        </w:rPr>
        <w:t xml:space="preserve">as described in the NICE clinical guideline </w:t>
      </w:r>
      <w:r w:rsidR="00460D20" w:rsidRPr="003724AE">
        <w:rPr>
          <w:rFonts w:ascii="Times New Roman" w:hAnsi="Times New Roman"/>
          <w:lang w:val="en-GB"/>
        </w:rPr>
        <w:fldChar w:fldCharType="begin"/>
      </w:r>
      <w:r w:rsidR="00AD769F" w:rsidRPr="003724AE">
        <w:rPr>
          <w:rFonts w:ascii="Times New Roman" w:hAnsi="Times New Roman"/>
          <w:lang w:val="en-GB"/>
        </w:rPr>
        <w:instrText>ADDIN RW.CITE{{3261 National Institute for Health and Clinical Excellence}}</w:instrText>
      </w:r>
      <w:r w:rsidR="00460D20" w:rsidRPr="003724AE">
        <w:rPr>
          <w:rFonts w:ascii="Times New Roman" w:hAnsi="Times New Roman"/>
          <w:lang w:val="en-GB"/>
        </w:rPr>
        <w:fldChar w:fldCharType="separate"/>
      </w:r>
      <w:r w:rsidR="00AD769F" w:rsidRPr="003724AE">
        <w:rPr>
          <w:rFonts w:ascii="Times New Roman" w:hAnsi="Times New Roman"/>
          <w:lang w:val="en-GB"/>
        </w:rPr>
        <w:t>[1]</w:t>
      </w:r>
      <w:r w:rsidR="00460D20" w:rsidRPr="003724AE">
        <w:rPr>
          <w:rFonts w:ascii="Times New Roman" w:hAnsi="Times New Roman"/>
          <w:lang w:val="en-GB"/>
        </w:rPr>
        <w:fldChar w:fldCharType="end"/>
      </w:r>
      <w:r w:rsidR="00DF0183" w:rsidRPr="003724AE">
        <w:rPr>
          <w:rFonts w:ascii="Times New Roman" w:hAnsi="Times New Roman"/>
          <w:lang w:val="en-GB"/>
        </w:rPr>
        <w:t>.</w:t>
      </w:r>
      <w:r w:rsidR="0085779B" w:rsidRPr="003724AE">
        <w:rPr>
          <w:rFonts w:ascii="Times New Roman" w:hAnsi="Times New Roman"/>
          <w:lang w:val="en-GB"/>
        </w:rPr>
        <w:t xml:space="preserve"> </w:t>
      </w:r>
      <w:r w:rsidR="00645C73" w:rsidRPr="00645C73">
        <w:rPr>
          <w:rFonts w:ascii="Times New Roman" w:hAnsi="Times New Roman"/>
          <w:lang w:val="en-GB"/>
        </w:rPr>
        <w:t>If the likelihood of CAD is between 10-90% then a patient will undergo further examination, i.e. 64-slice CT for the patients with a likelihood between 10-29%.</w:t>
      </w:r>
      <w:r w:rsidR="00645C73">
        <w:rPr>
          <w:rFonts w:ascii="Times New Roman" w:hAnsi="Times New Roman"/>
          <w:lang w:val="en-GB"/>
        </w:rPr>
        <w:t xml:space="preserve">  In addition, </w:t>
      </w:r>
      <w:r w:rsidR="00C1142E" w:rsidRPr="003724AE">
        <w:rPr>
          <w:rFonts w:ascii="Times New Roman" w:hAnsi="Times New Roman"/>
          <w:lang w:val="en-GB"/>
        </w:rPr>
        <w:t xml:space="preserve">these </w:t>
      </w:r>
      <w:r w:rsidR="00BC660F" w:rsidRPr="003724AE">
        <w:rPr>
          <w:rFonts w:ascii="Times New Roman" w:hAnsi="Times New Roman"/>
          <w:lang w:val="en-GB"/>
        </w:rPr>
        <w:t xml:space="preserve">diagnostic </w:t>
      </w:r>
      <w:r w:rsidR="00C1142E" w:rsidRPr="003724AE">
        <w:rPr>
          <w:rFonts w:ascii="Times New Roman" w:hAnsi="Times New Roman"/>
          <w:lang w:val="en-GB"/>
        </w:rPr>
        <w:t xml:space="preserve">tests </w:t>
      </w:r>
      <w:r w:rsidR="008C1A81" w:rsidRPr="003724AE">
        <w:rPr>
          <w:rFonts w:ascii="Times New Roman" w:hAnsi="Times New Roman"/>
          <w:lang w:val="en-GB"/>
        </w:rPr>
        <w:t>can also be</w:t>
      </w:r>
      <w:r w:rsidR="00C1142E" w:rsidRPr="003724AE">
        <w:rPr>
          <w:rFonts w:ascii="Times New Roman" w:hAnsi="Times New Roman"/>
          <w:lang w:val="en-GB"/>
        </w:rPr>
        <w:t xml:space="preserve"> used </w:t>
      </w:r>
      <w:r w:rsidR="00B44C42" w:rsidRPr="003724AE">
        <w:rPr>
          <w:rFonts w:ascii="Times New Roman" w:hAnsi="Times New Roman"/>
          <w:lang w:val="en-GB"/>
        </w:rPr>
        <w:t xml:space="preserve">to </w:t>
      </w:r>
      <w:r w:rsidR="00C1142E" w:rsidRPr="003724AE">
        <w:rPr>
          <w:rFonts w:ascii="Times New Roman" w:hAnsi="Times New Roman"/>
          <w:lang w:val="en-GB"/>
        </w:rPr>
        <w:t>decid</w:t>
      </w:r>
      <w:r w:rsidR="00B44C42" w:rsidRPr="003724AE">
        <w:rPr>
          <w:rFonts w:ascii="Times New Roman" w:hAnsi="Times New Roman"/>
          <w:lang w:val="en-GB"/>
        </w:rPr>
        <w:t>e</w:t>
      </w:r>
      <w:r w:rsidR="00C1142E" w:rsidRPr="003724AE">
        <w:rPr>
          <w:rFonts w:ascii="Times New Roman" w:hAnsi="Times New Roman"/>
          <w:lang w:val="en-GB"/>
        </w:rPr>
        <w:t xml:space="preserve"> </w:t>
      </w:r>
      <w:r w:rsidR="00B44C42" w:rsidRPr="003724AE">
        <w:rPr>
          <w:rFonts w:ascii="Times New Roman" w:hAnsi="Times New Roman"/>
          <w:lang w:val="en-GB"/>
        </w:rPr>
        <w:t xml:space="preserve">if a </w:t>
      </w:r>
      <w:r w:rsidR="00C1142E" w:rsidRPr="003724AE">
        <w:rPr>
          <w:rFonts w:ascii="Times New Roman" w:hAnsi="Times New Roman"/>
          <w:lang w:val="en-GB"/>
        </w:rPr>
        <w:t xml:space="preserve">revascularization </w:t>
      </w:r>
      <w:r w:rsidR="00336F58" w:rsidRPr="003724AE">
        <w:rPr>
          <w:rFonts w:ascii="Times New Roman" w:hAnsi="Times New Roman"/>
          <w:lang w:val="en-GB"/>
        </w:rPr>
        <w:t xml:space="preserve">is necessary. </w:t>
      </w:r>
      <w:r w:rsidR="003312E5" w:rsidRPr="003724AE">
        <w:rPr>
          <w:rFonts w:ascii="Times New Roman" w:hAnsi="Times New Roman"/>
          <w:lang w:val="en-GB"/>
        </w:rPr>
        <w:t xml:space="preserve">The performance of </w:t>
      </w:r>
      <w:r w:rsidR="000121FD" w:rsidRPr="003724AE">
        <w:rPr>
          <w:rFonts w:ascii="Times New Roman" w:hAnsi="Times New Roman"/>
          <w:lang w:val="en-GB"/>
        </w:rPr>
        <w:t>6</w:t>
      </w:r>
      <w:r w:rsidR="003312E5" w:rsidRPr="003724AE">
        <w:rPr>
          <w:rFonts w:ascii="Times New Roman" w:hAnsi="Times New Roman"/>
          <w:lang w:val="en-GB"/>
        </w:rPr>
        <w:t xml:space="preserve">4-slice </w:t>
      </w:r>
      <w:r w:rsidR="00107765" w:rsidRPr="003724AE">
        <w:rPr>
          <w:rFonts w:ascii="Times New Roman" w:hAnsi="Times New Roman"/>
          <w:lang w:val="en-GB"/>
        </w:rPr>
        <w:t>C</w:t>
      </w:r>
      <w:r w:rsidR="003312E5" w:rsidRPr="003724AE">
        <w:rPr>
          <w:rFonts w:ascii="Times New Roman" w:hAnsi="Times New Roman"/>
          <w:lang w:val="en-GB"/>
        </w:rPr>
        <w:t xml:space="preserve">T </w:t>
      </w:r>
      <w:r w:rsidR="004808A8" w:rsidRPr="003724AE">
        <w:rPr>
          <w:rFonts w:ascii="Times New Roman" w:hAnsi="Times New Roman"/>
          <w:lang w:val="en-GB"/>
        </w:rPr>
        <w:t>for diagnosing CAD</w:t>
      </w:r>
      <w:r w:rsidR="003312E5" w:rsidRPr="003724AE">
        <w:rPr>
          <w:rFonts w:ascii="Times New Roman" w:hAnsi="Times New Roman"/>
          <w:lang w:val="en-GB"/>
        </w:rPr>
        <w:t xml:space="preserve"> has been well established</w:t>
      </w:r>
      <w:r w:rsidR="00336F58" w:rsidRPr="003724AE">
        <w:rPr>
          <w:rFonts w:ascii="Times New Roman" w:hAnsi="Times New Roman"/>
          <w:lang w:val="en-GB"/>
        </w:rPr>
        <w:t>.</w:t>
      </w:r>
      <w:r w:rsidR="003312E5" w:rsidRPr="003724AE">
        <w:rPr>
          <w:rFonts w:ascii="Times New Roman" w:hAnsi="Times New Roman"/>
          <w:lang w:val="en-GB"/>
        </w:rPr>
        <w:t xml:space="preserve"> </w:t>
      </w:r>
      <w:r w:rsidR="00336F58" w:rsidRPr="003724AE">
        <w:rPr>
          <w:rFonts w:ascii="Times New Roman" w:hAnsi="Times New Roman"/>
          <w:lang w:val="en-GB"/>
        </w:rPr>
        <w:t>R</w:t>
      </w:r>
      <w:r w:rsidR="003312E5" w:rsidRPr="003724AE">
        <w:rPr>
          <w:rFonts w:ascii="Times New Roman" w:hAnsi="Times New Roman"/>
          <w:lang w:val="en-GB"/>
        </w:rPr>
        <w:t xml:space="preserve">ecent systematic reviews have estimated </w:t>
      </w:r>
      <w:r w:rsidR="003C1908" w:rsidRPr="003724AE">
        <w:rPr>
          <w:rFonts w:ascii="Times New Roman" w:hAnsi="Times New Roman"/>
          <w:lang w:val="en-GB"/>
        </w:rPr>
        <w:t>that</w:t>
      </w:r>
      <w:r w:rsidR="003312E5" w:rsidRPr="003724AE">
        <w:rPr>
          <w:rFonts w:ascii="Times New Roman" w:hAnsi="Times New Roman"/>
          <w:lang w:val="en-GB"/>
        </w:rPr>
        <w:t xml:space="preserve"> 64-slice CT, for the detection of ≥50% coronary artery stenosis, </w:t>
      </w:r>
      <w:r w:rsidR="003C1908" w:rsidRPr="003724AE">
        <w:rPr>
          <w:rFonts w:ascii="Times New Roman" w:hAnsi="Times New Roman"/>
          <w:lang w:val="en-GB"/>
        </w:rPr>
        <w:t>is</w:t>
      </w:r>
      <w:r w:rsidR="003312E5" w:rsidRPr="003724AE">
        <w:rPr>
          <w:rFonts w:ascii="Times New Roman" w:hAnsi="Times New Roman"/>
          <w:lang w:val="en-GB"/>
        </w:rPr>
        <w:t xml:space="preserve"> </w:t>
      </w:r>
      <w:r w:rsidR="007F4296" w:rsidRPr="003724AE">
        <w:rPr>
          <w:rFonts w:ascii="Times New Roman" w:hAnsi="Times New Roman"/>
          <w:lang w:val="en-GB"/>
        </w:rPr>
        <w:t>very accurate</w:t>
      </w:r>
      <w:r w:rsidR="00DF0183" w:rsidRPr="003724AE">
        <w:rPr>
          <w:rFonts w:ascii="Times New Roman" w:hAnsi="Times New Roman"/>
          <w:lang w:val="en-GB"/>
        </w:rPr>
        <w:t xml:space="preserve"> </w:t>
      </w:r>
      <w:r w:rsidR="00460D20" w:rsidRPr="003724AE">
        <w:rPr>
          <w:rFonts w:ascii="Times New Roman" w:hAnsi="Times New Roman"/>
          <w:lang w:val="en-GB"/>
        </w:rPr>
        <w:fldChar w:fldCharType="begin"/>
      </w:r>
      <w:r w:rsidR="00AD769F" w:rsidRPr="003724AE">
        <w:rPr>
          <w:rFonts w:ascii="Times New Roman" w:hAnsi="Times New Roman"/>
          <w:lang w:val="en-GB"/>
        </w:rPr>
        <w:instrText>ADDIN RW.CITE{{3252 Mowatt,G. 2008; 3253 Schuetz,G.M. 2010; 3254 Khan,R. 2009}}</w:instrText>
      </w:r>
      <w:r w:rsidR="00460D20" w:rsidRPr="003724AE">
        <w:rPr>
          <w:rFonts w:ascii="Times New Roman" w:hAnsi="Times New Roman"/>
          <w:lang w:val="en-GB"/>
        </w:rPr>
        <w:fldChar w:fldCharType="separate"/>
      </w:r>
      <w:r w:rsidR="00AD769F" w:rsidRPr="003724AE">
        <w:rPr>
          <w:rFonts w:ascii="Times New Roman" w:hAnsi="Times New Roman"/>
          <w:lang w:val="en-GB"/>
        </w:rPr>
        <w:t>[2-4]</w:t>
      </w:r>
      <w:r w:rsidR="00460D20" w:rsidRPr="003724AE">
        <w:rPr>
          <w:rFonts w:ascii="Times New Roman" w:hAnsi="Times New Roman"/>
          <w:lang w:val="en-GB"/>
        </w:rPr>
        <w:fldChar w:fldCharType="end"/>
      </w:r>
      <w:r w:rsidR="00DF0183" w:rsidRPr="003724AE">
        <w:rPr>
          <w:rFonts w:ascii="Times New Roman" w:hAnsi="Times New Roman"/>
          <w:lang w:val="en-GB"/>
        </w:rPr>
        <w:t>.</w:t>
      </w:r>
      <w:r w:rsidR="003312E5" w:rsidRPr="003724AE">
        <w:rPr>
          <w:rFonts w:ascii="Times New Roman" w:hAnsi="Times New Roman"/>
          <w:lang w:val="en-GB"/>
        </w:rPr>
        <w:t xml:space="preserve"> However, 64-slice CT </w:t>
      </w:r>
      <w:r w:rsidR="003C1908" w:rsidRPr="003724AE">
        <w:rPr>
          <w:rFonts w:ascii="Times New Roman" w:hAnsi="Times New Roman"/>
          <w:lang w:val="en-GB"/>
        </w:rPr>
        <w:t xml:space="preserve">cannot be </w:t>
      </w:r>
      <w:r w:rsidR="006A008E" w:rsidRPr="003724AE">
        <w:rPr>
          <w:rFonts w:ascii="Times New Roman" w:hAnsi="Times New Roman"/>
          <w:lang w:val="en-GB"/>
        </w:rPr>
        <w:t>(</w:t>
      </w:r>
      <w:r w:rsidR="004808A8" w:rsidRPr="003724AE">
        <w:rPr>
          <w:rFonts w:ascii="Times New Roman" w:hAnsi="Times New Roman"/>
          <w:lang w:val="en-GB"/>
        </w:rPr>
        <w:t>routinely</w:t>
      </w:r>
      <w:r w:rsidR="006A008E" w:rsidRPr="003724AE">
        <w:rPr>
          <w:rFonts w:ascii="Times New Roman" w:hAnsi="Times New Roman"/>
          <w:lang w:val="en-GB"/>
        </w:rPr>
        <w:t>)</w:t>
      </w:r>
      <w:r w:rsidR="004808A8" w:rsidRPr="003724AE">
        <w:rPr>
          <w:rFonts w:ascii="Times New Roman" w:hAnsi="Times New Roman"/>
          <w:lang w:val="en-GB"/>
        </w:rPr>
        <w:t xml:space="preserve"> </w:t>
      </w:r>
      <w:r w:rsidR="003C1908" w:rsidRPr="003724AE">
        <w:rPr>
          <w:rFonts w:ascii="Times New Roman" w:hAnsi="Times New Roman"/>
          <w:lang w:val="en-GB"/>
        </w:rPr>
        <w:t>used</w:t>
      </w:r>
      <w:r w:rsidR="003312E5" w:rsidRPr="003724AE">
        <w:rPr>
          <w:rFonts w:ascii="Times New Roman" w:hAnsi="Times New Roman"/>
          <w:lang w:val="en-GB"/>
        </w:rPr>
        <w:t xml:space="preserve"> for specific groups of patients who are difficult to image</w:t>
      </w:r>
      <w:r w:rsidR="00CB3A05" w:rsidRPr="003724AE">
        <w:rPr>
          <w:rFonts w:ascii="Times New Roman" w:hAnsi="Times New Roman"/>
          <w:lang w:val="en-GB"/>
        </w:rPr>
        <w:t xml:space="preserve"> due to decreased image quality</w:t>
      </w:r>
      <w:r w:rsidR="00DF0183" w:rsidRPr="003724AE">
        <w:rPr>
          <w:rFonts w:ascii="Times New Roman" w:hAnsi="Times New Roman"/>
          <w:lang w:val="en-GB"/>
        </w:rPr>
        <w:t xml:space="preserve"> </w:t>
      </w:r>
      <w:r w:rsidR="00460D20" w:rsidRPr="003724AE">
        <w:rPr>
          <w:rFonts w:ascii="Times New Roman" w:hAnsi="Times New Roman"/>
          <w:lang w:val="en-GB"/>
        </w:rPr>
        <w:fldChar w:fldCharType="begin"/>
      </w:r>
      <w:r w:rsidR="00AD769F" w:rsidRPr="003724AE">
        <w:rPr>
          <w:rFonts w:ascii="Times New Roman" w:hAnsi="Times New Roman"/>
          <w:lang w:val="en-GB"/>
        </w:rPr>
        <w:instrText>ADDIN RW.CITE{{3255 Raff,G.L. 2005}}</w:instrText>
      </w:r>
      <w:r w:rsidR="00460D20" w:rsidRPr="003724AE">
        <w:rPr>
          <w:rFonts w:ascii="Times New Roman" w:hAnsi="Times New Roman"/>
          <w:lang w:val="en-GB"/>
        </w:rPr>
        <w:fldChar w:fldCharType="separate"/>
      </w:r>
      <w:r w:rsidR="00AD769F" w:rsidRPr="003724AE">
        <w:rPr>
          <w:rFonts w:ascii="Times New Roman" w:hAnsi="Times New Roman"/>
          <w:lang w:val="en-GB"/>
        </w:rPr>
        <w:t>[5]</w:t>
      </w:r>
      <w:r w:rsidR="00460D20" w:rsidRPr="003724AE">
        <w:rPr>
          <w:rFonts w:ascii="Times New Roman" w:hAnsi="Times New Roman"/>
          <w:lang w:val="en-GB"/>
        </w:rPr>
        <w:fldChar w:fldCharType="end"/>
      </w:r>
      <w:r w:rsidR="00750111" w:rsidRPr="003724AE">
        <w:rPr>
          <w:rFonts w:ascii="Times New Roman" w:hAnsi="Times New Roman"/>
          <w:lang w:val="en-GB"/>
        </w:rPr>
        <w:t xml:space="preserve">. </w:t>
      </w:r>
      <w:r w:rsidR="003D33D9" w:rsidRPr="003724AE">
        <w:rPr>
          <w:rFonts w:ascii="Times New Roman" w:hAnsi="Times New Roman"/>
          <w:lang w:val="en-GB"/>
        </w:rPr>
        <w:t xml:space="preserve">These include patients with: i) arrhythmias, ii) heart rate &gt;65 beats per minute, iii) obesity, iv) coronary calcium level &gt;400, v) a previous coronary revascularisation with a stent, vi) β-blocker intolerance or vii) a previous coronary artery bypass graft (CABG). </w:t>
      </w:r>
      <w:r w:rsidR="006A008E" w:rsidRPr="003724AE">
        <w:rPr>
          <w:rFonts w:ascii="Times New Roman" w:hAnsi="Times New Roman"/>
          <w:lang w:val="en-GB"/>
        </w:rPr>
        <w:t>In t</w:t>
      </w:r>
      <w:r w:rsidR="003D33D9" w:rsidRPr="003724AE">
        <w:rPr>
          <w:rFonts w:ascii="Times New Roman" w:hAnsi="Times New Roman"/>
          <w:lang w:val="en-GB"/>
        </w:rPr>
        <w:t>hese difficult-to-image patients</w:t>
      </w:r>
      <w:r w:rsidR="006A008E" w:rsidRPr="003724AE">
        <w:rPr>
          <w:rFonts w:ascii="Times New Roman" w:hAnsi="Times New Roman"/>
          <w:lang w:val="en-GB"/>
        </w:rPr>
        <w:t>, ICA a more invasive diagnostic procedure</w:t>
      </w:r>
      <w:r w:rsidR="003D33D9" w:rsidRPr="003724AE">
        <w:rPr>
          <w:rFonts w:ascii="Times New Roman" w:hAnsi="Times New Roman"/>
          <w:lang w:val="en-GB"/>
        </w:rPr>
        <w:t xml:space="preserve"> may therefore be indicated</w:t>
      </w:r>
      <w:r w:rsidR="006A008E" w:rsidRPr="003724AE">
        <w:rPr>
          <w:rFonts w:ascii="Times New Roman" w:hAnsi="Times New Roman"/>
          <w:lang w:val="en-GB"/>
        </w:rPr>
        <w:t>.</w:t>
      </w:r>
      <w:r w:rsidR="003D33D9" w:rsidRPr="003724AE">
        <w:rPr>
          <w:rFonts w:ascii="Times New Roman" w:hAnsi="Times New Roman"/>
          <w:lang w:val="en-GB"/>
        </w:rPr>
        <w:t xml:space="preserve">  </w:t>
      </w:r>
      <w:r w:rsidR="006A008E" w:rsidRPr="003724AE">
        <w:rPr>
          <w:rFonts w:ascii="Times New Roman" w:hAnsi="Times New Roman"/>
          <w:lang w:val="en-GB"/>
        </w:rPr>
        <w:t>Newer generation CT instruments may provide a</w:t>
      </w:r>
      <w:r w:rsidR="00CB3A05" w:rsidRPr="003724AE">
        <w:rPr>
          <w:rFonts w:ascii="Times New Roman" w:hAnsi="Times New Roman"/>
          <w:lang w:val="en-GB"/>
        </w:rPr>
        <w:t>n</w:t>
      </w:r>
      <w:r w:rsidR="003D33D9" w:rsidRPr="003724AE">
        <w:rPr>
          <w:rFonts w:ascii="Times New Roman" w:hAnsi="Times New Roman"/>
          <w:lang w:val="en-GB"/>
        </w:rPr>
        <w:t xml:space="preserve"> alternative to an IC</w:t>
      </w:r>
      <w:r w:rsidR="003D33D9" w:rsidRPr="003724AE">
        <w:rPr>
          <w:rFonts w:ascii="Times New Roman" w:hAnsi="Times New Roman"/>
          <w:lang w:val="en-US"/>
        </w:rPr>
        <w:t xml:space="preserve">A </w:t>
      </w:r>
      <w:r w:rsidR="006A008E" w:rsidRPr="003724AE">
        <w:rPr>
          <w:rFonts w:ascii="Times New Roman" w:hAnsi="Times New Roman"/>
          <w:lang w:val="en-US"/>
        </w:rPr>
        <w:t>for these patients,</w:t>
      </w:r>
      <w:r w:rsidR="003D33D9" w:rsidRPr="003724AE">
        <w:rPr>
          <w:rFonts w:ascii="Times New Roman" w:hAnsi="Times New Roman"/>
          <w:lang w:val="en-GB"/>
        </w:rPr>
        <w:t xml:space="preserve"> which has a lower procedure-</w:t>
      </w:r>
      <w:r w:rsidR="006A008E" w:rsidRPr="003724AE">
        <w:rPr>
          <w:rFonts w:ascii="Times New Roman" w:hAnsi="Times New Roman"/>
          <w:lang w:val="en-GB"/>
        </w:rPr>
        <w:t>related mortality and morbidity</w:t>
      </w:r>
      <w:r w:rsidR="003D33D9" w:rsidRPr="003724AE">
        <w:rPr>
          <w:rFonts w:ascii="Times New Roman" w:hAnsi="Times New Roman"/>
          <w:lang w:val="en-GB"/>
        </w:rPr>
        <w:t xml:space="preserve">. One </w:t>
      </w:r>
      <w:r w:rsidR="00AB5BC0" w:rsidRPr="003724AE">
        <w:rPr>
          <w:rFonts w:ascii="Times New Roman" w:hAnsi="Times New Roman"/>
          <w:lang w:val="en-GB"/>
        </w:rPr>
        <w:t>potential disadvantage</w:t>
      </w:r>
      <w:r w:rsidR="003D33D9" w:rsidRPr="003724AE">
        <w:rPr>
          <w:rFonts w:ascii="Times New Roman" w:hAnsi="Times New Roman"/>
          <w:lang w:val="en-GB"/>
        </w:rPr>
        <w:t xml:space="preserve"> </w:t>
      </w:r>
      <w:r w:rsidR="006A008E" w:rsidRPr="003724AE">
        <w:rPr>
          <w:rFonts w:ascii="Times New Roman" w:hAnsi="Times New Roman"/>
          <w:lang w:val="en-GB"/>
        </w:rPr>
        <w:t xml:space="preserve">may be </w:t>
      </w:r>
      <w:r w:rsidR="003D33D9" w:rsidRPr="003724AE">
        <w:rPr>
          <w:rFonts w:ascii="Times New Roman" w:hAnsi="Times New Roman"/>
          <w:lang w:val="en-GB"/>
        </w:rPr>
        <w:t xml:space="preserve">a slightly lower sensitivity and specificity </w:t>
      </w:r>
      <w:r w:rsidR="006A008E" w:rsidRPr="003724AE">
        <w:rPr>
          <w:rFonts w:ascii="Times New Roman" w:hAnsi="Times New Roman"/>
          <w:lang w:val="en-GB"/>
        </w:rPr>
        <w:t>compared to ICA</w:t>
      </w:r>
      <w:r w:rsidR="003D33D9" w:rsidRPr="003724AE">
        <w:rPr>
          <w:rFonts w:ascii="Times New Roman" w:hAnsi="Times New Roman"/>
          <w:lang w:val="en-GB"/>
        </w:rPr>
        <w:t xml:space="preserve">, which means a greater frequency of false positive (FP) and false negative (FN) results that </w:t>
      </w:r>
      <w:r w:rsidR="00CB3A05" w:rsidRPr="003724AE">
        <w:rPr>
          <w:rFonts w:ascii="Times New Roman" w:hAnsi="Times New Roman"/>
          <w:lang w:val="en-GB"/>
        </w:rPr>
        <w:t>may</w:t>
      </w:r>
      <w:r w:rsidR="003D33D9" w:rsidRPr="003724AE">
        <w:rPr>
          <w:rFonts w:ascii="Times New Roman" w:hAnsi="Times New Roman"/>
          <w:lang w:val="en-GB"/>
        </w:rPr>
        <w:t xml:space="preserve"> lead to incorrect treatment decisions, health loss and increased costs. We performed a cost-effectiveness study of the NGCCT compared with ICA for difficult-to-image patients for </w:t>
      </w:r>
      <w:r w:rsidR="006A008E" w:rsidRPr="003724AE">
        <w:rPr>
          <w:rFonts w:ascii="Times New Roman" w:hAnsi="Times New Roman"/>
          <w:lang w:val="en-GB"/>
        </w:rPr>
        <w:t>England and Wales</w:t>
      </w:r>
      <w:r w:rsidR="003D33D9" w:rsidRPr="003724AE">
        <w:rPr>
          <w:rFonts w:ascii="Times New Roman" w:hAnsi="Times New Roman"/>
          <w:lang w:val="en-GB"/>
        </w:rPr>
        <w:t>.</w:t>
      </w:r>
    </w:p>
    <w:p w14:paraId="7B862397" w14:textId="39983329" w:rsidR="0034203D" w:rsidRPr="003724AE" w:rsidRDefault="005A58EA" w:rsidP="00F61E15">
      <w:pPr>
        <w:spacing w:line="480" w:lineRule="auto"/>
        <w:jc w:val="both"/>
        <w:rPr>
          <w:rFonts w:ascii="Times New Roman" w:hAnsi="Times New Roman"/>
          <w:b/>
          <w:sz w:val="24"/>
          <w:lang w:val="en-GB"/>
        </w:rPr>
      </w:pPr>
      <w:r w:rsidRPr="003724AE">
        <w:rPr>
          <w:rFonts w:ascii="Times New Roman" w:hAnsi="Times New Roman"/>
          <w:b/>
          <w:sz w:val="24"/>
          <w:lang w:val="en-GB"/>
        </w:rPr>
        <w:lastRenderedPageBreak/>
        <w:t>METHODS</w:t>
      </w:r>
    </w:p>
    <w:p w14:paraId="69940661" w14:textId="77777777" w:rsidR="00645C73" w:rsidRDefault="0034203D" w:rsidP="00606E08">
      <w:pPr>
        <w:spacing w:line="480" w:lineRule="auto"/>
        <w:jc w:val="both"/>
        <w:rPr>
          <w:rFonts w:ascii="Times New Roman" w:hAnsi="Times New Roman"/>
          <w:lang w:val="en-GB"/>
        </w:rPr>
      </w:pPr>
      <w:r w:rsidRPr="00F61E15">
        <w:rPr>
          <w:rFonts w:ascii="Times New Roman" w:hAnsi="Times New Roman"/>
          <w:lang w:val="en-GB"/>
        </w:rPr>
        <w:t xml:space="preserve">The </w:t>
      </w:r>
      <w:r w:rsidR="00C63257" w:rsidRPr="00F61E15">
        <w:rPr>
          <w:rFonts w:ascii="Times New Roman" w:hAnsi="Times New Roman"/>
          <w:lang w:val="en-GB"/>
        </w:rPr>
        <w:t xml:space="preserve">lifetime </w:t>
      </w:r>
      <w:r w:rsidRPr="00F61E15">
        <w:rPr>
          <w:rFonts w:ascii="Times New Roman" w:hAnsi="Times New Roman"/>
          <w:lang w:val="en-GB"/>
        </w:rPr>
        <w:t>cost-effec</w:t>
      </w:r>
      <w:r w:rsidR="007E3D71" w:rsidRPr="00F61E15">
        <w:rPr>
          <w:rFonts w:ascii="Times New Roman" w:hAnsi="Times New Roman"/>
          <w:lang w:val="en-GB"/>
        </w:rPr>
        <w:t>tiveness of NGCCT for difficult-</w:t>
      </w:r>
      <w:r w:rsidRPr="00F61E15">
        <w:rPr>
          <w:rFonts w:ascii="Times New Roman" w:hAnsi="Times New Roman"/>
          <w:lang w:val="en-GB"/>
        </w:rPr>
        <w:t>to</w:t>
      </w:r>
      <w:r w:rsidR="007E3D71" w:rsidRPr="00F61E15">
        <w:rPr>
          <w:rFonts w:ascii="Times New Roman" w:hAnsi="Times New Roman"/>
          <w:lang w:val="en-GB"/>
        </w:rPr>
        <w:t>-</w:t>
      </w:r>
      <w:r w:rsidRPr="00F61E15">
        <w:rPr>
          <w:rFonts w:ascii="Times New Roman" w:hAnsi="Times New Roman"/>
          <w:lang w:val="en-GB"/>
        </w:rPr>
        <w:t xml:space="preserve">image patient groups </w:t>
      </w:r>
      <w:r w:rsidR="00365AF9" w:rsidRPr="00F61E15">
        <w:rPr>
          <w:rFonts w:ascii="Times New Roman" w:hAnsi="Times New Roman"/>
          <w:lang w:val="en-GB"/>
        </w:rPr>
        <w:t>wa</w:t>
      </w:r>
      <w:r w:rsidRPr="00F61E15">
        <w:rPr>
          <w:rFonts w:ascii="Times New Roman" w:hAnsi="Times New Roman"/>
          <w:lang w:val="en-GB"/>
        </w:rPr>
        <w:t xml:space="preserve">s estimated for two </w:t>
      </w:r>
      <w:r w:rsidR="003D33D9" w:rsidRPr="00E24EAE">
        <w:rPr>
          <w:rFonts w:ascii="Times New Roman" w:hAnsi="Times New Roman"/>
          <w:lang w:val="en-GB"/>
        </w:rPr>
        <w:t xml:space="preserve">separate populations: patients with suspected CAD and patients with known CAD. The suspected </w:t>
      </w:r>
      <w:r w:rsidR="006A008E" w:rsidRPr="00E24EAE">
        <w:rPr>
          <w:rFonts w:ascii="Times New Roman" w:hAnsi="Times New Roman"/>
          <w:lang w:val="en-GB"/>
        </w:rPr>
        <w:t xml:space="preserve">CAD </w:t>
      </w:r>
      <w:r w:rsidR="003D33D9" w:rsidRPr="001D69B8">
        <w:rPr>
          <w:rFonts w:ascii="Times New Roman" w:hAnsi="Times New Roman"/>
          <w:lang w:val="en-GB"/>
        </w:rPr>
        <w:t xml:space="preserve">population includes patients with chest pain or other symptoms suggestive of CAD. Patients with known CAD </w:t>
      </w:r>
      <w:r w:rsidR="006A008E" w:rsidRPr="0065028C">
        <w:rPr>
          <w:rFonts w:ascii="Times New Roman" w:hAnsi="Times New Roman"/>
          <w:lang w:val="en-GB"/>
        </w:rPr>
        <w:t>were defined as</w:t>
      </w:r>
      <w:r w:rsidR="003D33D9" w:rsidRPr="0065028C">
        <w:rPr>
          <w:rFonts w:ascii="Times New Roman" w:hAnsi="Times New Roman"/>
          <w:lang w:val="en-GB"/>
        </w:rPr>
        <w:t xml:space="preserve"> patients with a diagnosis of CAD whose symptoms are no longer controlled with drug treatment</w:t>
      </w:r>
      <w:r w:rsidR="003D33D9" w:rsidRPr="0097504C">
        <w:rPr>
          <w:rFonts w:ascii="Times New Roman" w:hAnsi="Times New Roman"/>
          <w:lang w:val="en-GB"/>
        </w:rPr>
        <w:t xml:space="preserve"> </w:t>
      </w:r>
      <w:r w:rsidR="00B51D57" w:rsidRPr="0097504C">
        <w:rPr>
          <w:rFonts w:ascii="Times New Roman" w:hAnsi="Times New Roman"/>
          <w:lang w:val="en-GB"/>
        </w:rPr>
        <w:t>and</w:t>
      </w:r>
      <w:r w:rsidR="00CB3A05" w:rsidRPr="0097504C">
        <w:rPr>
          <w:rFonts w:ascii="Times New Roman" w:hAnsi="Times New Roman"/>
          <w:lang w:val="en-GB"/>
        </w:rPr>
        <w:t>/or</w:t>
      </w:r>
      <w:r w:rsidR="00B51D57" w:rsidRPr="0097504C">
        <w:rPr>
          <w:rFonts w:ascii="Times New Roman" w:hAnsi="Times New Roman"/>
          <w:lang w:val="en-GB"/>
        </w:rPr>
        <w:t xml:space="preserve"> </w:t>
      </w:r>
      <w:r w:rsidR="003D33D9" w:rsidRPr="0097504C">
        <w:rPr>
          <w:rFonts w:ascii="Times New Roman" w:hAnsi="Times New Roman"/>
          <w:lang w:val="en-GB"/>
        </w:rPr>
        <w:t xml:space="preserve">are being considered for revascularization. </w:t>
      </w:r>
      <w:r w:rsidR="00C0646D" w:rsidRPr="0097504C">
        <w:rPr>
          <w:rFonts w:ascii="Times New Roman" w:hAnsi="Times New Roman"/>
          <w:lang w:val="en-GB"/>
        </w:rPr>
        <w:t>The characteristics (e.g. age, systolic blood pressure) of the difficult</w:t>
      </w:r>
      <w:r w:rsidR="00E47520" w:rsidRPr="0097504C">
        <w:rPr>
          <w:rFonts w:ascii="Times New Roman" w:hAnsi="Times New Roman"/>
          <w:lang w:val="en-GB"/>
        </w:rPr>
        <w:t>-</w:t>
      </w:r>
      <w:r w:rsidR="00C0646D" w:rsidRPr="00AA1B17">
        <w:rPr>
          <w:rFonts w:ascii="Times New Roman" w:hAnsi="Times New Roman"/>
          <w:lang w:val="en-GB"/>
        </w:rPr>
        <w:t>to</w:t>
      </w:r>
      <w:r w:rsidR="00E47520" w:rsidRPr="00AA1B17">
        <w:rPr>
          <w:rFonts w:ascii="Times New Roman" w:hAnsi="Times New Roman"/>
          <w:lang w:val="en-GB"/>
        </w:rPr>
        <w:t>-</w:t>
      </w:r>
      <w:r w:rsidR="00C0646D" w:rsidRPr="00AA1B17">
        <w:rPr>
          <w:rFonts w:ascii="Times New Roman" w:hAnsi="Times New Roman"/>
          <w:lang w:val="en-GB"/>
        </w:rPr>
        <w:t xml:space="preserve">image subgroups are based on </w:t>
      </w:r>
      <w:r w:rsidR="00CB3A05" w:rsidRPr="00AA1B17">
        <w:rPr>
          <w:rFonts w:ascii="Times New Roman" w:hAnsi="Times New Roman"/>
          <w:lang w:val="en-GB"/>
        </w:rPr>
        <w:t xml:space="preserve">the studies that are included in </w:t>
      </w:r>
      <w:r w:rsidR="00F32FCD" w:rsidRPr="00AA1B17">
        <w:rPr>
          <w:rFonts w:ascii="Times New Roman" w:hAnsi="Times New Roman"/>
          <w:lang w:val="en-GB"/>
        </w:rPr>
        <w:t xml:space="preserve">a </w:t>
      </w:r>
      <w:r w:rsidR="00C0646D" w:rsidRPr="00AA1B17">
        <w:rPr>
          <w:rFonts w:ascii="Times New Roman" w:hAnsi="Times New Roman"/>
          <w:lang w:val="en-GB"/>
        </w:rPr>
        <w:t>systematic review</w:t>
      </w:r>
      <w:r w:rsidR="00DF0183" w:rsidRPr="00F15C50">
        <w:rPr>
          <w:rFonts w:ascii="Times New Roman" w:hAnsi="Times New Roman"/>
          <w:lang w:val="en-GB"/>
        </w:rPr>
        <w:t xml:space="preserve"> </w:t>
      </w:r>
      <w:r w:rsidR="0087273E" w:rsidRPr="00F61E15">
        <w:rPr>
          <w:rFonts w:ascii="Times New Roman" w:hAnsi="Times New Roman"/>
          <w:lang w:val="en-GB"/>
        </w:rPr>
        <w:fldChar w:fldCharType="begin"/>
      </w:r>
      <w:r w:rsidR="00AD769F" w:rsidRPr="00645C73">
        <w:rPr>
          <w:rFonts w:ascii="Times New Roman" w:hAnsi="Times New Roman"/>
          <w:lang w:val="en-GB"/>
        </w:rPr>
        <w:instrText>ADDIN RW.CITE{{3265 Westwood, M. 2012}}</w:instrText>
      </w:r>
      <w:r w:rsidR="0087273E" w:rsidRPr="00F61E15">
        <w:rPr>
          <w:rFonts w:ascii="Times New Roman" w:hAnsi="Times New Roman"/>
          <w:lang w:val="en-GB"/>
        </w:rPr>
        <w:fldChar w:fldCharType="separate"/>
      </w:r>
      <w:r w:rsidR="00AD769F" w:rsidRPr="00F61E15">
        <w:rPr>
          <w:rFonts w:ascii="Times New Roman" w:hAnsi="Times New Roman"/>
          <w:lang w:val="en-GB"/>
        </w:rPr>
        <w:t>[6]</w:t>
      </w:r>
      <w:r w:rsidR="0087273E" w:rsidRPr="00F61E15">
        <w:rPr>
          <w:rFonts w:ascii="Times New Roman" w:hAnsi="Times New Roman"/>
          <w:lang w:val="en-GB"/>
        </w:rPr>
        <w:fldChar w:fldCharType="end"/>
      </w:r>
      <w:r w:rsidR="00C0646D" w:rsidRPr="00F61E15">
        <w:rPr>
          <w:rFonts w:ascii="Times New Roman" w:hAnsi="Times New Roman"/>
          <w:lang w:val="en-GB"/>
        </w:rPr>
        <w:t>.</w:t>
      </w:r>
      <w:r w:rsidR="008E7195" w:rsidRPr="00F61E15">
        <w:rPr>
          <w:rFonts w:ascii="Times New Roman" w:hAnsi="Times New Roman"/>
          <w:lang w:val="en-GB"/>
        </w:rPr>
        <w:t xml:space="preserve"> </w:t>
      </w:r>
      <w:r w:rsidR="007E3283" w:rsidRPr="00F61E15">
        <w:rPr>
          <w:rFonts w:ascii="Times New Roman" w:hAnsi="Times New Roman"/>
          <w:lang w:val="en-GB"/>
        </w:rPr>
        <w:t>The NGCCT has a different purpose in each population</w:t>
      </w:r>
      <w:r w:rsidR="007E3283" w:rsidRPr="007E3283">
        <w:rPr>
          <w:rFonts w:ascii="Times New Roman" w:hAnsi="Times New Roman"/>
          <w:lang w:val="en-GB"/>
        </w:rPr>
        <w:t>. For the suspected population the purpose of NGCCT is to diagnose CAD and if so a patient is treated with a revascularization or medication. For the known population the purpose of NGCCT is to decide if a revascularization is necessary.</w:t>
      </w:r>
      <w:r w:rsidR="007E3283">
        <w:rPr>
          <w:rFonts w:ascii="Times New Roman" w:hAnsi="Times New Roman"/>
          <w:lang w:val="en-GB"/>
        </w:rPr>
        <w:t xml:space="preserve"> </w:t>
      </w:r>
    </w:p>
    <w:p w14:paraId="3ACF379C" w14:textId="3A953463" w:rsidR="00D40C28" w:rsidRPr="003724AE" w:rsidRDefault="00D40C28" w:rsidP="00606E08">
      <w:pPr>
        <w:spacing w:line="480" w:lineRule="auto"/>
        <w:jc w:val="both"/>
        <w:rPr>
          <w:rFonts w:ascii="Times New Roman" w:hAnsi="Times New Roman"/>
          <w:b/>
          <w:lang w:val="en-GB"/>
        </w:rPr>
      </w:pPr>
      <w:r w:rsidRPr="003724AE">
        <w:rPr>
          <w:rFonts w:ascii="Times New Roman" w:hAnsi="Times New Roman"/>
          <w:b/>
          <w:lang w:val="en-GB"/>
        </w:rPr>
        <w:t>Strategies</w:t>
      </w:r>
    </w:p>
    <w:p w14:paraId="7B59D394" w14:textId="0CBE3199" w:rsidR="00E47520" w:rsidRPr="003724AE" w:rsidRDefault="003D33D9" w:rsidP="00606E08">
      <w:pPr>
        <w:spacing w:line="480" w:lineRule="auto"/>
        <w:jc w:val="both"/>
        <w:rPr>
          <w:rFonts w:ascii="Times New Roman" w:hAnsi="Times New Roman"/>
          <w:lang w:val="en-GB"/>
        </w:rPr>
      </w:pPr>
      <w:r w:rsidRPr="003724AE">
        <w:rPr>
          <w:rFonts w:ascii="Times New Roman" w:hAnsi="Times New Roman"/>
          <w:lang w:val="en-GB"/>
        </w:rPr>
        <w:t xml:space="preserve">Three strategies were examined: </w:t>
      </w:r>
      <w:r w:rsidR="00CB3A05" w:rsidRPr="003724AE">
        <w:rPr>
          <w:rFonts w:ascii="Times New Roman" w:hAnsi="Times New Roman"/>
          <w:lang w:val="en-GB"/>
        </w:rPr>
        <w:t xml:space="preserve">i) </w:t>
      </w:r>
      <w:r w:rsidRPr="003724AE">
        <w:rPr>
          <w:rFonts w:ascii="Times New Roman" w:hAnsi="Times New Roman"/>
          <w:lang w:val="en-GB"/>
        </w:rPr>
        <w:t xml:space="preserve">a strategy where patients only undergo an ICA (ICA–only strategy), </w:t>
      </w:r>
      <w:r w:rsidR="00CB3A05" w:rsidRPr="003724AE">
        <w:rPr>
          <w:rFonts w:ascii="Times New Roman" w:hAnsi="Times New Roman"/>
          <w:lang w:val="en-GB"/>
        </w:rPr>
        <w:t xml:space="preserve">ii) </w:t>
      </w:r>
      <w:r w:rsidRPr="003724AE">
        <w:rPr>
          <w:rFonts w:ascii="Times New Roman" w:hAnsi="Times New Roman"/>
          <w:lang w:val="en-GB"/>
        </w:rPr>
        <w:t>a strategy where patients only undergo the NGCCT (NGCCT–only strategy)</w:t>
      </w:r>
      <w:r w:rsidR="00CB3A05" w:rsidRPr="003724AE">
        <w:rPr>
          <w:rFonts w:ascii="Times New Roman" w:hAnsi="Times New Roman"/>
          <w:lang w:val="en-GB"/>
        </w:rPr>
        <w:t>,</w:t>
      </w:r>
      <w:r w:rsidRPr="003724AE">
        <w:rPr>
          <w:rFonts w:ascii="Times New Roman" w:hAnsi="Times New Roman"/>
          <w:lang w:val="en-GB"/>
        </w:rPr>
        <w:t xml:space="preserve"> and </w:t>
      </w:r>
      <w:r w:rsidR="00CB3A05" w:rsidRPr="003724AE">
        <w:rPr>
          <w:rFonts w:ascii="Times New Roman" w:hAnsi="Times New Roman"/>
          <w:lang w:val="en-GB"/>
        </w:rPr>
        <w:t xml:space="preserve">iii) </w:t>
      </w:r>
      <w:r w:rsidRPr="003724AE">
        <w:rPr>
          <w:rFonts w:ascii="Times New Roman" w:hAnsi="Times New Roman"/>
          <w:lang w:val="en-GB"/>
        </w:rPr>
        <w:t xml:space="preserve">a strategy where patients are first assessed with NGCCT and undergo an ICA if the NGCCT is positive (NGCCT–ICA strategy). </w:t>
      </w:r>
      <w:r w:rsidR="003A6747" w:rsidRPr="003724AE">
        <w:rPr>
          <w:rFonts w:ascii="Times New Roman" w:hAnsi="Times New Roman"/>
          <w:lang w:val="en-GB"/>
        </w:rPr>
        <w:t xml:space="preserve">NGCCTs are defined as dual-source cardiac CT </w:t>
      </w:r>
      <w:r w:rsidR="00E47520" w:rsidRPr="003724AE">
        <w:rPr>
          <w:rFonts w:ascii="Times New Roman" w:hAnsi="Times New Roman"/>
          <w:lang w:val="en-GB"/>
        </w:rPr>
        <w:t>scanners with &gt;64 slices (Brilliance iCT (Phillips Healthcare), Somatom Definition Flash (Siemens Healthcare)</w:t>
      </w:r>
      <w:r w:rsidR="0089375E" w:rsidRPr="003724AE">
        <w:rPr>
          <w:rFonts w:ascii="Times New Roman" w:hAnsi="Times New Roman"/>
          <w:lang w:val="en-GB"/>
        </w:rPr>
        <w:t>,</w:t>
      </w:r>
      <w:r w:rsidR="00E47520" w:rsidRPr="003724AE">
        <w:rPr>
          <w:rFonts w:ascii="Times New Roman" w:hAnsi="Times New Roman"/>
          <w:lang w:val="en-GB"/>
        </w:rPr>
        <w:t xml:space="preserve"> Aquilion ONE (Toshiba Medical Systems), </w:t>
      </w:r>
      <w:r w:rsidR="0089375E" w:rsidRPr="003724AE">
        <w:rPr>
          <w:rFonts w:ascii="Times New Roman" w:hAnsi="Times New Roman"/>
          <w:lang w:val="en-GB"/>
        </w:rPr>
        <w:t xml:space="preserve">and </w:t>
      </w:r>
      <w:r w:rsidR="00E47520" w:rsidRPr="003724AE">
        <w:rPr>
          <w:rFonts w:ascii="Times New Roman" w:hAnsi="Times New Roman"/>
          <w:lang w:val="en-GB"/>
        </w:rPr>
        <w:t>Discovery CT750 HD (GE Healthcare)).</w:t>
      </w:r>
    </w:p>
    <w:p w14:paraId="1D3DD51B" w14:textId="67F7BFF5" w:rsidR="003D33D9" w:rsidRPr="003724AE" w:rsidRDefault="0034203D" w:rsidP="00E47520">
      <w:pPr>
        <w:spacing w:line="480" w:lineRule="auto"/>
        <w:jc w:val="both"/>
        <w:rPr>
          <w:rFonts w:ascii="Times New Roman" w:hAnsi="Times New Roman"/>
          <w:lang w:val="en-GB"/>
        </w:rPr>
      </w:pPr>
      <w:r w:rsidRPr="003724AE">
        <w:rPr>
          <w:rFonts w:ascii="Times New Roman" w:hAnsi="Times New Roman"/>
          <w:b/>
          <w:lang w:val="en-GB"/>
        </w:rPr>
        <w:t>Models</w:t>
      </w:r>
      <w:r w:rsidRPr="003724AE">
        <w:rPr>
          <w:rFonts w:ascii="Times New Roman" w:hAnsi="Times New Roman"/>
          <w:i/>
          <w:lang w:val="en-GB"/>
        </w:rPr>
        <w:br/>
      </w:r>
      <w:r w:rsidR="001A3681" w:rsidRPr="003724AE">
        <w:rPr>
          <w:rFonts w:ascii="Times New Roman" w:hAnsi="Times New Roman"/>
          <w:lang w:val="en-GB"/>
        </w:rPr>
        <w:t>The cost-effectiveness analyses were conducted by combining f</w:t>
      </w:r>
      <w:r w:rsidR="004F751E" w:rsidRPr="003724AE">
        <w:rPr>
          <w:rFonts w:ascii="Times New Roman" w:hAnsi="Times New Roman"/>
          <w:lang w:val="en-GB"/>
        </w:rPr>
        <w:t>ive</w:t>
      </w:r>
      <w:r w:rsidR="003D33D9" w:rsidRPr="003724AE">
        <w:rPr>
          <w:rFonts w:ascii="Times New Roman" w:hAnsi="Times New Roman"/>
          <w:lang w:val="en-GB"/>
        </w:rPr>
        <w:t xml:space="preserve"> models</w:t>
      </w:r>
      <w:r w:rsidR="00F61E15">
        <w:rPr>
          <w:rFonts w:ascii="Times New Roman" w:hAnsi="Times New Roman"/>
          <w:lang w:val="en-GB"/>
        </w:rPr>
        <w:t xml:space="preserve"> which were adjusted for this specific decision problem</w:t>
      </w:r>
      <w:r w:rsidR="005B750B" w:rsidRPr="003724AE">
        <w:rPr>
          <w:rFonts w:ascii="Times New Roman" w:hAnsi="Times New Roman"/>
          <w:lang w:val="en-GB"/>
        </w:rPr>
        <w:t xml:space="preserve">: </w:t>
      </w:r>
      <w:r w:rsidR="003D33D9" w:rsidRPr="003724AE">
        <w:rPr>
          <w:rFonts w:ascii="Times New Roman" w:hAnsi="Times New Roman"/>
          <w:lang w:val="en-GB"/>
        </w:rPr>
        <w:t>i) a decision model of the diagnostic pathway (diagnostic model)</w:t>
      </w:r>
      <w:r w:rsidR="00796637" w:rsidRPr="003724AE">
        <w:rPr>
          <w:rFonts w:ascii="Times New Roman" w:hAnsi="Times New Roman"/>
          <w:lang w:val="en-GB"/>
        </w:rPr>
        <w:fldChar w:fldCharType="begin"/>
      </w:r>
      <w:r w:rsidR="00AD769F" w:rsidRPr="003724AE">
        <w:rPr>
          <w:rFonts w:ascii="Times New Roman" w:hAnsi="Times New Roman"/>
          <w:lang w:val="en-GB"/>
        </w:rPr>
        <w:instrText>ADDIN RW.CITE{{3287 Walker,S. 2013}}</w:instrText>
      </w:r>
      <w:r w:rsidR="00796637" w:rsidRPr="003724AE">
        <w:rPr>
          <w:rFonts w:ascii="Times New Roman" w:hAnsi="Times New Roman"/>
          <w:lang w:val="en-GB"/>
        </w:rPr>
        <w:fldChar w:fldCharType="separate"/>
      </w:r>
      <w:r w:rsidR="00AD769F" w:rsidRPr="003724AE">
        <w:rPr>
          <w:rFonts w:ascii="Times New Roman" w:hAnsi="Times New Roman"/>
          <w:lang w:val="en-GB"/>
        </w:rPr>
        <w:t>[7]</w:t>
      </w:r>
      <w:r w:rsidR="00796637" w:rsidRPr="003724AE">
        <w:rPr>
          <w:rFonts w:ascii="Times New Roman" w:hAnsi="Times New Roman"/>
          <w:lang w:val="en-GB"/>
        </w:rPr>
        <w:fldChar w:fldCharType="end"/>
      </w:r>
      <w:r w:rsidR="003D33D9" w:rsidRPr="003724AE">
        <w:rPr>
          <w:rFonts w:ascii="Times New Roman" w:hAnsi="Times New Roman"/>
          <w:lang w:val="en-GB"/>
        </w:rPr>
        <w:t xml:space="preserve">, ii) </w:t>
      </w:r>
      <w:r w:rsidR="00E00B0C" w:rsidRPr="003724AE">
        <w:rPr>
          <w:rFonts w:ascii="Times New Roman" w:hAnsi="Times New Roman"/>
          <w:lang w:val="en-GB"/>
        </w:rPr>
        <w:t>a Markov model reflecting the prognosis of CAD patients (disease progression model (DPM)</w:t>
      </w:r>
      <w:r w:rsidR="00E00B0C" w:rsidRPr="003724AE">
        <w:rPr>
          <w:rFonts w:ascii="Times New Roman" w:hAnsi="Times New Roman"/>
          <w:lang w:val="en-GB"/>
        </w:rPr>
        <w:fldChar w:fldCharType="begin"/>
      </w:r>
      <w:r w:rsidR="00AD769F" w:rsidRPr="003724AE">
        <w:rPr>
          <w:rFonts w:ascii="Times New Roman" w:hAnsi="Times New Roman"/>
          <w:lang w:val="en-GB"/>
        </w:rPr>
        <w:instrText>ADDIN RW.CITE{{3256 Briggs,A. 2007}}</w:instrText>
      </w:r>
      <w:r w:rsidR="00E00B0C" w:rsidRPr="003724AE">
        <w:rPr>
          <w:rFonts w:ascii="Times New Roman" w:hAnsi="Times New Roman"/>
          <w:lang w:val="en-GB"/>
        </w:rPr>
        <w:fldChar w:fldCharType="separate"/>
      </w:r>
      <w:r w:rsidR="00AD769F" w:rsidRPr="003724AE">
        <w:rPr>
          <w:rFonts w:ascii="Times New Roman" w:hAnsi="Times New Roman"/>
          <w:lang w:val="en-GB"/>
        </w:rPr>
        <w:t>[8]</w:t>
      </w:r>
      <w:r w:rsidR="00E00B0C" w:rsidRPr="003724AE">
        <w:rPr>
          <w:rFonts w:ascii="Times New Roman" w:hAnsi="Times New Roman"/>
          <w:lang w:val="en-GB"/>
        </w:rPr>
        <w:fldChar w:fldCharType="end"/>
      </w:r>
      <w:r w:rsidR="00E00B0C" w:rsidRPr="003724AE">
        <w:rPr>
          <w:rFonts w:ascii="Times New Roman" w:hAnsi="Times New Roman"/>
          <w:lang w:val="en-GB"/>
        </w:rPr>
        <w:t>), iii) a Markov model to estimate the impact of radiation on cancer mortality and morbidity (York Radiation Model (YRM)</w:t>
      </w:r>
      <w:r w:rsidR="00842C5C" w:rsidRPr="003724AE">
        <w:rPr>
          <w:rFonts w:ascii="Times New Roman" w:hAnsi="Times New Roman"/>
          <w:lang w:val="en-GB"/>
        </w:rPr>
        <w:fldChar w:fldCharType="begin"/>
      </w:r>
      <w:r w:rsidR="00AD769F" w:rsidRPr="003724AE">
        <w:rPr>
          <w:rFonts w:ascii="Times New Roman" w:hAnsi="Times New Roman"/>
          <w:lang w:val="en-GB"/>
        </w:rPr>
        <w:instrText>ADDIN RW.CITE{{3265 Westwood, M. 2012}}</w:instrText>
      </w:r>
      <w:r w:rsidR="00842C5C" w:rsidRPr="003724AE">
        <w:rPr>
          <w:rFonts w:ascii="Times New Roman" w:hAnsi="Times New Roman"/>
          <w:lang w:val="en-GB"/>
        </w:rPr>
        <w:fldChar w:fldCharType="separate"/>
      </w:r>
      <w:r w:rsidR="00AD769F" w:rsidRPr="003724AE">
        <w:rPr>
          <w:rFonts w:ascii="Times New Roman" w:hAnsi="Times New Roman"/>
          <w:lang w:val="en-GB"/>
        </w:rPr>
        <w:t>[6]</w:t>
      </w:r>
      <w:r w:rsidR="00842C5C" w:rsidRPr="003724AE">
        <w:rPr>
          <w:rFonts w:ascii="Times New Roman" w:hAnsi="Times New Roman"/>
          <w:lang w:val="en-GB"/>
        </w:rPr>
        <w:fldChar w:fldCharType="end"/>
      </w:r>
      <w:r w:rsidR="00E00B0C" w:rsidRPr="003724AE">
        <w:rPr>
          <w:rFonts w:ascii="Times New Roman" w:hAnsi="Times New Roman"/>
          <w:lang w:val="en-GB"/>
        </w:rPr>
        <w:fldChar w:fldCharType="begin"/>
      </w:r>
      <w:r w:rsidR="00AD769F" w:rsidRPr="003724AE">
        <w:rPr>
          <w:rFonts w:ascii="Times New Roman" w:hAnsi="Times New Roman"/>
          <w:lang w:val="en-GB"/>
        </w:rPr>
        <w:instrText>ADDIN RW.CITE{{3257 McKenna,C. 2012}}</w:instrText>
      </w:r>
      <w:r w:rsidR="00E00B0C" w:rsidRPr="003724AE">
        <w:rPr>
          <w:rFonts w:ascii="Times New Roman" w:hAnsi="Times New Roman"/>
          <w:lang w:val="en-GB"/>
        </w:rPr>
        <w:fldChar w:fldCharType="separate"/>
      </w:r>
      <w:r w:rsidR="00AD769F" w:rsidRPr="003724AE">
        <w:rPr>
          <w:rFonts w:ascii="Times New Roman" w:hAnsi="Times New Roman"/>
          <w:lang w:val="en-GB"/>
        </w:rPr>
        <w:t>[9]</w:t>
      </w:r>
      <w:r w:rsidR="00E00B0C" w:rsidRPr="003724AE">
        <w:rPr>
          <w:rFonts w:ascii="Times New Roman" w:hAnsi="Times New Roman"/>
          <w:lang w:val="en-GB"/>
        </w:rPr>
        <w:fldChar w:fldCharType="end"/>
      </w:r>
      <w:r w:rsidR="00E00B0C" w:rsidRPr="003724AE">
        <w:rPr>
          <w:rFonts w:ascii="Times New Roman" w:hAnsi="Times New Roman"/>
          <w:lang w:val="en-GB"/>
        </w:rPr>
        <w:t xml:space="preserve">), iv) </w:t>
      </w:r>
      <w:r w:rsidR="003D33D9" w:rsidRPr="003724AE">
        <w:rPr>
          <w:rFonts w:ascii="Times New Roman" w:hAnsi="Times New Roman"/>
          <w:lang w:val="en-GB"/>
        </w:rPr>
        <w:t xml:space="preserve">a Markov model </w:t>
      </w:r>
      <w:r w:rsidR="001A3681" w:rsidRPr="003724AE">
        <w:rPr>
          <w:rFonts w:ascii="Times New Roman" w:hAnsi="Times New Roman"/>
          <w:lang w:val="en-GB"/>
        </w:rPr>
        <w:t xml:space="preserve">to account for mortality amongst </w:t>
      </w:r>
      <w:r w:rsidR="003D33D9" w:rsidRPr="003724AE">
        <w:rPr>
          <w:rFonts w:ascii="Times New Roman" w:hAnsi="Times New Roman"/>
          <w:lang w:val="en-GB"/>
        </w:rPr>
        <w:t>persons without CAD (</w:t>
      </w:r>
      <w:r w:rsidR="00F61E15">
        <w:rPr>
          <w:rFonts w:ascii="Times New Roman" w:hAnsi="Times New Roman"/>
          <w:lang w:val="en-GB"/>
        </w:rPr>
        <w:t>general population</w:t>
      </w:r>
      <w:r w:rsidR="00E00B0C" w:rsidRPr="003724AE">
        <w:rPr>
          <w:rFonts w:ascii="Times New Roman" w:hAnsi="Times New Roman"/>
          <w:lang w:val="en-GB"/>
        </w:rPr>
        <w:t xml:space="preserve"> </w:t>
      </w:r>
      <w:r w:rsidR="003D33D9" w:rsidRPr="003724AE">
        <w:rPr>
          <w:rFonts w:ascii="Times New Roman" w:hAnsi="Times New Roman"/>
          <w:lang w:val="en-GB"/>
        </w:rPr>
        <w:t>model (</w:t>
      </w:r>
      <w:r w:rsidR="0097504C">
        <w:rPr>
          <w:rFonts w:ascii="Times New Roman" w:hAnsi="Times New Roman"/>
          <w:lang w:val="en-GB"/>
        </w:rPr>
        <w:t>G</w:t>
      </w:r>
      <w:r w:rsidR="003D33D9" w:rsidRPr="003724AE">
        <w:rPr>
          <w:rFonts w:ascii="Times New Roman" w:hAnsi="Times New Roman"/>
          <w:lang w:val="en-GB"/>
        </w:rPr>
        <w:t>PM)</w:t>
      </w:r>
      <w:r w:rsidR="00796637" w:rsidRPr="003724AE">
        <w:rPr>
          <w:rFonts w:ascii="Times New Roman" w:hAnsi="Times New Roman"/>
          <w:lang w:val="en-GB"/>
        </w:rPr>
        <w:fldChar w:fldCharType="begin"/>
      </w:r>
      <w:r w:rsidR="00AD769F" w:rsidRPr="003724AE">
        <w:rPr>
          <w:rFonts w:ascii="Times New Roman" w:hAnsi="Times New Roman"/>
          <w:lang w:val="en-GB"/>
        </w:rPr>
        <w:instrText>ADDIN RW.CITE{{3287 Walker,S. 2013}}</w:instrText>
      </w:r>
      <w:r w:rsidR="00796637" w:rsidRPr="003724AE">
        <w:rPr>
          <w:rFonts w:ascii="Times New Roman" w:hAnsi="Times New Roman"/>
          <w:lang w:val="en-GB"/>
        </w:rPr>
        <w:fldChar w:fldCharType="separate"/>
      </w:r>
      <w:r w:rsidR="00AD769F" w:rsidRPr="003724AE">
        <w:rPr>
          <w:rFonts w:ascii="Times New Roman" w:hAnsi="Times New Roman"/>
          <w:lang w:val="en-GB"/>
        </w:rPr>
        <w:t>[7]</w:t>
      </w:r>
      <w:r w:rsidR="00796637" w:rsidRPr="003724AE">
        <w:rPr>
          <w:rFonts w:ascii="Times New Roman" w:hAnsi="Times New Roman"/>
          <w:lang w:val="en-GB"/>
        </w:rPr>
        <w:fldChar w:fldCharType="end"/>
      </w:r>
      <w:r w:rsidR="00EF4845" w:rsidRPr="003724AE">
        <w:rPr>
          <w:rFonts w:ascii="Times New Roman" w:hAnsi="Times New Roman"/>
          <w:lang w:val="en-GB"/>
        </w:rPr>
        <w:t>)</w:t>
      </w:r>
      <w:r w:rsidR="003D33D9" w:rsidRPr="003724AE">
        <w:rPr>
          <w:rFonts w:ascii="Times New Roman" w:hAnsi="Times New Roman"/>
          <w:lang w:val="en-GB"/>
        </w:rPr>
        <w:t xml:space="preserve">, </w:t>
      </w:r>
      <w:r w:rsidR="00E00B0C" w:rsidRPr="003724AE">
        <w:rPr>
          <w:rFonts w:ascii="Times New Roman" w:hAnsi="Times New Roman"/>
          <w:lang w:val="en-GB"/>
        </w:rPr>
        <w:t>and v</w:t>
      </w:r>
      <w:r w:rsidR="003D33D9" w:rsidRPr="003724AE">
        <w:rPr>
          <w:rFonts w:ascii="Times New Roman" w:hAnsi="Times New Roman"/>
          <w:lang w:val="en-GB"/>
        </w:rPr>
        <w:t xml:space="preserve">) a Markov model </w:t>
      </w:r>
      <w:r w:rsidR="003E0670">
        <w:rPr>
          <w:rFonts w:ascii="Times New Roman" w:hAnsi="Times New Roman"/>
          <w:lang w:val="en-GB"/>
        </w:rPr>
        <w:t xml:space="preserve">was created by the authors </w:t>
      </w:r>
      <w:r w:rsidR="003D33D9" w:rsidRPr="003724AE">
        <w:rPr>
          <w:rFonts w:ascii="Times New Roman" w:hAnsi="Times New Roman"/>
          <w:lang w:val="en-GB"/>
        </w:rPr>
        <w:t xml:space="preserve">to estimate </w:t>
      </w:r>
      <w:r w:rsidR="003D33D9" w:rsidRPr="003724AE">
        <w:rPr>
          <w:rFonts w:ascii="Times New Roman" w:hAnsi="Times New Roman"/>
          <w:lang w:val="en-GB"/>
        </w:rPr>
        <w:lastRenderedPageBreak/>
        <w:t xml:space="preserve">the impact of </w:t>
      </w:r>
      <w:r w:rsidR="005B750B" w:rsidRPr="003724AE">
        <w:rPr>
          <w:rFonts w:ascii="Times New Roman" w:hAnsi="Times New Roman"/>
          <w:lang w:val="en-GB"/>
        </w:rPr>
        <w:t xml:space="preserve">stroke due to the </w:t>
      </w:r>
      <w:r w:rsidR="003D33D9" w:rsidRPr="003724AE">
        <w:rPr>
          <w:rFonts w:ascii="Times New Roman" w:hAnsi="Times New Roman"/>
          <w:lang w:val="en-GB"/>
        </w:rPr>
        <w:t>initial tes</w:t>
      </w:r>
      <w:r w:rsidR="00E00B0C" w:rsidRPr="003724AE">
        <w:rPr>
          <w:rFonts w:ascii="Times New Roman" w:hAnsi="Times New Roman"/>
          <w:lang w:val="en-GB"/>
        </w:rPr>
        <w:t>t and treatment (stroke model).</w:t>
      </w:r>
      <w:r w:rsidR="003D33D9" w:rsidRPr="003724AE">
        <w:rPr>
          <w:rFonts w:ascii="Times New Roman" w:hAnsi="Times New Roman"/>
          <w:lang w:val="en-GB"/>
        </w:rPr>
        <w:t xml:space="preserve"> The diagnostic model (Figure 1 and </w:t>
      </w:r>
      <w:r w:rsidR="00826809" w:rsidRPr="003724AE">
        <w:rPr>
          <w:rFonts w:ascii="Times New Roman" w:hAnsi="Times New Roman"/>
          <w:lang w:val="en-GB"/>
        </w:rPr>
        <w:t>Figure 2</w:t>
      </w:r>
      <w:r w:rsidR="003D33D9" w:rsidRPr="003724AE">
        <w:rPr>
          <w:rFonts w:ascii="Times New Roman" w:hAnsi="Times New Roman"/>
          <w:lang w:val="en-GB"/>
        </w:rPr>
        <w:t>), where the entire cohort of patients starts, splits the cohort</w:t>
      </w:r>
      <w:r w:rsidR="003E0670">
        <w:rPr>
          <w:rFonts w:ascii="Times New Roman" w:hAnsi="Times New Roman"/>
          <w:lang w:val="en-GB"/>
        </w:rPr>
        <w:t xml:space="preserve"> into separate subcohorts of patients</w:t>
      </w:r>
      <w:r w:rsidR="003D33D9" w:rsidRPr="003724AE">
        <w:rPr>
          <w:rFonts w:ascii="Times New Roman" w:hAnsi="Times New Roman"/>
          <w:lang w:val="en-GB"/>
        </w:rPr>
        <w:t xml:space="preserve"> based on </w:t>
      </w:r>
      <w:r w:rsidR="003E0670">
        <w:rPr>
          <w:rFonts w:ascii="Times New Roman" w:hAnsi="Times New Roman"/>
          <w:lang w:val="en-GB"/>
        </w:rPr>
        <w:t>the prior likelihood</w:t>
      </w:r>
      <w:r w:rsidR="00F61E15">
        <w:rPr>
          <w:rFonts w:ascii="Times New Roman" w:hAnsi="Times New Roman"/>
          <w:lang w:val="en-GB"/>
        </w:rPr>
        <w:t xml:space="preserve"> and treatment dependent </w:t>
      </w:r>
      <w:r w:rsidR="003D33D9" w:rsidRPr="003724AE">
        <w:rPr>
          <w:rFonts w:ascii="Times New Roman" w:hAnsi="Times New Roman"/>
          <w:lang w:val="en-GB"/>
        </w:rPr>
        <w:t>diagnostic performance</w:t>
      </w:r>
      <w:r w:rsidR="00F61E15">
        <w:rPr>
          <w:rFonts w:ascii="Times New Roman" w:hAnsi="Times New Roman"/>
          <w:lang w:val="en-GB"/>
        </w:rPr>
        <w:t xml:space="preserve"> and </w:t>
      </w:r>
      <w:r w:rsidR="003D33D9" w:rsidRPr="003724AE">
        <w:rPr>
          <w:rFonts w:ascii="Times New Roman" w:hAnsi="Times New Roman"/>
          <w:lang w:val="en-GB"/>
        </w:rPr>
        <w:t>complication rates</w:t>
      </w:r>
      <w:r w:rsidR="00F61E15">
        <w:rPr>
          <w:rFonts w:ascii="Times New Roman" w:hAnsi="Times New Roman"/>
          <w:lang w:val="en-GB"/>
        </w:rPr>
        <w:t xml:space="preserve">. </w:t>
      </w:r>
      <w:r w:rsidR="003D33D9" w:rsidRPr="003724AE">
        <w:rPr>
          <w:rFonts w:ascii="Times New Roman" w:hAnsi="Times New Roman"/>
          <w:lang w:val="en-GB"/>
        </w:rPr>
        <w:t xml:space="preserve"> </w:t>
      </w:r>
      <w:r w:rsidR="00F61E15" w:rsidRPr="00F61E15">
        <w:rPr>
          <w:rFonts w:ascii="Times New Roman" w:hAnsi="Times New Roman"/>
          <w:lang w:val="en-GB"/>
        </w:rPr>
        <w:t xml:space="preserve">It determines if the long term costs and effects are modelled through the </w:t>
      </w:r>
      <w:r w:rsidR="00F0640B">
        <w:rPr>
          <w:rFonts w:ascii="Times New Roman" w:hAnsi="Times New Roman"/>
          <w:lang w:val="en-GB"/>
        </w:rPr>
        <w:t xml:space="preserve">DPM (Figure 3), </w:t>
      </w:r>
      <w:r w:rsidR="003E0670">
        <w:rPr>
          <w:rFonts w:ascii="Times New Roman" w:hAnsi="Times New Roman"/>
          <w:lang w:val="en-GB"/>
        </w:rPr>
        <w:t>GPM</w:t>
      </w:r>
      <w:r w:rsidR="00F0640B">
        <w:rPr>
          <w:rFonts w:ascii="Times New Roman" w:hAnsi="Times New Roman"/>
          <w:lang w:val="en-GB"/>
        </w:rPr>
        <w:t xml:space="preserve"> (Figure 4) </w:t>
      </w:r>
      <w:r w:rsidR="00F61E15" w:rsidRPr="00F61E15">
        <w:rPr>
          <w:rFonts w:ascii="Times New Roman" w:hAnsi="Times New Roman"/>
          <w:lang w:val="en-GB"/>
        </w:rPr>
        <w:t>or the stroke model</w:t>
      </w:r>
      <w:r w:rsidR="00F0640B">
        <w:rPr>
          <w:rFonts w:ascii="Times New Roman" w:hAnsi="Times New Roman"/>
          <w:lang w:val="en-GB"/>
        </w:rPr>
        <w:t xml:space="preserve"> (Figure 4)</w:t>
      </w:r>
      <w:r w:rsidR="00F61E15" w:rsidRPr="00F61E15">
        <w:rPr>
          <w:rFonts w:ascii="Times New Roman" w:hAnsi="Times New Roman"/>
          <w:lang w:val="en-GB"/>
        </w:rPr>
        <w:t xml:space="preserve">. </w:t>
      </w:r>
      <w:r w:rsidR="003D33D9" w:rsidRPr="003724AE">
        <w:rPr>
          <w:rFonts w:ascii="Times New Roman" w:hAnsi="Times New Roman"/>
          <w:lang w:val="en-GB"/>
        </w:rPr>
        <w:t xml:space="preserve">For example, the </w:t>
      </w:r>
      <w:r w:rsidR="003E0670">
        <w:rPr>
          <w:rFonts w:ascii="Times New Roman" w:hAnsi="Times New Roman"/>
          <w:lang w:val="en-GB"/>
        </w:rPr>
        <w:t xml:space="preserve">prognosis of patients </w:t>
      </w:r>
      <w:r w:rsidR="003D33D9" w:rsidRPr="003724AE">
        <w:rPr>
          <w:rFonts w:ascii="Times New Roman" w:hAnsi="Times New Roman"/>
          <w:lang w:val="en-GB"/>
        </w:rPr>
        <w:t xml:space="preserve"> with a </w:t>
      </w:r>
      <w:r w:rsidR="006136FB" w:rsidRPr="003724AE">
        <w:rPr>
          <w:rFonts w:ascii="Times New Roman" w:hAnsi="Times New Roman"/>
          <w:lang w:val="en-GB"/>
        </w:rPr>
        <w:t>true positive (</w:t>
      </w:r>
      <w:r w:rsidR="003D33D9" w:rsidRPr="003724AE">
        <w:rPr>
          <w:rFonts w:ascii="Times New Roman" w:hAnsi="Times New Roman"/>
          <w:lang w:val="en-GB"/>
        </w:rPr>
        <w:t>TP</w:t>
      </w:r>
      <w:r w:rsidR="006136FB" w:rsidRPr="003724AE">
        <w:rPr>
          <w:rFonts w:ascii="Times New Roman" w:hAnsi="Times New Roman"/>
          <w:lang w:val="en-GB"/>
        </w:rPr>
        <w:t>)</w:t>
      </w:r>
      <w:r w:rsidR="003D33D9" w:rsidRPr="003724AE">
        <w:rPr>
          <w:rFonts w:ascii="Times New Roman" w:hAnsi="Times New Roman"/>
          <w:lang w:val="en-GB"/>
        </w:rPr>
        <w:t xml:space="preserve"> test </w:t>
      </w:r>
      <w:r w:rsidR="00F61E15">
        <w:rPr>
          <w:rFonts w:ascii="Times New Roman" w:hAnsi="Times New Roman"/>
          <w:lang w:val="en-GB"/>
        </w:rPr>
        <w:t xml:space="preserve">and no stroke </w:t>
      </w:r>
      <w:r w:rsidR="004D4D7E" w:rsidRPr="003724AE">
        <w:rPr>
          <w:rFonts w:ascii="Times New Roman" w:hAnsi="Times New Roman"/>
          <w:lang w:val="en-GB"/>
        </w:rPr>
        <w:t>was</w:t>
      </w:r>
      <w:r w:rsidR="003D33D9" w:rsidRPr="003724AE">
        <w:rPr>
          <w:rFonts w:ascii="Times New Roman" w:hAnsi="Times New Roman"/>
          <w:lang w:val="en-GB"/>
        </w:rPr>
        <w:t xml:space="preserve"> modelled </w:t>
      </w:r>
      <w:r w:rsidR="003E0670">
        <w:rPr>
          <w:rFonts w:ascii="Times New Roman" w:hAnsi="Times New Roman"/>
          <w:lang w:val="en-GB"/>
        </w:rPr>
        <w:t xml:space="preserve">with the </w:t>
      </w:r>
      <w:r w:rsidR="003D33D9" w:rsidRPr="003724AE">
        <w:rPr>
          <w:rFonts w:ascii="Times New Roman" w:hAnsi="Times New Roman"/>
          <w:lang w:val="en-GB"/>
        </w:rPr>
        <w:t xml:space="preserve">DPM </w:t>
      </w:r>
      <w:r w:rsidR="003E0670">
        <w:rPr>
          <w:rFonts w:ascii="Times New Roman" w:hAnsi="Times New Roman"/>
          <w:lang w:val="en-GB"/>
        </w:rPr>
        <w:t xml:space="preserve">while the prognosis of stroke patients was modelled using </w:t>
      </w:r>
      <w:r w:rsidR="003D33D9" w:rsidRPr="003724AE">
        <w:rPr>
          <w:rFonts w:ascii="Times New Roman" w:hAnsi="Times New Roman"/>
          <w:lang w:val="en-GB"/>
        </w:rPr>
        <w:t xml:space="preserve"> the stroke model. </w:t>
      </w:r>
      <w:r w:rsidR="0097504C" w:rsidRPr="0097504C">
        <w:rPr>
          <w:rFonts w:ascii="Times New Roman" w:hAnsi="Times New Roman"/>
          <w:lang w:val="en-GB"/>
        </w:rPr>
        <w:t xml:space="preserve">The YRM </w:t>
      </w:r>
      <w:r w:rsidR="00F0640B">
        <w:rPr>
          <w:rFonts w:ascii="Times New Roman" w:hAnsi="Times New Roman"/>
          <w:lang w:val="en-GB"/>
        </w:rPr>
        <w:t>(Figure 5</w:t>
      </w:r>
      <w:r w:rsidR="00444846">
        <w:rPr>
          <w:rFonts w:ascii="Times New Roman" w:hAnsi="Times New Roman"/>
          <w:lang w:val="en-GB"/>
        </w:rPr>
        <w:t xml:space="preserve">) </w:t>
      </w:r>
      <w:r w:rsidR="0097504C" w:rsidRPr="0097504C">
        <w:rPr>
          <w:rFonts w:ascii="Times New Roman" w:hAnsi="Times New Roman"/>
          <w:lang w:val="en-GB"/>
        </w:rPr>
        <w:t xml:space="preserve">provided disutilities and costs </w:t>
      </w:r>
      <w:r w:rsidR="003E0670">
        <w:rPr>
          <w:rFonts w:ascii="Times New Roman" w:hAnsi="Times New Roman"/>
          <w:lang w:val="en-GB"/>
        </w:rPr>
        <w:t xml:space="preserve">due to </w:t>
      </w:r>
      <w:r w:rsidR="0097504C" w:rsidRPr="0097504C">
        <w:rPr>
          <w:rFonts w:ascii="Times New Roman" w:hAnsi="Times New Roman"/>
          <w:lang w:val="en-GB"/>
        </w:rPr>
        <w:t>radiation induced cancer based on the radiation dose of the diagnostic tests and treatments</w:t>
      </w:r>
      <w:r w:rsidR="003E0670">
        <w:rPr>
          <w:rFonts w:ascii="Times New Roman" w:hAnsi="Times New Roman"/>
          <w:lang w:val="en-GB"/>
        </w:rPr>
        <w:t>; this model was applied to all patients undergoing the respective test or treatment</w:t>
      </w:r>
      <w:r w:rsidR="0097504C" w:rsidRPr="0097504C">
        <w:rPr>
          <w:rFonts w:ascii="Times New Roman" w:hAnsi="Times New Roman"/>
          <w:lang w:val="en-GB"/>
        </w:rPr>
        <w:t>.</w:t>
      </w:r>
      <w:r w:rsidR="0097504C">
        <w:rPr>
          <w:rFonts w:ascii="Times New Roman" w:hAnsi="Times New Roman"/>
          <w:lang w:val="en-GB"/>
        </w:rPr>
        <w:t xml:space="preserve"> </w:t>
      </w:r>
      <w:r w:rsidR="003E0670">
        <w:rPr>
          <w:rFonts w:ascii="Times New Roman" w:hAnsi="Times New Roman"/>
          <w:lang w:val="en-GB"/>
        </w:rPr>
        <w:t xml:space="preserve">We then </w:t>
      </w:r>
      <w:r w:rsidR="003D33D9" w:rsidRPr="003724AE">
        <w:rPr>
          <w:rFonts w:ascii="Times New Roman" w:hAnsi="Times New Roman"/>
          <w:lang w:val="en-GB"/>
        </w:rPr>
        <w:t xml:space="preserve">combined </w:t>
      </w:r>
      <w:r w:rsidR="003E0670">
        <w:rPr>
          <w:rFonts w:ascii="Times New Roman" w:hAnsi="Times New Roman"/>
          <w:lang w:val="en-GB"/>
        </w:rPr>
        <w:t>the results for all of the different models</w:t>
      </w:r>
      <w:r w:rsidR="003D33D9" w:rsidRPr="003724AE">
        <w:rPr>
          <w:rFonts w:ascii="Times New Roman" w:hAnsi="Times New Roman"/>
          <w:lang w:val="en-GB"/>
        </w:rPr>
        <w:t xml:space="preserve"> </w:t>
      </w:r>
      <w:r w:rsidR="001D69B8">
        <w:rPr>
          <w:rFonts w:ascii="Times New Roman" w:hAnsi="Times New Roman"/>
          <w:lang w:val="en-GB"/>
        </w:rPr>
        <w:t>(i.e. diagnostic, GPM, stroke</w:t>
      </w:r>
      <w:r w:rsidR="003E0670">
        <w:rPr>
          <w:rFonts w:ascii="Times New Roman" w:hAnsi="Times New Roman"/>
          <w:lang w:val="en-GB"/>
        </w:rPr>
        <w:t>, YRM</w:t>
      </w:r>
      <w:r w:rsidR="001D69B8">
        <w:rPr>
          <w:rFonts w:ascii="Times New Roman" w:hAnsi="Times New Roman"/>
          <w:lang w:val="en-GB"/>
        </w:rPr>
        <w:t xml:space="preserve"> and DPM)</w:t>
      </w:r>
      <w:r w:rsidR="003E0670">
        <w:rPr>
          <w:rFonts w:ascii="Times New Roman" w:hAnsi="Times New Roman"/>
          <w:lang w:val="en-GB"/>
        </w:rPr>
        <w:t xml:space="preserve"> to derive a complete cost-effectiveness estimate for each specific difficult-to-image subgroup</w:t>
      </w:r>
      <w:r w:rsidR="001D69B8">
        <w:rPr>
          <w:rFonts w:ascii="Times New Roman" w:hAnsi="Times New Roman"/>
          <w:lang w:val="en-GB"/>
        </w:rPr>
        <w:t xml:space="preserve">. </w:t>
      </w:r>
      <w:r w:rsidR="003D33D9" w:rsidRPr="003724AE">
        <w:rPr>
          <w:rFonts w:ascii="Times New Roman" w:hAnsi="Times New Roman"/>
          <w:lang w:val="en-GB"/>
        </w:rPr>
        <w:t xml:space="preserve"> </w:t>
      </w:r>
      <w:r w:rsidR="001D69B8">
        <w:rPr>
          <w:rFonts w:ascii="Times New Roman" w:hAnsi="Times New Roman"/>
          <w:lang w:val="en-GB"/>
        </w:rPr>
        <w:t>In conclusion, the diagnostic model and the YRM was used for the entire cohort and the DPM, stroke and GPM were used depending on the test result and complications</w:t>
      </w:r>
      <w:r w:rsidR="00583461">
        <w:rPr>
          <w:rFonts w:ascii="Times New Roman" w:hAnsi="Times New Roman"/>
          <w:lang w:val="en-GB"/>
        </w:rPr>
        <w:t xml:space="preserve"> (Table 28 </w:t>
      </w:r>
      <w:r w:rsidR="00583461" w:rsidRPr="00F61E15">
        <w:rPr>
          <w:rFonts w:ascii="Times New Roman" w:hAnsi="Times New Roman"/>
          <w:lang w:val="en-GB"/>
        </w:rPr>
        <w:fldChar w:fldCharType="begin"/>
      </w:r>
      <w:r w:rsidR="00583461" w:rsidRPr="00A47C3B">
        <w:rPr>
          <w:rFonts w:ascii="Times New Roman" w:hAnsi="Times New Roman"/>
          <w:lang w:val="en-GB"/>
        </w:rPr>
        <w:instrText>ADDIN RW.CITE{{3265 Westwood, M. 2012}}</w:instrText>
      </w:r>
      <w:r w:rsidR="00583461" w:rsidRPr="00F61E15">
        <w:rPr>
          <w:rFonts w:ascii="Times New Roman" w:hAnsi="Times New Roman"/>
          <w:lang w:val="en-GB"/>
        </w:rPr>
        <w:fldChar w:fldCharType="separate"/>
      </w:r>
      <w:r w:rsidR="00583461" w:rsidRPr="00F61E15">
        <w:rPr>
          <w:rFonts w:ascii="Times New Roman" w:hAnsi="Times New Roman"/>
          <w:lang w:val="en-GB"/>
        </w:rPr>
        <w:t>[6]</w:t>
      </w:r>
      <w:r w:rsidR="00583461" w:rsidRPr="00F61E15">
        <w:rPr>
          <w:rFonts w:ascii="Times New Roman" w:hAnsi="Times New Roman"/>
          <w:lang w:val="en-GB"/>
        </w:rPr>
        <w:fldChar w:fldCharType="end"/>
      </w:r>
      <w:r w:rsidR="00583461">
        <w:rPr>
          <w:rFonts w:ascii="Times New Roman" w:hAnsi="Times New Roman"/>
          <w:lang w:val="en-GB"/>
        </w:rPr>
        <w:t>)</w:t>
      </w:r>
      <w:r w:rsidR="001D69B8">
        <w:rPr>
          <w:rFonts w:ascii="Times New Roman" w:hAnsi="Times New Roman"/>
          <w:lang w:val="en-GB"/>
        </w:rPr>
        <w:t>. T</w:t>
      </w:r>
      <w:r w:rsidR="003D33D9" w:rsidRPr="003724AE">
        <w:rPr>
          <w:rFonts w:ascii="Times New Roman" w:hAnsi="Times New Roman"/>
          <w:lang w:val="en-GB"/>
        </w:rPr>
        <w:t xml:space="preserve">he aim </w:t>
      </w:r>
      <w:r w:rsidR="001D69B8">
        <w:rPr>
          <w:rFonts w:ascii="Times New Roman" w:hAnsi="Times New Roman"/>
          <w:lang w:val="en-GB"/>
        </w:rPr>
        <w:t xml:space="preserve">of the study </w:t>
      </w:r>
      <w:r w:rsidR="003D33D9" w:rsidRPr="003724AE">
        <w:rPr>
          <w:rFonts w:ascii="Times New Roman" w:hAnsi="Times New Roman"/>
          <w:lang w:val="en-GB"/>
        </w:rPr>
        <w:t xml:space="preserve">was to compare the overall cost-effectiveness of the three strategies in each of the two populations (suspected and known CAD). Expert opinion </w:t>
      </w:r>
      <w:r w:rsidR="00BD2D45">
        <w:rPr>
          <w:rFonts w:ascii="Times New Roman" w:hAnsi="Times New Roman"/>
          <w:lang w:val="en-GB"/>
        </w:rPr>
        <w:t xml:space="preserve">(N=4) from radiologists and cardiologists </w:t>
      </w:r>
      <w:r w:rsidR="003D33D9" w:rsidRPr="003724AE">
        <w:rPr>
          <w:rFonts w:ascii="Times New Roman" w:hAnsi="Times New Roman"/>
          <w:lang w:val="en-GB"/>
        </w:rPr>
        <w:t xml:space="preserve">was used to gather information on the relative frequencies of patients (Tables </w:t>
      </w:r>
      <w:r w:rsidR="00D0590B" w:rsidRPr="003724AE">
        <w:rPr>
          <w:rFonts w:ascii="Times New Roman" w:hAnsi="Times New Roman"/>
          <w:lang w:val="en-GB"/>
        </w:rPr>
        <w:t>2</w:t>
      </w:r>
      <w:r w:rsidR="003D33D9" w:rsidRPr="003724AE">
        <w:rPr>
          <w:rFonts w:ascii="Times New Roman" w:hAnsi="Times New Roman"/>
          <w:lang w:val="en-GB"/>
        </w:rPr>
        <w:t xml:space="preserve"> and </w:t>
      </w:r>
      <w:r w:rsidR="00D0590B" w:rsidRPr="003724AE">
        <w:rPr>
          <w:rFonts w:ascii="Times New Roman" w:hAnsi="Times New Roman"/>
          <w:lang w:val="en-GB"/>
        </w:rPr>
        <w:t>3</w:t>
      </w:r>
      <w:r w:rsidR="003D33D9" w:rsidRPr="003724AE">
        <w:rPr>
          <w:rFonts w:ascii="Times New Roman" w:hAnsi="Times New Roman"/>
          <w:lang w:val="en-GB"/>
        </w:rPr>
        <w:t>) in the difficult</w:t>
      </w:r>
      <w:r w:rsidR="007E3D71" w:rsidRPr="003724AE">
        <w:rPr>
          <w:rFonts w:ascii="Times New Roman" w:hAnsi="Times New Roman"/>
          <w:lang w:val="en-GB"/>
        </w:rPr>
        <w:t>-</w:t>
      </w:r>
      <w:r w:rsidR="003D33D9" w:rsidRPr="003724AE">
        <w:rPr>
          <w:rFonts w:ascii="Times New Roman" w:hAnsi="Times New Roman"/>
          <w:lang w:val="en-GB"/>
        </w:rPr>
        <w:t>to</w:t>
      </w:r>
      <w:r w:rsidR="007E3D71" w:rsidRPr="003724AE">
        <w:rPr>
          <w:rFonts w:ascii="Times New Roman" w:hAnsi="Times New Roman"/>
          <w:lang w:val="en-GB"/>
        </w:rPr>
        <w:t>-</w:t>
      </w:r>
      <w:r w:rsidR="003D33D9" w:rsidRPr="003724AE">
        <w:rPr>
          <w:rFonts w:ascii="Times New Roman" w:hAnsi="Times New Roman"/>
          <w:lang w:val="en-GB"/>
        </w:rPr>
        <w:t xml:space="preserve">image </w:t>
      </w:r>
      <w:r w:rsidR="00E00B0C" w:rsidRPr="003724AE">
        <w:rPr>
          <w:rFonts w:ascii="Times New Roman" w:hAnsi="Times New Roman"/>
          <w:lang w:val="en-GB"/>
        </w:rPr>
        <w:t>sub</w:t>
      </w:r>
      <w:r w:rsidR="003D33D9" w:rsidRPr="003724AE">
        <w:rPr>
          <w:rFonts w:ascii="Times New Roman" w:hAnsi="Times New Roman"/>
          <w:lang w:val="en-GB"/>
        </w:rPr>
        <w:t>groups in the known or suspected CAD population</w:t>
      </w:r>
      <w:r w:rsidR="00BD2D45">
        <w:rPr>
          <w:rFonts w:ascii="Times New Roman" w:hAnsi="Times New Roman"/>
          <w:lang w:val="en-GB"/>
        </w:rPr>
        <w:t xml:space="preserve"> (appendix 7 </w:t>
      </w:r>
      <w:r w:rsidR="00BD2D45" w:rsidRPr="00F61E15">
        <w:rPr>
          <w:rFonts w:ascii="Times New Roman" w:hAnsi="Times New Roman"/>
          <w:lang w:val="en-GB"/>
        </w:rPr>
        <w:fldChar w:fldCharType="begin"/>
      </w:r>
      <w:r w:rsidR="00BD2D45" w:rsidRPr="00A47C3B">
        <w:rPr>
          <w:rFonts w:ascii="Times New Roman" w:hAnsi="Times New Roman"/>
          <w:lang w:val="en-GB"/>
        </w:rPr>
        <w:instrText>ADDIN RW.CITE{{3265 Westwood, M. 2012}}</w:instrText>
      </w:r>
      <w:r w:rsidR="00BD2D45" w:rsidRPr="00F61E15">
        <w:rPr>
          <w:rFonts w:ascii="Times New Roman" w:hAnsi="Times New Roman"/>
          <w:lang w:val="en-GB"/>
        </w:rPr>
        <w:fldChar w:fldCharType="separate"/>
      </w:r>
      <w:r w:rsidR="00BD2D45" w:rsidRPr="00F61E15">
        <w:rPr>
          <w:rFonts w:ascii="Times New Roman" w:hAnsi="Times New Roman"/>
          <w:lang w:val="en-GB"/>
        </w:rPr>
        <w:t>[6]</w:t>
      </w:r>
      <w:r w:rsidR="00BD2D45" w:rsidRPr="00F61E15">
        <w:rPr>
          <w:rFonts w:ascii="Times New Roman" w:hAnsi="Times New Roman"/>
          <w:lang w:val="en-GB"/>
        </w:rPr>
        <w:fldChar w:fldCharType="end"/>
      </w:r>
      <w:r w:rsidR="00BD2D45">
        <w:rPr>
          <w:rFonts w:ascii="Times New Roman" w:hAnsi="Times New Roman"/>
          <w:lang w:val="en-GB"/>
        </w:rPr>
        <w:t xml:space="preserve">). </w:t>
      </w:r>
      <w:r w:rsidR="003D33D9" w:rsidRPr="003724AE">
        <w:rPr>
          <w:rFonts w:ascii="Times New Roman" w:hAnsi="Times New Roman"/>
          <w:lang w:val="en-GB"/>
        </w:rPr>
        <w:t>Multipl</w:t>
      </w:r>
      <w:r w:rsidR="004D4D7E" w:rsidRPr="003724AE">
        <w:rPr>
          <w:rFonts w:ascii="Times New Roman" w:hAnsi="Times New Roman"/>
          <w:lang w:val="en-GB"/>
        </w:rPr>
        <w:t>ication of</w:t>
      </w:r>
      <w:r w:rsidR="003D33D9" w:rsidRPr="003724AE">
        <w:rPr>
          <w:rFonts w:ascii="Times New Roman" w:hAnsi="Times New Roman"/>
          <w:lang w:val="en-GB"/>
        </w:rPr>
        <w:t xml:space="preserve"> the relative proportions with the subgroup</w:t>
      </w:r>
      <w:r w:rsidR="004D4D7E" w:rsidRPr="003724AE">
        <w:rPr>
          <w:rFonts w:ascii="Times New Roman" w:hAnsi="Times New Roman"/>
          <w:lang w:val="en-GB"/>
        </w:rPr>
        <w:t>-</w:t>
      </w:r>
      <w:r w:rsidR="003D33D9" w:rsidRPr="003724AE">
        <w:rPr>
          <w:rFonts w:ascii="Times New Roman" w:hAnsi="Times New Roman"/>
          <w:lang w:val="en-GB"/>
        </w:rPr>
        <w:t xml:space="preserve">specific costs and effects produced an overall ICER for both populations. </w:t>
      </w:r>
    </w:p>
    <w:p w14:paraId="68253CE8" w14:textId="0E3209C6" w:rsidR="004D4D7E" w:rsidRPr="003724AE" w:rsidRDefault="003D33D9" w:rsidP="003D33D9">
      <w:pPr>
        <w:spacing w:line="480" w:lineRule="auto"/>
        <w:jc w:val="both"/>
        <w:rPr>
          <w:rFonts w:ascii="Times New Roman" w:hAnsi="Times New Roman"/>
          <w:lang w:val="en-GB"/>
        </w:rPr>
      </w:pPr>
      <w:r w:rsidRPr="003724AE">
        <w:rPr>
          <w:rFonts w:ascii="Times New Roman" w:hAnsi="Times New Roman"/>
          <w:lang w:val="en-GB"/>
        </w:rPr>
        <w:t>The analyses were based on cohort simulations. Costs and effects were discounted at 3.5%, and the study was performed from a N</w:t>
      </w:r>
      <w:r w:rsidR="00433883" w:rsidRPr="003724AE">
        <w:rPr>
          <w:rFonts w:ascii="Times New Roman" w:hAnsi="Times New Roman"/>
          <w:lang w:val="en-GB"/>
        </w:rPr>
        <w:t xml:space="preserve">ational </w:t>
      </w:r>
      <w:r w:rsidRPr="003724AE">
        <w:rPr>
          <w:rFonts w:ascii="Times New Roman" w:hAnsi="Times New Roman"/>
          <w:lang w:val="en-GB"/>
        </w:rPr>
        <w:t>H</w:t>
      </w:r>
      <w:r w:rsidR="00433883" w:rsidRPr="003724AE">
        <w:rPr>
          <w:rFonts w:ascii="Times New Roman" w:hAnsi="Times New Roman"/>
          <w:lang w:val="en-GB"/>
        </w:rPr>
        <w:t xml:space="preserve">ealth </w:t>
      </w:r>
      <w:r w:rsidRPr="003724AE">
        <w:rPr>
          <w:rFonts w:ascii="Times New Roman" w:hAnsi="Times New Roman"/>
          <w:lang w:val="en-GB"/>
        </w:rPr>
        <w:t>S</w:t>
      </w:r>
      <w:r w:rsidR="00433883" w:rsidRPr="003724AE">
        <w:rPr>
          <w:rFonts w:ascii="Times New Roman" w:hAnsi="Times New Roman"/>
          <w:lang w:val="en-GB"/>
        </w:rPr>
        <w:t xml:space="preserve">ervice </w:t>
      </w:r>
      <w:r w:rsidRPr="003724AE">
        <w:rPr>
          <w:rFonts w:ascii="Times New Roman" w:hAnsi="Times New Roman"/>
          <w:lang w:val="en-GB"/>
        </w:rPr>
        <w:t>perspective</w:t>
      </w:r>
      <w:r w:rsidR="004D4D7E" w:rsidRPr="003724AE">
        <w:rPr>
          <w:rFonts w:ascii="Times New Roman" w:hAnsi="Times New Roman"/>
          <w:lang w:val="en-GB"/>
        </w:rPr>
        <w:t>.</w:t>
      </w:r>
      <w:r w:rsidRPr="003724AE">
        <w:rPr>
          <w:rFonts w:ascii="Times New Roman" w:hAnsi="Times New Roman"/>
          <w:lang w:val="en-GB"/>
        </w:rPr>
        <w:t xml:space="preserve"> </w:t>
      </w:r>
    </w:p>
    <w:p w14:paraId="289B7C9E" w14:textId="77777777" w:rsidR="00845A12" w:rsidRPr="003724AE" w:rsidRDefault="00845A12" w:rsidP="00845A12">
      <w:pPr>
        <w:spacing w:after="0" w:line="480" w:lineRule="auto"/>
        <w:jc w:val="both"/>
        <w:rPr>
          <w:rFonts w:ascii="Times New Roman" w:hAnsi="Times New Roman"/>
          <w:b/>
          <w:lang w:val="en-GB"/>
        </w:rPr>
      </w:pPr>
      <w:r w:rsidRPr="003724AE">
        <w:rPr>
          <w:rFonts w:ascii="Times New Roman" w:hAnsi="Times New Roman"/>
          <w:b/>
          <w:lang w:val="en-GB"/>
        </w:rPr>
        <w:t>Model variables</w:t>
      </w:r>
    </w:p>
    <w:p w14:paraId="70087078" w14:textId="0F91C6F9" w:rsidR="00C908BB" w:rsidRPr="003724AE" w:rsidRDefault="00845A12" w:rsidP="00845A12">
      <w:pPr>
        <w:spacing w:line="480" w:lineRule="auto"/>
        <w:jc w:val="both"/>
        <w:rPr>
          <w:rFonts w:ascii="Times New Roman" w:hAnsi="Times New Roman"/>
          <w:lang w:val="en-GB"/>
        </w:rPr>
      </w:pPr>
      <w:r w:rsidRPr="003724AE">
        <w:rPr>
          <w:rFonts w:ascii="Times New Roman" w:hAnsi="Times New Roman"/>
          <w:lang w:val="en-GB"/>
        </w:rPr>
        <w:t>Input parameters</w:t>
      </w:r>
      <w:r w:rsidR="00F65ED7" w:rsidRPr="003724AE">
        <w:rPr>
          <w:rFonts w:ascii="Times New Roman" w:hAnsi="Times New Roman"/>
          <w:lang w:val="en-GB"/>
        </w:rPr>
        <w:t>,</w:t>
      </w:r>
      <w:r w:rsidRPr="003724AE">
        <w:rPr>
          <w:rFonts w:ascii="Times New Roman" w:hAnsi="Times New Roman"/>
          <w:lang w:val="en-GB"/>
        </w:rPr>
        <w:t xml:space="preserve"> </w:t>
      </w:r>
      <w:r w:rsidR="00C908BB" w:rsidRPr="003724AE">
        <w:rPr>
          <w:rFonts w:ascii="Times New Roman" w:hAnsi="Times New Roman"/>
          <w:lang w:val="en-GB"/>
        </w:rPr>
        <w:t>based on published literature</w:t>
      </w:r>
      <w:r w:rsidR="00043D3F" w:rsidRPr="003724AE">
        <w:rPr>
          <w:rFonts w:ascii="Times New Roman" w:hAnsi="Times New Roman"/>
          <w:lang w:val="en-GB"/>
        </w:rPr>
        <w:t xml:space="preserve"> and expert opinion</w:t>
      </w:r>
      <w:r w:rsidR="00F65ED7" w:rsidRPr="003724AE">
        <w:rPr>
          <w:rFonts w:ascii="Times New Roman" w:hAnsi="Times New Roman"/>
          <w:lang w:val="en-GB"/>
        </w:rPr>
        <w:t>,</w:t>
      </w:r>
      <w:r w:rsidR="00C908BB" w:rsidRPr="003724AE">
        <w:rPr>
          <w:rFonts w:ascii="Times New Roman" w:hAnsi="Times New Roman"/>
          <w:lang w:val="en-GB"/>
        </w:rPr>
        <w:t xml:space="preserve"> </w:t>
      </w:r>
      <w:r w:rsidRPr="003724AE">
        <w:rPr>
          <w:rFonts w:ascii="Times New Roman" w:hAnsi="Times New Roman"/>
          <w:lang w:val="en-GB"/>
        </w:rPr>
        <w:t xml:space="preserve">are provided </w:t>
      </w:r>
      <w:r w:rsidR="00846962" w:rsidRPr="003724AE">
        <w:rPr>
          <w:rFonts w:ascii="Times New Roman" w:hAnsi="Times New Roman"/>
          <w:lang w:val="en-GB"/>
        </w:rPr>
        <w:t>as supplementary data in</w:t>
      </w:r>
      <w:r w:rsidRPr="003724AE">
        <w:rPr>
          <w:rFonts w:ascii="Times New Roman" w:hAnsi="Times New Roman"/>
          <w:lang w:val="en-GB"/>
        </w:rPr>
        <w:t xml:space="preserve"> </w:t>
      </w:r>
      <w:r w:rsidR="00826809" w:rsidRPr="003724AE">
        <w:rPr>
          <w:rFonts w:ascii="Times New Roman" w:hAnsi="Times New Roman"/>
          <w:lang w:val="en-GB"/>
        </w:rPr>
        <w:t xml:space="preserve">Table </w:t>
      </w:r>
      <w:r w:rsidR="00D0590B" w:rsidRPr="003724AE">
        <w:rPr>
          <w:rFonts w:ascii="Times New Roman" w:hAnsi="Times New Roman"/>
          <w:lang w:val="en-GB"/>
        </w:rPr>
        <w:t>S</w:t>
      </w:r>
      <w:r w:rsidR="00826809" w:rsidRPr="003724AE">
        <w:rPr>
          <w:rFonts w:ascii="Times New Roman" w:hAnsi="Times New Roman"/>
          <w:lang w:val="en-GB"/>
        </w:rPr>
        <w:t>1</w:t>
      </w:r>
      <w:r w:rsidR="00AB791F">
        <w:rPr>
          <w:rFonts w:ascii="Times New Roman" w:hAnsi="Times New Roman"/>
          <w:lang w:val="en-GB"/>
        </w:rPr>
        <w:t xml:space="preserve"> and in the full report [6]</w:t>
      </w:r>
      <w:r w:rsidR="00C908BB" w:rsidRPr="003724AE">
        <w:rPr>
          <w:rFonts w:ascii="Times New Roman" w:hAnsi="Times New Roman"/>
          <w:lang w:val="en-GB"/>
        </w:rPr>
        <w:t xml:space="preserve">. </w:t>
      </w:r>
    </w:p>
    <w:p w14:paraId="0ECF98D8" w14:textId="77777777" w:rsidR="00C908BB" w:rsidRPr="003724AE" w:rsidRDefault="00C908BB" w:rsidP="00C908BB">
      <w:pPr>
        <w:spacing w:after="0" w:line="480" w:lineRule="auto"/>
        <w:jc w:val="both"/>
        <w:rPr>
          <w:rFonts w:ascii="Times New Roman" w:hAnsi="Times New Roman"/>
          <w:i/>
          <w:lang w:val="en-GB"/>
        </w:rPr>
      </w:pPr>
      <w:r w:rsidRPr="003724AE">
        <w:rPr>
          <w:rFonts w:ascii="Times New Roman" w:hAnsi="Times New Roman"/>
          <w:i/>
          <w:lang w:val="en-GB"/>
        </w:rPr>
        <w:t>Transition probabilities</w:t>
      </w:r>
    </w:p>
    <w:p w14:paraId="4D2743A6" w14:textId="2CEE584A" w:rsidR="00C908BB" w:rsidRPr="003724AE" w:rsidRDefault="00BE7724" w:rsidP="00845A12">
      <w:pPr>
        <w:spacing w:line="480" w:lineRule="auto"/>
        <w:jc w:val="both"/>
        <w:rPr>
          <w:rFonts w:ascii="Times New Roman" w:hAnsi="Times New Roman"/>
          <w:lang w:val="en-GB"/>
        </w:rPr>
      </w:pPr>
      <w:r w:rsidRPr="003724AE">
        <w:rPr>
          <w:rFonts w:ascii="Times New Roman" w:hAnsi="Times New Roman"/>
          <w:lang w:val="en-US"/>
        </w:rPr>
        <w:t xml:space="preserve">Prior likelihood, accuracy estimates of the tests and complication rates of the procedures are important parameters in the diagnostic model. </w:t>
      </w:r>
      <w:r w:rsidR="00C0766A" w:rsidRPr="003724AE">
        <w:rPr>
          <w:rFonts w:ascii="Times New Roman" w:hAnsi="Times New Roman"/>
          <w:lang w:val="en-US"/>
        </w:rPr>
        <w:t xml:space="preserve">The prior likelihood </w:t>
      </w:r>
      <w:r w:rsidR="00433883" w:rsidRPr="003724AE">
        <w:rPr>
          <w:rFonts w:ascii="Times New Roman" w:hAnsi="Times New Roman"/>
          <w:lang w:val="en-US"/>
        </w:rPr>
        <w:t xml:space="preserve">(20%) </w:t>
      </w:r>
      <w:r w:rsidR="00C0766A" w:rsidRPr="003724AE">
        <w:rPr>
          <w:rFonts w:ascii="Times New Roman" w:hAnsi="Times New Roman"/>
          <w:lang w:val="en-US"/>
        </w:rPr>
        <w:t xml:space="preserve">of having CAD in patients with </w:t>
      </w:r>
      <w:r w:rsidR="00C0766A" w:rsidRPr="003724AE">
        <w:rPr>
          <w:rFonts w:ascii="Times New Roman" w:hAnsi="Times New Roman"/>
          <w:lang w:val="en-US"/>
        </w:rPr>
        <w:lastRenderedPageBreak/>
        <w:t xml:space="preserve">suspected CAD </w:t>
      </w:r>
      <w:r w:rsidR="001A3681" w:rsidRPr="003724AE">
        <w:rPr>
          <w:rFonts w:ascii="Times New Roman" w:hAnsi="Times New Roman"/>
          <w:lang w:val="en-US"/>
        </w:rPr>
        <w:t>was</w:t>
      </w:r>
      <w:r w:rsidR="00C0766A" w:rsidRPr="003724AE">
        <w:rPr>
          <w:rFonts w:ascii="Times New Roman" w:hAnsi="Times New Roman"/>
          <w:lang w:val="en-US"/>
        </w:rPr>
        <w:t xml:space="preserve"> based on</w:t>
      </w:r>
      <w:r w:rsidR="00A272C3" w:rsidRPr="003724AE">
        <w:rPr>
          <w:rFonts w:ascii="Times New Roman" w:hAnsi="Times New Roman"/>
          <w:lang w:val="en-US"/>
        </w:rPr>
        <w:t xml:space="preserve"> </w:t>
      </w:r>
      <w:r w:rsidR="00C0766A" w:rsidRPr="003724AE">
        <w:rPr>
          <w:rFonts w:ascii="Times New Roman" w:hAnsi="Times New Roman"/>
          <w:lang w:val="en-US"/>
        </w:rPr>
        <w:t>the clinical guideline “Chest pain of recent onset”</w:t>
      </w:r>
      <w:r w:rsidR="00460D20" w:rsidRPr="003724AE">
        <w:rPr>
          <w:rFonts w:ascii="Times New Roman" w:hAnsi="Times New Roman"/>
          <w:lang w:val="en-US"/>
        </w:rPr>
        <w:fldChar w:fldCharType="begin"/>
      </w:r>
      <w:r w:rsidR="00AD769F" w:rsidRPr="003724AE">
        <w:rPr>
          <w:rFonts w:ascii="Times New Roman" w:hAnsi="Times New Roman"/>
          <w:lang w:val="en-US"/>
        </w:rPr>
        <w:instrText>ADDIN RW.CITE{{3261 National Institute for Health and Clinical Excellence}}</w:instrText>
      </w:r>
      <w:r w:rsidR="00460D20" w:rsidRPr="003724AE">
        <w:rPr>
          <w:rFonts w:ascii="Times New Roman" w:hAnsi="Times New Roman"/>
          <w:lang w:val="en-US"/>
        </w:rPr>
        <w:fldChar w:fldCharType="separate"/>
      </w:r>
      <w:r w:rsidR="00AD769F" w:rsidRPr="003724AE">
        <w:rPr>
          <w:rFonts w:ascii="Times New Roman" w:hAnsi="Times New Roman"/>
          <w:lang w:val="en-US"/>
        </w:rPr>
        <w:t>[1]</w:t>
      </w:r>
      <w:r w:rsidR="00460D20" w:rsidRPr="003724AE">
        <w:rPr>
          <w:rFonts w:ascii="Times New Roman" w:hAnsi="Times New Roman"/>
          <w:lang w:val="en-US"/>
        </w:rPr>
        <w:fldChar w:fldCharType="end"/>
      </w:r>
      <w:r w:rsidR="00DF0183" w:rsidRPr="003724AE">
        <w:rPr>
          <w:rFonts w:ascii="Times New Roman" w:hAnsi="Times New Roman"/>
          <w:lang w:val="en-US"/>
        </w:rPr>
        <w:t>.</w:t>
      </w:r>
      <w:r w:rsidR="00C0766A" w:rsidRPr="003724AE">
        <w:rPr>
          <w:rFonts w:ascii="Times New Roman" w:hAnsi="Times New Roman"/>
          <w:lang w:val="en-GB"/>
        </w:rPr>
        <w:t xml:space="preserve"> </w:t>
      </w:r>
      <w:r w:rsidR="00301EAF" w:rsidRPr="003724AE">
        <w:rPr>
          <w:rFonts w:ascii="Times New Roman" w:hAnsi="Times New Roman"/>
          <w:lang w:val="en-GB"/>
        </w:rPr>
        <w:t xml:space="preserve">Patients with a prior likelihood of 20% are normally diagnosed with a </w:t>
      </w:r>
      <w:r w:rsidR="00301EAF" w:rsidRPr="003724AE">
        <w:rPr>
          <w:rFonts w:ascii="Times New Roman" w:hAnsi="Times New Roman"/>
          <w:lang w:val="en-US"/>
        </w:rPr>
        <w:t xml:space="preserve">64-slice CT, the technology that the NGCCT will replace for patients who are difficult to image. </w:t>
      </w:r>
      <w:r w:rsidR="00C0766A" w:rsidRPr="003724AE">
        <w:rPr>
          <w:rFonts w:ascii="Times New Roman" w:hAnsi="Times New Roman"/>
          <w:lang w:val="en-GB"/>
        </w:rPr>
        <w:t xml:space="preserve">The prior likelihood of performing a revascularisation in patients with known CAD </w:t>
      </w:r>
      <w:r w:rsidR="001A3681" w:rsidRPr="003724AE">
        <w:rPr>
          <w:rFonts w:ascii="Times New Roman" w:hAnsi="Times New Roman"/>
          <w:lang w:val="en-GB"/>
        </w:rPr>
        <w:t>was</w:t>
      </w:r>
      <w:r w:rsidR="00C0766A" w:rsidRPr="003724AE">
        <w:rPr>
          <w:rFonts w:ascii="Times New Roman" w:hAnsi="Times New Roman"/>
          <w:lang w:val="en-GB"/>
        </w:rPr>
        <w:t xml:space="preserve"> based on the CE</w:t>
      </w:r>
      <w:r w:rsidR="004C78C9" w:rsidRPr="003724AE">
        <w:rPr>
          <w:rFonts w:ascii="Times New Roman" w:hAnsi="Times New Roman"/>
          <w:lang w:val="en-GB"/>
        </w:rPr>
        <w:t>-</w:t>
      </w:r>
      <w:r w:rsidR="005B750B" w:rsidRPr="003724AE">
        <w:rPr>
          <w:rFonts w:ascii="Times New Roman" w:hAnsi="Times New Roman"/>
          <w:lang w:val="en-GB"/>
        </w:rPr>
        <w:t>MARC</w:t>
      </w:r>
      <w:r w:rsidR="00C0766A" w:rsidRPr="003724AE">
        <w:rPr>
          <w:rFonts w:ascii="Times New Roman" w:hAnsi="Times New Roman"/>
          <w:lang w:val="en-GB"/>
        </w:rPr>
        <w:t xml:space="preserve"> study</w:t>
      </w:r>
      <w:r w:rsidR="00AD769F" w:rsidRPr="003724AE">
        <w:rPr>
          <w:rFonts w:ascii="Times New Roman" w:hAnsi="Times New Roman"/>
          <w:lang w:val="en-GB"/>
        </w:rPr>
        <w:t xml:space="preserve"> </w:t>
      </w:r>
      <w:r w:rsidR="00B149B0" w:rsidRPr="003724AE">
        <w:rPr>
          <w:rFonts w:ascii="Times New Roman" w:hAnsi="Times New Roman"/>
          <w:lang w:val="en-GB"/>
        </w:rPr>
        <w:fldChar w:fldCharType="begin"/>
      </w:r>
      <w:r w:rsidR="00AD769F" w:rsidRPr="003724AE">
        <w:rPr>
          <w:rFonts w:ascii="Times New Roman" w:hAnsi="Times New Roman"/>
          <w:lang w:val="en-GB"/>
        </w:rPr>
        <w:instrText>ADDIN RW.CITE{{3287 Walker,S. 2013}}</w:instrText>
      </w:r>
      <w:r w:rsidR="00B149B0" w:rsidRPr="003724AE">
        <w:rPr>
          <w:rFonts w:ascii="Times New Roman" w:hAnsi="Times New Roman"/>
          <w:lang w:val="en-GB"/>
        </w:rPr>
        <w:fldChar w:fldCharType="separate"/>
      </w:r>
      <w:r w:rsidR="00AD769F" w:rsidRPr="003724AE">
        <w:rPr>
          <w:rFonts w:ascii="Times New Roman" w:hAnsi="Times New Roman"/>
          <w:lang w:val="en-GB"/>
        </w:rPr>
        <w:t>[7]</w:t>
      </w:r>
      <w:r w:rsidR="00B149B0" w:rsidRPr="003724AE">
        <w:rPr>
          <w:rFonts w:ascii="Times New Roman" w:hAnsi="Times New Roman"/>
          <w:lang w:val="en-GB"/>
        </w:rPr>
        <w:fldChar w:fldCharType="end"/>
      </w:r>
      <w:r w:rsidR="00C0766A" w:rsidRPr="003724AE">
        <w:rPr>
          <w:rFonts w:ascii="Times New Roman" w:hAnsi="Times New Roman"/>
          <w:lang w:val="en-GB"/>
        </w:rPr>
        <w:t xml:space="preserve"> (</w:t>
      </w:r>
      <w:r w:rsidR="00826809" w:rsidRPr="003724AE">
        <w:rPr>
          <w:rFonts w:ascii="Times New Roman" w:hAnsi="Times New Roman"/>
          <w:lang w:val="en-GB"/>
        </w:rPr>
        <w:t xml:space="preserve">Table </w:t>
      </w:r>
      <w:r w:rsidR="00D0590B" w:rsidRPr="003724AE">
        <w:rPr>
          <w:rFonts w:ascii="Times New Roman" w:hAnsi="Times New Roman"/>
          <w:lang w:val="en-GB"/>
        </w:rPr>
        <w:t>S</w:t>
      </w:r>
      <w:r w:rsidR="00826809" w:rsidRPr="003724AE">
        <w:rPr>
          <w:rFonts w:ascii="Times New Roman" w:hAnsi="Times New Roman"/>
          <w:lang w:val="en-GB"/>
        </w:rPr>
        <w:t>1</w:t>
      </w:r>
      <w:r w:rsidR="00C0766A" w:rsidRPr="003724AE">
        <w:rPr>
          <w:rFonts w:ascii="Times New Roman" w:hAnsi="Times New Roman"/>
          <w:lang w:val="en-GB"/>
        </w:rPr>
        <w:t xml:space="preserve">). </w:t>
      </w:r>
      <w:r w:rsidR="005E77A8" w:rsidRPr="003724AE">
        <w:rPr>
          <w:rFonts w:ascii="Times New Roman" w:hAnsi="Times New Roman"/>
          <w:lang w:val="en-GB"/>
        </w:rPr>
        <w:t xml:space="preserve">We used this estimate due to lack of data despite the possibility that the CE-MARC population may not perfectly match our population. </w:t>
      </w:r>
      <w:r w:rsidR="00C0766A" w:rsidRPr="003724AE">
        <w:rPr>
          <w:rFonts w:ascii="Times New Roman" w:hAnsi="Times New Roman"/>
          <w:lang w:val="en-US"/>
        </w:rPr>
        <w:t>The sensitivity and specificity</w:t>
      </w:r>
      <w:r w:rsidR="00803052" w:rsidRPr="003724AE">
        <w:rPr>
          <w:rFonts w:ascii="Times New Roman" w:hAnsi="Times New Roman"/>
          <w:lang w:val="en-US"/>
        </w:rPr>
        <w:t xml:space="preserve"> of ICA were</w:t>
      </w:r>
      <w:r w:rsidR="00C0766A" w:rsidRPr="003724AE">
        <w:rPr>
          <w:rFonts w:ascii="Times New Roman" w:hAnsi="Times New Roman"/>
          <w:lang w:val="en-US"/>
        </w:rPr>
        <w:t xml:space="preserve"> assumed to be</w:t>
      </w:r>
      <w:r w:rsidR="00395BE5" w:rsidRPr="003724AE">
        <w:rPr>
          <w:rFonts w:ascii="Times New Roman" w:hAnsi="Times New Roman"/>
          <w:lang w:val="en-US"/>
        </w:rPr>
        <w:t xml:space="preserve"> 100%, as in Mowatt </w:t>
      </w:r>
      <w:r w:rsidR="00395BE5" w:rsidRPr="003724AE">
        <w:rPr>
          <w:rFonts w:ascii="Times New Roman" w:hAnsi="Times New Roman"/>
          <w:i/>
          <w:lang w:val="en-US"/>
        </w:rPr>
        <w:t>et al</w:t>
      </w:r>
      <w:r w:rsidR="00395BE5" w:rsidRPr="003724AE">
        <w:rPr>
          <w:rFonts w:ascii="Times New Roman" w:hAnsi="Times New Roman"/>
          <w:lang w:val="en-US"/>
        </w:rPr>
        <w:t>.</w:t>
      </w:r>
      <w:r w:rsidR="00AD769F" w:rsidRPr="003724AE">
        <w:rPr>
          <w:rFonts w:ascii="Times New Roman" w:hAnsi="Times New Roman"/>
          <w:lang w:val="en-US"/>
        </w:rPr>
        <w:t xml:space="preserve"> </w:t>
      </w:r>
      <w:r w:rsidR="00460D20" w:rsidRPr="003724AE">
        <w:rPr>
          <w:rFonts w:ascii="Times New Roman" w:hAnsi="Times New Roman"/>
          <w:lang w:val="en-US"/>
        </w:rPr>
        <w:fldChar w:fldCharType="begin"/>
      </w:r>
      <w:r w:rsidR="00AD769F" w:rsidRPr="003724AE">
        <w:rPr>
          <w:rFonts w:ascii="Times New Roman" w:hAnsi="Times New Roman"/>
          <w:lang w:val="en-US"/>
        </w:rPr>
        <w:instrText>ADDIN RW.CITE{{3252 Mowatt,G. 2008}}</w:instrText>
      </w:r>
      <w:r w:rsidR="00460D20" w:rsidRPr="003724AE">
        <w:rPr>
          <w:rFonts w:ascii="Times New Roman" w:hAnsi="Times New Roman"/>
          <w:lang w:val="en-US"/>
        </w:rPr>
        <w:fldChar w:fldCharType="separate"/>
      </w:r>
      <w:r w:rsidR="00AD769F" w:rsidRPr="003724AE">
        <w:rPr>
          <w:rFonts w:ascii="Times New Roman" w:hAnsi="Times New Roman"/>
          <w:lang w:val="en-US"/>
        </w:rPr>
        <w:t>[2]</w:t>
      </w:r>
      <w:r w:rsidR="00460D20" w:rsidRPr="003724AE">
        <w:rPr>
          <w:rFonts w:ascii="Times New Roman" w:hAnsi="Times New Roman"/>
          <w:lang w:val="en-US"/>
        </w:rPr>
        <w:fldChar w:fldCharType="end"/>
      </w:r>
      <w:r w:rsidR="00AD769F" w:rsidRPr="003724AE">
        <w:rPr>
          <w:rFonts w:ascii="Times New Roman" w:hAnsi="Times New Roman"/>
          <w:lang w:val="en-US"/>
        </w:rPr>
        <w:t>.</w:t>
      </w:r>
      <w:r w:rsidR="00C0766A" w:rsidRPr="003724AE">
        <w:rPr>
          <w:rFonts w:ascii="Times New Roman" w:hAnsi="Times New Roman"/>
          <w:lang w:val="en-US"/>
        </w:rPr>
        <w:t xml:space="preserve"> </w:t>
      </w:r>
      <w:r w:rsidR="00824C8D" w:rsidRPr="003724AE">
        <w:rPr>
          <w:rFonts w:ascii="Times New Roman" w:hAnsi="Times New Roman"/>
          <w:lang w:val="en-US"/>
        </w:rPr>
        <w:t>T</w:t>
      </w:r>
      <w:r w:rsidR="00C0766A" w:rsidRPr="003724AE">
        <w:rPr>
          <w:rFonts w:ascii="Times New Roman" w:hAnsi="Times New Roman"/>
          <w:lang w:val="en-US"/>
        </w:rPr>
        <w:t>he estimates of the sensitivity and specificity for the NGCCT</w:t>
      </w:r>
      <w:r w:rsidR="00824C8D" w:rsidRPr="003724AE">
        <w:rPr>
          <w:rFonts w:ascii="Times New Roman" w:hAnsi="Times New Roman"/>
          <w:lang w:val="en-US"/>
        </w:rPr>
        <w:t xml:space="preserve"> were based on a systematic review</w:t>
      </w:r>
      <w:r w:rsidR="006C41C7" w:rsidRPr="003724AE">
        <w:rPr>
          <w:rFonts w:ascii="Times New Roman" w:hAnsi="Times New Roman"/>
          <w:lang w:val="en-US"/>
        </w:rPr>
        <w:t xml:space="preserve"> which aimed to identify </w:t>
      </w:r>
      <w:r w:rsidR="0089375E" w:rsidRPr="003724AE">
        <w:rPr>
          <w:rFonts w:ascii="Times New Roman" w:hAnsi="Times New Roman"/>
          <w:lang w:val="en-US"/>
        </w:rPr>
        <w:t xml:space="preserve">accuracy </w:t>
      </w:r>
      <w:r w:rsidR="006C41C7" w:rsidRPr="003724AE">
        <w:rPr>
          <w:rFonts w:ascii="Times New Roman" w:hAnsi="Times New Roman"/>
          <w:lang w:val="en-US"/>
        </w:rPr>
        <w:t>estimates for all type of scanners</w:t>
      </w:r>
      <w:r w:rsidR="00DF0183" w:rsidRPr="003724AE">
        <w:rPr>
          <w:rFonts w:ascii="Times New Roman" w:hAnsi="Times New Roman"/>
          <w:lang w:val="en-US"/>
        </w:rPr>
        <w:t xml:space="preserve"> </w:t>
      </w:r>
      <w:r w:rsidR="00B124CE" w:rsidRPr="003724AE">
        <w:rPr>
          <w:rFonts w:ascii="Times New Roman" w:hAnsi="Times New Roman"/>
          <w:lang w:val="en-US"/>
        </w:rPr>
        <w:fldChar w:fldCharType="begin"/>
      </w:r>
      <w:r w:rsidR="00AD769F" w:rsidRPr="003724AE">
        <w:rPr>
          <w:rFonts w:ascii="Times New Roman" w:hAnsi="Times New Roman"/>
          <w:lang w:val="en-US"/>
        </w:rPr>
        <w:instrText>ADDIN RW.CITE{{3283 Westwood,M.E. 2013}}</w:instrText>
      </w:r>
      <w:r w:rsidR="00B124CE" w:rsidRPr="003724AE">
        <w:rPr>
          <w:rFonts w:ascii="Times New Roman" w:hAnsi="Times New Roman"/>
          <w:lang w:val="en-US"/>
        </w:rPr>
        <w:fldChar w:fldCharType="separate"/>
      </w:r>
      <w:r w:rsidR="00AD769F" w:rsidRPr="003724AE">
        <w:rPr>
          <w:rFonts w:ascii="Times New Roman" w:hAnsi="Times New Roman"/>
          <w:lang w:val="en-GB"/>
        </w:rPr>
        <w:t>[10]</w:t>
      </w:r>
      <w:r w:rsidR="00B124CE" w:rsidRPr="003724AE">
        <w:rPr>
          <w:rFonts w:ascii="Times New Roman" w:hAnsi="Times New Roman"/>
          <w:lang w:val="en-US"/>
        </w:rPr>
        <w:fldChar w:fldCharType="end"/>
      </w:r>
      <w:r w:rsidR="00DF0183" w:rsidRPr="003724AE">
        <w:rPr>
          <w:rFonts w:ascii="Times New Roman" w:hAnsi="Times New Roman"/>
          <w:lang w:val="en-US"/>
        </w:rPr>
        <w:t>.</w:t>
      </w:r>
      <w:r w:rsidR="00F4248B" w:rsidRPr="003724AE">
        <w:rPr>
          <w:rFonts w:ascii="Times New Roman" w:hAnsi="Times New Roman"/>
          <w:lang w:val="en-US"/>
        </w:rPr>
        <w:t xml:space="preserve"> </w:t>
      </w:r>
      <w:r w:rsidR="004F1A6E" w:rsidRPr="003724AE">
        <w:rPr>
          <w:rFonts w:ascii="Times New Roman" w:hAnsi="Times New Roman"/>
          <w:lang w:val="en-US"/>
        </w:rPr>
        <w:t xml:space="preserve">This review found </w:t>
      </w:r>
      <w:r w:rsidR="006730D0" w:rsidRPr="003724AE">
        <w:rPr>
          <w:rFonts w:ascii="Times New Roman" w:hAnsi="Times New Roman"/>
          <w:lang w:val="en-US"/>
        </w:rPr>
        <w:t>21</w:t>
      </w:r>
      <w:r w:rsidR="006C41C7" w:rsidRPr="003724AE">
        <w:rPr>
          <w:rFonts w:ascii="Times New Roman" w:hAnsi="Times New Roman"/>
          <w:lang w:val="en-US"/>
        </w:rPr>
        <w:t xml:space="preserve"> studies evaluating the Somatom definition </w:t>
      </w:r>
      <w:r w:rsidR="006730D0" w:rsidRPr="003724AE">
        <w:rPr>
          <w:rFonts w:ascii="Times New Roman" w:hAnsi="Times New Roman"/>
          <w:lang w:val="en-US"/>
        </w:rPr>
        <w:t>(</w:t>
      </w:r>
      <w:r w:rsidR="006C41C7" w:rsidRPr="003724AE">
        <w:rPr>
          <w:rFonts w:ascii="Times New Roman" w:hAnsi="Times New Roman"/>
          <w:lang w:val="en-US"/>
        </w:rPr>
        <w:t>flash</w:t>
      </w:r>
      <w:r w:rsidR="006730D0" w:rsidRPr="003724AE">
        <w:rPr>
          <w:rFonts w:ascii="Times New Roman" w:hAnsi="Times New Roman"/>
          <w:lang w:val="en-US"/>
        </w:rPr>
        <w:t>)</w:t>
      </w:r>
      <w:r w:rsidR="00531CD3" w:rsidRPr="003724AE">
        <w:rPr>
          <w:rFonts w:ascii="Times New Roman" w:hAnsi="Times New Roman"/>
          <w:lang w:val="en-US"/>
        </w:rPr>
        <w:t>,</w:t>
      </w:r>
      <w:r w:rsidR="006C41C7" w:rsidRPr="003724AE">
        <w:rPr>
          <w:rFonts w:ascii="Times New Roman" w:hAnsi="Times New Roman"/>
          <w:lang w:val="en-US"/>
        </w:rPr>
        <w:t xml:space="preserve"> one study evaluat</w:t>
      </w:r>
      <w:r w:rsidR="004F1A6E" w:rsidRPr="003724AE">
        <w:rPr>
          <w:rFonts w:ascii="Times New Roman" w:hAnsi="Times New Roman"/>
          <w:lang w:val="en-US"/>
        </w:rPr>
        <w:t>ing</w:t>
      </w:r>
      <w:r w:rsidR="006C41C7" w:rsidRPr="003724AE">
        <w:rPr>
          <w:rFonts w:ascii="Times New Roman" w:hAnsi="Times New Roman"/>
          <w:lang w:val="en-US"/>
        </w:rPr>
        <w:t xml:space="preserve"> the Aquil</w:t>
      </w:r>
      <w:r w:rsidR="0089375E" w:rsidRPr="003724AE">
        <w:rPr>
          <w:rFonts w:ascii="Times New Roman" w:hAnsi="Times New Roman"/>
          <w:lang w:val="en-US"/>
        </w:rPr>
        <w:t>i</w:t>
      </w:r>
      <w:r w:rsidR="006C41C7" w:rsidRPr="003724AE">
        <w:rPr>
          <w:rFonts w:ascii="Times New Roman" w:hAnsi="Times New Roman"/>
          <w:lang w:val="en-US"/>
        </w:rPr>
        <w:t>on ONE</w:t>
      </w:r>
      <w:r w:rsidR="00531CD3" w:rsidRPr="003724AE">
        <w:rPr>
          <w:rFonts w:ascii="Times New Roman" w:hAnsi="Times New Roman"/>
          <w:lang w:val="en-US"/>
        </w:rPr>
        <w:t xml:space="preserve"> and one study evaluating the Discovery CT750 HD</w:t>
      </w:r>
      <w:r w:rsidR="006C41C7" w:rsidRPr="003724AE">
        <w:rPr>
          <w:rFonts w:ascii="Times New Roman" w:hAnsi="Times New Roman"/>
          <w:lang w:val="en-US"/>
        </w:rPr>
        <w:t xml:space="preserve">. </w:t>
      </w:r>
      <w:r w:rsidR="004F1A6E" w:rsidRPr="003724AE">
        <w:rPr>
          <w:rFonts w:ascii="Times New Roman" w:hAnsi="Times New Roman"/>
          <w:lang w:val="en-US"/>
        </w:rPr>
        <w:t xml:space="preserve">In the remainder of the paper we will assume that </w:t>
      </w:r>
      <w:r w:rsidR="005F7FD9" w:rsidRPr="003724AE">
        <w:rPr>
          <w:rFonts w:ascii="Times New Roman" w:hAnsi="Times New Roman"/>
          <w:lang w:val="en-US"/>
        </w:rPr>
        <w:t xml:space="preserve">these accuracy estimates </w:t>
      </w:r>
      <w:r w:rsidR="004F1A6E" w:rsidRPr="003724AE">
        <w:rPr>
          <w:rFonts w:ascii="Times New Roman" w:hAnsi="Times New Roman"/>
          <w:lang w:val="en-US"/>
        </w:rPr>
        <w:t>are</w:t>
      </w:r>
      <w:r w:rsidR="005F7FD9" w:rsidRPr="003724AE">
        <w:rPr>
          <w:rFonts w:ascii="Times New Roman" w:hAnsi="Times New Roman"/>
          <w:lang w:val="en-US"/>
        </w:rPr>
        <w:t xml:space="preserve"> generalizable to other NGCCTs. </w:t>
      </w:r>
      <w:r w:rsidR="00C0766A" w:rsidRPr="003724AE">
        <w:rPr>
          <w:rFonts w:ascii="Times New Roman" w:hAnsi="Times New Roman"/>
          <w:lang w:val="en-GB"/>
        </w:rPr>
        <w:t xml:space="preserve">Complication rates of </w:t>
      </w:r>
      <w:r w:rsidR="005F7FD9" w:rsidRPr="003724AE">
        <w:rPr>
          <w:rFonts w:ascii="Times New Roman" w:hAnsi="Times New Roman"/>
          <w:lang w:val="en-GB"/>
        </w:rPr>
        <w:t xml:space="preserve">ICA </w:t>
      </w:r>
      <w:r w:rsidR="00C0766A" w:rsidRPr="003724AE">
        <w:rPr>
          <w:rFonts w:ascii="Times New Roman" w:hAnsi="Times New Roman"/>
          <w:lang w:val="en-GB"/>
        </w:rPr>
        <w:t xml:space="preserve">and the procedures </w:t>
      </w:r>
      <w:r w:rsidR="00A272C3" w:rsidRPr="003724AE">
        <w:rPr>
          <w:rFonts w:ascii="Times New Roman" w:hAnsi="Times New Roman"/>
          <w:lang w:val="en-GB"/>
        </w:rPr>
        <w:t>were</w:t>
      </w:r>
      <w:r w:rsidR="00C0766A" w:rsidRPr="003724AE">
        <w:rPr>
          <w:rFonts w:ascii="Times New Roman" w:hAnsi="Times New Roman"/>
          <w:lang w:val="en-GB"/>
        </w:rPr>
        <w:t xml:space="preserve"> based on West </w:t>
      </w:r>
      <w:r w:rsidR="00C0766A" w:rsidRPr="003724AE">
        <w:rPr>
          <w:rFonts w:ascii="Times New Roman" w:hAnsi="Times New Roman"/>
          <w:i/>
          <w:lang w:val="en-GB"/>
        </w:rPr>
        <w:t>et al.</w:t>
      </w:r>
      <w:r w:rsidR="00460D20" w:rsidRPr="003724AE">
        <w:rPr>
          <w:rFonts w:ascii="Times New Roman" w:hAnsi="Times New Roman"/>
          <w:lang w:val="fr-FR"/>
        </w:rPr>
        <w:fldChar w:fldCharType="begin"/>
      </w:r>
      <w:r w:rsidR="00AD769F" w:rsidRPr="003724AE">
        <w:rPr>
          <w:rFonts w:ascii="Times New Roman" w:hAnsi="Times New Roman"/>
          <w:lang w:val="en-US"/>
        </w:rPr>
        <w:instrText>ADDIN RW.CITE{{3267 West,R. 2006}}</w:instrText>
      </w:r>
      <w:r w:rsidR="00460D20" w:rsidRPr="003724AE">
        <w:rPr>
          <w:rFonts w:ascii="Times New Roman" w:hAnsi="Times New Roman"/>
          <w:lang w:val="fr-FR"/>
        </w:rPr>
        <w:fldChar w:fldCharType="separate"/>
      </w:r>
      <w:r w:rsidR="00AD769F" w:rsidRPr="003724AE">
        <w:rPr>
          <w:rFonts w:ascii="Times New Roman" w:hAnsi="Times New Roman"/>
          <w:lang w:val="fr-FR"/>
        </w:rPr>
        <w:t>[11]</w:t>
      </w:r>
      <w:r w:rsidR="00460D20" w:rsidRPr="003724AE">
        <w:rPr>
          <w:rFonts w:ascii="Times New Roman" w:hAnsi="Times New Roman"/>
          <w:lang w:val="fr-FR"/>
        </w:rPr>
        <w:fldChar w:fldCharType="end"/>
      </w:r>
      <w:r w:rsidR="00C0766A" w:rsidRPr="003724AE">
        <w:rPr>
          <w:rFonts w:ascii="Times New Roman" w:hAnsi="Times New Roman"/>
          <w:lang w:val="fr-FR"/>
        </w:rPr>
        <w:t xml:space="preserve">, Tarakji </w:t>
      </w:r>
      <w:r w:rsidR="00C0766A" w:rsidRPr="003724AE">
        <w:rPr>
          <w:rFonts w:ascii="Times New Roman" w:hAnsi="Times New Roman"/>
          <w:i/>
          <w:lang w:val="fr-FR"/>
        </w:rPr>
        <w:t>et al.</w:t>
      </w:r>
      <w:r w:rsidR="00460D20" w:rsidRPr="003724AE">
        <w:rPr>
          <w:rFonts w:ascii="Times New Roman" w:hAnsi="Times New Roman"/>
          <w:lang w:val="fr-FR"/>
        </w:rPr>
        <w:fldChar w:fldCharType="begin"/>
      </w:r>
      <w:r w:rsidR="00AD769F" w:rsidRPr="003724AE">
        <w:rPr>
          <w:rFonts w:ascii="Times New Roman" w:hAnsi="Times New Roman"/>
          <w:lang w:val="fr-FR"/>
        </w:rPr>
        <w:instrText>ADDIN RW.CITE{{3268 Tarakji,K.G. 2011}}</w:instrText>
      </w:r>
      <w:r w:rsidR="00460D20" w:rsidRPr="003724AE">
        <w:rPr>
          <w:rFonts w:ascii="Times New Roman" w:hAnsi="Times New Roman"/>
          <w:lang w:val="fr-FR"/>
        </w:rPr>
        <w:fldChar w:fldCharType="separate"/>
      </w:r>
      <w:r w:rsidR="00AD769F" w:rsidRPr="003724AE">
        <w:rPr>
          <w:rFonts w:ascii="Times New Roman" w:hAnsi="Times New Roman"/>
          <w:lang w:val="fr-FR"/>
        </w:rPr>
        <w:t>[12]</w:t>
      </w:r>
      <w:r w:rsidR="00460D20" w:rsidRPr="003724AE">
        <w:rPr>
          <w:rFonts w:ascii="Times New Roman" w:hAnsi="Times New Roman"/>
          <w:lang w:val="fr-FR"/>
        </w:rPr>
        <w:fldChar w:fldCharType="end"/>
      </w:r>
      <w:r w:rsidR="00C0766A" w:rsidRPr="003724AE">
        <w:rPr>
          <w:rFonts w:ascii="Times New Roman" w:hAnsi="Times New Roman"/>
          <w:lang w:val="fr-FR"/>
        </w:rPr>
        <w:t xml:space="preserve">, Serruys </w:t>
      </w:r>
      <w:r w:rsidR="00C0766A" w:rsidRPr="003724AE">
        <w:rPr>
          <w:rFonts w:ascii="Times New Roman" w:hAnsi="Times New Roman"/>
          <w:i/>
          <w:lang w:val="fr-FR"/>
        </w:rPr>
        <w:t>et al.</w:t>
      </w:r>
      <w:r w:rsidR="00460D20" w:rsidRPr="003724AE">
        <w:rPr>
          <w:rFonts w:ascii="Times New Roman" w:hAnsi="Times New Roman"/>
          <w:lang w:val="fr-FR"/>
        </w:rPr>
        <w:fldChar w:fldCharType="begin"/>
      </w:r>
      <w:r w:rsidR="00AD769F" w:rsidRPr="003724AE">
        <w:rPr>
          <w:rFonts w:ascii="Times New Roman" w:hAnsi="Times New Roman"/>
          <w:lang w:val="fr-FR"/>
        </w:rPr>
        <w:instrText>ADDIN RW.CITE{{3269 Serruys,P.W. 2001}}</w:instrText>
      </w:r>
      <w:r w:rsidR="00460D20" w:rsidRPr="003724AE">
        <w:rPr>
          <w:rFonts w:ascii="Times New Roman" w:hAnsi="Times New Roman"/>
          <w:lang w:val="fr-FR"/>
        </w:rPr>
        <w:fldChar w:fldCharType="separate"/>
      </w:r>
      <w:r w:rsidR="00AD769F" w:rsidRPr="003724AE">
        <w:rPr>
          <w:rFonts w:ascii="Times New Roman" w:hAnsi="Times New Roman"/>
          <w:lang w:val="fr-FR"/>
        </w:rPr>
        <w:t>[13]</w:t>
      </w:r>
      <w:r w:rsidR="00460D20" w:rsidRPr="003724AE">
        <w:rPr>
          <w:rFonts w:ascii="Times New Roman" w:hAnsi="Times New Roman"/>
          <w:lang w:val="fr-FR"/>
        </w:rPr>
        <w:fldChar w:fldCharType="end"/>
      </w:r>
      <w:r w:rsidR="00C0766A" w:rsidRPr="003724AE">
        <w:rPr>
          <w:rFonts w:ascii="Times New Roman" w:hAnsi="Times New Roman"/>
          <w:lang w:val="fr-FR"/>
        </w:rPr>
        <w:t xml:space="preserve">, Rajani </w:t>
      </w:r>
      <w:r w:rsidR="00C0766A" w:rsidRPr="003724AE">
        <w:rPr>
          <w:rFonts w:ascii="Times New Roman" w:hAnsi="Times New Roman"/>
          <w:i/>
          <w:lang w:val="fr-FR"/>
        </w:rPr>
        <w:t>et al</w:t>
      </w:r>
      <w:r w:rsidR="00043D3F" w:rsidRPr="003724AE">
        <w:rPr>
          <w:rFonts w:ascii="Times New Roman" w:hAnsi="Times New Roman"/>
          <w:i/>
          <w:lang w:val="fr-FR"/>
        </w:rPr>
        <w:t>.</w:t>
      </w:r>
      <w:r w:rsidR="00460D20" w:rsidRPr="003724AE">
        <w:rPr>
          <w:rFonts w:ascii="Times New Roman" w:hAnsi="Times New Roman"/>
          <w:lang w:val="fr-FR"/>
        </w:rPr>
        <w:fldChar w:fldCharType="begin"/>
      </w:r>
      <w:r w:rsidR="00AD769F" w:rsidRPr="003724AE">
        <w:rPr>
          <w:rFonts w:ascii="Times New Roman" w:hAnsi="Times New Roman"/>
          <w:lang w:val="fr-FR"/>
        </w:rPr>
        <w:instrText>ADDIN RW.CITE{{3270 Rajani, R. 2011}}</w:instrText>
      </w:r>
      <w:r w:rsidR="00460D20" w:rsidRPr="003724AE">
        <w:rPr>
          <w:rFonts w:ascii="Times New Roman" w:hAnsi="Times New Roman"/>
          <w:lang w:val="fr-FR"/>
        </w:rPr>
        <w:fldChar w:fldCharType="separate"/>
      </w:r>
      <w:r w:rsidR="00AD769F" w:rsidRPr="003724AE">
        <w:rPr>
          <w:rFonts w:ascii="Times New Roman" w:hAnsi="Times New Roman"/>
          <w:lang w:val="fr-FR"/>
        </w:rPr>
        <w:t>[14]</w:t>
      </w:r>
      <w:r w:rsidR="00460D20" w:rsidRPr="003724AE">
        <w:rPr>
          <w:rFonts w:ascii="Times New Roman" w:hAnsi="Times New Roman"/>
          <w:lang w:val="fr-FR"/>
        </w:rPr>
        <w:fldChar w:fldCharType="end"/>
      </w:r>
      <w:r w:rsidR="00C0766A" w:rsidRPr="003724AE">
        <w:rPr>
          <w:rFonts w:ascii="Times New Roman" w:hAnsi="Times New Roman"/>
          <w:lang w:val="fr-FR"/>
        </w:rPr>
        <w:t xml:space="preserve">, and Bridgewater </w:t>
      </w:r>
      <w:r w:rsidR="00C0766A" w:rsidRPr="003724AE">
        <w:rPr>
          <w:rFonts w:ascii="Times New Roman" w:hAnsi="Times New Roman"/>
          <w:i/>
          <w:lang w:val="fr-FR"/>
        </w:rPr>
        <w:t>et al.</w:t>
      </w:r>
      <w:r w:rsidR="00460D20" w:rsidRPr="003724AE">
        <w:rPr>
          <w:rFonts w:ascii="Times New Roman" w:hAnsi="Times New Roman"/>
          <w:lang w:val="en-US"/>
        </w:rPr>
        <w:fldChar w:fldCharType="begin"/>
      </w:r>
      <w:r w:rsidR="00AD769F" w:rsidRPr="003724AE">
        <w:rPr>
          <w:rFonts w:ascii="Times New Roman" w:hAnsi="Times New Roman"/>
          <w:lang w:val="fr-FR"/>
        </w:rPr>
        <w:instrText>ADDIN RW.CITE{{3271 Bridgewater,B. 2007}}</w:instrText>
      </w:r>
      <w:r w:rsidR="00460D20" w:rsidRPr="003724AE">
        <w:rPr>
          <w:rFonts w:ascii="Times New Roman" w:hAnsi="Times New Roman"/>
          <w:lang w:val="en-US"/>
        </w:rPr>
        <w:fldChar w:fldCharType="separate"/>
      </w:r>
      <w:r w:rsidR="00AD769F" w:rsidRPr="003724AE">
        <w:rPr>
          <w:rFonts w:ascii="Times New Roman" w:hAnsi="Times New Roman"/>
          <w:lang w:val="en-US"/>
        </w:rPr>
        <w:t>[15]</w:t>
      </w:r>
      <w:r w:rsidR="00460D20" w:rsidRPr="003724AE">
        <w:rPr>
          <w:rFonts w:ascii="Times New Roman" w:hAnsi="Times New Roman"/>
          <w:lang w:val="en-US"/>
        </w:rPr>
        <w:fldChar w:fldCharType="end"/>
      </w:r>
      <w:r w:rsidR="00DB777A" w:rsidRPr="003724AE">
        <w:rPr>
          <w:rFonts w:ascii="Times New Roman" w:hAnsi="Times New Roman"/>
          <w:lang w:val="en-US"/>
        </w:rPr>
        <w:t>.</w:t>
      </w:r>
      <w:r w:rsidR="00C0766A" w:rsidRPr="003724AE">
        <w:rPr>
          <w:rFonts w:ascii="Times New Roman" w:hAnsi="Times New Roman"/>
          <w:lang w:val="en-US"/>
        </w:rPr>
        <w:t xml:space="preserve"> </w:t>
      </w:r>
    </w:p>
    <w:p w14:paraId="765B2572" w14:textId="0D049FFF" w:rsidR="005B750B" w:rsidRPr="003724AE" w:rsidRDefault="00824C8D" w:rsidP="005B750B">
      <w:pPr>
        <w:spacing w:line="480" w:lineRule="auto"/>
        <w:jc w:val="both"/>
        <w:rPr>
          <w:rFonts w:ascii="Times New Roman" w:hAnsi="Times New Roman"/>
          <w:lang w:val="en-US"/>
        </w:rPr>
      </w:pPr>
      <w:r w:rsidRPr="003724AE">
        <w:rPr>
          <w:rFonts w:ascii="Times New Roman" w:hAnsi="Times New Roman"/>
          <w:lang w:val="en-GB"/>
        </w:rPr>
        <w:t>The risks of</w:t>
      </w:r>
      <w:r w:rsidR="005B750B" w:rsidRPr="003724AE">
        <w:rPr>
          <w:rFonts w:ascii="Times New Roman" w:hAnsi="Times New Roman"/>
          <w:lang w:val="en-GB"/>
        </w:rPr>
        <w:t xml:space="preserve"> cardiovascular events for patients with CAD in the DPM were based on the results of the EUROPA trial</w:t>
      </w:r>
      <w:r w:rsidR="00EF4845" w:rsidRPr="003724AE">
        <w:rPr>
          <w:rFonts w:ascii="Times New Roman" w:hAnsi="Times New Roman"/>
          <w:lang w:val="en-GB"/>
        </w:rPr>
        <w:t>.</w:t>
      </w:r>
      <w:r w:rsidR="005B750B" w:rsidRPr="003724AE">
        <w:rPr>
          <w:rFonts w:ascii="Times New Roman" w:hAnsi="Times New Roman"/>
          <w:lang w:val="en-GB"/>
        </w:rPr>
        <w:fldChar w:fldCharType="begin"/>
      </w:r>
      <w:r w:rsidR="00AD769F" w:rsidRPr="003724AE">
        <w:rPr>
          <w:rFonts w:ascii="Times New Roman" w:hAnsi="Times New Roman"/>
          <w:lang w:val="en-GB"/>
        </w:rPr>
        <w:instrText>ADDIN RW.CITE{{3256 Briggs,A. 2007}}</w:instrText>
      </w:r>
      <w:r w:rsidR="005B750B" w:rsidRPr="003724AE">
        <w:rPr>
          <w:rFonts w:ascii="Times New Roman" w:hAnsi="Times New Roman"/>
          <w:lang w:val="en-GB"/>
        </w:rPr>
        <w:fldChar w:fldCharType="separate"/>
      </w:r>
      <w:r w:rsidR="00AD769F" w:rsidRPr="003724AE">
        <w:rPr>
          <w:rFonts w:ascii="Times New Roman" w:hAnsi="Times New Roman"/>
          <w:lang w:val="en-GB"/>
        </w:rPr>
        <w:t>[8]</w:t>
      </w:r>
      <w:r w:rsidR="005B750B" w:rsidRPr="003724AE">
        <w:rPr>
          <w:rFonts w:ascii="Times New Roman" w:hAnsi="Times New Roman"/>
          <w:lang w:val="en-GB"/>
        </w:rPr>
        <w:fldChar w:fldCharType="end"/>
      </w:r>
      <w:r w:rsidR="005B750B" w:rsidRPr="003724AE">
        <w:rPr>
          <w:rFonts w:ascii="Times New Roman" w:hAnsi="Times New Roman"/>
          <w:lang w:val="en-GB"/>
        </w:rPr>
        <w:t xml:space="preserve"> </w:t>
      </w:r>
      <w:r w:rsidR="004C78C9" w:rsidRPr="003724AE">
        <w:rPr>
          <w:rFonts w:ascii="Times New Roman" w:hAnsi="Times New Roman"/>
          <w:lang w:val="en-GB"/>
        </w:rPr>
        <w:t>We used f</w:t>
      </w:r>
      <w:r w:rsidR="005B750B" w:rsidRPr="003724AE">
        <w:rPr>
          <w:rFonts w:ascii="Times New Roman" w:hAnsi="Times New Roman"/>
          <w:lang w:val="en-GB"/>
        </w:rPr>
        <w:t>our equations to calculate</w:t>
      </w:r>
      <w:r w:rsidR="00DB777A" w:rsidRPr="003724AE">
        <w:rPr>
          <w:rFonts w:ascii="Times New Roman" w:hAnsi="Times New Roman"/>
          <w:lang w:val="en-GB"/>
        </w:rPr>
        <w:t xml:space="preserve">: </w:t>
      </w:r>
      <w:r w:rsidR="005B750B" w:rsidRPr="003724AE">
        <w:rPr>
          <w:rFonts w:ascii="Times New Roman" w:hAnsi="Times New Roman"/>
          <w:lang w:val="en-GB"/>
        </w:rPr>
        <w:t xml:space="preserve">i) </w:t>
      </w:r>
      <w:r w:rsidRPr="003724AE">
        <w:rPr>
          <w:rFonts w:ascii="Times New Roman" w:hAnsi="Times New Roman"/>
          <w:lang w:val="en-GB"/>
        </w:rPr>
        <w:t xml:space="preserve">the </w:t>
      </w:r>
      <w:r w:rsidR="005B750B" w:rsidRPr="003724AE">
        <w:rPr>
          <w:rFonts w:ascii="Times New Roman" w:hAnsi="Times New Roman"/>
          <w:lang w:val="en-GB"/>
        </w:rPr>
        <w:t xml:space="preserve">probability of any event that will occur in one cycle of three months; ii) the </w:t>
      </w:r>
      <w:r w:rsidRPr="003724AE">
        <w:rPr>
          <w:rFonts w:ascii="Times New Roman" w:hAnsi="Times New Roman"/>
          <w:lang w:val="en-GB"/>
        </w:rPr>
        <w:t xml:space="preserve">probability </w:t>
      </w:r>
      <w:r w:rsidR="005B750B" w:rsidRPr="003724AE">
        <w:rPr>
          <w:rFonts w:ascii="Times New Roman" w:hAnsi="Times New Roman"/>
          <w:lang w:val="en-GB"/>
        </w:rPr>
        <w:t xml:space="preserve">that the event is fatal; iii) the </w:t>
      </w:r>
      <w:r w:rsidR="00F32FCD" w:rsidRPr="003724AE">
        <w:rPr>
          <w:rFonts w:ascii="Times New Roman" w:hAnsi="Times New Roman"/>
          <w:lang w:val="en-GB"/>
        </w:rPr>
        <w:t xml:space="preserve">probability </w:t>
      </w:r>
      <w:r w:rsidR="005B750B" w:rsidRPr="003724AE">
        <w:rPr>
          <w:rFonts w:ascii="Times New Roman" w:hAnsi="Times New Roman"/>
          <w:lang w:val="en-GB"/>
        </w:rPr>
        <w:t xml:space="preserve">of a subsequent event in the first year after a first non-fatal event; and </w:t>
      </w:r>
      <w:r w:rsidR="007F22B4" w:rsidRPr="003724AE">
        <w:rPr>
          <w:rFonts w:ascii="Times New Roman" w:hAnsi="Times New Roman"/>
          <w:lang w:val="en-GB"/>
        </w:rPr>
        <w:t xml:space="preserve"> </w:t>
      </w:r>
      <w:r w:rsidR="005B750B" w:rsidRPr="003724AE">
        <w:rPr>
          <w:rFonts w:ascii="Times New Roman" w:hAnsi="Times New Roman"/>
          <w:lang w:val="en-GB"/>
        </w:rPr>
        <w:t xml:space="preserve">iv) the </w:t>
      </w:r>
      <w:r w:rsidR="00F32FCD" w:rsidRPr="003724AE">
        <w:rPr>
          <w:rFonts w:ascii="Times New Roman" w:hAnsi="Times New Roman"/>
          <w:lang w:val="en-GB"/>
        </w:rPr>
        <w:t>probab</w:t>
      </w:r>
      <w:r w:rsidR="00B0654A" w:rsidRPr="003724AE">
        <w:rPr>
          <w:rFonts w:ascii="Times New Roman" w:hAnsi="Times New Roman"/>
          <w:lang w:val="en-GB"/>
        </w:rPr>
        <w:t>i</w:t>
      </w:r>
      <w:r w:rsidR="00F32FCD" w:rsidRPr="003724AE">
        <w:rPr>
          <w:rFonts w:ascii="Times New Roman" w:hAnsi="Times New Roman"/>
          <w:lang w:val="en-GB"/>
        </w:rPr>
        <w:t xml:space="preserve">lity </w:t>
      </w:r>
      <w:r w:rsidR="005B750B" w:rsidRPr="003724AE">
        <w:rPr>
          <w:rFonts w:ascii="Times New Roman" w:hAnsi="Times New Roman"/>
          <w:lang w:val="en-GB"/>
        </w:rPr>
        <w:t>of a subsequent event after one year.</w:t>
      </w:r>
      <w:r w:rsidR="00583461">
        <w:rPr>
          <w:rFonts w:ascii="Times New Roman" w:hAnsi="Times New Roman"/>
          <w:lang w:val="en-GB"/>
        </w:rPr>
        <w:t xml:space="preserve"> Tables 21-26,44 and 45 </w:t>
      </w:r>
      <w:r w:rsidR="00684F4E">
        <w:rPr>
          <w:rFonts w:ascii="Times New Roman" w:hAnsi="Times New Roman"/>
          <w:lang w:val="en-GB"/>
        </w:rPr>
        <w:t xml:space="preserve">from Westwood et al. </w:t>
      </w:r>
      <w:r w:rsidR="00684F4E" w:rsidRPr="00F61E15">
        <w:rPr>
          <w:rFonts w:ascii="Times New Roman" w:hAnsi="Times New Roman"/>
          <w:lang w:val="en-GB"/>
        </w:rPr>
        <w:fldChar w:fldCharType="begin"/>
      </w:r>
      <w:r w:rsidR="00684F4E" w:rsidRPr="00A47C3B">
        <w:rPr>
          <w:rFonts w:ascii="Times New Roman" w:hAnsi="Times New Roman"/>
          <w:lang w:val="en-GB"/>
        </w:rPr>
        <w:instrText>ADDIN RW.CITE{{3265 Westwood, M. 2012}}</w:instrText>
      </w:r>
      <w:r w:rsidR="00684F4E" w:rsidRPr="00F61E15">
        <w:rPr>
          <w:rFonts w:ascii="Times New Roman" w:hAnsi="Times New Roman"/>
          <w:lang w:val="en-GB"/>
        </w:rPr>
        <w:fldChar w:fldCharType="separate"/>
      </w:r>
      <w:r w:rsidR="00684F4E" w:rsidRPr="00F61E15">
        <w:rPr>
          <w:rFonts w:ascii="Times New Roman" w:hAnsi="Times New Roman"/>
          <w:lang w:val="en-GB"/>
        </w:rPr>
        <w:t>[6]</w:t>
      </w:r>
      <w:r w:rsidR="00684F4E" w:rsidRPr="00F61E15">
        <w:rPr>
          <w:rFonts w:ascii="Times New Roman" w:hAnsi="Times New Roman"/>
          <w:lang w:val="en-GB"/>
        </w:rPr>
        <w:fldChar w:fldCharType="end"/>
      </w:r>
      <w:r w:rsidR="00684F4E">
        <w:rPr>
          <w:rFonts w:ascii="Times New Roman" w:hAnsi="Times New Roman"/>
          <w:lang w:val="en-GB"/>
        </w:rPr>
        <w:t xml:space="preserve"> present the input parameters and risk equations that were used in the DPM.</w:t>
      </w:r>
    </w:p>
    <w:p w14:paraId="21B88711" w14:textId="1239BD58" w:rsidR="00524C71" w:rsidRPr="003724AE" w:rsidRDefault="005B750B" w:rsidP="005B750B">
      <w:pPr>
        <w:spacing w:line="480" w:lineRule="auto"/>
        <w:jc w:val="both"/>
        <w:rPr>
          <w:rFonts w:ascii="Times New Roman" w:hAnsi="Times New Roman"/>
          <w:lang w:val="en-GB"/>
        </w:rPr>
      </w:pPr>
      <w:r w:rsidRPr="003724AE">
        <w:rPr>
          <w:rFonts w:ascii="Times New Roman" w:hAnsi="Times New Roman"/>
          <w:lang w:val="en-GB"/>
        </w:rPr>
        <w:t xml:space="preserve">Life expectancy </w:t>
      </w:r>
      <w:r w:rsidR="004C78C9" w:rsidRPr="003724AE">
        <w:rPr>
          <w:rFonts w:ascii="Times New Roman" w:hAnsi="Times New Roman"/>
          <w:lang w:val="en-GB"/>
        </w:rPr>
        <w:t xml:space="preserve">for </w:t>
      </w:r>
      <w:r w:rsidRPr="003724AE">
        <w:rPr>
          <w:rFonts w:ascii="Times New Roman" w:hAnsi="Times New Roman"/>
          <w:lang w:val="en-GB"/>
        </w:rPr>
        <w:t>patients without CAD was based on UK life tables</w:t>
      </w:r>
      <w:r w:rsidRPr="003724AE">
        <w:rPr>
          <w:rFonts w:ascii="Times New Roman" w:hAnsi="Times New Roman"/>
          <w:lang w:val="en-GB"/>
        </w:rPr>
        <w:fldChar w:fldCharType="begin"/>
      </w:r>
      <w:r w:rsidR="00AD769F" w:rsidRPr="003724AE">
        <w:rPr>
          <w:rFonts w:ascii="Times New Roman" w:hAnsi="Times New Roman"/>
          <w:lang w:val="en-GB"/>
        </w:rPr>
        <w:instrText>ADDIN RW.CITE{{3273 Office of Population Censuses and Surveys, Government Statistical Service, Office for National Statistics 2006}}</w:instrText>
      </w:r>
      <w:r w:rsidRPr="003724AE">
        <w:rPr>
          <w:rFonts w:ascii="Times New Roman" w:hAnsi="Times New Roman"/>
          <w:lang w:val="en-GB"/>
        </w:rPr>
        <w:fldChar w:fldCharType="separate"/>
      </w:r>
      <w:r w:rsidR="00AD769F" w:rsidRPr="003724AE">
        <w:rPr>
          <w:rFonts w:ascii="Times New Roman" w:hAnsi="Times New Roman"/>
          <w:lang w:val="en-GB"/>
        </w:rPr>
        <w:t>[16]</w:t>
      </w:r>
      <w:r w:rsidRPr="003724AE">
        <w:rPr>
          <w:rFonts w:ascii="Times New Roman" w:hAnsi="Times New Roman"/>
          <w:lang w:val="en-GB"/>
        </w:rPr>
        <w:fldChar w:fldCharType="end"/>
      </w:r>
      <w:r w:rsidRPr="003724AE">
        <w:rPr>
          <w:rFonts w:ascii="Times New Roman" w:hAnsi="Times New Roman"/>
          <w:lang w:val="en-GB"/>
        </w:rPr>
        <w:t xml:space="preserve">; the life expectancy for stroke patients was </w:t>
      </w:r>
      <w:r w:rsidR="004C78C9" w:rsidRPr="003724AE">
        <w:rPr>
          <w:rFonts w:ascii="Times New Roman" w:hAnsi="Times New Roman"/>
          <w:lang w:val="en-GB"/>
        </w:rPr>
        <w:t>derived by adjusting the UK life tables for</w:t>
      </w:r>
      <w:r w:rsidR="00F32FCD" w:rsidRPr="003724AE">
        <w:rPr>
          <w:rFonts w:ascii="Times New Roman" w:hAnsi="Times New Roman"/>
          <w:lang w:val="en-GB"/>
        </w:rPr>
        <w:t xml:space="preserve"> </w:t>
      </w:r>
      <w:r w:rsidRPr="003724AE">
        <w:rPr>
          <w:rFonts w:ascii="Times New Roman" w:hAnsi="Times New Roman"/>
          <w:lang w:val="en-GB"/>
        </w:rPr>
        <w:t>excess mortality risk based on an observational study of stroke patients</w:t>
      </w:r>
      <w:r w:rsidRPr="003724AE">
        <w:rPr>
          <w:rFonts w:ascii="Times New Roman" w:hAnsi="Times New Roman"/>
          <w:lang w:val="en-GB"/>
        </w:rPr>
        <w:fldChar w:fldCharType="begin"/>
      </w:r>
      <w:r w:rsidR="00AD769F" w:rsidRPr="003724AE">
        <w:rPr>
          <w:rFonts w:ascii="Times New Roman" w:hAnsi="Times New Roman"/>
          <w:lang w:val="en-GB"/>
        </w:rPr>
        <w:instrText>ADDIN RW.CITE{{3258 Sandercock,P. 2004}}</w:instrText>
      </w:r>
      <w:r w:rsidRPr="003724AE">
        <w:rPr>
          <w:rFonts w:ascii="Times New Roman" w:hAnsi="Times New Roman"/>
          <w:lang w:val="en-GB"/>
        </w:rPr>
        <w:fldChar w:fldCharType="separate"/>
      </w:r>
      <w:r w:rsidR="00AD769F" w:rsidRPr="003724AE">
        <w:rPr>
          <w:rFonts w:ascii="Times New Roman" w:hAnsi="Times New Roman"/>
          <w:lang w:val="en-GB"/>
        </w:rPr>
        <w:t>[17]</w:t>
      </w:r>
      <w:r w:rsidRPr="003724AE">
        <w:rPr>
          <w:rFonts w:ascii="Times New Roman" w:hAnsi="Times New Roman"/>
          <w:lang w:val="en-GB"/>
        </w:rPr>
        <w:fldChar w:fldCharType="end"/>
      </w:r>
      <w:r w:rsidR="00684F4E">
        <w:rPr>
          <w:rFonts w:ascii="Times New Roman" w:hAnsi="Times New Roman"/>
          <w:lang w:val="en-GB"/>
        </w:rPr>
        <w:t xml:space="preserve"> (Table 33 </w:t>
      </w:r>
      <w:r w:rsidR="00684F4E" w:rsidRPr="00F61E15">
        <w:rPr>
          <w:rFonts w:ascii="Times New Roman" w:hAnsi="Times New Roman"/>
          <w:lang w:val="en-GB"/>
        </w:rPr>
        <w:fldChar w:fldCharType="begin"/>
      </w:r>
      <w:r w:rsidR="00684F4E" w:rsidRPr="00A47C3B">
        <w:rPr>
          <w:rFonts w:ascii="Times New Roman" w:hAnsi="Times New Roman"/>
          <w:lang w:val="en-GB"/>
        </w:rPr>
        <w:instrText>ADDIN RW.CITE{{3265 Westwood, M. 2012}}</w:instrText>
      </w:r>
      <w:r w:rsidR="00684F4E" w:rsidRPr="00F61E15">
        <w:rPr>
          <w:rFonts w:ascii="Times New Roman" w:hAnsi="Times New Roman"/>
          <w:lang w:val="en-GB"/>
        </w:rPr>
        <w:fldChar w:fldCharType="separate"/>
      </w:r>
      <w:r w:rsidR="00684F4E" w:rsidRPr="00F61E15">
        <w:rPr>
          <w:rFonts w:ascii="Times New Roman" w:hAnsi="Times New Roman"/>
          <w:lang w:val="en-GB"/>
        </w:rPr>
        <w:t>[6]</w:t>
      </w:r>
      <w:r w:rsidR="00684F4E" w:rsidRPr="00F61E15">
        <w:rPr>
          <w:rFonts w:ascii="Times New Roman" w:hAnsi="Times New Roman"/>
          <w:lang w:val="en-GB"/>
        </w:rPr>
        <w:fldChar w:fldCharType="end"/>
      </w:r>
      <w:r w:rsidR="00684F4E">
        <w:rPr>
          <w:rFonts w:ascii="Times New Roman" w:hAnsi="Times New Roman"/>
          <w:lang w:val="en-GB"/>
        </w:rPr>
        <w:t>)</w:t>
      </w:r>
      <w:r w:rsidRPr="003724AE">
        <w:rPr>
          <w:rFonts w:ascii="Times New Roman" w:hAnsi="Times New Roman"/>
          <w:lang w:val="en-GB"/>
        </w:rPr>
        <w:t>.</w:t>
      </w:r>
    </w:p>
    <w:p w14:paraId="523C08F7" w14:textId="616C7FD8" w:rsidR="00F01F64" w:rsidRPr="003724AE" w:rsidRDefault="000A0942" w:rsidP="00F01F64">
      <w:pPr>
        <w:spacing w:line="480" w:lineRule="auto"/>
        <w:jc w:val="both"/>
        <w:rPr>
          <w:rFonts w:ascii="Times New Roman" w:hAnsi="Times New Roman"/>
          <w:lang w:val="en-GB"/>
        </w:rPr>
      </w:pPr>
      <w:r w:rsidRPr="003724AE">
        <w:rPr>
          <w:rFonts w:ascii="Times New Roman" w:hAnsi="Times New Roman"/>
          <w:lang w:val="en-GB"/>
        </w:rPr>
        <w:t xml:space="preserve">The adjusted version of the YRM models the harmful consequences of radiation exposure. Based on age at exposure, gender, and radiation dose (mSv) we have estimated the probability of developing cancer. </w:t>
      </w:r>
      <w:r w:rsidR="00F01F64" w:rsidRPr="003724AE">
        <w:rPr>
          <w:rFonts w:ascii="Times New Roman" w:hAnsi="Times New Roman"/>
          <w:lang w:val="en-GB"/>
        </w:rPr>
        <w:t xml:space="preserve">For patients developing radiation-induced cancer, the remaining </w:t>
      </w:r>
      <w:r w:rsidR="00DB777A" w:rsidRPr="003724AE">
        <w:rPr>
          <w:rFonts w:ascii="Times New Roman" w:hAnsi="Times New Roman"/>
          <w:lang w:val="en-GB"/>
        </w:rPr>
        <w:t xml:space="preserve">quality-adjusted life-years </w:t>
      </w:r>
      <w:r w:rsidR="00DB777A" w:rsidRPr="003724AE">
        <w:rPr>
          <w:rFonts w:ascii="Times New Roman" w:hAnsi="Times New Roman"/>
          <w:lang w:val="en-GB"/>
        </w:rPr>
        <w:lastRenderedPageBreak/>
        <w:t>(</w:t>
      </w:r>
      <w:r w:rsidR="00F01F64" w:rsidRPr="003724AE">
        <w:rPr>
          <w:rFonts w:ascii="Times New Roman" w:hAnsi="Times New Roman"/>
          <w:lang w:val="en-GB"/>
        </w:rPr>
        <w:t>QALYs</w:t>
      </w:r>
      <w:r w:rsidR="00DB777A" w:rsidRPr="003724AE">
        <w:rPr>
          <w:rFonts w:ascii="Times New Roman" w:hAnsi="Times New Roman"/>
          <w:lang w:val="en-GB"/>
        </w:rPr>
        <w:t>)</w:t>
      </w:r>
      <w:r w:rsidR="00F01F64" w:rsidRPr="003724AE">
        <w:rPr>
          <w:rFonts w:ascii="Times New Roman" w:hAnsi="Times New Roman"/>
          <w:lang w:val="en-GB"/>
        </w:rPr>
        <w:t xml:space="preserve"> given the average age of cancer incidence and the average treatment cost for cancer are calculated</w:t>
      </w:r>
      <w:r w:rsidR="00DF0183" w:rsidRPr="003724AE">
        <w:rPr>
          <w:rFonts w:ascii="Times New Roman" w:hAnsi="Times New Roman"/>
          <w:lang w:val="en-GB"/>
        </w:rPr>
        <w:t xml:space="preserve"> </w:t>
      </w:r>
      <w:r w:rsidR="0087273E" w:rsidRPr="003724AE">
        <w:rPr>
          <w:rFonts w:ascii="Times New Roman" w:hAnsi="Times New Roman"/>
          <w:lang w:val="en-GB"/>
        </w:rPr>
        <w:fldChar w:fldCharType="begin"/>
      </w:r>
      <w:r w:rsidR="00AD769F" w:rsidRPr="003724AE">
        <w:rPr>
          <w:rFonts w:ascii="Times New Roman" w:hAnsi="Times New Roman"/>
          <w:lang w:val="en-GB"/>
        </w:rPr>
        <w:instrText>ADDIN RW.CITE{{3257 McKenna,C. 2012}}</w:instrText>
      </w:r>
      <w:r w:rsidR="0087273E" w:rsidRPr="003724AE">
        <w:rPr>
          <w:rFonts w:ascii="Times New Roman" w:hAnsi="Times New Roman"/>
          <w:lang w:val="en-GB"/>
        </w:rPr>
        <w:fldChar w:fldCharType="separate"/>
      </w:r>
      <w:r w:rsidR="00AD769F" w:rsidRPr="003724AE">
        <w:rPr>
          <w:rFonts w:ascii="Times New Roman" w:hAnsi="Times New Roman"/>
          <w:lang w:val="en-GB"/>
        </w:rPr>
        <w:t>[9]</w:t>
      </w:r>
      <w:r w:rsidR="0087273E" w:rsidRPr="003724AE">
        <w:rPr>
          <w:rFonts w:ascii="Times New Roman" w:hAnsi="Times New Roman"/>
          <w:lang w:val="en-GB"/>
        </w:rPr>
        <w:fldChar w:fldCharType="end"/>
      </w:r>
      <w:r w:rsidR="00684F4E">
        <w:rPr>
          <w:rFonts w:ascii="Times New Roman" w:hAnsi="Times New Roman"/>
          <w:lang w:val="en-GB"/>
        </w:rPr>
        <w:t xml:space="preserve"> (Tables 47</w:t>
      </w:r>
      <w:r w:rsidR="00AB791F">
        <w:rPr>
          <w:rFonts w:ascii="Times New Roman" w:hAnsi="Times New Roman"/>
          <w:lang w:val="en-GB"/>
        </w:rPr>
        <w:t xml:space="preserve"> and</w:t>
      </w:r>
      <w:r w:rsidR="00684F4E">
        <w:rPr>
          <w:rFonts w:ascii="Times New Roman" w:hAnsi="Times New Roman"/>
          <w:lang w:val="en-GB"/>
        </w:rPr>
        <w:t xml:space="preserve"> 52 [6])</w:t>
      </w:r>
      <w:r w:rsidR="00F01F64" w:rsidRPr="003724AE">
        <w:rPr>
          <w:rFonts w:ascii="Times New Roman" w:hAnsi="Times New Roman"/>
          <w:lang w:val="en-GB"/>
        </w:rPr>
        <w:t>.</w:t>
      </w:r>
    </w:p>
    <w:p w14:paraId="03F5241C" w14:textId="2364DF44" w:rsidR="00DA17B8" w:rsidRPr="003724AE" w:rsidRDefault="00C03C98" w:rsidP="00DA17B8">
      <w:pPr>
        <w:spacing w:line="480" w:lineRule="auto"/>
        <w:jc w:val="both"/>
        <w:rPr>
          <w:rFonts w:ascii="Times New Roman" w:hAnsi="Times New Roman"/>
          <w:lang w:val="en-GB"/>
        </w:rPr>
      </w:pPr>
      <w:r w:rsidRPr="003724AE">
        <w:rPr>
          <w:rFonts w:ascii="Times New Roman" w:hAnsi="Times New Roman"/>
          <w:i/>
          <w:lang w:val="en-GB"/>
        </w:rPr>
        <w:t>Costs</w:t>
      </w:r>
      <w:r w:rsidRPr="003724AE">
        <w:rPr>
          <w:rFonts w:ascii="Times New Roman" w:hAnsi="Times New Roman"/>
          <w:lang w:val="en-GB"/>
        </w:rPr>
        <w:br/>
      </w:r>
      <w:r w:rsidR="00DA17B8" w:rsidRPr="003724AE">
        <w:rPr>
          <w:rFonts w:ascii="Times New Roman" w:hAnsi="Times New Roman"/>
          <w:lang w:val="en-GB"/>
        </w:rPr>
        <w:t>The costs of the three strategies included the cost of the diagnostic tests, non-fatal events (</w:t>
      </w:r>
      <w:r w:rsidR="007F22B4" w:rsidRPr="003724AE">
        <w:rPr>
          <w:rFonts w:ascii="Times New Roman" w:hAnsi="Times New Roman"/>
          <w:lang w:val="en-GB"/>
        </w:rPr>
        <w:t>myocardial infarction</w:t>
      </w:r>
      <w:r w:rsidR="00DA17B8" w:rsidRPr="003724AE">
        <w:rPr>
          <w:rFonts w:ascii="Times New Roman" w:hAnsi="Times New Roman"/>
          <w:lang w:val="en-GB"/>
        </w:rPr>
        <w:t xml:space="preserve"> </w:t>
      </w:r>
      <w:r w:rsidR="007F22B4" w:rsidRPr="003724AE">
        <w:rPr>
          <w:rFonts w:ascii="Times New Roman" w:hAnsi="Times New Roman"/>
          <w:lang w:val="en-GB"/>
        </w:rPr>
        <w:t xml:space="preserve">(MI) </w:t>
      </w:r>
      <w:r w:rsidR="00DA17B8" w:rsidRPr="003724AE">
        <w:rPr>
          <w:rFonts w:ascii="Times New Roman" w:hAnsi="Times New Roman"/>
          <w:lang w:val="en-GB"/>
        </w:rPr>
        <w:t xml:space="preserve">and cardiac arrest), </w:t>
      </w:r>
      <w:r w:rsidR="00F41B0A" w:rsidRPr="003724AE">
        <w:rPr>
          <w:rFonts w:ascii="Times New Roman" w:hAnsi="Times New Roman"/>
          <w:lang w:val="en-GB"/>
        </w:rPr>
        <w:t xml:space="preserve">procedures (e.g., revascularisation), CAD management </w:t>
      </w:r>
      <w:r w:rsidR="00DA17B8" w:rsidRPr="003724AE">
        <w:rPr>
          <w:rFonts w:ascii="Times New Roman" w:hAnsi="Times New Roman"/>
          <w:lang w:val="en-GB"/>
        </w:rPr>
        <w:t>costs (e.g. medication), stroke-related costs and costs due to radiation-induced cancer (</w:t>
      </w:r>
      <w:r w:rsidR="00826809" w:rsidRPr="003724AE">
        <w:rPr>
          <w:rFonts w:ascii="Times New Roman" w:hAnsi="Times New Roman"/>
          <w:lang w:val="en-GB"/>
        </w:rPr>
        <w:t xml:space="preserve">Table </w:t>
      </w:r>
      <w:r w:rsidR="00D0590B" w:rsidRPr="003724AE">
        <w:rPr>
          <w:rFonts w:ascii="Times New Roman" w:hAnsi="Times New Roman"/>
          <w:lang w:val="en-GB"/>
        </w:rPr>
        <w:t>S</w:t>
      </w:r>
      <w:r w:rsidR="00826809" w:rsidRPr="003724AE">
        <w:rPr>
          <w:rFonts w:ascii="Times New Roman" w:hAnsi="Times New Roman"/>
          <w:lang w:val="en-GB"/>
        </w:rPr>
        <w:t>1</w:t>
      </w:r>
      <w:r w:rsidR="00DA17B8" w:rsidRPr="003724AE">
        <w:rPr>
          <w:rFonts w:ascii="Times New Roman" w:hAnsi="Times New Roman"/>
          <w:lang w:val="en-GB"/>
        </w:rPr>
        <w:t xml:space="preserve">). Original cost prices </w:t>
      </w:r>
      <w:r w:rsidR="00824C8D" w:rsidRPr="003724AE">
        <w:rPr>
          <w:rFonts w:ascii="Times New Roman" w:hAnsi="Times New Roman"/>
          <w:lang w:val="en-GB"/>
        </w:rPr>
        <w:t>were</w:t>
      </w:r>
      <w:r w:rsidR="00DA17B8" w:rsidRPr="003724AE">
        <w:rPr>
          <w:rFonts w:ascii="Times New Roman" w:hAnsi="Times New Roman"/>
          <w:lang w:val="en-GB"/>
        </w:rPr>
        <w:t xml:space="preserve"> inflated to reflect costs for 2010 using PSSRU Health Unit costs of Health and Social Care 2010</w:t>
      </w:r>
      <w:r w:rsidR="00DF0183" w:rsidRPr="003724AE">
        <w:rPr>
          <w:rFonts w:ascii="Times New Roman" w:hAnsi="Times New Roman"/>
          <w:lang w:val="en-GB"/>
        </w:rPr>
        <w:t xml:space="preserve"> </w:t>
      </w:r>
      <w:r w:rsidR="00DA17B8" w:rsidRPr="003724AE">
        <w:rPr>
          <w:rFonts w:ascii="Times New Roman" w:hAnsi="Times New Roman"/>
          <w:lang w:val="en-GB"/>
        </w:rPr>
        <w:fldChar w:fldCharType="begin"/>
      </w:r>
      <w:r w:rsidR="00AD769F" w:rsidRPr="003724AE">
        <w:rPr>
          <w:rFonts w:ascii="Times New Roman" w:hAnsi="Times New Roman"/>
          <w:lang w:val="en-GB"/>
        </w:rPr>
        <w:instrText>ADDIN RW.CITE{{3262 Personal Social Services Research Unit 2010}}</w:instrText>
      </w:r>
      <w:r w:rsidR="00DA17B8" w:rsidRPr="003724AE">
        <w:rPr>
          <w:rFonts w:ascii="Times New Roman" w:hAnsi="Times New Roman"/>
          <w:lang w:val="en-GB"/>
        </w:rPr>
        <w:fldChar w:fldCharType="separate"/>
      </w:r>
      <w:r w:rsidR="00AD769F" w:rsidRPr="003724AE">
        <w:rPr>
          <w:rFonts w:ascii="Times New Roman" w:hAnsi="Times New Roman"/>
          <w:lang w:val="en-GB"/>
        </w:rPr>
        <w:t>[18]</w:t>
      </w:r>
      <w:r w:rsidR="00DA17B8" w:rsidRPr="003724AE">
        <w:rPr>
          <w:rFonts w:ascii="Times New Roman" w:hAnsi="Times New Roman"/>
          <w:lang w:val="en-GB"/>
        </w:rPr>
        <w:fldChar w:fldCharType="end"/>
      </w:r>
    </w:p>
    <w:p w14:paraId="66E635AC" w14:textId="48AB5545" w:rsidR="00F820CF" w:rsidRPr="003724AE" w:rsidRDefault="00DA17B8" w:rsidP="00606E08">
      <w:pPr>
        <w:spacing w:line="480" w:lineRule="auto"/>
        <w:jc w:val="both"/>
        <w:rPr>
          <w:rFonts w:ascii="Times New Roman" w:hAnsi="Times New Roman"/>
          <w:lang w:val="en-GB"/>
        </w:rPr>
      </w:pPr>
      <w:r w:rsidRPr="003724AE">
        <w:rPr>
          <w:rFonts w:ascii="Times New Roman" w:hAnsi="Times New Roman"/>
          <w:lang w:val="en-GB"/>
        </w:rPr>
        <w:t xml:space="preserve">The price of the NGCCT procedure was calculated using a bottom-up costing since only data for CT </w:t>
      </w:r>
      <w:r w:rsidR="004C78C9" w:rsidRPr="003724AE">
        <w:rPr>
          <w:rFonts w:ascii="Times New Roman" w:hAnsi="Times New Roman"/>
          <w:lang w:val="en-GB"/>
        </w:rPr>
        <w:t xml:space="preserve">in general </w:t>
      </w:r>
      <w:r w:rsidRPr="003724AE">
        <w:rPr>
          <w:rFonts w:ascii="Times New Roman" w:hAnsi="Times New Roman"/>
          <w:lang w:val="en-GB"/>
        </w:rPr>
        <w:t>(i.e. not specifically for CTCA) was available</w:t>
      </w:r>
      <w:r w:rsidR="00684F4E">
        <w:rPr>
          <w:rFonts w:ascii="Times New Roman" w:hAnsi="Times New Roman"/>
          <w:lang w:val="en-GB"/>
        </w:rPr>
        <w:t xml:space="preserve"> (Table 30</w:t>
      </w:r>
      <w:r w:rsidR="00DF0183" w:rsidRPr="003724AE">
        <w:rPr>
          <w:rFonts w:ascii="Times New Roman" w:hAnsi="Times New Roman"/>
          <w:lang w:val="en-GB"/>
        </w:rPr>
        <w:t xml:space="preserve"> </w:t>
      </w:r>
      <w:r w:rsidRPr="003724AE">
        <w:rPr>
          <w:rFonts w:ascii="Times New Roman" w:hAnsi="Times New Roman"/>
          <w:lang w:val="en-GB"/>
        </w:rPr>
        <w:fldChar w:fldCharType="begin"/>
      </w:r>
      <w:r w:rsidR="00AD769F" w:rsidRPr="003724AE">
        <w:rPr>
          <w:rFonts w:ascii="Times New Roman" w:hAnsi="Times New Roman"/>
          <w:lang w:val="en-GB"/>
        </w:rPr>
        <w:instrText>ADDIN RW.CITE{{3265 Westwood, M. 2012}}</w:instrText>
      </w:r>
      <w:r w:rsidRPr="003724AE">
        <w:rPr>
          <w:rFonts w:ascii="Times New Roman" w:hAnsi="Times New Roman"/>
          <w:lang w:val="en-GB"/>
        </w:rPr>
        <w:fldChar w:fldCharType="separate"/>
      </w:r>
      <w:r w:rsidR="00AD769F" w:rsidRPr="003724AE">
        <w:rPr>
          <w:rFonts w:ascii="Times New Roman" w:hAnsi="Times New Roman"/>
          <w:lang w:val="en-GB"/>
        </w:rPr>
        <w:t>[6]</w:t>
      </w:r>
      <w:r w:rsidRPr="003724AE">
        <w:rPr>
          <w:rFonts w:ascii="Times New Roman" w:hAnsi="Times New Roman"/>
          <w:lang w:val="en-GB"/>
        </w:rPr>
        <w:fldChar w:fldCharType="end"/>
      </w:r>
      <w:r w:rsidR="00684F4E">
        <w:rPr>
          <w:rFonts w:ascii="Times New Roman" w:hAnsi="Times New Roman"/>
          <w:lang w:val="en-GB"/>
        </w:rPr>
        <w:t>)</w:t>
      </w:r>
      <w:r w:rsidR="00DF0183" w:rsidRPr="003724AE">
        <w:rPr>
          <w:rFonts w:ascii="Times New Roman" w:hAnsi="Times New Roman"/>
          <w:lang w:val="en-GB"/>
        </w:rPr>
        <w:t>.</w:t>
      </w:r>
      <w:r w:rsidRPr="003724AE">
        <w:rPr>
          <w:rFonts w:ascii="Times New Roman" w:hAnsi="Times New Roman"/>
          <w:lang w:val="en-GB"/>
        </w:rPr>
        <w:t xml:space="preserve"> The costs occurring in the first year after a non-fatal cardiovascular event, a fatal cardiovascular event, and a non-cardiovascular fatal event were based on the EUROPA trial</w:t>
      </w:r>
      <w:r w:rsidR="00DF0183" w:rsidRPr="003724AE">
        <w:rPr>
          <w:rFonts w:ascii="Times New Roman" w:hAnsi="Times New Roman"/>
          <w:lang w:val="en-GB"/>
        </w:rPr>
        <w:t xml:space="preserve"> </w:t>
      </w:r>
      <w:r w:rsidRPr="003724AE">
        <w:rPr>
          <w:rFonts w:ascii="Times New Roman" w:hAnsi="Times New Roman"/>
          <w:lang w:val="en-GB"/>
        </w:rPr>
        <w:fldChar w:fldCharType="begin"/>
      </w:r>
      <w:r w:rsidR="00AD769F" w:rsidRPr="003724AE">
        <w:rPr>
          <w:rFonts w:ascii="Times New Roman" w:hAnsi="Times New Roman"/>
          <w:lang w:val="en-GB"/>
        </w:rPr>
        <w:instrText>ADDIN RW.CITE{{3274 Fox,K.M. 2003}}</w:instrText>
      </w:r>
      <w:r w:rsidRPr="003724AE">
        <w:rPr>
          <w:rFonts w:ascii="Times New Roman" w:hAnsi="Times New Roman"/>
          <w:lang w:val="en-GB"/>
        </w:rPr>
        <w:fldChar w:fldCharType="separate"/>
      </w:r>
      <w:r w:rsidR="00AD769F" w:rsidRPr="003724AE">
        <w:rPr>
          <w:rFonts w:ascii="Times New Roman" w:hAnsi="Times New Roman"/>
          <w:lang w:val="en-GB"/>
        </w:rPr>
        <w:t>[19]</w:t>
      </w:r>
      <w:r w:rsidRPr="003724AE">
        <w:rPr>
          <w:rFonts w:ascii="Times New Roman" w:hAnsi="Times New Roman"/>
          <w:lang w:val="en-GB"/>
        </w:rPr>
        <w:fldChar w:fldCharType="end"/>
      </w:r>
      <w:r w:rsidR="00DF0183" w:rsidRPr="003724AE">
        <w:rPr>
          <w:rFonts w:ascii="Times New Roman" w:hAnsi="Times New Roman"/>
          <w:lang w:val="en-GB"/>
        </w:rPr>
        <w:t>.</w:t>
      </w:r>
      <w:r w:rsidRPr="003724AE">
        <w:rPr>
          <w:rFonts w:ascii="Times New Roman" w:hAnsi="Times New Roman"/>
          <w:lang w:val="en-GB"/>
        </w:rPr>
        <w:t xml:space="preserve"> For subsequent years after the non-fatal event, the additional cost was estimated at £986</w:t>
      </w:r>
      <w:r w:rsidR="00DF0183" w:rsidRPr="003724AE">
        <w:rPr>
          <w:rFonts w:ascii="Times New Roman" w:hAnsi="Times New Roman"/>
          <w:lang w:val="en-GB"/>
        </w:rPr>
        <w:t xml:space="preserve"> </w:t>
      </w:r>
      <w:r w:rsidRPr="003724AE">
        <w:rPr>
          <w:rFonts w:ascii="Times New Roman" w:hAnsi="Times New Roman"/>
          <w:lang w:val="en-GB"/>
        </w:rPr>
        <w:fldChar w:fldCharType="begin"/>
      </w:r>
      <w:r w:rsidR="00AD769F" w:rsidRPr="003724AE">
        <w:rPr>
          <w:rFonts w:ascii="Times New Roman" w:hAnsi="Times New Roman"/>
          <w:lang w:val="en-GB"/>
        </w:rPr>
        <w:instrText>ADDIN RW.CITE{{3256 Briggs,A. 2007}}</w:instrText>
      </w:r>
      <w:r w:rsidRPr="003724AE">
        <w:rPr>
          <w:rFonts w:ascii="Times New Roman" w:hAnsi="Times New Roman"/>
          <w:lang w:val="en-GB"/>
        </w:rPr>
        <w:fldChar w:fldCharType="separate"/>
      </w:r>
      <w:r w:rsidR="00AD769F" w:rsidRPr="003724AE">
        <w:rPr>
          <w:rFonts w:ascii="Times New Roman" w:hAnsi="Times New Roman"/>
          <w:lang w:val="en-GB"/>
        </w:rPr>
        <w:t>[8]</w:t>
      </w:r>
      <w:r w:rsidRPr="003724AE">
        <w:rPr>
          <w:rFonts w:ascii="Times New Roman" w:hAnsi="Times New Roman"/>
          <w:lang w:val="en-GB"/>
        </w:rPr>
        <w:fldChar w:fldCharType="end"/>
      </w:r>
      <w:r w:rsidR="00DF0183" w:rsidRPr="003724AE">
        <w:rPr>
          <w:rFonts w:ascii="Times New Roman" w:hAnsi="Times New Roman"/>
          <w:lang w:val="en-GB"/>
        </w:rPr>
        <w:t>.</w:t>
      </w:r>
      <w:r w:rsidRPr="003724AE">
        <w:rPr>
          <w:rFonts w:ascii="Times New Roman" w:hAnsi="Times New Roman"/>
          <w:lang w:val="en-GB"/>
        </w:rPr>
        <w:t xml:space="preserve"> </w:t>
      </w:r>
      <w:r w:rsidR="002A5857" w:rsidRPr="003724AE">
        <w:rPr>
          <w:rFonts w:ascii="Times New Roman" w:hAnsi="Times New Roman"/>
          <w:lang w:val="en-GB"/>
        </w:rPr>
        <w:t>CAD</w:t>
      </w:r>
      <w:r w:rsidR="003C52F3" w:rsidRPr="003724AE">
        <w:rPr>
          <w:rFonts w:ascii="Times New Roman" w:hAnsi="Times New Roman"/>
          <w:lang w:val="en-GB"/>
        </w:rPr>
        <w:t xml:space="preserve"> </w:t>
      </w:r>
      <w:r w:rsidR="00F41B0A" w:rsidRPr="003724AE">
        <w:rPr>
          <w:rFonts w:ascii="Times New Roman" w:hAnsi="Times New Roman"/>
          <w:lang w:val="en-GB"/>
        </w:rPr>
        <w:t>management</w:t>
      </w:r>
      <w:r w:rsidR="003C52F3" w:rsidRPr="003724AE">
        <w:rPr>
          <w:rFonts w:ascii="Times New Roman" w:hAnsi="Times New Roman"/>
          <w:lang w:val="en-GB"/>
        </w:rPr>
        <w:t xml:space="preserve"> costs</w:t>
      </w:r>
      <w:r w:rsidRPr="003724AE">
        <w:rPr>
          <w:rFonts w:ascii="Times New Roman" w:hAnsi="Times New Roman"/>
          <w:lang w:val="en-GB"/>
        </w:rPr>
        <w:t xml:space="preserve"> for each difficult-to-image patient group</w:t>
      </w:r>
      <w:r w:rsidR="00F41B0A" w:rsidRPr="003724AE">
        <w:rPr>
          <w:rFonts w:ascii="Times New Roman" w:hAnsi="Times New Roman"/>
          <w:lang w:val="en-GB"/>
        </w:rPr>
        <w:t xml:space="preserve"> were calculated using a previously published regression model</w:t>
      </w:r>
      <w:r w:rsidR="002A5857" w:rsidRPr="003724AE">
        <w:rPr>
          <w:rFonts w:ascii="Times New Roman" w:hAnsi="Times New Roman"/>
          <w:lang w:val="en-GB"/>
        </w:rPr>
        <w:t>, which estimates costs using patient characteristics such as age, diabetes mellitus, medication usage, and symptomatic disease</w:t>
      </w:r>
      <w:r w:rsidR="007E3D71" w:rsidRPr="003724AE">
        <w:rPr>
          <w:rFonts w:ascii="Times New Roman" w:hAnsi="Times New Roman"/>
          <w:lang w:val="en-GB"/>
        </w:rPr>
        <w:t>.</w:t>
      </w:r>
      <w:r w:rsidRPr="003724AE">
        <w:rPr>
          <w:rFonts w:ascii="Times New Roman" w:hAnsi="Times New Roman"/>
          <w:lang w:val="en-GB"/>
        </w:rPr>
        <w:fldChar w:fldCharType="begin"/>
      </w:r>
      <w:r w:rsidR="00AD769F" w:rsidRPr="003724AE">
        <w:rPr>
          <w:rFonts w:ascii="Times New Roman" w:hAnsi="Times New Roman"/>
          <w:lang w:val="en-GB"/>
        </w:rPr>
        <w:instrText>ADDIN RW.CITE{{3256 Briggs,A. 2007}}</w:instrText>
      </w:r>
      <w:r w:rsidRPr="003724AE">
        <w:rPr>
          <w:rFonts w:ascii="Times New Roman" w:hAnsi="Times New Roman"/>
          <w:lang w:val="en-GB"/>
        </w:rPr>
        <w:fldChar w:fldCharType="separate"/>
      </w:r>
      <w:r w:rsidR="00AD769F" w:rsidRPr="003724AE">
        <w:rPr>
          <w:rFonts w:ascii="Times New Roman" w:hAnsi="Times New Roman"/>
          <w:lang w:val="en-GB"/>
        </w:rPr>
        <w:t>[8]</w:t>
      </w:r>
      <w:r w:rsidRPr="003724AE">
        <w:rPr>
          <w:rFonts w:ascii="Times New Roman" w:hAnsi="Times New Roman"/>
          <w:lang w:val="en-GB"/>
        </w:rPr>
        <w:fldChar w:fldCharType="end"/>
      </w:r>
      <w:r w:rsidRPr="003724AE">
        <w:rPr>
          <w:rFonts w:ascii="Times New Roman" w:hAnsi="Times New Roman"/>
          <w:lang w:val="en-GB"/>
        </w:rPr>
        <w:t xml:space="preserve"> </w:t>
      </w:r>
      <w:r w:rsidR="00684F4E">
        <w:rPr>
          <w:rFonts w:ascii="Times New Roman" w:hAnsi="Times New Roman"/>
          <w:lang w:val="en-GB"/>
        </w:rPr>
        <w:t xml:space="preserve">Tables 35-38 from Westwood et al. </w:t>
      </w:r>
      <w:r w:rsidR="00684F4E" w:rsidRPr="00F61E15">
        <w:rPr>
          <w:rFonts w:ascii="Times New Roman" w:hAnsi="Times New Roman"/>
          <w:lang w:val="en-GB"/>
        </w:rPr>
        <w:fldChar w:fldCharType="begin"/>
      </w:r>
      <w:r w:rsidR="00684F4E" w:rsidRPr="00A47C3B">
        <w:rPr>
          <w:rFonts w:ascii="Times New Roman" w:hAnsi="Times New Roman"/>
          <w:lang w:val="en-GB"/>
        </w:rPr>
        <w:instrText>ADDIN RW.CITE{{3265 Westwood, M. 2012}}</w:instrText>
      </w:r>
      <w:r w:rsidR="00684F4E" w:rsidRPr="00F61E15">
        <w:rPr>
          <w:rFonts w:ascii="Times New Roman" w:hAnsi="Times New Roman"/>
          <w:lang w:val="en-GB"/>
        </w:rPr>
        <w:fldChar w:fldCharType="separate"/>
      </w:r>
      <w:r w:rsidR="00684F4E" w:rsidRPr="00F61E15">
        <w:rPr>
          <w:rFonts w:ascii="Times New Roman" w:hAnsi="Times New Roman"/>
          <w:lang w:val="en-GB"/>
        </w:rPr>
        <w:t>[6]</w:t>
      </w:r>
      <w:r w:rsidR="00684F4E" w:rsidRPr="00F61E15">
        <w:rPr>
          <w:rFonts w:ascii="Times New Roman" w:hAnsi="Times New Roman"/>
          <w:lang w:val="en-GB"/>
        </w:rPr>
        <w:fldChar w:fldCharType="end"/>
      </w:r>
      <w:r w:rsidR="00684F4E">
        <w:rPr>
          <w:rFonts w:ascii="Times New Roman" w:hAnsi="Times New Roman"/>
          <w:lang w:val="en-GB"/>
        </w:rPr>
        <w:t xml:space="preserve"> present the input parameters and risk equations that were used in the DPM. </w:t>
      </w:r>
      <w:r w:rsidR="00F820CF" w:rsidRPr="003724AE">
        <w:rPr>
          <w:rFonts w:ascii="Times New Roman" w:hAnsi="Times New Roman"/>
          <w:lang w:val="en-GB"/>
        </w:rPr>
        <w:t>Costs due to radiation-induced cancer are based on a number of previous comprehensive assessments of the economic burden of treating several different types of cancer</w:t>
      </w:r>
      <w:r w:rsidR="00DF0183" w:rsidRPr="003724AE">
        <w:rPr>
          <w:rFonts w:ascii="Times New Roman" w:hAnsi="Times New Roman"/>
          <w:lang w:val="en-GB"/>
        </w:rPr>
        <w:t xml:space="preserve"> </w:t>
      </w:r>
      <w:r w:rsidR="00F820CF" w:rsidRPr="003724AE">
        <w:rPr>
          <w:rFonts w:ascii="Times New Roman" w:hAnsi="Times New Roman"/>
          <w:lang w:val="en-GB"/>
        </w:rPr>
        <w:fldChar w:fldCharType="begin"/>
      </w:r>
      <w:r w:rsidR="00AD769F" w:rsidRPr="003724AE">
        <w:rPr>
          <w:rFonts w:ascii="Times New Roman" w:hAnsi="Times New Roman"/>
          <w:lang w:val="en-GB"/>
        </w:rPr>
        <w:instrText>ADDIN RW.CITE{{3257 McKenna,C. 2012}}</w:instrText>
      </w:r>
      <w:r w:rsidR="00F820CF" w:rsidRPr="003724AE">
        <w:rPr>
          <w:rFonts w:ascii="Times New Roman" w:hAnsi="Times New Roman"/>
          <w:lang w:val="en-GB"/>
        </w:rPr>
        <w:fldChar w:fldCharType="separate"/>
      </w:r>
      <w:r w:rsidR="00AD769F" w:rsidRPr="003724AE">
        <w:rPr>
          <w:rFonts w:ascii="Times New Roman" w:hAnsi="Times New Roman"/>
          <w:lang w:val="en-GB"/>
        </w:rPr>
        <w:t>[9]</w:t>
      </w:r>
      <w:r w:rsidR="00F820CF" w:rsidRPr="003724AE">
        <w:rPr>
          <w:rFonts w:ascii="Times New Roman" w:hAnsi="Times New Roman"/>
          <w:lang w:val="en-GB"/>
        </w:rPr>
        <w:fldChar w:fldCharType="end"/>
      </w:r>
      <w:r w:rsidR="00684F4E">
        <w:rPr>
          <w:rFonts w:ascii="Times New Roman" w:hAnsi="Times New Roman"/>
          <w:lang w:val="en-GB"/>
        </w:rPr>
        <w:t xml:space="preserve"> (Table 46 [6])</w:t>
      </w:r>
      <w:r w:rsidR="00DF0183" w:rsidRPr="003724AE">
        <w:rPr>
          <w:rFonts w:ascii="Times New Roman" w:hAnsi="Times New Roman"/>
          <w:lang w:val="en-GB"/>
        </w:rPr>
        <w:t>.</w:t>
      </w:r>
    </w:p>
    <w:p w14:paraId="03486AB6" w14:textId="77777777" w:rsidR="00F820CF" w:rsidRPr="003724AE" w:rsidRDefault="00F32FCD" w:rsidP="00F820CF">
      <w:pPr>
        <w:spacing w:line="480" w:lineRule="auto"/>
        <w:jc w:val="both"/>
        <w:rPr>
          <w:rFonts w:ascii="Times New Roman" w:hAnsi="Times New Roman"/>
          <w:i/>
          <w:lang w:val="en-GB"/>
        </w:rPr>
      </w:pPr>
      <w:r w:rsidRPr="003724AE">
        <w:rPr>
          <w:rFonts w:ascii="Times New Roman" w:hAnsi="Times New Roman"/>
          <w:i/>
          <w:lang w:val="en-GB"/>
        </w:rPr>
        <w:t>Health related quality of life</w:t>
      </w:r>
    </w:p>
    <w:p w14:paraId="6A10C80F" w14:textId="052C4CFA" w:rsidR="00FD06C3" w:rsidRPr="003724AE" w:rsidRDefault="00FD06C3" w:rsidP="00C91646">
      <w:pPr>
        <w:spacing w:line="480" w:lineRule="auto"/>
        <w:jc w:val="both"/>
        <w:rPr>
          <w:rFonts w:ascii="Times New Roman" w:hAnsi="Times New Roman"/>
          <w:lang w:val="en-US"/>
        </w:rPr>
      </w:pPr>
      <w:r w:rsidRPr="003724AE">
        <w:rPr>
          <w:rFonts w:ascii="Times New Roman" w:hAnsi="Times New Roman"/>
          <w:lang w:val="en-GB"/>
        </w:rPr>
        <w:t xml:space="preserve">The overall effectiveness of the three strategies was </w:t>
      </w:r>
      <w:r w:rsidR="003C52F3" w:rsidRPr="003724AE">
        <w:rPr>
          <w:rFonts w:ascii="Times New Roman" w:hAnsi="Times New Roman"/>
          <w:lang w:val="en-GB"/>
        </w:rPr>
        <w:t xml:space="preserve">expressed </w:t>
      </w:r>
      <w:r w:rsidRPr="003724AE">
        <w:rPr>
          <w:rFonts w:ascii="Times New Roman" w:hAnsi="Times New Roman"/>
          <w:lang w:val="en-GB"/>
        </w:rPr>
        <w:t xml:space="preserve">in QALYs. QALYs represent a combination of life expectancy and health-related quality of life (HRQoL). The HRQoL estimates of </w:t>
      </w:r>
      <w:r w:rsidR="00DA5290" w:rsidRPr="003724AE">
        <w:rPr>
          <w:rFonts w:ascii="Times New Roman" w:hAnsi="Times New Roman"/>
          <w:lang w:val="en-GB"/>
        </w:rPr>
        <w:t xml:space="preserve">CAD </w:t>
      </w:r>
      <w:r w:rsidRPr="003724AE">
        <w:rPr>
          <w:rFonts w:ascii="Times New Roman" w:hAnsi="Times New Roman"/>
          <w:lang w:val="en-GB"/>
        </w:rPr>
        <w:t>patients were based on three sources: UK population norms for the EQ5D</w:t>
      </w:r>
      <w:r w:rsidR="00AD769F" w:rsidRPr="003724AE">
        <w:rPr>
          <w:rFonts w:ascii="Times New Roman" w:hAnsi="Times New Roman"/>
          <w:lang w:val="en-GB"/>
        </w:rPr>
        <w:t xml:space="preserve"> </w:t>
      </w:r>
      <w:r w:rsidRPr="003724AE">
        <w:rPr>
          <w:rFonts w:ascii="Times New Roman" w:hAnsi="Times New Roman"/>
          <w:lang w:val="en-GB"/>
        </w:rPr>
        <w:fldChar w:fldCharType="begin"/>
      </w:r>
      <w:r w:rsidR="00AD769F" w:rsidRPr="003724AE">
        <w:rPr>
          <w:rFonts w:ascii="Times New Roman" w:hAnsi="Times New Roman"/>
          <w:lang w:val="en-GB"/>
        </w:rPr>
        <w:instrText>ADDIN RW.CITE{{3263 Kind, P. 1999}}</w:instrText>
      </w:r>
      <w:r w:rsidRPr="003724AE">
        <w:rPr>
          <w:rFonts w:ascii="Times New Roman" w:hAnsi="Times New Roman"/>
          <w:lang w:val="en-GB"/>
        </w:rPr>
        <w:fldChar w:fldCharType="separate"/>
      </w:r>
      <w:r w:rsidR="00AD769F" w:rsidRPr="003724AE">
        <w:rPr>
          <w:rFonts w:ascii="Times New Roman" w:hAnsi="Times New Roman"/>
          <w:lang w:val="en-GB"/>
        </w:rPr>
        <w:t>[20]</w:t>
      </w:r>
      <w:r w:rsidRPr="003724AE">
        <w:rPr>
          <w:rFonts w:ascii="Times New Roman" w:hAnsi="Times New Roman"/>
          <w:lang w:val="en-GB"/>
        </w:rPr>
        <w:fldChar w:fldCharType="end"/>
      </w:r>
      <w:r w:rsidR="00684F4E">
        <w:rPr>
          <w:rFonts w:ascii="Times New Roman" w:hAnsi="Times New Roman"/>
          <w:lang w:val="en-GB"/>
        </w:rPr>
        <w:t xml:space="preserve"> (Table 34 [6])</w:t>
      </w:r>
      <w:r w:rsidRPr="003724AE">
        <w:rPr>
          <w:rFonts w:ascii="Times New Roman" w:hAnsi="Times New Roman"/>
          <w:lang w:val="en-GB"/>
        </w:rPr>
        <w:t>, EQ5D scores per Canadian Cardiovascular Society class of angina pectoris</w:t>
      </w:r>
      <w:r w:rsidR="00AD769F" w:rsidRPr="003724AE">
        <w:rPr>
          <w:rFonts w:ascii="Times New Roman" w:hAnsi="Times New Roman"/>
          <w:lang w:val="en-GB"/>
        </w:rPr>
        <w:t xml:space="preserve"> </w:t>
      </w:r>
      <w:r w:rsidRPr="003724AE">
        <w:rPr>
          <w:rFonts w:ascii="Times New Roman" w:hAnsi="Times New Roman"/>
          <w:lang w:val="en-GB"/>
        </w:rPr>
        <w:fldChar w:fldCharType="begin"/>
      </w:r>
      <w:r w:rsidR="00AD769F" w:rsidRPr="003724AE">
        <w:rPr>
          <w:rFonts w:ascii="Times New Roman" w:hAnsi="Times New Roman"/>
          <w:lang w:val="en-GB"/>
        </w:rPr>
        <w:instrText>ADDIN RW.CITE{{3259 Longworth,L. 2005}}</w:instrText>
      </w:r>
      <w:r w:rsidRPr="003724AE">
        <w:rPr>
          <w:rFonts w:ascii="Times New Roman" w:hAnsi="Times New Roman"/>
          <w:lang w:val="en-GB"/>
        </w:rPr>
        <w:fldChar w:fldCharType="separate"/>
      </w:r>
      <w:r w:rsidR="00AD769F" w:rsidRPr="003724AE">
        <w:rPr>
          <w:rFonts w:ascii="Times New Roman" w:hAnsi="Times New Roman"/>
          <w:lang w:val="en-GB"/>
        </w:rPr>
        <w:t>[21]</w:t>
      </w:r>
      <w:r w:rsidRPr="003724AE">
        <w:rPr>
          <w:rFonts w:ascii="Times New Roman" w:hAnsi="Times New Roman"/>
          <w:lang w:val="en-GB"/>
        </w:rPr>
        <w:fldChar w:fldCharType="end"/>
      </w:r>
      <w:r w:rsidRPr="003724AE">
        <w:rPr>
          <w:rFonts w:ascii="Times New Roman" w:hAnsi="Times New Roman"/>
          <w:lang w:val="en-GB"/>
        </w:rPr>
        <w:t xml:space="preserve"> and treatment effect on </w:t>
      </w:r>
      <w:r w:rsidR="003C52F3" w:rsidRPr="003724AE">
        <w:rPr>
          <w:rFonts w:ascii="Times New Roman" w:hAnsi="Times New Roman"/>
          <w:lang w:val="en-GB"/>
        </w:rPr>
        <w:t>HRQoL</w:t>
      </w:r>
      <w:r w:rsidRPr="003724AE">
        <w:rPr>
          <w:rFonts w:ascii="Times New Roman" w:hAnsi="Times New Roman"/>
          <w:lang w:val="en-GB"/>
        </w:rPr>
        <w:t xml:space="preserve"> based on the RITA2 trial</w:t>
      </w:r>
      <w:r w:rsidR="00DF0183" w:rsidRPr="003724AE">
        <w:rPr>
          <w:rFonts w:ascii="Times New Roman" w:hAnsi="Times New Roman"/>
          <w:lang w:val="en-GB"/>
        </w:rPr>
        <w:t xml:space="preserve"> </w:t>
      </w:r>
      <w:r w:rsidR="00E624B2" w:rsidRPr="003724AE">
        <w:rPr>
          <w:rFonts w:ascii="Times New Roman" w:hAnsi="Times New Roman"/>
          <w:lang w:val="en-GB"/>
        </w:rPr>
        <w:fldChar w:fldCharType="begin"/>
      </w:r>
      <w:r w:rsidR="00AD769F" w:rsidRPr="003724AE">
        <w:rPr>
          <w:rFonts w:ascii="Times New Roman" w:hAnsi="Times New Roman"/>
          <w:lang w:val="en-GB"/>
        </w:rPr>
        <w:instrText>ADDIN RW.CITE{{3290 Henderson,R.A. 2003}}</w:instrText>
      </w:r>
      <w:r w:rsidR="00E624B2" w:rsidRPr="003724AE">
        <w:rPr>
          <w:rFonts w:ascii="Times New Roman" w:hAnsi="Times New Roman"/>
          <w:lang w:val="en-GB"/>
        </w:rPr>
        <w:fldChar w:fldCharType="separate"/>
      </w:r>
      <w:r w:rsidR="00AD769F" w:rsidRPr="003724AE">
        <w:rPr>
          <w:rFonts w:ascii="Times New Roman" w:hAnsi="Times New Roman"/>
          <w:lang w:val="en-GB"/>
        </w:rPr>
        <w:t>[22]</w:t>
      </w:r>
      <w:r w:rsidR="00E624B2" w:rsidRPr="003724AE">
        <w:rPr>
          <w:rFonts w:ascii="Times New Roman" w:hAnsi="Times New Roman"/>
          <w:lang w:val="en-GB"/>
        </w:rPr>
        <w:fldChar w:fldCharType="end"/>
      </w:r>
      <w:r w:rsidR="00684F4E">
        <w:rPr>
          <w:rFonts w:ascii="Times New Roman" w:hAnsi="Times New Roman"/>
          <w:lang w:val="en-GB"/>
        </w:rPr>
        <w:t xml:space="preserve"> (Tables 39-42 [6])</w:t>
      </w:r>
      <w:r w:rsidRPr="003724AE">
        <w:rPr>
          <w:rFonts w:ascii="Times New Roman" w:hAnsi="Times New Roman"/>
          <w:lang w:val="en-GB"/>
        </w:rPr>
        <w:t xml:space="preserve">. </w:t>
      </w:r>
      <w:r w:rsidR="00DA5290" w:rsidRPr="003724AE">
        <w:rPr>
          <w:rFonts w:ascii="Times New Roman" w:hAnsi="Times New Roman"/>
          <w:lang w:val="en-GB"/>
        </w:rPr>
        <w:t xml:space="preserve">These sources were used to calculate </w:t>
      </w:r>
      <w:r w:rsidRPr="003724AE">
        <w:rPr>
          <w:rFonts w:ascii="Times New Roman" w:hAnsi="Times New Roman"/>
          <w:lang w:val="en-GB"/>
        </w:rPr>
        <w:t xml:space="preserve">HRQoL </w:t>
      </w:r>
      <w:r w:rsidR="00DA5290" w:rsidRPr="003724AE">
        <w:rPr>
          <w:rFonts w:ascii="Times New Roman" w:hAnsi="Times New Roman"/>
          <w:lang w:val="en-GB"/>
        </w:rPr>
        <w:t xml:space="preserve">for </w:t>
      </w:r>
      <w:r w:rsidRPr="003724AE">
        <w:rPr>
          <w:rFonts w:ascii="Times New Roman" w:hAnsi="Times New Roman"/>
          <w:lang w:val="en-GB"/>
        </w:rPr>
        <w:t>each difficult</w:t>
      </w:r>
      <w:r w:rsidR="00DA5290" w:rsidRPr="003724AE">
        <w:rPr>
          <w:rFonts w:ascii="Times New Roman" w:hAnsi="Times New Roman"/>
          <w:lang w:val="en-GB"/>
        </w:rPr>
        <w:t>-</w:t>
      </w:r>
      <w:r w:rsidRPr="003724AE">
        <w:rPr>
          <w:rFonts w:ascii="Times New Roman" w:hAnsi="Times New Roman"/>
          <w:lang w:val="en-GB"/>
        </w:rPr>
        <w:t>to</w:t>
      </w:r>
      <w:r w:rsidR="00DA5290" w:rsidRPr="003724AE">
        <w:rPr>
          <w:rFonts w:ascii="Times New Roman" w:hAnsi="Times New Roman"/>
          <w:lang w:val="en-GB"/>
        </w:rPr>
        <w:t>-</w:t>
      </w:r>
      <w:r w:rsidRPr="003724AE">
        <w:rPr>
          <w:rFonts w:ascii="Times New Roman" w:hAnsi="Times New Roman"/>
          <w:lang w:val="en-GB"/>
        </w:rPr>
        <w:t>image group</w:t>
      </w:r>
      <w:r w:rsidR="00DF0183" w:rsidRPr="003724AE">
        <w:rPr>
          <w:rFonts w:ascii="Times New Roman" w:hAnsi="Times New Roman"/>
          <w:lang w:val="en-GB"/>
        </w:rPr>
        <w:t xml:space="preserve"> </w:t>
      </w:r>
      <w:r w:rsidR="0087273E" w:rsidRPr="003724AE">
        <w:rPr>
          <w:rFonts w:ascii="Times New Roman" w:hAnsi="Times New Roman"/>
          <w:lang w:val="en-GB"/>
        </w:rPr>
        <w:fldChar w:fldCharType="begin"/>
      </w:r>
      <w:r w:rsidR="00AD769F" w:rsidRPr="003724AE">
        <w:rPr>
          <w:rFonts w:ascii="Times New Roman" w:hAnsi="Times New Roman"/>
          <w:lang w:val="en-GB"/>
        </w:rPr>
        <w:instrText>ADDIN RW.CITE{{3287 Walker,S. 2013}}</w:instrText>
      </w:r>
      <w:r w:rsidR="0087273E" w:rsidRPr="003724AE">
        <w:rPr>
          <w:rFonts w:ascii="Times New Roman" w:hAnsi="Times New Roman"/>
          <w:lang w:val="en-GB"/>
        </w:rPr>
        <w:fldChar w:fldCharType="separate"/>
      </w:r>
      <w:r w:rsidR="00AD769F" w:rsidRPr="003724AE">
        <w:rPr>
          <w:rFonts w:ascii="Times New Roman" w:hAnsi="Times New Roman"/>
          <w:lang w:val="en-GB"/>
        </w:rPr>
        <w:t>[7]</w:t>
      </w:r>
      <w:r w:rsidR="0087273E" w:rsidRPr="003724AE">
        <w:rPr>
          <w:rFonts w:ascii="Times New Roman" w:hAnsi="Times New Roman"/>
          <w:lang w:val="en-GB"/>
        </w:rPr>
        <w:fldChar w:fldCharType="end"/>
      </w:r>
      <w:r w:rsidR="00DF0183" w:rsidRPr="003724AE">
        <w:rPr>
          <w:rFonts w:ascii="Times New Roman" w:hAnsi="Times New Roman"/>
          <w:lang w:val="en-GB"/>
        </w:rPr>
        <w:t>.</w:t>
      </w:r>
      <w:r w:rsidRPr="003724AE">
        <w:rPr>
          <w:rFonts w:ascii="Times New Roman" w:hAnsi="Times New Roman"/>
          <w:lang w:val="en-GB"/>
        </w:rPr>
        <w:t xml:space="preserve"> </w:t>
      </w:r>
      <w:r w:rsidR="00272F1A" w:rsidRPr="003724AE">
        <w:rPr>
          <w:rFonts w:ascii="Times New Roman" w:hAnsi="Times New Roman"/>
          <w:lang w:val="en-GB"/>
        </w:rPr>
        <w:t xml:space="preserve">It was assumed that a non-fatal event was associated </w:t>
      </w:r>
      <w:r w:rsidR="00272F1A" w:rsidRPr="003724AE">
        <w:rPr>
          <w:rFonts w:ascii="Times New Roman" w:hAnsi="Times New Roman"/>
          <w:lang w:val="en-GB"/>
        </w:rPr>
        <w:lastRenderedPageBreak/>
        <w:t>with a</w:t>
      </w:r>
      <w:r w:rsidRPr="003724AE">
        <w:rPr>
          <w:rFonts w:ascii="Times New Roman" w:hAnsi="Times New Roman"/>
          <w:lang w:val="en-US"/>
        </w:rPr>
        <w:t xml:space="preserve"> disutility of 0.0102 </w:t>
      </w:r>
      <w:r w:rsidR="003C52F3" w:rsidRPr="003724AE">
        <w:rPr>
          <w:rFonts w:ascii="Times New Roman" w:hAnsi="Times New Roman"/>
          <w:lang w:val="en-US"/>
        </w:rPr>
        <w:t xml:space="preserve">for </w:t>
      </w:r>
      <w:r w:rsidR="00272F1A" w:rsidRPr="003724AE">
        <w:rPr>
          <w:rFonts w:ascii="Times New Roman" w:hAnsi="Times New Roman"/>
          <w:lang w:val="en-US"/>
        </w:rPr>
        <w:t xml:space="preserve">the subsequent </w:t>
      </w:r>
      <w:r w:rsidR="003C52F3" w:rsidRPr="003724AE">
        <w:rPr>
          <w:rFonts w:ascii="Times New Roman" w:hAnsi="Times New Roman"/>
          <w:lang w:val="en-US"/>
        </w:rPr>
        <w:t>three months</w:t>
      </w:r>
      <w:r w:rsidR="00DF0183" w:rsidRPr="003724AE">
        <w:rPr>
          <w:rFonts w:ascii="Times New Roman" w:hAnsi="Times New Roman"/>
          <w:lang w:val="en-US"/>
        </w:rPr>
        <w:t xml:space="preserve"> </w:t>
      </w:r>
      <w:r w:rsidRPr="003724AE">
        <w:rPr>
          <w:rFonts w:ascii="Times New Roman" w:hAnsi="Times New Roman"/>
          <w:lang w:val="en-US"/>
        </w:rPr>
        <w:fldChar w:fldCharType="begin"/>
      </w:r>
      <w:r w:rsidR="00AD769F" w:rsidRPr="003724AE">
        <w:rPr>
          <w:rFonts w:ascii="Times New Roman" w:hAnsi="Times New Roman"/>
          <w:lang w:val="en-US"/>
        </w:rPr>
        <w:instrText>ADDIN RW.CITE{{3260 Sullivan,P.W. 2006}}</w:instrText>
      </w:r>
      <w:r w:rsidRPr="003724AE">
        <w:rPr>
          <w:rFonts w:ascii="Times New Roman" w:hAnsi="Times New Roman"/>
          <w:lang w:val="en-US"/>
        </w:rPr>
        <w:fldChar w:fldCharType="separate"/>
      </w:r>
      <w:r w:rsidR="00AD769F" w:rsidRPr="003724AE">
        <w:rPr>
          <w:rFonts w:ascii="Times New Roman" w:hAnsi="Times New Roman"/>
          <w:lang w:val="en-US"/>
        </w:rPr>
        <w:t>[23]</w:t>
      </w:r>
      <w:r w:rsidRPr="003724AE">
        <w:rPr>
          <w:rFonts w:ascii="Times New Roman" w:hAnsi="Times New Roman"/>
          <w:lang w:val="en-US"/>
        </w:rPr>
        <w:fldChar w:fldCharType="end"/>
      </w:r>
      <w:r w:rsidR="00DF0183" w:rsidRPr="003724AE">
        <w:rPr>
          <w:rFonts w:ascii="Times New Roman" w:hAnsi="Times New Roman"/>
          <w:lang w:val="en-US"/>
        </w:rPr>
        <w:t>.</w:t>
      </w:r>
      <w:r w:rsidR="00F01F64" w:rsidRPr="003724AE">
        <w:rPr>
          <w:rFonts w:ascii="Times New Roman" w:hAnsi="Times New Roman"/>
          <w:lang w:val="en-US"/>
        </w:rPr>
        <w:t xml:space="preserve"> </w:t>
      </w:r>
      <w:r w:rsidR="00FC21EA" w:rsidRPr="003724AE">
        <w:rPr>
          <w:rFonts w:ascii="Times New Roman" w:hAnsi="Times New Roman"/>
          <w:lang w:val="en-US"/>
        </w:rPr>
        <w:t xml:space="preserve">Loss in </w:t>
      </w:r>
      <w:r w:rsidR="00F01F64" w:rsidRPr="003724AE">
        <w:rPr>
          <w:rFonts w:ascii="Times New Roman" w:hAnsi="Times New Roman"/>
          <w:lang w:val="en-US"/>
        </w:rPr>
        <w:t xml:space="preserve">QALYs </w:t>
      </w:r>
      <w:r w:rsidR="00FC21EA" w:rsidRPr="003724AE">
        <w:rPr>
          <w:rFonts w:ascii="Times New Roman" w:hAnsi="Times New Roman"/>
          <w:lang w:val="en-US"/>
        </w:rPr>
        <w:t xml:space="preserve">due to radiation induced cancer were </w:t>
      </w:r>
      <w:r w:rsidR="00F01F64" w:rsidRPr="003724AE">
        <w:rPr>
          <w:rFonts w:ascii="Times New Roman" w:hAnsi="Times New Roman"/>
          <w:lang w:val="en-US"/>
        </w:rPr>
        <w:t>based on the UK population</w:t>
      </w:r>
      <w:r w:rsidR="00DF0183" w:rsidRPr="003724AE">
        <w:rPr>
          <w:rFonts w:ascii="Times New Roman" w:hAnsi="Times New Roman"/>
          <w:lang w:val="en-US"/>
        </w:rPr>
        <w:t xml:space="preserve"> </w:t>
      </w:r>
      <w:r w:rsidR="00FC21EA" w:rsidRPr="003724AE">
        <w:rPr>
          <w:rFonts w:ascii="Times New Roman" w:hAnsi="Times New Roman"/>
          <w:lang w:val="en-GB"/>
        </w:rPr>
        <w:fldChar w:fldCharType="begin"/>
      </w:r>
      <w:r w:rsidR="00AD769F" w:rsidRPr="003724AE">
        <w:rPr>
          <w:rFonts w:ascii="Times New Roman" w:hAnsi="Times New Roman"/>
          <w:lang w:val="en-GB"/>
        </w:rPr>
        <w:instrText>ADDIN RW.CITE{{3257 McKenna,C. 2012}}</w:instrText>
      </w:r>
      <w:r w:rsidR="00FC21EA" w:rsidRPr="003724AE">
        <w:rPr>
          <w:rFonts w:ascii="Times New Roman" w:hAnsi="Times New Roman"/>
          <w:lang w:val="en-GB"/>
        </w:rPr>
        <w:fldChar w:fldCharType="separate"/>
      </w:r>
      <w:r w:rsidR="00AD769F" w:rsidRPr="003724AE">
        <w:rPr>
          <w:rFonts w:ascii="Times New Roman" w:hAnsi="Times New Roman"/>
          <w:lang w:val="en-GB"/>
        </w:rPr>
        <w:t>[9]</w:t>
      </w:r>
      <w:r w:rsidR="00FC21EA" w:rsidRPr="003724AE">
        <w:rPr>
          <w:rFonts w:ascii="Times New Roman" w:hAnsi="Times New Roman"/>
          <w:lang w:val="en-GB"/>
        </w:rPr>
        <w:fldChar w:fldCharType="end"/>
      </w:r>
      <w:r w:rsidR="00AB791F">
        <w:rPr>
          <w:rFonts w:ascii="Times New Roman" w:hAnsi="Times New Roman"/>
          <w:lang w:val="en-GB"/>
        </w:rPr>
        <w:t xml:space="preserve"> (Tables 49 and 50 [6])</w:t>
      </w:r>
      <w:r w:rsidR="00DF0183" w:rsidRPr="003724AE">
        <w:rPr>
          <w:rFonts w:ascii="Times New Roman" w:hAnsi="Times New Roman"/>
          <w:lang w:val="en-GB"/>
        </w:rPr>
        <w:t>.</w:t>
      </w:r>
      <w:r w:rsidR="00F01F64" w:rsidRPr="003724AE">
        <w:rPr>
          <w:rFonts w:ascii="Times New Roman" w:hAnsi="Times New Roman"/>
          <w:lang w:val="en-US"/>
        </w:rPr>
        <w:t xml:space="preserve"> </w:t>
      </w:r>
      <w:r w:rsidRPr="003724AE">
        <w:rPr>
          <w:rFonts w:ascii="Times New Roman" w:hAnsi="Times New Roman"/>
          <w:lang w:val="en-US"/>
        </w:rPr>
        <w:t xml:space="preserve">HRQoL of patients with stroke were </w:t>
      </w:r>
      <w:r w:rsidR="00272F1A" w:rsidRPr="003724AE">
        <w:rPr>
          <w:rFonts w:ascii="Times New Roman" w:hAnsi="Times New Roman"/>
          <w:lang w:val="en-US"/>
        </w:rPr>
        <w:t>estimated to be 0.37 using</w:t>
      </w:r>
      <w:r w:rsidRPr="003724AE">
        <w:rPr>
          <w:rFonts w:ascii="Times New Roman" w:hAnsi="Times New Roman"/>
          <w:lang w:val="en-US"/>
        </w:rPr>
        <w:t xml:space="preserve"> the </w:t>
      </w:r>
      <w:r w:rsidR="00272F1A" w:rsidRPr="003724AE">
        <w:rPr>
          <w:rFonts w:ascii="Times New Roman" w:hAnsi="Times New Roman"/>
          <w:lang w:val="en-US"/>
        </w:rPr>
        <w:t xml:space="preserve">results of the </w:t>
      </w:r>
      <w:r w:rsidRPr="003724AE">
        <w:rPr>
          <w:rFonts w:ascii="Times New Roman" w:hAnsi="Times New Roman"/>
          <w:lang w:val="en-US"/>
        </w:rPr>
        <w:t>study of Sandercock et al.</w:t>
      </w:r>
      <w:r w:rsidRPr="003724AE">
        <w:rPr>
          <w:rFonts w:ascii="Times New Roman" w:hAnsi="Times New Roman"/>
          <w:lang w:val="en-US"/>
        </w:rPr>
        <w:fldChar w:fldCharType="begin"/>
      </w:r>
      <w:r w:rsidR="00AD769F" w:rsidRPr="003724AE">
        <w:rPr>
          <w:rFonts w:ascii="Times New Roman" w:hAnsi="Times New Roman"/>
          <w:lang w:val="en-US"/>
        </w:rPr>
        <w:instrText>ADDIN RW.CITE{{3258 Sandercock,P. 2004}}</w:instrText>
      </w:r>
      <w:r w:rsidRPr="003724AE">
        <w:rPr>
          <w:rFonts w:ascii="Times New Roman" w:hAnsi="Times New Roman"/>
          <w:lang w:val="en-US"/>
        </w:rPr>
        <w:fldChar w:fldCharType="separate"/>
      </w:r>
      <w:r w:rsidR="00AD769F" w:rsidRPr="003724AE">
        <w:rPr>
          <w:rFonts w:ascii="Times New Roman" w:hAnsi="Times New Roman"/>
          <w:lang w:val="en-US"/>
        </w:rPr>
        <w:t>[17]</w:t>
      </w:r>
      <w:r w:rsidRPr="003724AE">
        <w:rPr>
          <w:rFonts w:ascii="Times New Roman" w:hAnsi="Times New Roman"/>
          <w:lang w:val="en-US"/>
        </w:rPr>
        <w:fldChar w:fldCharType="end"/>
      </w:r>
      <w:r w:rsidRPr="003724AE">
        <w:rPr>
          <w:rFonts w:ascii="Times New Roman" w:hAnsi="Times New Roman"/>
          <w:lang w:val="en-US"/>
        </w:rPr>
        <w:t xml:space="preserve">. </w:t>
      </w:r>
    </w:p>
    <w:p w14:paraId="20D7CD81" w14:textId="75173ED3" w:rsidR="00644252" w:rsidRPr="003724AE" w:rsidRDefault="00644252" w:rsidP="00644252">
      <w:pPr>
        <w:spacing w:after="0" w:line="480" w:lineRule="auto"/>
        <w:jc w:val="both"/>
        <w:rPr>
          <w:rFonts w:ascii="Times New Roman" w:hAnsi="Times New Roman"/>
          <w:b/>
          <w:lang w:val="en-US"/>
        </w:rPr>
      </w:pPr>
      <w:r w:rsidRPr="003724AE">
        <w:rPr>
          <w:rFonts w:ascii="Times New Roman" w:hAnsi="Times New Roman"/>
          <w:b/>
          <w:lang w:val="en-US"/>
        </w:rPr>
        <w:t>Assumptions</w:t>
      </w:r>
    </w:p>
    <w:p w14:paraId="11F3907A" w14:textId="2C346F45" w:rsidR="00FD06C3" w:rsidRPr="003724AE" w:rsidRDefault="00FD06C3" w:rsidP="00FD06C3">
      <w:pPr>
        <w:spacing w:line="480" w:lineRule="auto"/>
        <w:jc w:val="both"/>
        <w:rPr>
          <w:rFonts w:ascii="Times New Roman" w:hAnsi="Times New Roman"/>
          <w:lang w:val="en-US"/>
        </w:rPr>
      </w:pPr>
      <w:r w:rsidRPr="003724AE">
        <w:rPr>
          <w:rFonts w:ascii="Times New Roman" w:hAnsi="Times New Roman"/>
          <w:lang w:val="en-US"/>
        </w:rPr>
        <w:t xml:space="preserve">A number of assumptions were made in this study. First, the ICA </w:t>
      </w:r>
      <w:r w:rsidR="00C91646" w:rsidRPr="003724AE">
        <w:rPr>
          <w:rFonts w:ascii="Times New Roman" w:hAnsi="Times New Roman"/>
          <w:lang w:val="en-US"/>
        </w:rPr>
        <w:t>(</w:t>
      </w:r>
      <w:r w:rsidR="00904048" w:rsidRPr="003724AE">
        <w:rPr>
          <w:rFonts w:ascii="Times New Roman" w:hAnsi="Times New Roman"/>
          <w:lang w:val="en-US"/>
        </w:rPr>
        <w:t>“gold standard”</w:t>
      </w:r>
      <w:r w:rsidR="00C91646" w:rsidRPr="003724AE">
        <w:rPr>
          <w:rFonts w:ascii="Times New Roman" w:hAnsi="Times New Roman"/>
          <w:lang w:val="en-US"/>
        </w:rPr>
        <w:t>)</w:t>
      </w:r>
      <w:r w:rsidR="00904048" w:rsidRPr="003724AE">
        <w:rPr>
          <w:rFonts w:ascii="Times New Roman" w:hAnsi="Times New Roman"/>
          <w:lang w:val="en-US"/>
        </w:rPr>
        <w:t xml:space="preserve"> </w:t>
      </w:r>
      <w:r w:rsidRPr="003724AE">
        <w:rPr>
          <w:rFonts w:ascii="Times New Roman" w:hAnsi="Times New Roman"/>
          <w:lang w:val="en-US"/>
        </w:rPr>
        <w:t xml:space="preserve">was assumed to have a sensitivity and specificity of 100%. Second, we assumed that all diagnostic tests are performed immediately after each other without any </w:t>
      </w:r>
      <w:r w:rsidR="00904048" w:rsidRPr="003724AE">
        <w:rPr>
          <w:rFonts w:ascii="Times New Roman" w:hAnsi="Times New Roman"/>
          <w:lang w:val="en-US"/>
        </w:rPr>
        <w:t xml:space="preserve">relevant </w:t>
      </w:r>
      <w:r w:rsidRPr="003724AE">
        <w:rPr>
          <w:rFonts w:ascii="Times New Roman" w:hAnsi="Times New Roman"/>
          <w:lang w:val="en-US"/>
        </w:rPr>
        <w:t xml:space="preserve">time delay. </w:t>
      </w:r>
      <w:r w:rsidR="00904048" w:rsidRPr="003724AE">
        <w:rPr>
          <w:rFonts w:ascii="Times New Roman" w:hAnsi="Times New Roman"/>
          <w:lang w:val="en-US"/>
        </w:rPr>
        <w:t>Third, we</w:t>
      </w:r>
      <w:r w:rsidRPr="003724AE">
        <w:rPr>
          <w:rFonts w:ascii="Times New Roman" w:hAnsi="Times New Roman"/>
          <w:lang w:val="en-US"/>
        </w:rPr>
        <w:t xml:space="preserve"> also assumed that </w:t>
      </w:r>
      <w:r w:rsidR="003C52F3" w:rsidRPr="003724AE">
        <w:rPr>
          <w:rFonts w:ascii="Times New Roman" w:hAnsi="Times New Roman"/>
          <w:lang w:val="en-US"/>
        </w:rPr>
        <w:t>the</w:t>
      </w:r>
      <w:r w:rsidRPr="003724AE">
        <w:rPr>
          <w:rFonts w:ascii="Times New Roman" w:hAnsi="Times New Roman"/>
          <w:lang w:val="en-US"/>
        </w:rPr>
        <w:t xml:space="preserve"> sensitivity and specificity </w:t>
      </w:r>
      <w:r w:rsidR="003C52F3" w:rsidRPr="003724AE">
        <w:rPr>
          <w:rFonts w:ascii="Times New Roman" w:hAnsi="Times New Roman"/>
          <w:lang w:val="en-US"/>
        </w:rPr>
        <w:t xml:space="preserve">of the tests for each difficult-to-image subgroup </w:t>
      </w:r>
      <w:r w:rsidRPr="003724AE">
        <w:rPr>
          <w:rFonts w:ascii="Times New Roman" w:hAnsi="Times New Roman"/>
          <w:lang w:val="en-US"/>
        </w:rPr>
        <w:t xml:space="preserve">are the same for the </w:t>
      </w:r>
      <w:r w:rsidR="00606E08" w:rsidRPr="003724AE">
        <w:rPr>
          <w:rFonts w:ascii="Times New Roman" w:hAnsi="Times New Roman"/>
          <w:lang w:val="en-US"/>
        </w:rPr>
        <w:t>both</w:t>
      </w:r>
      <w:r w:rsidRPr="003724AE">
        <w:rPr>
          <w:rFonts w:ascii="Times New Roman" w:hAnsi="Times New Roman"/>
          <w:lang w:val="en-US"/>
        </w:rPr>
        <w:t xml:space="preserve"> population. Lastly, the complication rates of revascularization and ICA were assumed to be the same in all subgroups. </w:t>
      </w:r>
      <w:r w:rsidR="007E2DE6" w:rsidRPr="003724AE">
        <w:rPr>
          <w:rFonts w:ascii="Times New Roman" w:hAnsi="Times New Roman"/>
          <w:lang w:val="en-US"/>
        </w:rPr>
        <w:t xml:space="preserve">The full set of </w:t>
      </w:r>
      <w:r w:rsidRPr="003724AE">
        <w:rPr>
          <w:rFonts w:ascii="Times New Roman" w:hAnsi="Times New Roman"/>
          <w:lang w:val="en-US"/>
        </w:rPr>
        <w:t xml:space="preserve">assumptions </w:t>
      </w:r>
      <w:r w:rsidR="007E2DE6" w:rsidRPr="003724AE">
        <w:rPr>
          <w:rFonts w:ascii="Times New Roman" w:hAnsi="Times New Roman"/>
          <w:lang w:val="en-US"/>
        </w:rPr>
        <w:t xml:space="preserve">is </w:t>
      </w:r>
      <w:r w:rsidRPr="003724AE">
        <w:rPr>
          <w:rFonts w:ascii="Times New Roman" w:hAnsi="Times New Roman"/>
          <w:lang w:val="en-US"/>
        </w:rPr>
        <w:t>provided in Westwood et al.</w:t>
      </w:r>
      <w:r w:rsidRPr="003724AE">
        <w:rPr>
          <w:rFonts w:ascii="Times New Roman" w:hAnsi="Times New Roman"/>
          <w:lang w:val="en-US"/>
        </w:rPr>
        <w:fldChar w:fldCharType="begin"/>
      </w:r>
      <w:r w:rsidR="00AD769F" w:rsidRPr="003724AE">
        <w:rPr>
          <w:rFonts w:ascii="Times New Roman" w:hAnsi="Times New Roman"/>
          <w:lang w:val="en-US"/>
        </w:rPr>
        <w:instrText>ADDIN RW.CITE{{3265 Westwood, M. 2012}}</w:instrText>
      </w:r>
      <w:r w:rsidRPr="003724AE">
        <w:rPr>
          <w:rFonts w:ascii="Times New Roman" w:hAnsi="Times New Roman"/>
          <w:lang w:val="en-US"/>
        </w:rPr>
        <w:fldChar w:fldCharType="separate"/>
      </w:r>
      <w:r w:rsidR="00AD769F" w:rsidRPr="003724AE">
        <w:rPr>
          <w:rFonts w:ascii="Times New Roman" w:hAnsi="Times New Roman"/>
          <w:lang w:val="en-US"/>
        </w:rPr>
        <w:t>[6]</w:t>
      </w:r>
      <w:r w:rsidRPr="003724AE">
        <w:rPr>
          <w:rFonts w:ascii="Times New Roman" w:hAnsi="Times New Roman"/>
          <w:lang w:val="en-US"/>
        </w:rPr>
        <w:fldChar w:fldCharType="end"/>
      </w:r>
    </w:p>
    <w:p w14:paraId="25F41716" w14:textId="6FF32589" w:rsidR="005F7FD9" w:rsidRPr="003724AE" w:rsidRDefault="005F7FD9">
      <w:pPr>
        <w:spacing w:after="0" w:line="240" w:lineRule="auto"/>
        <w:rPr>
          <w:rFonts w:ascii="Times New Roman" w:hAnsi="Times New Roman"/>
          <w:b/>
          <w:lang w:val="en-GB"/>
        </w:rPr>
      </w:pPr>
    </w:p>
    <w:p w14:paraId="6AFAE318" w14:textId="3E322CF9" w:rsidR="00C03C98" w:rsidRPr="003724AE" w:rsidRDefault="001A2A03" w:rsidP="008E0CF0">
      <w:pPr>
        <w:spacing w:after="0" w:line="480" w:lineRule="auto"/>
        <w:jc w:val="both"/>
        <w:rPr>
          <w:rFonts w:ascii="Times New Roman" w:hAnsi="Times New Roman"/>
          <w:b/>
          <w:lang w:val="en-GB"/>
        </w:rPr>
      </w:pPr>
      <w:r w:rsidRPr="003724AE">
        <w:rPr>
          <w:rFonts w:ascii="Times New Roman" w:hAnsi="Times New Roman"/>
          <w:b/>
          <w:lang w:val="en-GB"/>
        </w:rPr>
        <w:t>A</w:t>
      </w:r>
      <w:r w:rsidR="00C03C98" w:rsidRPr="003724AE">
        <w:rPr>
          <w:rFonts w:ascii="Times New Roman" w:hAnsi="Times New Roman"/>
          <w:b/>
          <w:lang w:val="en-GB"/>
        </w:rPr>
        <w:t>nalyses</w:t>
      </w:r>
    </w:p>
    <w:p w14:paraId="35E70342" w14:textId="374652E8" w:rsidR="005A1D0E" w:rsidRPr="003724AE" w:rsidRDefault="000A48A6" w:rsidP="005A1D0E">
      <w:pPr>
        <w:spacing w:after="0" w:line="480" w:lineRule="auto"/>
        <w:jc w:val="both"/>
        <w:rPr>
          <w:rFonts w:ascii="Times New Roman" w:hAnsi="Times New Roman"/>
          <w:lang w:val="en-GB"/>
        </w:rPr>
      </w:pPr>
      <w:r w:rsidRPr="003724AE">
        <w:rPr>
          <w:rFonts w:ascii="Times New Roman" w:hAnsi="Times New Roman"/>
          <w:lang w:val="en-GB"/>
        </w:rPr>
        <w:t xml:space="preserve">Base-case scenarios were based on a probabilistic sensitivity analysis </w:t>
      </w:r>
      <w:r w:rsidR="0065028C">
        <w:rPr>
          <w:rFonts w:ascii="Times New Roman" w:hAnsi="Times New Roman"/>
          <w:lang w:val="en-GB"/>
        </w:rPr>
        <w:t xml:space="preserve">(PSA) </w:t>
      </w:r>
      <w:r w:rsidRPr="003724AE">
        <w:rPr>
          <w:rFonts w:ascii="Times New Roman" w:hAnsi="Times New Roman"/>
          <w:lang w:val="en-GB"/>
        </w:rPr>
        <w:t xml:space="preserve">due to the non-linearity of the model. </w:t>
      </w:r>
      <w:r w:rsidR="0097504C">
        <w:rPr>
          <w:rFonts w:ascii="Times New Roman" w:hAnsi="Times New Roman"/>
          <w:lang w:val="en-GB"/>
        </w:rPr>
        <w:t xml:space="preserve">The </w:t>
      </w:r>
      <w:r w:rsidR="0065028C" w:rsidRPr="0065028C">
        <w:rPr>
          <w:rFonts w:ascii="Times New Roman" w:hAnsi="Times New Roman"/>
          <w:lang w:val="en-GB"/>
        </w:rPr>
        <w:t>PSA</w:t>
      </w:r>
      <w:r w:rsidR="0065028C">
        <w:rPr>
          <w:rFonts w:ascii="Times New Roman" w:hAnsi="Times New Roman"/>
          <w:lang w:val="en-GB"/>
        </w:rPr>
        <w:t xml:space="preserve"> was</w:t>
      </w:r>
      <w:r w:rsidR="0065028C" w:rsidRPr="0065028C">
        <w:rPr>
          <w:rFonts w:ascii="Times New Roman" w:hAnsi="Times New Roman"/>
          <w:lang w:val="en-GB"/>
        </w:rPr>
        <w:t xml:space="preserve"> performed by running a Monte Carlo simulation of 5000 simulations of the model. In the PSA, parameters were varied simultaneously using a priori defined distributions. Gamma distributions were used for costs, log-normal distributions for relative risks, and beta distributions were used for utility values and probabilities. In addition, a cost effectiveness acceptability curve (CEAC) was created to present the probability of the diagnostic tests being cost-effective at varying willingness-to-pay thresholds</w:t>
      </w:r>
      <w:r w:rsidR="0065028C">
        <w:rPr>
          <w:rFonts w:ascii="Times New Roman" w:hAnsi="Times New Roman"/>
          <w:lang w:val="en-GB"/>
        </w:rPr>
        <w:t xml:space="preserve">. </w:t>
      </w:r>
      <w:r w:rsidR="00FD06C3" w:rsidRPr="003724AE">
        <w:rPr>
          <w:rFonts w:ascii="Times New Roman" w:hAnsi="Times New Roman"/>
          <w:lang w:val="en-GB"/>
        </w:rPr>
        <w:t>Scenario analyses were performed to determine the impact of different</w:t>
      </w:r>
      <w:r w:rsidR="00904048" w:rsidRPr="003724AE">
        <w:rPr>
          <w:rFonts w:ascii="Times New Roman" w:hAnsi="Times New Roman"/>
          <w:lang w:val="en-GB"/>
        </w:rPr>
        <w:t xml:space="preserve"> values for the</w:t>
      </w:r>
      <w:r w:rsidR="00FD06C3" w:rsidRPr="003724AE">
        <w:rPr>
          <w:rFonts w:ascii="Times New Roman" w:hAnsi="Times New Roman"/>
          <w:lang w:val="en-GB"/>
        </w:rPr>
        <w:t xml:space="preserve"> input parameters on the ICER</w:t>
      </w:r>
      <w:r w:rsidR="00904048" w:rsidRPr="003724AE">
        <w:rPr>
          <w:rFonts w:ascii="Times New Roman" w:hAnsi="Times New Roman"/>
          <w:lang w:val="en-GB"/>
        </w:rPr>
        <w:t>s</w:t>
      </w:r>
      <w:r w:rsidR="00FD06C3" w:rsidRPr="003724AE">
        <w:rPr>
          <w:rFonts w:ascii="Times New Roman" w:hAnsi="Times New Roman"/>
          <w:lang w:val="en-GB"/>
        </w:rPr>
        <w:t xml:space="preserve">. The cost price of the NGCCT, the prior likelihood of CAD in the suspected population, and the complication rates were varied. The cost price of NGCCT was </w:t>
      </w:r>
      <w:r w:rsidR="00904048" w:rsidRPr="003724AE">
        <w:rPr>
          <w:rFonts w:ascii="Times New Roman" w:hAnsi="Times New Roman"/>
          <w:lang w:val="en-GB"/>
        </w:rPr>
        <w:t xml:space="preserve">fixed at £150 </w:t>
      </w:r>
      <w:r w:rsidR="0065028C">
        <w:rPr>
          <w:rFonts w:ascii="Times New Roman" w:hAnsi="Times New Roman"/>
          <w:lang w:val="en-GB"/>
        </w:rPr>
        <w:t xml:space="preserve">for the lower limit </w:t>
      </w:r>
      <w:r w:rsidR="00904048" w:rsidRPr="003724AE">
        <w:rPr>
          <w:rFonts w:ascii="Times New Roman" w:hAnsi="Times New Roman"/>
          <w:lang w:val="en-GB"/>
        </w:rPr>
        <w:t>and at £207</w:t>
      </w:r>
      <w:r w:rsidR="0065028C">
        <w:rPr>
          <w:rFonts w:ascii="Times New Roman" w:hAnsi="Times New Roman"/>
          <w:lang w:val="en-GB"/>
        </w:rPr>
        <w:t xml:space="preserve"> for the upper limit</w:t>
      </w:r>
      <w:r w:rsidR="00904048" w:rsidRPr="003724AE">
        <w:rPr>
          <w:rFonts w:ascii="Times New Roman" w:hAnsi="Times New Roman"/>
          <w:lang w:val="en-GB"/>
        </w:rPr>
        <w:t>;</w:t>
      </w:r>
      <w:r w:rsidR="00FD06C3" w:rsidRPr="003724AE">
        <w:rPr>
          <w:rFonts w:ascii="Times New Roman" w:hAnsi="Times New Roman"/>
          <w:lang w:val="en-GB"/>
        </w:rPr>
        <w:t xml:space="preserve"> </w:t>
      </w:r>
      <w:r w:rsidR="00904048" w:rsidRPr="003724AE">
        <w:rPr>
          <w:rFonts w:ascii="Times New Roman" w:hAnsi="Times New Roman"/>
          <w:lang w:val="en-GB"/>
        </w:rPr>
        <w:t xml:space="preserve">this range was </w:t>
      </w:r>
      <w:r w:rsidR="00FD06C3" w:rsidRPr="003724AE">
        <w:rPr>
          <w:rFonts w:ascii="Times New Roman" w:hAnsi="Times New Roman"/>
          <w:lang w:val="en-GB"/>
        </w:rPr>
        <w:t xml:space="preserve">based on the </w:t>
      </w:r>
      <w:r w:rsidR="00904048" w:rsidRPr="003724AE">
        <w:rPr>
          <w:rFonts w:ascii="Times New Roman" w:hAnsi="Times New Roman"/>
          <w:lang w:val="en-GB"/>
        </w:rPr>
        <w:t xml:space="preserve">bottom-up costing method where we have varied the </w:t>
      </w:r>
      <w:r w:rsidR="00FD06C3" w:rsidRPr="003724AE">
        <w:rPr>
          <w:rFonts w:ascii="Times New Roman" w:hAnsi="Times New Roman"/>
          <w:lang w:val="en-GB"/>
        </w:rPr>
        <w:t xml:space="preserve">number of procedures performed per year. The prior likelihood of the suspected population was increased to 0.3, which was the upper limit of the range </w:t>
      </w:r>
      <w:r w:rsidR="00904048" w:rsidRPr="003724AE">
        <w:rPr>
          <w:rFonts w:ascii="Times New Roman" w:hAnsi="Times New Roman"/>
          <w:lang w:val="en-GB"/>
        </w:rPr>
        <w:t>when a 64-slice CT should be performed to diagnose patients suspected of CAD</w:t>
      </w:r>
      <w:r w:rsidR="00DF0183" w:rsidRPr="003724AE">
        <w:rPr>
          <w:rFonts w:ascii="Times New Roman" w:hAnsi="Times New Roman"/>
          <w:lang w:val="en-GB"/>
        </w:rPr>
        <w:t xml:space="preserve"> </w:t>
      </w:r>
      <w:r w:rsidR="00FD06C3" w:rsidRPr="003724AE">
        <w:rPr>
          <w:rFonts w:ascii="Times New Roman" w:hAnsi="Times New Roman"/>
          <w:lang w:val="en-GB"/>
        </w:rPr>
        <w:fldChar w:fldCharType="begin"/>
      </w:r>
      <w:r w:rsidR="00AD769F" w:rsidRPr="003724AE">
        <w:rPr>
          <w:rFonts w:ascii="Times New Roman" w:hAnsi="Times New Roman"/>
          <w:lang w:val="en-GB"/>
        </w:rPr>
        <w:instrText>ADDIN RW.CITE{{3261 National Institute for Health and Clinical Excellence 2010}}</w:instrText>
      </w:r>
      <w:r w:rsidR="00FD06C3" w:rsidRPr="003724AE">
        <w:rPr>
          <w:rFonts w:ascii="Times New Roman" w:hAnsi="Times New Roman"/>
          <w:lang w:val="en-GB"/>
        </w:rPr>
        <w:fldChar w:fldCharType="separate"/>
      </w:r>
      <w:r w:rsidR="00AD769F" w:rsidRPr="003724AE">
        <w:rPr>
          <w:rFonts w:ascii="Times New Roman" w:hAnsi="Times New Roman"/>
          <w:lang w:val="en-GB"/>
        </w:rPr>
        <w:t>[1]</w:t>
      </w:r>
      <w:r w:rsidR="00FD06C3" w:rsidRPr="003724AE">
        <w:rPr>
          <w:rFonts w:ascii="Times New Roman" w:hAnsi="Times New Roman"/>
          <w:lang w:val="en-GB"/>
        </w:rPr>
        <w:fldChar w:fldCharType="end"/>
      </w:r>
      <w:r w:rsidR="00DF0183" w:rsidRPr="003724AE">
        <w:rPr>
          <w:rFonts w:ascii="Times New Roman" w:hAnsi="Times New Roman"/>
          <w:lang w:val="en-GB"/>
        </w:rPr>
        <w:t>.</w:t>
      </w:r>
      <w:r w:rsidR="00FD06C3" w:rsidRPr="003724AE">
        <w:rPr>
          <w:rFonts w:ascii="Times New Roman" w:hAnsi="Times New Roman"/>
          <w:lang w:val="en-GB"/>
        </w:rPr>
        <w:t xml:space="preserve"> Worst-case and best-case scenarios for the NGCCT strategies were performed by varying the complication rates </w:t>
      </w:r>
      <w:r w:rsidR="00C91646" w:rsidRPr="003724AE">
        <w:rPr>
          <w:rFonts w:ascii="Times New Roman" w:hAnsi="Times New Roman"/>
          <w:lang w:val="en-GB"/>
        </w:rPr>
        <w:t xml:space="preserve">(lower and upper limits of 95% confidence interval) </w:t>
      </w:r>
      <w:r w:rsidR="00FD06C3" w:rsidRPr="003724AE">
        <w:rPr>
          <w:rFonts w:ascii="Times New Roman" w:hAnsi="Times New Roman"/>
          <w:lang w:val="en-GB"/>
        </w:rPr>
        <w:t xml:space="preserve">of </w:t>
      </w:r>
      <w:r w:rsidR="00EA107A" w:rsidRPr="003724AE">
        <w:rPr>
          <w:rFonts w:ascii="Times New Roman" w:hAnsi="Times New Roman"/>
          <w:lang w:val="en-GB"/>
        </w:rPr>
        <w:t xml:space="preserve">a </w:t>
      </w:r>
      <w:r w:rsidR="00FD06C3" w:rsidRPr="003724AE">
        <w:rPr>
          <w:rFonts w:ascii="Times New Roman" w:hAnsi="Times New Roman"/>
          <w:lang w:val="en-GB"/>
        </w:rPr>
        <w:t xml:space="preserve">revascularization and </w:t>
      </w:r>
      <w:r w:rsidR="00EA107A" w:rsidRPr="003724AE">
        <w:rPr>
          <w:rFonts w:ascii="Times New Roman" w:hAnsi="Times New Roman"/>
          <w:lang w:val="en-GB"/>
        </w:rPr>
        <w:t xml:space="preserve">of </w:t>
      </w:r>
      <w:r w:rsidR="00EA107A" w:rsidRPr="003724AE">
        <w:rPr>
          <w:rFonts w:ascii="Times New Roman" w:hAnsi="Times New Roman"/>
          <w:lang w:val="en-GB"/>
        </w:rPr>
        <w:lastRenderedPageBreak/>
        <w:t xml:space="preserve">the </w:t>
      </w:r>
      <w:r w:rsidR="00FD06C3" w:rsidRPr="003724AE">
        <w:rPr>
          <w:rFonts w:ascii="Times New Roman" w:hAnsi="Times New Roman"/>
          <w:lang w:val="en-GB"/>
        </w:rPr>
        <w:t xml:space="preserve">test. </w:t>
      </w:r>
      <w:r w:rsidR="003520C0" w:rsidRPr="003724AE">
        <w:rPr>
          <w:rFonts w:ascii="Times New Roman" w:hAnsi="Times New Roman"/>
          <w:lang w:val="en-GB"/>
        </w:rPr>
        <w:t>Moreover, c</w:t>
      </w:r>
      <w:r w:rsidR="005A1D0E" w:rsidRPr="003724AE">
        <w:rPr>
          <w:rFonts w:ascii="Times New Roman" w:hAnsi="Times New Roman"/>
          <w:lang w:val="en-GB"/>
        </w:rPr>
        <w:t>ost-effectiveness acceptability curves are created to present the probability of a strategy being cost-effective given the willingness-to-pay threshold. Currently, NICE applies a threshold of £20000 to £30000 per QALY gained</w:t>
      </w:r>
      <w:r w:rsidR="00DF0183" w:rsidRPr="003724AE">
        <w:rPr>
          <w:rFonts w:ascii="Times New Roman" w:hAnsi="Times New Roman"/>
          <w:lang w:val="en-GB"/>
        </w:rPr>
        <w:t xml:space="preserve"> </w:t>
      </w:r>
      <w:r w:rsidR="00B149B0" w:rsidRPr="003724AE">
        <w:rPr>
          <w:rFonts w:ascii="Times New Roman" w:hAnsi="Times New Roman"/>
          <w:lang w:val="en-GB"/>
        </w:rPr>
        <w:fldChar w:fldCharType="begin"/>
      </w:r>
      <w:r w:rsidR="00AD769F" w:rsidRPr="003724AE">
        <w:rPr>
          <w:rFonts w:ascii="Times New Roman" w:hAnsi="Times New Roman"/>
          <w:lang w:val="en-GB"/>
        </w:rPr>
        <w:instrText>ADDIN RW.CITE{{3285 National Institute for Health and Clinical Excellence 2008}}</w:instrText>
      </w:r>
      <w:r w:rsidR="00B149B0" w:rsidRPr="003724AE">
        <w:rPr>
          <w:rFonts w:ascii="Times New Roman" w:hAnsi="Times New Roman"/>
          <w:lang w:val="en-GB"/>
        </w:rPr>
        <w:fldChar w:fldCharType="separate"/>
      </w:r>
      <w:r w:rsidR="00AD769F" w:rsidRPr="003724AE">
        <w:rPr>
          <w:rFonts w:ascii="Times New Roman" w:hAnsi="Times New Roman"/>
          <w:lang w:val="en-GB"/>
        </w:rPr>
        <w:t>[24]</w:t>
      </w:r>
      <w:r w:rsidR="00B149B0" w:rsidRPr="003724AE">
        <w:rPr>
          <w:rFonts w:ascii="Times New Roman" w:hAnsi="Times New Roman"/>
          <w:lang w:val="en-GB"/>
        </w:rPr>
        <w:fldChar w:fldCharType="end"/>
      </w:r>
      <w:r w:rsidR="00AD769F" w:rsidRPr="003724AE">
        <w:rPr>
          <w:rFonts w:ascii="Times New Roman" w:hAnsi="Times New Roman"/>
          <w:lang w:val="en-GB"/>
        </w:rPr>
        <w:t>.</w:t>
      </w:r>
      <w:r w:rsidR="003520C0" w:rsidRPr="003724AE">
        <w:rPr>
          <w:rFonts w:ascii="Times New Roman" w:hAnsi="Times New Roman"/>
          <w:lang w:val="en-GB"/>
        </w:rPr>
        <w:t xml:space="preserve"> </w:t>
      </w:r>
      <w:r w:rsidRPr="003724AE">
        <w:rPr>
          <w:rFonts w:ascii="Times New Roman" w:hAnsi="Times New Roman"/>
          <w:lang w:val="en-GB"/>
        </w:rPr>
        <w:t>More information concerning the modelling methods and input parameters can be found in Westwood et al.</w:t>
      </w:r>
      <w:r w:rsidRPr="003724AE">
        <w:rPr>
          <w:rFonts w:ascii="Times New Roman" w:hAnsi="Times New Roman"/>
          <w:lang w:val="en-GB"/>
        </w:rPr>
        <w:fldChar w:fldCharType="begin"/>
      </w:r>
      <w:r w:rsidR="00AD769F" w:rsidRPr="003724AE">
        <w:rPr>
          <w:rFonts w:ascii="Times New Roman" w:hAnsi="Times New Roman"/>
          <w:lang w:val="en-GB"/>
        </w:rPr>
        <w:instrText>ADDIN RW.CITE{{3265 Westwood, M. 2012}}</w:instrText>
      </w:r>
      <w:r w:rsidRPr="003724AE">
        <w:rPr>
          <w:rFonts w:ascii="Times New Roman" w:hAnsi="Times New Roman"/>
          <w:lang w:val="en-GB"/>
        </w:rPr>
        <w:fldChar w:fldCharType="separate"/>
      </w:r>
      <w:r w:rsidR="00AD769F" w:rsidRPr="003724AE">
        <w:rPr>
          <w:rFonts w:ascii="Times New Roman" w:hAnsi="Times New Roman"/>
          <w:lang w:val="en-GB"/>
        </w:rPr>
        <w:t>[6]</w:t>
      </w:r>
      <w:r w:rsidRPr="003724AE">
        <w:rPr>
          <w:rFonts w:ascii="Times New Roman" w:hAnsi="Times New Roman"/>
          <w:lang w:val="en-GB"/>
        </w:rPr>
        <w:fldChar w:fldCharType="end"/>
      </w:r>
      <w:r w:rsidRPr="003724AE">
        <w:rPr>
          <w:rFonts w:ascii="Times New Roman" w:hAnsi="Times New Roman"/>
          <w:lang w:val="en-GB"/>
        </w:rPr>
        <w:t xml:space="preserve"> All analyses were performed using Microsoft Excel 2010.</w:t>
      </w:r>
    </w:p>
    <w:p w14:paraId="7A74D869" w14:textId="77777777" w:rsidR="00FD06C3" w:rsidRPr="003724AE" w:rsidRDefault="00FD06C3" w:rsidP="00FD06C3">
      <w:pPr>
        <w:spacing w:line="480" w:lineRule="auto"/>
        <w:jc w:val="both"/>
        <w:rPr>
          <w:rFonts w:ascii="Times New Roman" w:hAnsi="Times New Roman"/>
          <w:lang w:val="en-GB"/>
        </w:rPr>
      </w:pPr>
    </w:p>
    <w:p w14:paraId="6F9F2163" w14:textId="77777777" w:rsidR="00FB579A" w:rsidRPr="003724AE" w:rsidRDefault="00FB579A">
      <w:pPr>
        <w:spacing w:after="0" w:line="240" w:lineRule="auto"/>
        <w:rPr>
          <w:rFonts w:ascii="Times New Roman" w:hAnsi="Times New Roman"/>
          <w:b/>
          <w:lang w:val="en-GB"/>
        </w:rPr>
      </w:pPr>
      <w:r w:rsidRPr="003724AE">
        <w:rPr>
          <w:rFonts w:ascii="Times New Roman" w:hAnsi="Times New Roman"/>
          <w:b/>
          <w:lang w:val="en-GB"/>
        </w:rPr>
        <w:br w:type="page"/>
      </w:r>
    </w:p>
    <w:p w14:paraId="46D0CCE0" w14:textId="63ED85DC" w:rsidR="00A74007" w:rsidRPr="003724AE" w:rsidRDefault="005A58EA" w:rsidP="008E0CF0">
      <w:pPr>
        <w:spacing w:line="480" w:lineRule="auto"/>
        <w:jc w:val="both"/>
        <w:rPr>
          <w:rFonts w:ascii="Times New Roman" w:hAnsi="Times New Roman"/>
          <w:b/>
          <w:lang w:val="en-GB"/>
        </w:rPr>
      </w:pPr>
      <w:r w:rsidRPr="003724AE">
        <w:rPr>
          <w:rFonts w:ascii="Times New Roman" w:hAnsi="Times New Roman"/>
          <w:b/>
          <w:lang w:val="en-GB"/>
        </w:rPr>
        <w:lastRenderedPageBreak/>
        <w:t>RESULTS</w:t>
      </w:r>
    </w:p>
    <w:p w14:paraId="5350753B" w14:textId="5DF3E111" w:rsidR="00B7511F" w:rsidRPr="003724AE" w:rsidRDefault="00EA107A" w:rsidP="00B7511F">
      <w:pPr>
        <w:spacing w:line="480" w:lineRule="auto"/>
        <w:jc w:val="both"/>
        <w:rPr>
          <w:rFonts w:ascii="Times New Roman" w:hAnsi="Times New Roman"/>
          <w:lang w:val="en-GB"/>
        </w:rPr>
      </w:pPr>
      <w:r w:rsidRPr="003724AE">
        <w:rPr>
          <w:rFonts w:ascii="Times New Roman" w:hAnsi="Times New Roman"/>
          <w:lang w:val="en-GB"/>
        </w:rPr>
        <w:t>The base-case results</w:t>
      </w:r>
      <w:r w:rsidR="0097504C">
        <w:rPr>
          <w:rFonts w:ascii="Times New Roman" w:hAnsi="Times New Roman"/>
          <w:lang w:val="en-GB"/>
        </w:rPr>
        <w:t>,</w:t>
      </w:r>
      <w:r w:rsidR="0065028C">
        <w:rPr>
          <w:rFonts w:ascii="Times New Roman" w:hAnsi="Times New Roman"/>
          <w:lang w:val="en-GB"/>
        </w:rPr>
        <w:t xml:space="preserve"> </w:t>
      </w:r>
      <w:r w:rsidR="00AD068F">
        <w:rPr>
          <w:rFonts w:ascii="Times New Roman" w:hAnsi="Times New Roman"/>
          <w:lang w:val="en-GB"/>
        </w:rPr>
        <w:t xml:space="preserve">reflecting a frequency-weighted average of the results of </w:t>
      </w:r>
      <w:r w:rsidR="0065028C">
        <w:rPr>
          <w:rFonts w:ascii="Times New Roman" w:hAnsi="Times New Roman"/>
          <w:lang w:val="en-GB"/>
        </w:rPr>
        <w:t xml:space="preserve">the </w:t>
      </w:r>
      <w:r w:rsidR="00AD068F">
        <w:rPr>
          <w:rFonts w:ascii="Times New Roman" w:hAnsi="Times New Roman"/>
          <w:lang w:val="en-GB"/>
        </w:rPr>
        <w:t xml:space="preserve">different </w:t>
      </w:r>
      <w:r w:rsidR="0065028C">
        <w:rPr>
          <w:rFonts w:ascii="Times New Roman" w:hAnsi="Times New Roman"/>
          <w:lang w:val="en-GB"/>
        </w:rPr>
        <w:t>subgroups</w:t>
      </w:r>
      <w:r w:rsidR="0097504C">
        <w:rPr>
          <w:rFonts w:ascii="Times New Roman" w:hAnsi="Times New Roman"/>
          <w:lang w:val="en-GB"/>
        </w:rPr>
        <w:t xml:space="preserve">, </w:t>
      </w:r>
      <w:r w:rsidRPr="003724AE">
        <w:rPr>
          <w:rFonts w:ascii="Times New Roman" w:hAnsi="Times New Roman"/>
          <w:lang w:val="en-GB"/>
        </w:rPr>
        <w:t>revealed that NGCCT was initially less expensive than ICA, but that the lower sensitivity and specificity of NGCCT leads to more incorrect diagnostic classifications</w:t>
      </w:r>
      <w:r w:rsidR="00014657" w:rsidRPr="003724AE">
        <w:rPr>
          <w:rFonts w:ascii="Times New Roman" w:hAnsi="Times New Roman"/>
          <w:lang w:val="en-GB"/>
        </w:rPr>
        <w:t xml:space="preserve"> (</w:t>
      </w:r>
      <w:r w:rsidR="00826809" w:rsidRPr="003724AE">
        <w:rPr>
          <w:rFonts w:ascii="Times New Roman" w:hAnsi="Times New Roman"/>
          <w:lang w:val="en-GB"/>
        </w:rPr>
        <w:t xml:space="preserve">Table </w:t>
      </w:r>
      <w:r w:rsidR="00D0590B" w:rsidRPr="003724AE">
        <w:rPr>
          <w:rFonts w:ascii="Times New Roman" w:hAnsi="Times New Roman"/>
          <w:lang w:val="en-GB"/>
        </w:rPr>
        <w:t>1</w:t>
      </w:r>
      <w:r w:rsidR="00014657" w:rsidRPr="003724AE">
        <w:rPr>
          <w:rFonts w:ascii="Times New Roman" w:hAnsi="Times New Roman"/>
          <w:lang w:val="en-GB"/>
        </w:rPr>
        <w:t>)</w:t>
      </w:r>
      <w:r w:rsidR="0065028C">
        <w:rPr>
          <w:rFonts w:ascii="Times New Roman" w:hAnsi="Times New Roman"/>
          <w:lang w:val="en-GB"/>
        </w:rPr>
        <w:t>.</w:t>
      </w:r>
      <w:r w:rsidRPr="003724AE">
        <w:rPr>
          <w:rFonts w:ascii="Times New Roman" w:hAnsi="Times New Roman"/>
          <w:lang w:val="en-GB"/>
        </w:rPr>
        <w:t xml:space="preserve"> </w:t>
      </w:r>
      <w:r w:rsidR="00014657" w:rsidRPr="003724AE">
        <w:rPr>
          <w:rFonts w:ascii="Times New Roman" w:hAnsi="Times New Roman"/>
          <w:lang w:val="en-GB"/>
        </w:rPr>
        <w:t xml:space="preserve"> </w:t>
      </w:r>
      <w:r w:rsidRPr="003724AE">
        <w:rPr>
          <w:rFonts w:ascii="Times New Roman" w:hAnsi="Times New Roman"/>
          <w:lang w:val="en-GB"/>
        </w:rPr>
        <w:t xml:space="preserve">Furthermore, the NGCCT reduces radiation induced cancer, complications (stroke &amp; MI) and mortality due to the diagnostic procedure compared with ICA. </w:t>
      </w:r>
      <w:r w:rsidR="00AA4396">
        <w:rPr>
          <w:rFonts w:ascii="Times New Roman" w:hAnsi="Times New Roman"/>
          <w:lang w:val="en-GB"/>
        </w:rPr>
        <w:t xml:space="preserve">An </w:t>
      </w:r>
      <w:r w:rsidR="00AA4396" w:rsidRPr="00AA4396">
        <w:rPr>
          <w:rFonts w:ascii="Times New Roman" w:hAnsi="Times New Roman"/>
          <w:lang w:val="en-GB"/>
        </w:rPr>
        <w:t>overall QALY estimate and a separate QALY estimate per model for every</w:t>
      </w:r>
      <w:r w:rsidR="00AA4396">
        <w:rPr>
          <w:rFonts w:ascii="Times New Roman" w:hAnsi="Times New Roman"/>
          <w:lang w:val="en-GB"/>
        </w:rPr>
        <w:t xml:space="preserve"> </w:t>
      </w:r>
      <w:r w:rsidR="00AA4396" w:rsidRPr="00AA4396">
        <w:rPr>
          <w:rFonts w:ascii="Times New Roman" w:hAnsi="Times New Roman"/>
          <w:lang w:val="en-GB"/>
        </w:rPr>
        <w:t xml:space="preserve">strategy, subgroup and population </w:t>
      </w:r>
      <w:r w:rsidR="00AA4396">
        <w:rPr>
          <w:rFonts w:ascii="Times New Roman" w:hAnsi="Times New Roman"/>
          <w:lang w:val="en-GB"/>
        </w:rPr>
        <w:t>in Tables 57 and 58 in Westwood et al. [6].</w:t>
      </w:r>
    </w:p>
    <w:p w14:paraId="46E80C4C" w14:textId="77777777" w:rsidR="00EA107A" w:rsidRPr="003724AE" w:rsidRDefault="00EA107A" w:rsidP="00EA107A">
      <w:pPr>
        <w:spacing w:after="0" w:line="480" w:lineRule="auto"/>
        <w:jc w:val="both"/>
        <w:rPr>
          <w:rFonts w:ascii="Times New Roman" w:hAnsi="Times New Roman"/>
          <w:b/>
          <w:lang w:val="en-GB"/>
        </w:rPr>
      </w:pPr>
      <w:r w:rsidRPr="003724AE">
        <w:rPr>
          <w:rFonts w:ascii="Times New Roman" w:hAnsi="Times New Roman"/>
          <w:b/>
          <w:lang w:val="en-GB"/>
        </w:rPr>
        <w:t>Suspected CAD population</w:t>
      </w:r>
    </w:p>
    <w:p w14:paraId="4F2CA703" w14:textId="39B31C50" w:rsidR="00BF1803" w:rsidRPr="003724AE" w:rsidRDefault="00F11168" w:rsidP="00AA4396">
      <w:pPr>
        <w:spacing w:line="480" w:lineRule="auto"/>
        <w:jc w:val="both"/>
        <w:rPr>
          <w:rFonts w:ascii="Times New Roman" w:hAnsi="Times New Roman"/>
          <w:lang w:val="en-GB"/>
        </w:rPr>
      </w:pPr>
      <w:r w:rsidRPr="003724AE">
        <w:rPr>
          <w:rFonts w:ascii="Times New Roman" w:hAnsi="Times New Roman"/>
          <w:lang w:val="en-GB"/>
        </w:rPr>
        <w:t xml:space="preserve">Table </w:t>
      </w:r>
      <w:r w:rsidR="00D0590B" w:rsidRPr="003724AE">
        <w:rPr>
          <w:rFonts w:ascii="Times New Roman" w:hAnsi="Times New Roman"/>
          <w:lang w:val="en-GB"/>
        </w:rPr>
        <w:t>2</w:t>
      </w:r>
      <w:r w:rsidR="001A2A03" w:rsidRPr="003724AE">
        <w:rPr>
          <w:rFonts w:ascii="Times New Roman" w:hAnsi="Times New Roman"/>
          <w:lang w:val="en-GB"/>
        </w:rPr>
        <w:t xml:space="preserve"> presents the </w:t>
      </w:r>
      <w:r w:rsidR="00395A71" w:rsidRPr="003724AE">
        <w:rPr>
          <w:rFonts w:ascii="Times New Roman" w:hAnsi="Times New Roman"/>
          <w:lang w:val="en-GB"/>
        </w:rPr>
        <w:t xml:space="preserve">overall </w:t>
      </w:r>
      <w:r w:rsidR="001A2A03" w:rsidRPr="003724AE">
        <w:rPr>
          <w:rFonts w:ascii="Times New Roman" w:hAnsi="Times New Roman"/>
          <w:lang w:val="en-GB"/>
        </w:rPr>
        <w:t xml:space="preserve">costs and effects for the suspected CAD population and the cost and effects per difficult-to-image subgroup. </w:t>
      </w:r>
      <w:r w:rsidR="00BF1803" w:rsidRPr="003724AE">
        <w:rPr>
          <w:rFonts w:ascii="Times New Roman" w:hAnsi="Times New Roman"/>
          <w:lang w:val="en-GB"/>
        </w:rPr>
        <w:t xml:space="preserve">The strategies are arranged according to increasing effectiveness and ICERs </w:t>
      </w:r>
      <w:r w:rsidR="001A2A03" w:rsidRPr="003724AE">
        <w:rPr>
          <w:rFonts w:ascii="Times New Roman" w:hAnsi="Times New Roman"/>
          <w:lang w:val="en-GB"/>
        </w:rPr>
        <w:t>are estimated for the two most effective strategies by comparing the</w:t>
      </w:r>
      <w:r w:rsidR="00395A71" w:rsidRPr="003724AE">
        <w:rPr>
          <w:rFonts w:ascii="Times New Roman" w:hAnsi="Times New Roman"/>
          <w:lang w:val="en-GB"/>
        </w:rPr>
        <w:t xml:space="preserve"> strategies </w:t>
      </w:r>
      <w:r w:rsidR="001A2A03" w:rsidRPr="003724AE">
        <w:rPr>
          <w:rFonts w:ascii="Times New Roman" w:hAnsi="Times New Roman"/>
          <w:lang w:val="en-GB"/>
        </w:rPr>
        <w:t>with the strategy that is ranked lower in effectiveness</w:t>
      </w:r>
      <w:r w:rsidR="00BF1803" w:rsidRPr="003724AE">
        <w:rPr>
          <w:rFonts w:ascii="Times New Roman" w:hAnsi="Times New Roman"/>
          <w:lang w:val="en-GB"/>
        </w:rPr>
        <w:t>.</w:t>
      </w:r>
    </w:p>
    <w:p w14:paraId="20B8CD61" w14:textId="58A116EC" w:rsidR="00EA107A" w:rsidRPr="003724AE" w:rsidRDefault="00EA107A" w:rsidP="00EA107A">
      <w:pPr>
        <w:spacing w:line="480" w:lineRule="auto"/>
        <w:jc w:val="both"/>
        <w:rPr>
          <w:rFonts w:ascii="Times New Roman" w:hAnsi="Times New Roman"/>
          <w:lang w:val="en-GB"/>
        </w:rPr>
      </w:pPr>
      <w:r w:rsidRPr="003724AE">
        <w:rPr>
          <w:rFonts w:ascii="Times New Roman" w:hAnsi="Times New Roman"/>
          <w:lang w:val="en-GB"/>
        </w:rPr>
        <w:t>The three strategies differed very little in their effectiveness</w:t>
      </w:r>
      <w:r w:rsidR="00BD3B0D" w:rsidRPr="003724AE">
        <w:rPr>
          <w:rFonts w:ascii="Times New Roman" w:hAnsi="Times New Roman"/>
          <w:lang w:val="en-GB"/>
        </w:rPr>
        <w:t>; t</w:t>
      </w:r>
      <w:r w:rsidRPr="003724AE">
        <w:rPr>
          <w:rFonts w:ascii="Times New Roman" w:hAnsi="Times New Roman"/>
          <w:lang w:val="en-GB"/>
        </w:rPr>
        <w:t>he ICA-only strategy was only slightly more effective than the other strategies (i.e., 10.597 QALYs vs. 10.59</w:t>
      </w:r>
      <w:r w:rsidR="00BF1803" w:rsidRPr="003724AE">
        <w:rPr>
          <w:rFonts w:ascii="Times New Roman" w:hAnsi="Times New Roman"/>
          <w:lang w:val="en-GB"/>
        </w:rPr>
        <w:t>0</w:t>
      </w:r>
      <w:r w:rsidRPr="003724AE">
        <w:rPr>
          <w:rFonts w:ascii="Times New Roman" w:hAnsi="Times New Roman"/>
          <w:lang w:val="en-GB"/>
        </w:rPr>
        <w:t xml:space="preserve"> QALYs </w:t>
      </w:r>
      <w:r w:rsidR="00904048" w:rsidRPr="003724AE">
        <w:rPr>
          <w:rFonts w:ascii="Times New Roman" w:hAnsi="Times New Roman"/>
          <w:lang w:val="en-GB"/>
        </w:rPr>
        <w:t>for</w:t>
      </w:r>
      <w:r w:rsidRPr="003724AE">
        <w:rPr>
          <w:rFonts w:ascii="Times New Roman" w:hAnsi="Times New Roman"/>
          <w:lang w:val="en-GB"/>
        </w:rPr>
        <w:t xml:space="preserve"> NGCCT-ICA and 10.588 </w:t>
      </w:r>
      <w:r w:rsidR="00904048" w:rsidRPr="003724AE">
        <w:rPr>
          <w:rFonts w:ascii="Times New Roman" w:hAnsi="Times New Roman"/>
          <w:lang w:val="en-GB"/>
        </w:rPr>
        <w:t>for</w:t>
      </w:r>
      <w:r w:rsidRPr="003724AE">
        <w:rPr>
          <w:rFonts w:ascii="Times New Roman" w:hAnsi="Times New Roman"/>
          <w:lang w:val="en-GB"/>
        </w:rPr>
        <w:t xml:space="preserve"> NGCCT-only). However, the ICA-only strategy was also the most expensive strategy (£6534), followed by NGCC</w:t>
      </w:r>
      <w:r w:rsidR="00B7511F" w:rsidRPr="003724AE">
        <w:rPr>
          <w:rFonts w:ascii="Times New Roman" w:hAnsi="Times New Roman"/>
          <w:lang w:val="en-GB"/>
        </w:rPr>
        <w:t>T</w:t>
      </w:r>
      <w:r w:rsidRPr="003724AE">
        <w:rPr>
          <w:rFonts w:ascii="Times New Roman" w:hAnsi="Times New Roman"/>
          <w:lang w:val="en-GB"/>
        </w:rPr>
        <w:t>-ICA (£5950) and the NGCCT-only strategy (£</w:t>
      </w:r>
      <w:r w:rsidR="00BD3B0D" w:rsidRPr="003724AE">
        <w:rPr>
          <w:rFonts w:ascii="Times New Roman" w:hAnsi="Times New Roman"/>
          <w:lang w:val="en-GB"/>
        </w:rPr>
        <w:t xml:space="preserve">5808). </w:t>
      </w:r>
      <w:r w:rsidR="009C415E" w:rsidRPr="003724AE">
        <w:rPr>
          <w:rFonts w:ascii="Times New Roman" w:hAnsi="Times New Roman"/>
          <w:lang w:val="en-GB"/>
        </w:rPr>
        <w:t xml:space="preserve">The NGCCT-only strategy might be considered as </w:t>
      </w:r>
      <w:r w:rsidR="003E5082" w:rsidRPr="003724AE">
        <w:rPr>
          <w:rFonts w:ascii="Times New Roman" w:hAnsi="Times New Roman"/>
          <w:lang w:val="en-GB"/>
        </w:rPr>
        <w:t xml:space="preserve">a cost-effective </w:t>
      </w:r>
      <w:r w:rsidR="009C415E" w:rsidRPr="003724AE">
        <w:rPr>
          <w:rFonts w:ascii="Times New Roman" w:hAnsi="Times New Roman"/>
          <w:lang w:val="en-GB"/>
        </w:rPr>
        <w:t xml:space="preserve">strategy, since its effectiveness is very similar to that of the ICA-only strategy and its overall costs are lower than that of the other strategies. </w:t>
      </w:r>
      <w:r w:rsidR="009C415E" w:rsidRPr="003724AE">
        <w:rPr>
          <w:rFonts w:ascii="Times New Roman" w:hAnsi="Times New Roman"/>
          <w:lang w:val="en-GB" w:eastAsia="x-none"/>
        </w:rPr>
        <w:t>The ICER of NGCCT-ICA versus NGCCT-only is considerably higher (£71,000) than the currently used threshold of £20,000 to £30,000 per additional QALY. The ICA-only strategy generated the most effects but was also the most expensive strategy leading to an ICER</w:t>
      </w:r>
      <w:r w:rsidR="007E2DE6" w:rsidRPr="003724AE">
        <w:rPr>
          <w:rFonts w:ascii="Times New Roman" w:hAnsi="Times New Roman"/>
          <w:lang w:val="en-GB" w:eastAsia="x-none"/>
        </w:rPr>
        <w:t xml:space="preserve"> that would exceed th</w:t>
      </w:r>
      <w:r w:rsidR="00E00B7E" w:rsidRPr="003724AE">
        <w:rPr>
          <w:rFonts w:ascii="Times New Roman" w:hAnsi="Times New Roman"/>
          <w:lang w:val="en-GB" w:eastAsia="x-none"/>
        </w:rPr>
        <w:t>e</w:t>
      </w:r>
      <w:r w:rsidR="007E2DE6" w:rsidRPr="003724AE">
        <w:rPr>
          <w:rFonts w:ascii="Times New Roman" w:hAnsi="Times New Roman"/>
          <w:lang w:val="en-GB" w:eastAsia="x-none"/>
        </w:rPr>
        <w:t xml:space="preserve"> threshold</w:t>
      </w:r>
      <w:r w:rsidR="0030539C" w:rsidRPr="003724AE">
        <w:rPr>
          <w:rFonts w:ascii="Times New Roman" w:hAnsi="Times New Roman"/>
          <w:lang w:val="en-GB" w:eastAsia="x-none"/>
        </w:rPr>
        <w:t xml:space="preserve"> </w:t>
      </w:r>
      <w:r w:rsidR="0030539C" w:rsidRPr="003724AE">
        <w:rPr>
          <w:rFonts w:ascii="Times New Roman" w:hAnsi="Times New Roman"/>
          <w:lang w:val="en-GB"/>
        </w:rPr>
        <w:t>(£83,429)</w:t>
      </w:r>
      <w:r w:rsidR="009C415E" w:rsidRPr="003724AE">
        <w:rPr>
          <w:rFonts w:ascii="Times New Roman" w:hAnsi="Times New Roman"/>
          <w:lang w:val="en-GB" w:eastAsia="x-none"/>
        </w:rPr>
        <w:t xml:space="preserve">. The </w:t>
      </w:r>
      <w:r w:rsidR="00566CFB" w:rsidRPr="003724AE">
        <w:rPr>
          <w:rFonts w:ascii="Times New Roman" w:hAnsi="Times New Roman"/>
          <w:lang w:val="en-GB" w:eastAsia="x-none"/>
        </w:rPr>
        <w:t xml:space="preserve">subgroups analyses correspond with the overall results; however ICA-only </w:t>
      </w:r>
      <w:r w:rsidR="00904048" w:rsidRPr="003724AE">
        <w:rPr>
          <w:rFonts w:ascii="Times New Roman" w:hAnsi="Times New Roman"/>
          <w:lang w:val="en-GB" w:eastAsia="x-none"/>
        </w:rPr>
        <w:t xml:space="preserve">is </w:t>
      </w:r>
      <w:r w:rsidR="00566CFB" w:rsidRPr="003724AE">
        <w:rPr>
          <w:rFonts w:ascii="Times New Roman" w:hAnsi="Times New Roman"/>
          <w:lang w:val="en-GB" w:eastAsia="x-none"/>
        </w:rPr>
        <w:t xml:space="preserve">the most cost-effective strategy for </w:t>
      </w:r>
      <w:r w:rsidR="00904048" w:rsidRPr="003724AE">
        <w:rPr>
          <w:rFonts w:ascii="Times New Roman" w:hAnsi="Times New Roman"/>
          <w:lang w:val="en-GB" w:eastAsia="x-none"/>
        </w:rPr>
        <w:t xml:space="preserve">patients with </w:t>
      </w:r>
      <w:r w:rsidR="00566CFB" w:rsidRPr="003724AE">
        <w:rPr>
          <w:rFonts w:ascii="Times New Roman" w:hAnsi="Times New Roman"/>
          <w:lang w:val="en-GB" w:eastAsia="x-none"/>
        </w:rPr>
        <w:t>arrhythmias (ICER: £24,645)</w:t>
      </w:r>
      <w:r w:rsidR="003E5082" w:rsidRPr="003724AE">
        <w:rPr>
          <w:rFonts w:ascii="Times New Roman" w:hAnsi="Times New Roman"/>
          <w:lang w:val="en-GB" w:eastAsia="x-none"/>
        </w:rPr>
        <w:t xml:space="preserve"> if a threshold of £30,000 per additional QALY is used</w:t>
      </w:r>
      <w:r w:rsidR="00566CFB" w:rsidRPr="003724AE">
        <w:rPr>
          <w:rFonts w:ascii="Times New Roman" w:hAnsi="Times New Roman"/>
          <w:lang w:val="en-GB" w:eastAsia="x-none"/>
        </w:rPr>
        <w:t xml:space="preserve">. </w:t>
      </w:r>
      <w:r w:rsidR="00826809" w:rsidRPr="003724AE">
        <w:rPr>
          <w:rFonts w:ascii="Times New Roman" w:hAnsi="Times New Roman"/>
          <w:lang w:val="en-GB" w:eastAsia="x-none"/>
        </w:rPr>
        <w:t xml:space="preserve">Figure </w:t>
      </w:r>
      <w:r w:rsidR="00FA62D1">
        <w:rPr>
          <w:rFonts w:ascii="Times New Roman" w:hAnsi="Times New Roman"/>
          <w:lang w:val="en-GB" w:eastAsia="x-none"/>
        </w:rPr>
        <w:t>6</w:t>
      </w:r>
      <w:r w:rsidRPr="003724AE">
        <w:rPr>
          <w:rFonts w:ascii="Times New Roman" w:hAnsi="Times New Roman"/>
          <w:lang w:val="en-GB"/>
        </w:rPr>
        <w:t xml:space="preserve"> shows a cost-effectiveness acceptability curve</w:t>
      </w:r>
      <w:r w:rsidR="00532F42" w:rsidRPr="003724AE">
        <w:rPr>
          <w:rFonts w:ascii="Times New Roman" w:hAnsi="Times New Roman"/>
          <w:lang w:val="en-GB"/>
        </w:rPr>
        <w:t>; t</w:t>
      </w:r>
      <w:r w:rsidRPr="003724AE">
        <w:rPr>
          <w:rFonts w:ascii="Times New Roman" w:hAnsi="Times New Roman"/>
          <w:lang w:val="en-GB"/>
        </w:rPr>
        <w:t xml:space="preserve">he NGCCT-only strategy has the highest probability of being cost-effective if the </w:t>
      </w:r>
      <w:r w:rsidR="0030539C" w:rsidRPr="003724AE">
        <w:rPr>
          <w:rFonts w:ascii="Times New Roman" w:hAnsi="Times New Roman"/>
          <w:lang w:val="en-GB"/>
        </w:rPr>
        <w:t>cost-effectiveness threshold</w:t>
      </w:r>
      <w:r w:rsidRPr="003724AE">
        <w:rPr>
          <w:rFonts w:ascii="Times New Roman" w:hAnsi="Times New Roman"/>
          <w:lang w:val="en-GB"/>
        </w:rPr>
        <w:t xml:space="preserve"> is less than £70,000. For thresholds above £70,000, the three different strategies are more or less equivalent.</w:t>
      </w:r>
      <w:r w:rsidR="00904700" w:rsidRPr="003724AE">
        <w:rPr>
          <w:rFonts w:ascii="Times New Roman" w:hAnsi="Times New Roman"/>
          <w:lang w:val="en-GB"/>
        </w:rPr>
        <w:t xml:space="preserve"> </w:t>
      </w:r>
      <w:r w:rsidR="00904700" w:rsidRPr="003724AE">
        <w:rPr>
          <w:rFonts w:ascii="Times New Roman" w:hAnsi="Times New Roman"/>
          <w:lang w:val="en-GB"/>
        </w:rPr>
        <w:lastRenderedPageBreak/>
        <w:t xml:space="preserve">However, the probability of NGCCT-only being </w:t>
      </w:r>
      <w:r w:rsidR="0058010E" w:rsidRPr="003724AE">
        <w:rPr>
          <w:rFonts w:ascii="Times New Roman" w:hAnsi="Times New Roman"/>
          <w:lang w:val="en-GB"/>
        </w:rPr>
        <w:t xml:space="preserve">the </w:t>
      </w:r>
      <w:r w:rsidR="00904700" w:rsidRPr="003724AE">
        <w:rPr>
          <w:rFonts w:ascii="Times New Roman" w:hAnsi="Times New Roman"/>
          <w:lang w:val="en-GB"/>
        </w:rPr>
        <w:t xml:space="preserve">cost-effective strategy is still </w:t>
      </w:r>
      <w:r w:rsidR="005922E2" w:rsidRPr="003724AE">
        <w:rPr>
          <w:rFonts w:ascii="Times New Roman" w:hAnsi="Times New Roman"/>
          <w:lang w:val="en-GB"/>
        </w:rPr>
        <w:t>less than 50</w:t>
      </w:r>
      <w:r w:rsidR="003E5082" w:rsidRPr="003724AE">
        <w:rPr>
          <w:rFonts w:ascii="Times New Roman" w:hAnsi="Times New Roman"/>
          <w:lang w:val="en-GB"/>
        </w:rPr>
        <w:t>% compared</w:t>
      </w:r>
      <w:r w:rsidR="00904700" w:rsidRPr="003724AE">
        <w:rPr>
          <w:rFonts w:ascii="Times New Roman" w:hAnsi="Times New Roman"/>
          <w:lang w:val="en-GB"/>
        </w:rPr>
        <w:t xml:space="preserve"> with the other strategies</w:t>
      </w:r>
      <w:r w:rsidR="0063338A">
        <w:rPr>
          <w:rFonts w:ascii="Times New Roman" w:hAnsi="Times New Roman"/>
          <w:lang w:val="en-GB"/>
        </w:rPr>
        <w:t xml:space="preserve"> s</w:t>
      </w:r>
      <w:r w:rsidR="009742A0">
        <w:rPr>
          <w:rFonts w:ascii="Times New Roman" w:hAnsi="Times New Roman"/>
          <w:lang w:val="en-GB"/>
        </w:rPr>
        <w:t>ince the strategies have very similar total costs and effects</w:t>
      </w:r>
      <w:r w:rsidR="0063338A">
        <w:rPr>
          <w:rFonts w:ascii="Times New Roman" w:hAnsi="Times New Roman"/>
          <w:lang w:val="en-GB"/>
        </w:rPr>
        <w:t xml:space="preserve">.  </w:t>
      </w:r>
    </w:p>
    <w:p w14:paraId="6289A2CF" w14:textId="2E333476" w:rsidR="00EE1D08" w:rsidRPr="003724AE" w:rsidRDefault="00EE1D08">
      <w:pPr>
        <w:spacing w:after="0" w:line="240" w:lineRule="auto"/>
        <w:rPr>
          <w:rFonts w:ascii="Times New Roman" w:hAnsi="Times New Roman"/>
          <w:i/>
          <w:lang w:val="en-GB"/>
        </w:rPr>
      </w:pPr>
    </w:p>
    <w:p w14:paraId="6CABC7B2" w14:textId="606A213A" w:rsidR="00B24DBE" w:rsidRPr="003724AE" w:rsidRDefault="00B24DBE" w:rsidP="008E0CF0">
      <w:pPr>
        <w:spacing w:after="0" w:line="480" w:lineRule="auto"/>
        <w:jc w:val="both"/>
        <w:rPr>
          <w:rFonts w:ascii="Times New Roman" w:hAnsi="Times New Roman"/>
          <w:b/>
          <w:lang w:val="en-GB"/>
        </w:rPr>
      </w:pPr>
      <w:r w:rsidRPr="003724AE">
        <w:rPr>
          <w:rFonts w:ascii="Times New Roman" w:hAnsi="Times New Roman"/>
          <w:b/>
          <w:lang w:val="en-GB"/>
        </w:rPr>
        <w:t xml:space="preserve">Known </w:t>
      </w:r>
      <w:r w:rsidR="00251D78" w:rsidRPr="003724AE">
        <w:rPr>
          <w:rFonts w:ascii="Times New Roman" w:hAnsi="Times New Roman"/>
          <w:b/>
          <w:lang w:val="en-GB"/>
        </w:rPr>
        <w:t xml:space="preserve">CAD </w:t>
      </w:r>
      <w:r w:rsidRPr="003724AE">
        <w:rPr>
          <w:rFonts w:ascii="Times New Roman" w:hAnsi="Times New Roman"/>
          <w:b/>
          <w:lang w:val="en-GB"/>
        </w:rPr>
        <w:t>population</w:t>
      </w:r>
    </w:p>
    <w:p w14:paraId="1518E01E" w14:textId="142C9BB0" w:rsidR="00EA107A" w:rsidRPr="003724AE" w:rsidRDefault="00D0590B" w:rsidP="00EA107A">
      <w:pPr>
        <w:spacing w:line="480" w:lineRule="auto"/>
        <w:jc w:val="both"/>
        <w:rPr>
          <w:rFonts w:ascii="Times New Roman" w:hAnsi="Times New Roman"/>
          <w:lang w:val="en-GB"/>
        </w:rPr>
      </w:pPr>
      <w:r w:rsidRPr="003724AE">
        <w:rPr>
          <w:rFonts w:ascii="Times New Roman" w:hAnsi="Times New Roman"/>
          <w:lang w:val="en-GB"/>
        </w:rPr>
        <w:t>Table 3</w:t>
      </w:r>
      <w:r w:rsidR="00BF1803" w:rsidRPr="003724AE">
        <w:rPr>
          <w:rFonts w:ascii="Times New Roman" w:hAnsi="Times New Roman"/>
          <w:lang w:val="en-GB"/>
        </w:rPr>
        <w:t xml:space="preserve"> shows the cost-effectiveness results for the known CAD population. </w:t>
      </w:r>
      <w:r w:rsidR="00125686" w:rsidRPr="003724AE">
        <w:rPr>
          <w:rFonts w:ascii="Times New Roman" w:hAnsi="Times New Roman"/>
          <w:lang w:val="en-GB"/>
        </w:rPr>
        <w:t>The NGCCT strategies were more effective than ICA-only in all subgroups</w:t>
      </w:r>
      <w:r w:rsidR="0058010E" w:rsidRPr="003724AE">
        <w:rPr>
          <w:rFonts w:ascii="Times New Roman" w:hAnsi="Times New Roman"/>
          <w:lang w:val="en-GB"/>
        </w:rPr>
        <w:t>. O</w:t>
      </w:r>
      <w:r w:rsidR="00125686" w:rsidRPr="003724AE">
        <w:rPr>
          <w:rFonts w:ascii="Times New Roman" w:hAnsi="Times New Roman"/>
          <w:lang w:val="en-GB"/>
        </w:rPr>
        <w:t xml:space="preserve">verall NGCCT-only </w:t>
      </w:r>
      <w:r w:rsidR="0058010E" w:rsidRPr="003724AE">
        <w:rPr>
          <w:rFonts w:ascii="Times New Roman" w:hAnsi="Times New Roman"/>
          <w:lang w:val="en-GB"/>
        </w:rPr>
        <w:t xml:space="preserve">was </w:t>
      </w:r>
      <w:r w:rsidR="00125686" w:rsidRPr="003724AE">
        <w:rPr>
          <w:rFonts w:ascii="Times New Roman" w:hAnsi="Times New Roman"/>
          <w:lang w:val="en-GB"/>
        </w:rPr>
        <w:t>the most effective strategy (9.538 QALYs) compared to NGCCT-ICA (9.537 QALYs) and ICA-only (9.516 QALYs). However, NGCCT-only was also more expensive (£</w:t>
      </w:r>
      <w:r w:rsidR="0030539C" w:rsidRPr="003724AE">
        <w:rPr>
          <w:rFonts w:ascii="Times New Roman" w:hAnsi="Times New Roman"/>
          <w:lang w:val="en-GB"/>
        </w:rPr>
        <w:t>28,228</w:t>
      </w:r>
      <w:r w:rsidR="00125686" w:rsidRPr="003724AE">
        <w:rPr>
          <w:rFonts w:ascii="Times New Roman" w:hAnsi="Times New Roman"/>
          <w:lang w:val="en-GB"/>
        </w:rPr>
        <w:t xml:space="preserve">) </w:t>
      </w:r>
      <w:r w:rsidR="0084329E" w:rsidRPr="003724AE">
        <w:rPr>
          <w:rFonts w:ascii="Times New Roman" w:hAnsi="Times New Roman"/>
          <w:lang w:val="en-GB"/>
        </w:rPr>
        <w:t xml:space="preserve">compared with NGCCT-ICA (£27,785) </w:t>
      </w:r>
      <w:r w:rsidR="00125686" w:rsidRPr="003724AE">
        <w:rPr>
          <w:rFonts w:ascii="Times New Roman" w:hAnsi="Times New Roman"/>
          <w:lang w:val="en-GB"/>
        </w:rPr>
        <w:t>leading to an ICER of £726,230 per QALY gained</w:t>
      </w:r>
      <w:r w:rsidR="0084329E" w:rsidRPr="003724AE">
        <w:rPr>
          <w:rFonts w:ascii="Times New Roman" w:hAnsi="Times New Roman"/>
          <w:lang w:val="en-GB"/>
        </w:rPr>
        <w:t xml:space="preserve">. Consequently, NGCCT-ICA seems to be cost-effective for the known CAD population since the ICER </w:t>
      </w:r>
      <w:r w:rsidR="009B4DF3" w:rsidRPr="003724AE">
        <w:rPr>
          <w:rFonts w:ascii="Times New Roman" w:hAnsi="Times New Roman"/>
          <w:lang w:val="en-GB"/>
        </w:rPr>
        <w:t>of NGGCT-only (</w:t>
      </w:r>
      <w:r w:rsidR="009B4DF3" w:rsidRPr="003724AE">
        <w:rPr>
          <w:rFonts w:ascii="Times New Roman" w:hAnsi="Times New Roman"/>
          <w:lang w:val="en-GB" w:eastAsia="x-none"/>
        </w:rPr>
        <w:t xml:space="preserve">£726,230) </w:t>
      </w:r>
      <w:r w:rsidR="0084329E" w:rsidRPr="003724AE">
        <w:rPr>
          <w:rFonts w:ascii="Times New Roman" w:hAnsi="Times New Roman"/>
          <w:lang w:val="en-GB"/>
        </w:rPr>
        <w:t>is considerably higher than</w:t>
      </w:r>
      <w:r w:rsidR="00DF0D6E" w:rsidRPr="003724AE">
        <w:rPr>
          <w:rFonts w:ascii="Times New Roman" w:hAnsi="Times New Roman"/>
          <w:lang w:val="en-GB"/>
        </w:rPr>
        <w:t xml:space="preserve"> the</w:t>
      </w:r>
      <w:r w:rsidR="0084329E" w:rsidRPr="003724AE">
        <w:rPr>
          <w:rFonts w:ascii="Times New Roman" w:hAnsi="Times New Roman"/>
          <w:lang w:val="en-GB"/>
        </w:rPr>
        <w:t xml:space="preserve"> </w:t>
      </w:r>
      <w:r w:rsidR="00DF0D6E" w:rsidRPr="003724AE">
        <w:rPr>
          <w:rFonts w:ascii="Times New Roman" w:hAnsi="Times New Roman"/>
          <w:lang w:val="en-GB"/>
        </w:rPr>
        <w:t xml:space="preserve">threshold of </w:t>
      </w:r>
      <w:r w:rsidR="0084329E" w:rsidRPr="003724AE">
        <w:rPr>
          <w:rFonts w:ascii="Times New Roman" w:hAnsi="Times New Roman"/>
          <w:lang w:val="en-GB"/>
        </w:rPr>
        <w:t xml:space="preserve">£30,000 per QALY gained. </w:t>
      </w:r>
      <w:r w:rsidR="00EA107A" w:rsidRPr="003724AE">
        <w:rPr>
          <w:rFonts w:ascii="Times New Roman" w:hAnsi="Times New Roman"/>
          <w:lang w:val="en-GB"/>
        </w:rPr>
        <w:t>When uncertainty is taken into account, the above results still hold.</w:t>
      </w:r>
      <w:r w:rsidR="00EA107A" w:rsidRPr="003724AE" w:rsidDel="004357DF">
        <w:rPr>
          <w:rFonts w:ascii="Times New Roman" w:hAnsi="Times New Roman"/>
          <w:lang w:val="en-GB"/>
        </w:rPr>
        <w:t xml:space="preserve"> </w:t>
      </w:r>
      <w:r w:rsidR="00EA107A" w:rsidRPr="003724AE">
        <w:rPr>
          <w:rFonts w:ascii="Times New Roman" w:hAnsi="Times New Roman"/>
          <w:lang w:val="en-GB"/>
        </w:rPr>
        <w:t>The a</w:t>
      </w:r>
      <w:r w:rsidR="00F11168" w:rsidRPr="003724AE">
        <w:rPr>
          <w:rFonts w:ascii="Times New Roman" w:hAnsi="Times New Roman"/>
          <w:lang w:val="en-GB"/>
        </w:rPr>
        <w:t>cceptability curve graph (</w:t>
      </w:r>
      <w:r w:rsidR="00826809" w:rsidRPr="003724AE">
        <w:rPr>
          <w:rFonts w:ascii="Times New Roman" w:hAnsi="Times New Roman"/>
          <w:lang w:val="en-GB"/>
        </w:rPr>
        <w:t xml:space="preserve">Figure </w:t>
      </w:r>
      <w:r w:rsidR="00FA62D1">
        <w:rPr>
          <w:rFonts w:ascii="Times New Roman" w:hAnsi="Times New Roman"/>
          <w:lang w:val="en-GB"/>
        </w:rPr>
        <w:t>6</w:t>
      </w:r>
      <w:r w:rsidR="00826809" w:rsidRPr="003724AE">
        <w:rPr>
          <w:rFonts w:ascii="Times New Roman" w:hAnsi="Times New Roman"/>
          <w:lang w:val="en-GB"/>
        </w:rPr>
        <w:t xml:space="preserve">) </w:t>
      </w:r>
      <w:r w:rsidR="00EA107A" w:rsidRPr="003724AE">
        <w:rPr>
          <w:rFonts w:ascii="Times New Roman" w:hAnsi="Times New Roman"/>
          <w:lang w:val="en-GB"/>
        </w:rPr>
        <w:t xml:space="preserve">shows that the NGCCT-ICA strategy has the highest probability of being cost-effective independent of the willingness to pay thresholds, while the ICA-only strategy has the smallest probability of being cost-effective. </w:t>
      </w:r>
    </w:p>
    <w:p w14:paraId="71A4AD1D" w14:textId="77777777" w:rsidR="00A32E4E" w:rsidRPr="003724AE" w:rsidRDefault="00A32E4E" w:rsidP="008E0CF0">
      <w:pPr>
        <w:spacing w:line="480" w:lineRule="auto"/>
        <w:jc w:val="both"/>
        <w:rPr>
          <w:rFonts w:ascii="Times New Roman" w:hAnsi="Times New Roman"/>
          <w:b/>
          <w:lang w:val="en-GB"/>
        </w:rPr>
      </w:pPr>
      <w:r w:rsidRPr="003724AE">
        <w:rPr>
          <w:rFonts w:ascii="Times New Roman" w:hAnsi="Times New Roman"/>
          <w:b/>
          <w:lang w:val="en-GB"/>
        </w:rPr>
        <w:t>Scenario analyses</w:t>
      </w:r>
    </w:p>
    <w:p w14:paraId="55921EB4" w14:textId="77777777" w:rsidR="00EA107A" w:rsidRPr="003724AE" w:rsidRDefault="00EA107A" w:rsidP="00EA107A">
      <w:pPr>
        <w:spacing w:line="480" w:lineRule="auto"/>
        <w:jc w:val="both"/>
        <w:rPr>
          <w:rFonts w:ascii="Times New Roman" w:hAnsi="Times New Roman"/>
          <w:lang w:val="en-GB"/>
        </w:rPr>
      </w:pPr>
      <w:r w:rsidRPr="003724AE">
        <w:rPr>
          <w:rFonts w:ascii="Times New Roman" w:hAnsi="Times New Roman"/>
          <w:lang w:val="en-GB"/>
        </w:rPr>
        <w:t xml:space="preserve">The scenario analysis with a cost price of £150 for the NGCCT did not </w:t>
      </w:r>
      <w:r w:rsidR="00DC7502" w:rsidRPr="003724AE">
        <w:rPr>
          <w:rFonts w:ascii="Times New Roman" w:hAnsi="Times New Roman"/>
          <w:lang w:val="en-GB"/>
        </w:rPr>
        <w:t>affect</w:t>
      </w:r>
      <w:r w:rsidRPr="003724AE">
        <w:rPr>
          <w:rFonts w:ascii="Times New Roman" w:hAnsi="Times New Roman"/>
          <w:lang w:val="en-GB"/>
        </w:rPr>
        <w:t xml:space="preserve"> the overall results</w:t>
      </w:r>
      <w:r w:rsidR="00014657" w:rsidRPr="003724AE">
        <w:rPr>
          <w:rFonts w:ascii="Times New Roman" w:hAnsi="Times New Roman"/>
          <w:lang w:val="en-GB"/>
        </w:rPr>
        <w:t xml:space="preserve">; the NGCCT-ICA strategy was still the most favourable strategy. </w:t>
      </w:r>
      <w:r w:rsidRPr="003724AE">
        <w:rPr>
          <w:rFonts w:ascii="Times New Roman" w:hAnsi="Times New Roman"/>
          <w:lang w:val="en-GB"/>
        </w:rPr>
        <w:t xml:space="preserve">However, </w:t>
      </w:r>
      <w:r w:rsidR="00C63499" w:rsidRPr="003724AE">
        <w:rPr>
          <w:rFonts w:ascii="Times New Roman" w:hAnsi="Times New Roman"/>
          <w:lang w:val="en-GB"/>
        </w:rPr>
        <w:t xml:space="preserve">when </w:t>
      </w:r>
      <w:r w:rsidRPr="003724AE">
        <w:rPr>
          <w:rFonts w:ascii="Times New Roman" w:hAnsi="Times New Roman"/>
          <w:lang w:val="en-GB"/>
        </w:rPr>
        <w:t xml:space="preserve">the price of the NGCCT was </w:t>
      </w:r>
      <w:r w:rsidR="00DC7502" w:rsidRPr="003724AE">
        <w:rPr>
          <w:rFonts w:ascii="Times New Roman" w:hAnsi="Times New Roman"/>
          <w:lang w:val="en-GB"/>
        </w:rPr>
        <w:t>increased to</w:t>
      </w:r>
      <w:r w:rsidRPr="003724AE">
        <w:rPr>
          <w:rFonts w:ascii="Times New Roman" w:hAnsi="Times New Roman"/>
          <w:lang w:val="en-GB"/>
        </w:rPr>
        <w:t xml:space="preserve"> £207</w:t>
      </w:r>
      <w:r w:rsidR="00C63499" w:rsidRPr="003724AE">
        <w:rPr>
          <w:rFonts w:ascii="Times New Roman" w:hAnsi="Times New Roman"/>
          <w:lang w:val="en-GB"/>
        </w:rPr>
        <w:t xml:space="preserve">, </w:t>
      </w:r>
      <w:r w:rsidRPr="003724AE">
        <w:rPr>
          <w:rFonts w:ascii="Times New Roman" w:hAnsi="Times New Roman"/>
          <w:lang w:val="en-GB"/>
        </w:rPr>
        <w:t xml:space="preserve">the ICA-only strategy became less expensive than the NGCCT-only strategy for the known CAD population. </w:t>
      </w:r>
      <w:r w:rsidR="00014657" w:rsidRPr="003724AE">
        <w:rPr>
          <w:rFonts w:ascii="Times New Roman" w:hAnsi="Times New Roman"/>
          <w:lang w:val="en-GB"/>
        </w:rPr>
        <w:t xml:space="preserve">Varying the complication rates and the </w:t>
      </w:r>
      <w:r w:rsidRPr="003724AE">
        <w:rPr>
          <w:rFonts w:ascii="Times New Roman" w:hAnsi="Times New Roman"/>
          <w:lang w:val="en-GB"/>
        </w:rPr>
        <w:t>prior likelihood of having CAD for the suspected population did not change the overall results</w:t>
      </w:r>
      <w:r w:rsidR="00014657" w:rsidRPr="003724AE">
        <w:rPr>
          <w:rFonts w:ascii="Times New Roman" w:hAnsi="Times New Roman"/>
          <w:lang w:val="en-GB"/>
        </w:rPr>
        <w:t>.</w:t>
      </w:r>
      <w:r w:rsidRPr="003724AE">
        <w:rPr>
          <w:rFonts w:ascii="Times New Roman" w:hAnsi="Times New Roman"/>
          <w:lang w:val="en-GB"/>
        </w:rPr>
        <w:t xml:space="preserve"> </w:t>
      </w:r>
    </w:p>
    <w:p w14:paraId="61B0D241" w14:textId="53864462" w:rsidR="00D902AD" w:rsidRPr="003724AE" w:rsidRDefault="00A32E4E" w:rsidP="008E0CF0">
      <w:pPr>
        <w:spacing w:line="480" w:lineRule="auto"/>
        <w:jc w:val="both"/>
        <w:rPr>
          <w:rFonts w:ascii="Times New Roman" w:hAnsi="Times New Roman"/>
          <w:b/>
          <w:lang w:val="en-GB"/>
        </w:rPr>
      </w:pPr>
      <w:r w:rsidRPr="003724AE">
        <w:rPr>
          <w:rFonts w:ascii="Times New Roman" w:hAnsi="Times New Roman"/>
          <w:lang w:val="en-GB"/>
        </w:rPr>
        <w:br w:type="page"/>
      </w:r>
      <w:r w:rsidR="005A58EA" w:rsidRPr="003724AE">
        <w:rPr>
          <w:rFonts w:ascii="Times New Roman" w:hAnsi="Times New Roman"/>
          <w:b/>
          <w:lang w:val="en-GB"/>
        </w:rPr>
        <w:lastRenderedPageBreak/>
        <w:t>DISCUSSION</w:t>
      </w:r>
    </w:p>
    <w:p w14:paraId="577EF2E9" w14:textId="3343D3F2" w:rsidR="00EA107A" w:rsidRPr="003724AE" w:rsidRDefault="00EA107A" w:rsidP="00EA107A">
      <w:pPr>
        <w:spacing w:line="480" w:lineRule="auto"/>
        <w:jc w:val="both"/>
        <w:rPr>
          <w:rFonts w:ascii="Times New Roman" w:hAnsi="Times New Roman"/>
          <w:lang w:val="en-US"/>
        </w:rPr>
      </w:pPr>
      <w:r w:rsidRPr="003724AE">
        <w:rPr>
          <w:rFonts w:ascii="Times New Roman" w:hAnsi="Times New Roman"/>
          <w:lang w:val="en-GB"/>
        </w:rPr>
        <w:t xml:space="preserve">64-slice CT </w:t>
      </w:r>
      <w:r w:rsidR="0087273E" w:rsidRPr="003724AE">
        <w:rPr>
          <w:rFonts w:ascii="Times New Roman" w:hAnsi="Times New Roman"/>
          <w:lang w:val="en-GB"/>
        </w:rPr>
        <w:t>has proven accuracy for the diagnosis of CAD in most patients</w:t>
      </w:r>
      <w:r w:rsidR="00DF0183" w:rsidRPr="003724AE">
        <w:rPr>
          <w:rFonts w:ascii="Times New Roman" w:hAnsi="Times New Roman"/>
          <w:lang w:val="en-GB"/>
        </w:rPr>
        <w:t xml:space="preserve"> </w:t>
      </w:r>
      <w:r w:rsidRPr="003724AE">
        <w:rPr>
          <w:rFonts w:ascii="Times New Roman" w:hAnsi="Times New Roman"/>
          <w:lang w:val="en-GB"/>
        </w:rPr>
        <w:fldChar w:fldCharType="begin"/>
      </w:r>
      <w:r w:rsidR="00AD769F" w:rsidRPr="003724AE">
        <w:rPr>
          <w:rFonts w:ascii="Times New Roman" w:hAnsi="Times New Roman"/>
          <w:lang w:val="en-GB"/>
        </w:rPr>
        <w:instrText>ADDIN RW.CITE{{3252 Mowatt,G. 2008; 3253 Schuetz,G.M. 2010; 3254 Khan,R. 2009}}</w:instrText>
      </w:r>
      <w:r w:rsidRPr="003724AE">
        <w:rPr>
          <w:rFonts w:ascii="Times New Roman" w:hAnsi="Times New Roman"/>
          <w:lang w:val="en-GB"/>
        </w:rPr>
        <w:fldChar w:fldCharType="separate"/>
      </w:r>
      <w:r w:rsidR="00AD769F" w:rsidRPr="003724AE">
        <w:rPr>
          <w:rFonts w:ascii="Times New Roman" w:hAnsi="Times New Roman"/>
          <w:lang w:val="en-GB"/>
        </w:rPr>
        <w:t>[2-4]</w:t>
      </w:r>
      <w:r w:rsidRPr="003724AE">
        <w:rPr>
          <w:rFonts w:ascii="Times New Roman" w:hAnsi="Times New Roman"/>
          <w:lang w:val="en-GB"/>
        </w:rPr>
        <w:fldChar w:fldCharType="end"/>
      </w:r>
      <w:r w:rsidR="00DF0183" w:rsidRPr="003724AE">
        <w:rPr>
          <w:rFonts w:ascii="Times New Roman" w:hAnsi="Times New Roman"/>
          <w:lang w:val="en-GB"/>
        </w:rPr>
        <w:t>.</w:t>
      </w:r>
      <w:r w:rsidRPr="003724AE">
        <w:rPr>
          <w:rFonts w:ascii="Times New Roman" w:hAnsi="Times New Roman"/>
          <w:lang w:val="en-GB"/>
        </w:rPr>
        <w:t xml:space="preserve"> However, these scanners are less useful for </w:t>
      </w:r>
      <w:r w:rsidR="005922E2" w:rsidRPr="003724AE">
        <w:rPr>
          <w:rFonts w:ascii="Times New Roman" w:hAnsi="Times New Roman"/>
          <w:lang w:val="en-GB"/>
        </w:rPr>
        <w:t>difficult-to-image</w:t>
      </w:r>
      <w:r w:rsidRPr="003724AE">
        <w:rPr>
          <w:rFonts w:ascii="Times New Roman" w:hAnsi="Times New Roman"/>
          <w:lang w:val="en-GB"/>
        </w:rPr>
        <w:t xml:space="preserve"> patient groups, e.g. those </w:t>
      </w:r>
      <w:r w:rsidR="00C63499" w:rsidRPr="003724AE">
        <w:rPr>
          <w:rFonts w:ascii="Times New Roman" w:hAnsi="Times New Roman"/>
          <w:lang w:val="en-GB"/>
        </w:rPr>
        <w:t>with</w:t>
      </w:r>
      <w:r w:rsidRPr="003724AE">
        <w:rPr>
          <w:rFonts w:ascii="Times New Roman" w:hAnsi="Times New Roman"/>
          <w:lang w:val="en-GB"/>
        </w:rPr>
        <w:t xml:space="preserve"> irregular or fast heartbeats, </w:t>
      </w:r>
      <w:r w:rsidR="0035586A" w:rsidRPr="003724AE">
        <w:rPr>
          <w:rFonts w:ascii="Times New Roman" w:hAnsi="Times New Roman"/>
          <w:lang w:val="en-GB"/>
        </w:rPr>
        <w:t xml:space="preserve">those who </w:t>
      </w:r>
      <w:r w:rsidRPr="003724AE">
        <w:rPr>
          <w:rFonts w:ascii="Times New Roman" w:hAnsi="Times New Roman"/>
          <w:lang w:val="en-GB"/>
        </w:rPr>
        <w:t xml:space="preserve">are obese, or in whom artefacts produced by high levels of coronary calcium or existing stents </w:t>
      </w:r>
      <w:r w:rsidR="0035586A" w:rsidRPr="003724AE">
        <w:rPr>
          <w:rFonts w:ascii="Times New Roman" w:hAnsi="Times New Roman"/>
          <w:lang w:val="en-GB"/>
        </w:rPr>
        <w:t xml:space="preserve">might </w:t>
      </w:r>
      <w:r w:rsidRPr="003724AE">
        <w:rPr>
          <w:rFonts w:ascii="Times New Roman" w:hAnsi="Times New Roman"/>
          <w:lang w:val="en-GB"/>
        </w:rPr>
        <w:t xml:space="preserve">reduce image quality. </w:t>
      </w:r>
      <w:r w:rsidR="004137BF" w:rsidRPr="003724AE">
        <w:rPr>
          <w:rFonts w:ascii="Times New Roman" w:hAnsi="Times New Roman"/>
          <w:lang w:val="en-GB"/>
        </w:rPr>
        <w:t>New</w:t>
      </w:r>
      <w:r w:rsidR="0087273E" w:rsidRPr="003724AE">
        <w:rPr>
          <w:rFonts w:ascii="Times New Roman" w:hAnsi="Times New Roman"/>
          <w:lang w:val="en-GB"/>
        </w:rPr>
        <w:t>er</w:t>
      </w:r>
      <w:r w:rsidR="004137BF" w:rsidRPr="003724AE">
        <w:rPr>
          <w:rFonts w:ascii="Times New Roman" w:hAnsi="Times New Roman"/>
          <w:lang w:val="en-GB"/>
        </w:rPr>
        <w:t xml:space="preserve"> generation CT scanners have </w:t>
      </w:r>
      <w:r w:rsidR="0087273E" w:rsidRPr="003724AE">
        <w:rPr>
          <w:rFonts w:ascii="Times New Roman" w:hAnsi="Times New Roman"/>
          <w:lang w:val="en-GB"/>
        </w:rPr>
        <w:t xml:space="preserve">the </w:t>
      </w:r>
      <w:r w:rsidR="004137BF" w:rsidRPr="003724AE">
        <w:rPr>
          <w:rFonts w:ascii="Times New Roman" w:hAnsi="Times New Roman"/>
          <w:lang w:val="en-GB"/>
        </w:rPr>
        <w:t>advantage</w:t>
      </w:r>
      <w:r w:rsidR="0087273E" w:rsidRPr="003724AE">
        <w:rPr>
          <w:rFonts w:ascii="Times New Roman" w:hAnsi="Times New Roman"/>
          <w:lang w:val="en-GB"/>
        </w:rPr>
        <w:t xml:space="preserve"> of being capable of producing diagnostic quality images in</w:t>
      </w:r>
      <w:r w:rsidR="004137BF" w:rsidRPr="003724AE">
        <w:rPr>
          <w:rFonts w:ascii="Times New Roman" w:hAnsi="Times New Roman"/>
          <w:lang w:val="en-GB"/>
        </w:rPr>
        <w:t xml:space="preserve"> these patient groups</w:t>
      </w:r>
      <w:r w:rsidR="0087273E" w:rsidRPr="003724AE">
        <w:rPr>
          <w:rFonts w:ascii="Times New Roman" w:hAnsi="Times New Roman"/>
          <w:lang w:val="en-GB"/>
        </w:rPr>
        <w:t>.</w:t>
      </w:r>
      <w:r w:rsidR="004137BF" w:rsidRPr="003724AE">
        <w:rPr>
          <w:rFonts w:ascii="Times New Roman" w:hAnsi="Times New Roman"/>
          <w:lang w:val="en-GB"/>
        </w:rPr>
        <w:t xml:space="preserve"> This study has estimated t</w:t>
      </w:r>
      <w:r w:rsidRPr="003724AE">
        <w:rPr>
          <w:rFonts w:ascii="Times New Roman" w:hAnsi="Times New Roman"/>
          <w:lang w:val="en-GB"/>
        </w:rPr>
        <w:t>he cost-effectiveness of new generation CT scanners in these difficult-to-image patients</w:t>
      </w:r>
      <w:r w:rsidR="004137BF" w:rsidRPr="003724AE">
        <w:rPr>
          <w:rFonts w:ascii="Times New Roman" w:hAnsi="Times New Roman"/>
          <w:lang w:val="en-GB"/>
        </w:rPr>
        <w:t xml:space="preserve">. </w:t>
      </w:r>
      <w:r w:rsidRPr="003724AE">
        <w:rPr>
          <w:rFonts w:ascii="Times New Roman" w:hAnsi="Times New Roman"/>
          <w:lang w:val="en-GB"/>
        </w:rPr>
        <w:t xml:space="preserve"> </w:t>
      </w:r>
    </w:p>
    <w:p w14:paraId="3C39B2AE" w14:textId="1272484E" w:rsidR="00CE0407" w:rsidRPr="003724AE" w:rsidRDefault="00CE0407" w:rsidP="00EA107A">
      <w:pPr>
        <w:spacing w:line="480" w:lineRule="auto"/>
        <w:jc w:val="both"/>
        <w:rPr>
          <w:rFonts w:ascii="Times New Roman" w:hAnsi="Times New Roman"/>
          <w:lang w:val="en-GB" w:eastAsia="x-none"/>
        </w:rPr>
      </w:pPr>
      <w:r w:rsidRPr="003724AE">
        <w:rPr>
          <w:rFonts w:ascii="Times New Roman" w:hAnsi="Times New Roman"/>
          <w:lang w:val="en-US" w:eastAsia="x-none"/>
        </w:rPr>
        <w:t>F</w:t>
      </w:r>
      <w:r w:rsidR="00AF0988" w:rsidRPr="003724AE">
        <w:rPr>
          <w:rFonts w:ascii="Times New Roman" w:hAnsi="Times New Roman"/>
          <w:lang w:val="en-GB" w:eastAsia="x-none"/>
        </w:rPr>
        <w:t xml:space="preserve">or patients with suspected CAD, the NGCCT-only strategy might be considered </w:t>
      </w:r>
      <w:r w:rsidR="0030539C" w:rsidRPr="003724AE">
        <w:rPr>
          <w:rFonts w:ascii="Times New Roman" w:hAnsi="Times New Roman"/>
          <w:lang w:val="en-GB" w:eastAsia="x-none"/>
        </w:rPr>
        <w:t>as cost-effective</w:t>
      </w:r>
      <w:r w:rsidR="00AF0988" w:rsidRPr="003724AE">
        <w:rPr>
          <w:rFonts w:ascii="Times New Roman" w:hAnsi="Times New Roman"/>
          <w:lang w:val="en-GB" w:eastAsia="x-none"/>
        </w:rPr>
        <w:t xml:space="preserve">, since its effectiveness is very similar to that of the most effective strategy (difference: </w:t>
      </w:r>
      <w:r w:rsidR="005922E2" w:rsidRPr="003724AE">
        <w:rPr>
          <w:rFonts w:ascii="Times New Roman" w:hAnsi="Times New Roman"/>
          <w:lang w:val="en-GB" w:eastAsia="x-none"/>
        </w:rPr>
        <w:t>-</w:t>
      </w:r>
      <w:r w:rsidR="00AF0988" w:rsidRPr="003724AE">
        <w:rPr>
          <w:rFonts w:ascii="Times New Roman" w:hAnsi="Times New Roman"/>
          <w:lang w:val="en-GB" w:eastAsia="x-none"/>
        </w:rPr>
        <w:t>0.009 QALYs) and since its overall costs are much lower than th</w:t>
      </w:r>
      <w:r w:rsidR="00C63499" w:rsidRPr="003724AE">
        <w:rPr>
          <w:rFonts w:ascii="Times New Roman" w:hAnsi="Times New Roman"/>
          <w:lang w:val="en-GB" w:eastAsia="x-none"/>
        </w:rPr>
        <w:t>ose</w:t>
      </w:r>
      <w:r w:rsidR="00AF0988" w:rsidRPr="003724AE">
        <w:rPr>
          <w:rFonts w:ascii="Times New Roman" w:hAnsi="Times New Roman"/>
          <w:lang w:val="en-GB" w:eastAsia="x-none"/>
        </w:rPr>
        <w:t xml:space="preserve"> of the other strategies. </w:t>
      </w:r>
      <w:r w:rsidR="00EA107A" w:rsidRPr="003724AE">
        <w:rPr>
          <w:rFonts w:ascii="Times New Roman" w:hAnsi="Times New Roman"/>
          <w:lang w:val="en-GB" w:eastAsia="x-none"/>
        </w:rPr>
        <w:t xml:space="preserve">For </w:t>
      </w:r>
      <w:r w:rsidR="00C63499" w:rsidRPr="003724AE">
        <w:rPr>
          <w:rFonts w:ascii="Times New Roman" w:hAnsi="Times New Roman"/>
          <w:lang w:val="en-GB" w:eastAsia="x-none"/>
        </w:rPr>
        <w:t xml:space="preserve">patients </w:t>
      </w:r>
      <w:r w:rsidR="00EA107A" w:rsidRPr="003724AE">
        <w:rPr>
          <w:rFonts w:ascii="Times New Roman" w:hAnsi="Times New Roman"/>
          <w:lang w:val="en-GB" w:eastAsia="x-none"/>
        </w:rPr>
        <w:t xml:space="preserve">with known CAD, </w:t>
      </w:r>
      <w:r w:rsidR="0030539C" w:rsidRPr="003724AE">
        <w:rPr>
          <w:rFonts w:ascii="Times New Roman" w:hAnsi="Times New Roman"/>
          <w:lang w:val="en-GB" w:eastAsia="x-none"/>
        </w:rPr>
        <w:t>a</w:t>
      </w:r>
      <w:r w:rsidR="00EA107A" w:rsidRPr="003724AE">
        <w:rPr>
          <w:rFonts w:ascii="Times New Roman" w:hAnsi="Times New Roman"/>
          <w:lang w:val="en-GB" w:eastAsia="x-none"/>
        </w:rPr>
        <w:t xml:space="preserve"> </w:t>
      </w:r>
      <w:r w:rsidR="00C63499" w:rsidRPr="003724AE">
        <w:rPr>
          <w:rFonts w:ascii="Times New Roman" w:hAnsi="Times New Roman"/>
          <w:lang w:val="en-GB" w:eastAsia="x-none"/>
        </w:rPr>
        <w:t xml:space="preserve">cost-effective </w:t>
      </w:r>
      <w:r w:rsidR="00EA107A" w:rsidRPr="003724AE">
        <w:rPr>
          <w:rFonts w:ascii="Times New Roman" w:hAnsi="Times New Roman"/>
          <w:lang w:val="en-GB" w:eastAsia="x-none"/>
        </w:rPr>
        <w:t xml:space="preserve">strategy </w:t>
      </w:r>
      <w:r w:rsidR="0035586A" w:rsidRPr="003724AE">
        <w:rPr>
          <w:rFonts w:ascii="Times New Roman" w:hAnsi="Times New Roman"/>
          <w:lang w:val="en-GB" w:eastAsia="x-none"/>
        </w:rPr>
        <w:t>is probably</w:t>
      </w:r>
      <w:r w:rsidR="00EA107A" w:rsidRPr="003724AE">
        <w:rPr>
          <w:rFonts w:ascii="Times New Roman" w:hAnsi="Times New Roman"/>
          <w:lang w:val="en-GB" w:eastAsia="x-none"/>
        </w:rPr>
        <w:t xml:space="preserve"> NGCCT </w:t>
      </w:r>
      <w:r w:rsidR="00C63499" w:rsidRPr="003724AE">
        <w:rPr>
          <w:rFonts w:ascii="Times New Roman" w:hAnsi="Times New Roman"/>
          <w:lang w:val="en-GB" w:eastAsia="x-none"/>
        </w:rPr>
        <w:t xml:space="preserve">followed by </w:t>
      </w:r>
      <w:r w:rsidR="00EA107A" w:rsidRPr="003724AE">
        <w:rPr>
          <w:rFonts w:ascii="Times New Roman" w:hAnsi="Times New Roman"/>
          <w:lang w:val="en-GB" w:eastAsia="x-none"/>
        </w:rPr>
        <w:t>ICA</w:t>
      </w:r>
      <w:r w:rsidR="00C63499" w:rsidRPr="003724AE">
        <w:rPr>
          <w:rFonts w:ascii="Times New Roman" w:hAnsi="Times New Roman"/>
          <w:lang w:val="en-GB" w:eastAsia="x-none"/>
        </w:rPr>
        <w:t xml:space="preserve"> if the NGCCT is positive</w:t>
      </w:r>
      <w:r w:rsidR="005922E2" w:rsidRPr="003724AE">
        <w:rPr>
          <w:rFonts w:ascii="Times New Roman" w:hAnsi="Times New Roman"/>
          <w:lang w:val="en-GB" w:eastAsia="x-none"/>
        </w:rPr>
        <w:t xml:space="preserve"> (NGCCT-ICA)</w:t>
      </w:r>
      <w:r w:rsidR="00C63499" w:rsidRPr="003724AE">
        <w:rPr>
          <w:rFonts w:ascii="Times New Roman" w:hAnsi="Times New Roman"/>
          <w:lang w:val="en-GB" w:eastAsia="x-none"/>
        </w:rPr>
        <w:t>, since it</w:t>
      </w:r>
      <w:r w:rsidR="00EA107A" w:rsidRPr="003724AE">
        <w:rPr>
          <w:rFonts w:ascii="Times New Roman" w:hAnsi="Times New Roman"/>
          <w:lang w:val="en-GB" w:eastAsia="x-none"/>
        </w:rPr>
        <w:t xml:space="preserve"> yields the highest cost-saving, and dominates the ICA-only</w:t>
      </w:r>
      <w:r w:rsidR="00C63499" w:rsidRPr="003724AE">
        <w:rPr>
          <w:rFonts w:ascii="Times New Roman" w:hAnsi="Times New Roman"/>
          <w:lang w:val="en-GB" w:eastAsia="x-none"/>
        </w:rPr>
        <w:t xml:space="preserve"> strategy</w:t>
      </w:r>
      <w:r w:rsidR="00EA107A" w:rsidRPr="003724AE">
        <w:rPr>
          <w:rFonts w:ascii="Times New Roman" w:hAnsi="Times New Roman"/>
          <w:lang w:val="en-GB" w:eastAsia="x-none"/>
        </w:rPr>
        <w:t xml:space="preserve">. </w:t>
      </w:r>
    </w:p>
    <w:p w14:paraId="651FCC27" w14:textId="7931E5DB" w:rsidR="00D51E43" w:rsidRPr="003724AE" w:rsidRDefault="00C54C8E" w:rsidP="00EA107A">
      <w:pPr>
        <w:spacing w:line="480" w:lineRule="auto"/>
        <w:jc w:val="both"/>
        <w:rPr>
          <w:rFonts w:ascii="Times New Roman" w:hAnsi="Times New Roman"/>
          <w:lang w:val="en-GB" w:eastAsia="x-none"/>
        </w:rPr>
      </w:pPr>
      <w:r w:rsidRPr="003724AE">
        <w:rPr>
          <w:rFonts w:ascii="Times New Roman" w:hAnsi="Times New Roman"/>
          <w:lang w:val="en-GB" w:eastAsia="x-none"/>
        </w:rPr>
        <w:t xml:space="preserve">Several other studies have also concluded that little differences in health outcomes across diagnostic strategies exists </w:t>
      </w:r>
      <w:r w:rsidR="00D54C7C" w:rsidRPr="003724AE">
        <w:rPr>
          <w:rFonts w:ascii="Times New Roman" w:hAnsi="Times New Roman"/>
          <w:lang w:val="en-GB" w:eastAsia="x-none"/>
        </w:rPr>
        <w:fldChar w:fldCharType="begin"/>
      </w:r>
      <w:r w:rsidR="00AD769F" w:rsidRPr="003724AE">
        <w:rPr>
          <w:rFonts w:ascii="Times New Roman" w:hAnsi="Times New Roman"/>
          <w:lang w:val="en-GB" w:eastAsia="x-none"/>
        </w:rPr>
        <w:instrText>ADDIN RW.CITE{{15527 Ladapo,J.A. 2009; 15529 Amemiya,S. 2009; 15528 Genders,T.S. 2009}}</w:instrText>
      </w:r>
      <w:r w:rsidR="00D54C7C" w:rsidRPr="003724AE">
        <w:rPr>
          <w:rFonts w:ascii="Times New Roman" w:hAnsi="Times New Roman"/>
          <w:lang w:val="en-GB" w:eastAsia="x-none"/>
        </w:rPr>
        <w:fldChar w:fldCharType="separate"/>
      </w:r>
      <w:r w:rsidR="00AD769F" w:rsidRPr="003724AE">
        <w:rPr>
          <w:rFonts w:ascii="Times New Roman" w:hAnsi="Times New Roman"/>
          <w:lang w:val="en-GB" w:eastAsia="x-none"/>
        </w:rPr>
        <w:t>[25-27]</w:t>
      </w:r>
      <w:r w:rsidR="00D54C7C" w:rsidRPr="003724AE">
        <w:rPr>
          <w:rFonts w:ascii="Times New Roman" w:hAnsi="Times New Roman"/>
          <w:lang w:val="en-GB" w:eastAsia="x-none"/>
        </w:rPr>
        <w:fldChar w:fldCharType="end"/>
      </w:r>
      <w:r w:rsidRPr="003724AE">
        <w:rPr>
          <w:rFonts w:ascii="Times New Roman" w:hAnsi="Times New Roman"/>
          <w:lang w:val="en-GB" w:eastAsia="x-none"/>
        </w:rPr>
        <w:t xml:space="preserve">. </w:t>
      </w:r>
      <w:r w:rsidR="00D51E43" w:rsidRPr="003724AE">
        <w:rPr>
          <w:rFonts w:ascii="Times New Roman" w:hAnsi="Times New Roman"/>
          <w:lang w:val="en-GB" w:eastAsia="x-none"/>
        </w:rPr>
        <w:t xml:space="preserve">Furthermore, it was concluded that coronary CT angiography can be a cost-saving technique </w:t>
      </w:r>
      <w:r w:rsidR="00D54C7C" w:rsidRPr="003724AE">
        <w:rPr>
          <w:rFonts w:ascii="Times New Roman" w:hAnsi="Times New Roman"/>
          <w:lang w:val="en-GB" w:eastAsia="x-none"/>
        </w:rPr>
        <w:fldChar w:fldCharType="begin"/>
      </w:r>
      <w:r w:rsidR="00AD769F" w:rsidRPr="003724AE">
        <w:rPr>
          <w:rFonts w:ascii="Times New Roman" w:hAnsi="Times New Roman"/>
          <w:lang w:val="en-GB" w:eastAsia="x-none"/>
        </w:rPr>
        <w:instrText>ADDIN RW.CITE{{15529 Amemiya,S. 2009; 15528 Genders,T.S. 2009; 15530 Darlington,M. 2014}}</w:instrText>
      </w:r>
      <w:r w:rsidR="00D54C7C" w:rsidRPr="003724AE">
        <w:rPr>
          <w:rFonts w:ascii="Times New Roman" w:hAnsi="Times New Roman"/>
          <w:lang w:val="en-GB" w:eastAsia="x-none"/>
        </w:rPr>
        <w:fldChar w:fldCharType="separate"/>
      </w:r>
      <w:r w:rsidR="00AD769F" w:rsidRPr="003724AE">
        <w:rPr>
          <w:rFonts w:ascii="Times New Roman" w:hAnsi="Times New Roman"/>
          <w:lang w:val="en-GB" w:eastAsia="x-none"/>
        </w:rPr>
        <w:t>[26-28]</w:t>
      </w:r>
      <w:r w:rsidR="00D54C7C" w:rsidRPr="003724AE">
        <w:rPr>
          <w:rFonts w:ascii="Times New Roman" w:hAnsi="Times New Roman"/>
          <w:lang w:val="en-GB" w:eastAsia="x-none"/>
        </w:rPr>
        <w:fldChar w:fldCharType="end"/>
      </w:r>
      <w:r w:rsidRPr="003724AE">
        <w:rPr>
          <w:rFonts w:ascii="Times New Roman" w:hAnsi="Times New Roman"/>
          <w:lang w:val="en-GB" w:eastAsia="x-none"/>
        </w:rPr>
        <w:t xml:space="preserve"> </w:t>
      </w:r>
      <w:r w:rsidR="00D51E43" w:rsidRPr="003724AE">
        <w:rPr>
          <w:rFonts w:ascii="Times New Roman" w:hAnsi="Times New Roman"/>
          <w:lang w:val="en-GB" w:eastAsia="x-none"/>
        </w:rPr>
        <w:t>that can help to avoid unnecessary invasive angiograms</w:t>
      </w:r>
      <w:r w:rsidRPr="003724AE">
        <w:rPr>
          <w:rFonts w:ascii="Times New Roman" w:hAnsi="Times New Roman"/>
          <w:lang w:val="en-GB" w:eastAsia="x-none"/>
        </w:rPr>
        <w:t xml:space="preserve"> </w:t>
      </w:r>
      <w:r w:rsidR="00D54C7C" w:rsidRPr="003724AE">
        <w:rPr>
          <w:rFonts w:ascii="Times New Roman" w:hAnsi="Times New Roman"/>
          <w:lang w:val="en-GB" w:eastAsia="x-none"/>
        </w:rPr>
        <w:fldChar w:fldCharType="begin"/>
      </w:r>
      <w:r w:rsidR="00AD769F" w:rsidRPr="003724AE">
        <w:rPr>
          <w:rFonts w:ascii="Times New Roman" w:hAnsi="Times New Roman"/>
          <w:lang w:val="en-GB" w:eastAsia="x-none"/>
        </w:rPr>
        <w:instrText>ADDIN RW.CITE{{15528 Genders,T.S. 2009}}</w:instrText>
      </w:r>
      <w:r w:rsidR="00D54C7C" w:rsidRPr="003724AE">
        <w:rPr>
          <w:rFonts w:ascii="Times New Roman" w:hAnsi="Times New Roman"/>
          <w:lang w:val="en-GB" w:eastAsia="x-none"/>
        </w:rPr>
        <w:fldChar w:fldCharType="separate"/>
      </w:r>
      <w:r w:rsidR="00AD769F" w:rsidRPr="003724AE">
        <w:rPr>
          <w:rFonts w:ascii="Times New Roman" w:hAnsi="Times New Roman"/>
          <w:lang w:val="en-GB" w:eastAsia="x-none"/>
        </w:rPr>
        <w:t>[27]</w:t>
      </w:r>
      <w:r w:rsidR="00D54C7C" w:rsidRPr="003724AE">
        <w:rPr>
          <w:rFonts w:ascii="Times New Roman" w:hAnsi="Times New Roman"/>
          <w:lang w:val="en-GB" w:eastAsia="x-none"/>
        </w:rPr>
        <w:fldChar w:fldCharType="end"/>
      </w:r>
      <w:r w:rsidR="00D51E43" w:rsidRPr="003724AE">
        <w:rPr>
          <w:rFonts w:ascii="Times New Roman" w:hAnsi="Times New Roman"/>
          <w:lang w:val="en-GB" w:eastAsia="x-none"/>
        </w:rPr>
        <w:t xml:space="preserve">. </w:t>
      </w:r>
      <w:r w:rsidRPr="003724AE">
        <w:rPr>
          <w:rFonts w:ascii="Times New Roman" w:hAnsi="Times New Roman"/>
          <w:lang w:val="en-GB" w:eastAsia="x-none"/>
        </w:rPr>
        <w:t>Although these results were found in studies evaluating the cost-effectiv</w:t>
      </w:r>
      <w:r w:rsidR="00934E97" w:rsidRPr="003724AE">
        <w:rPr>
          <w:rFonts w:ascii="Times New Roman" w:hAnsi="Times New Roman"/>
          <w:lang w:val="en-GB" w:eastAsia="x-none"/>
        </w:rPr>
        <w:t xml:space="preserve">eness of 64-slice CT which has lower accuracy estimates than NGCCT. </w:t>
      </w:r>
    </w:p>
    <w:p w14:paraId="6C840F60" w14:textId="77777777" w:rsidR="00CE0407" w:rsidRPr="003724AE" w:rsidRDefault="00CE0407" w:rsidP="00EA107A">
      <w:pPr>
        <w:spacing w:line="480" w:lineRule="auto"/>
        <w:jc w:val="both"/>
        <w:rPr>
          <w:rFonts w:ascii="Times New Roman" w:hAnsi="Times New Roman"/>
          <w:b/>
          <w:lang w:val="en-GB" w:eastAsia="x-none"/>
        </w:rPr>
      </w:pPr>
      <w:r w:rsidRPr="003724AE">
        <w:rPr>
          <w:rFonts w:ascii="Times New Roman" w:hAnsi="Times New Roman"/>
          <w:b/>
          <w:lang w:val="en-GB" w:eastAsia="x-none"/>
        </w:rPr>
        <w:t>Strengths and limitations</w:t>
      </w:r>
    </w:p>
    <w:p w14:paraId="214EC299" w14:textId="0D248005" w:rsidR="00EA107A" w:rsidRPr="003724AE" w:rsidRDefault="00EA107A" w:rsidP="00EA107A">
      <w:pPr>
        <w:spacing w:line="480" w:lineRule="auto"/>
        <w:jc w:val="both"/>
        <w:rPr>
          <w:rFonts w:ascii="Times New Roman" w:hAnsi="Times New Roman"/>
          <w:lang w:val="en-GB"/>
        </w:rPr>
      </w:pPr>
      <w:r w:rsidRPr="003724AE">
        <w:rPr>
          <w:rFonts w:ascii="Times New Roman" w:hAnsi="Times New Roman"/>
          <w:lang w:val="en-GB"/>
        </w:rPr>
        <w:t xml:space="preserve">The strength of this cost-effectiveness analysis is </w:t>
      </w:r>
      <w:r w:rsidR="00CE0407" w:rsidRPr="003724AE">
        <w:rPr>
          <w:rFonts w:ascii="Times New Roman" w:hAnsi="Times New Roman"/>
          <w:lang w:val="en-GB"/>
        </w:rPr>
        <w:t xml:space="preserve">that we were able to </w:t>
      </w:r>
      <w:r w:rsidRPr="003724AE">
        <w:rPr>
          <w:rFonts w:ascii="Times New Roman" w:hAnsi="Times New Roman"/>
          <w:lang w:val="en-GB"/>
        </w:rPr>
        <w:t>captur</w:t>
      </w:r>
      <w:r w:rsidR="00CE0407" w:rsidRPr="003724AE">
        <w:rPr>
          <w:rFonts w:ascii="Times New Roman" w:hAnsi="Times New Roman"/>
          <w:lang w:val="en-GB"/>
        </w:rPr>
        <w:t>e</w:t>
      </w:r>
      <w:r w:rsidRPr="003724AE">
        <w:rPr>
          <w:rFonts w:ascii="Times New Roman" w:hAnsi="Times New Roman"/>
          <w:lang w:val="en-GB"/>
        </w:rPr>
        <w:t xml:space="preserve"> </w:t>
      </w:r>
      <w:r w:rsidR="00513FDF" w:rsidRPr="003724AE">
        <w:rPr>
          <w:rFonts w:ascii="Times New Roman" w:hAnsi="Times New Roman"/>
          <w:lang w:val="en-GB"/>
        </w:rPr>
        <w:t>as</w:t>
      </w:r>
      <w:r w:rsidR="005922E2" w:rsidRPr="003724AE">
        <w:rPr>
          <w:rFonts w:ascii="Times New Roman" w:hAnsi="Times New Roman"/>
          <w:lang w:val="en-GB"/>
        </w:rPr>
        <w:t xml:space="preserve"> </w:t>
      </w:r>
      <w:r w:rsidR="0035586A" w:rsidRPr="003724AE">
        <w:rPr>
          <w:rFonts w:ascii="Times New Roman" w:hAnsi="Times New Roman"/>
          <w:lang w:val="en-GB"/>
        </w:rPr>
        <w:t>well</w:t>
      </w:r>
      <w:r w:rsidRPr="003724AE">
        <w:rPr>
          <w:rFonts w:ascii="Times New Roman" w:hAnsi="Times New Roman"/>
          <w:lang w:val="en-GB"/>
        </w:rPr>
        <w:t xml:space="preserve"> </w:t>
      </w:r>
      <w:r w:rsidR="00513FDF" w:rsidRPr="003724AE">
        <w:rPr>
          <w:rFonts w:ascii="Times New Roman" w:hAnsi="Times New Roman"/>
          <w:lang w:val="en-GB"/>
        </w:rPr>
        <w:t xml:space="preserve">as possible </w:t>
      </w:r>
      <w:r w:rsidRPr="003724AE">
        <w:rPr>
          <w:rFonts w:ascii="Times New Roman" w:hAnsi="Times New Roman"/>
          <w:lang w:val="en-GB"/>
        </w:rPr>
        <w:t xml:space="preserve">the whole range </w:t>
      </w:r>
      <w:r w:rsidR="004D4EEA" w:rsidRPr="003724AE">
        <w:rPr>
          <w:rFonts w:ascii="Times New Roman" w:hAnsi="Times New Roman"/>
          <w:lang w:val="en-GB"/>
        </w:rPr>
        <w:t xml:space="preserve">of patient experience </w:t>
      </w:r>
      <w:r w:rsidRPr="003724AE">
        <w:rPr>
          <w:rFonts w:ascii="Times New Roman" w:hAnsi="Times New Roman"/>
          <w:lang w:val="en-GB"/>
        </w:rPr>
        <w:t>from diagnostics to clinical pathway to complications and radiation</w:t>
      </w:r>
      <w:r w:rsidR="00532F42" w:rsidRPr="003724AE">
        <w:rPr>
          <w:rFonts w:ascii="Times New Roman" w:hAnsi="Times New Roman"/>
          <w:lang w:val="en-GB"/>
        </w:rPr>
        <w:t xml:space="preserve"> by combining </w:t>
      </w:r>
      <w:r w:rsidR="0035586A" w:rsidRPr="003724AE">
        <w:rPr>
          <w:rFonts w:ascii="Times New Roman" w:hAnsi="Times New Roman"/>
          <w:lang w:val="en-GB"/>
        </w:rPr>
        <w:t>economic model components</w:t>
      </w:r>
      <w:r w:rsidRPr="003724AE">
        <w:rPr>
          <w:rFonts w:ascii="Times New Roman" w:hAnsi="Times New Roman"/>
          <w:lang w:val="en-GB"/>
        </w:rPr>
        <w:t xml:space="preserve">. </w:t>
      </w:r>
      <w:r w:rsidR="0035586A" w:rsidRPr="003724AE">
        <w:rPr>
          <w:rFonts w:ascii="Times New Roman" w:hAnsi="Times New Roman"/>
          <w:lang w:val="en-GB"/>
        </w:rPr>
        <w:t>Of course, c</w:t>
      </w:r>
      <w:r w:rsidR="00532F42" w:rsidRPr="003724AE">
        <w:rPr>
          <w:rFonts w:ascii="Times New Roman" w:hAnsi="Times New Roman"/>
          <w:lang w:val="en-GB"/>
        </w:rPr>
        <w:t xml:space="preserve">ombining evidence with the use of economic models </w:t>
      </w:r>
      <w:r w:rsidR="0035586A" w:rsidRPr="003724AE">
        <w:rPr>
          <w:rFonts w:ascii="Times New Roman" w:hAnsi="Times New Roman"/>
          <w:lang w:val="en-GB"/>
        </w:rPr>
        <w:t xml:space="preserve">could be viewed as a limitation </w:t>
      </w:r>
      <w:r w:rsidRPr="003724AE">
        <w:rPr>
          <w:rFonts w:ascii="Times New Roman" w:hAnsi="Times New Roman"/>
          <w:lang w:val="en-GB"/>
        </w:rPr>
        <w:t xml:space="preserve">because </w:t>
      </w:r>
      <w:r w:rsidR="00532F42" w:rsidRPr="003724AE">
        <w:rPr>
          <w:rFonts w:ascii="Times New Roman" w:hAnsi="Times New Roman"/>
          <w:lang w:val="en-GB"/>
        </w:rPr>
        <w:t>it i</w:t>
      </w:r>
      <w:r w:rsidRPr="003724AE">
        <w:rPr>
          <w:rFonts w:ascii="Times New Roman" w:hAnsi="Times New Roman"/>
          <w:lang w:val="en-GB"/>
        </w:rPr>
        <w:t>ntroduce</w:t>
      </w:r>
      <w:r w:rsidR="0035586A" w:rsidRPr="003724AE">
        <w:rPr>
          <w:rFonts w:ascii="Times New Roman" w:hAnsi="Times New Roman"/>
          <w:lang w:val="en-GB"/>
        </w:rPr>
        <w:t>s</w:t>
      </w:r>
      <w:r w:rsidRPr="003724AE">
        <w:rPr>
          <w:rFonts w:ascii="Times New Roman" w:hAnsi="Times New Roman"/>
          <w:lang w:val="en-GB"/>
        </w:rPr>
        <w:t xml:space="preserve"> uncertainty </w:t>
      </w:r>
      <w:r w:rsidR="00532F42" w:rsidRPr="003724AE">
        <w:rPr>
          <w:rFonts w:ascii="Times New Roman" w:hAnsi="Times New Roman"/>
          <w:lang w:val="en-GB"/>
        </w:rPr>
        <w:t>and it was necessary to make several assumptions.</w:t>
      </w:r>
      <w:r w:rsidR="0035586A" w:rsidRPr="003724AE">
        <w:rPr>
          <w:rFonts w:ascii="Times New Roman" w:hAnsi="Times New Roman"/>
          <w:lang w:val="en-GB"/>
        </w:rPr>
        <w:t xml:space="preserve"> However, assumptions and evidence sources</w:t>
      </w:r>
      <w:r w:rsidR="00532F42" w:rsidRPr="003724AE">
        <w:rPr>
          <w:rFonts w:ascii="Times New Roman" w:hAnsi="Times New Roman"/>
          <w:lang w:val="en-GB"/>
        </w:rPr>
        <w:t xml:space="preserve"> </w:t>
      </w:r>
      <w:r w:rsidR="0035586A" w:rsidRPr="003724AE">
        <w:rPr>
          <w:rFonts w:ascii="Times New Roman" w:hAnsi="Times New Roman"/>
          <w:lang w:val="en-GB"/>
        </w:rPr>
        <w:t>have been explicitly reported and uncertainty accounted for by probabilistic and scenario analyses.</w:t>
      </w:r>
    </w:p>
    <w:p w14:paraId="658C30A3" w14:textId="2EE2625A" w:rsidR="00CE0407" w:rsidRDefault="00EA107A" w:rsidP="0089375E">
      <w:pPr>
        <w:spacing w:line="480" w:lineRule="auto"/>
        <w:jc w:val="both"/>
        <w:rPr>
          <w:rFonts w:ascii="Times New Roman" w:hAnsi="Times New Roman"/>
          <w:lang w:val="en-GB" w:eastAsia="x-none"/>
        </w:rPr>
      </w:pPr>
      <w:r w:rsidRPr="003724AE">
        <w:rPr>
          <w:rFonts w:ascii="Times New Roman" w:hAnsi="Times New Roman"/>
          <w:lang w:val="en-GB" w:eastAsia="x-none"/>
        </w:rPr>
        <w:lastRenderedPageBreak/>
        <w:t xml:space="preserve">The </w:t>
      </w:r>
      <w:r w:rsidR="0035586A" w:rsidRPr="003724AE">
        <w:rPr>
          <w:rFonts w:ascii="Times New Roman" w:hAnsi="Times New Roman"/>
          <w:lang w:val="en-GB" w:eastAsia="x-none"/>
        </w:rPr>
        <w:t xml:space="preserve">estimated accuracy of the NGCCT is based on the accuracy of ICA, which was assumed to be 100%. However, the </w:t>
      </w:r>
      <w:r w:rsidRPr="003724AE">
        <w:rPr>
          <w:rFonts w:ascii="Times New Roman" w:hAnsi="Times New Roman"/>
          <w:lang w:val="en-GB" w:eastAsia="x-none"/>
        </w:rPr>
        <w:t>use of ICA as the gold standard is very common in this field</w:t>
      </w:r>
      <w:r w:rsidR="00DF0183" w:rsidRPr="003724AE">
        <w:rPr>
          <w:rFonts w:ascii="Times New Roman" w:hAnsi="Times New Roman"/>
          <w:lang w:val="en-GB" w:eastAsia="x-none"/>
        </w:rPr>
        <w:t xml:space="preserve"> </w:t>
      </w:r>
      <w:r w:rsidRPr="003724AE">
        <w:rPr>
          <w:rFonts w:ascii="Times New Roman" w:hAnsi="Times New Roman"/>
          <w:lang w:val="en-GB" w:eastAsia="x-none"/>
        </w:rPr>
        <w:fldChar w:fldCharType="begin"/>
      </w:r>
      <w:r w:rsidR="00AD769F" w:rsidRPr="003724AE">
        <w:rPr>
          <w:rFonts w:ascii="Times New Roman" w:hAnsi="Times New Roman"/>
          <w:lang w:val="en-GB" w:eastAsia="x-none"/>
        </w:rPr>
        <w:instrText>ADDIN RW.CITE{{3252 Mowatt,G. 2008}}</w:instrText>
      </w:r>
      <w:r w:rsidRPr="003724AE">
        <w:rPr>
          <w:rFonts w:ascii="Times New Roman" w:hAnsi="Times New Roman"/>
          <w:lang w:val="en-GB" w:eastAsia="x-none"/>
        </w:rPr>
        <w:fldChar w:fldCharType="separate"/>
      </w:r>
      <w:r w:rsidR="00AD769F" w:rsidRPr="003724AE">
        <w:rPr>
          <w:rFonts w:ascii="Times New Roman" w:hAnsi="Times New Roman"/>
          <w:lang w:val="en-GB" w:eastAsia="x-none"/>
        </w:rPr>
        <w:t>[2]</w:t>
      </w:r>
      <w:r w:rsidRPr="003724AE">
        <w:rPr>
          <w:rFonts w:ascii="Times New Roman" w:hAnsi="Times New Roman"/>
          <w:lang w:val="en-GB" w:eastAsia="x-none"/>
        </w:rPr>
        <w:fldChar w:fldCharType="end"/>
      </w:r>
      <w:r w:rsidRPr="003724AE">
        <w:rPr>
          <w:rFonts w:ascii="Times New Roman" w:hAnsi="Times New Roman"/>
          <w:lang w:val="en-GB" w:eastAsia="x-none"/>
        </w:rPr>
        <w:t xml:space="preserve"> but this may have influenced our results since the estimated accuracy of the NGCCT is also based on the accuracy of the ICA</w:t>
      </w:r>
      <w:r w:rsidR="0030539C" w:rsidRPr="003724AE">
        <w:rPr>
          <w:rFonts w:ascii="Times New Roman" w:hAnsi="Times New Roman"/>
          <w:lang w:val="en-GB" w:eastAsia="x-none"/>
        </w:rPr>
        <w:t xml:space="preserve">. </w:t>
      </w:r>
      <w:r w:rsidR="0089375E" w:rsidRPr="003724AE">
        <w:rPr>
          <w:rFonts w:ascii="Times New Roman" w:hAnsi="Times New Roman"/>
          <w:lang w:val="en-GB" w:eastAsia="x-none"/>
        </w:rPr>
        <w:t>In addition, ICA in combination with fractional flow reserve is currently a frequently used procedure and can be considered as a better alternative than ICA-only</w:t>
      </w:r>
      <w:r w:rsidR="00DF0183" w:rsidRPr="003724AE">
        <w:rPr>
          <w:rFonts w:ascii="Times New Roman" w:hAnsi="Times New Roman"/>
          <w:lang w:val="en-GB" w:eastAsia="x-none"/>
        </w:rPr>
        <w:t xml:space="preserve"> </w:t>
      </w:r>
      <w:r w:rsidR="0089375E" w:rsidRPr="003724AE">
        <w:rPr>
          <w:rFonts w:ascii="Times New Roman" w:hAnsi="Times New Roman"/>
          <w:lang w:val="en-GB" w:eastAsia="x-none"/>
        </w:rPr>
        <w:fldChar w:fldCharType="begin"/>
      </w:r>
      <w:r w:rsidR="00AD769F" w:rsidRPr="003724AE">
        <w:rPr>
          <w:rFonts w:ascii="Times New Roman" w:hAnsi="Times New Roman"/>
          <w:lang w:val="en-GB" w:eastAsia="x-none"/>
        </w:rPr>
        <w:instrText>ADDIN RW.CITE{{3289 Tonino,P.A. 2010}}</w:instrText>
      </w:r>
      <w:r w:rsidR="0089375E" w:rsidRPr="003724AE">
        <w:rPr>
          <w:rFonts w:ascii="Times New Roman" w:hAnsi="Times New Roman"/>
          <w:lang w:val="en-GB" w:eastAsia="x-none"/>
        </w:rPr>
        <w:fldChar w:fldCharType="separate"/>
      </w:r>
      <w:r w:rsidR="00AD769F" w:rsidRPr="003724AE">
        <w:rPr>
          <w:rFonts w:ascii="Times New Roman" w:hAnsi="Times New Roman"/>
          <w:lang w:val="en-GB" w:eastAsia="x-none"/>
        </w:rPr>
        <w:t>[</w:t>
      </w:r>
      <w:r w:rsidR="00C76BE3">
        <w:rPr>
          <w:rFonts w:ascii="Times New Roman" w:hAnsi="Times New Roman"/>
          <w:lang w:val="en-GB" w:eastAsia="x-none"/>
        </w:rPr>
        <w:t>29</w:t>
      </w:r>
      <w:r w:rsidR="00AD769F" w:rsidRPr="003724AE">
        <w:rPr>
          <w:rFonts w:ascii="Times New Roman" w:hAnsi="Times New Roman"/>
          <w:lang w:val="en-GB" w:eastAsia="x-none"/>
        </w:rPr>
        <w:t>]</w:t>
      </w:r>
      <w:r w:rsidR="0089375E" w:rsidRPr="003724AE">
        <w:rPr>
          <w:rFonts w:ascii="Times New Roman" w:hAnsi="Times New Roman"/>
          <w:lang w:val="en-GB" w:eastAsia="x-none"/>
        </w:rPr>
        <w:fldChar w:fldCharType="end"/>
      </w:r>
      <w:r w:rsidR="00DF0183" w:rsidRPr="003724AE">
        <w:rPr>
          <w:rFonts w:ascii="Times New Roman" w:hAnsi="Times New Roman"/>
          <w:lang w:val="en-GB" w:eastAsia="x-none"/>
        </w:rPr>
        <w:t>.</w:t>
      </w:r>
      <w:r w:rsidR="0089375E" w:rsidRPr="003724AE">
        <w:rPr>
          <w:rFonts w:ascii="Times New Roman" w:hAnsi="Times New Roman"/>
          <w:lang w:val="en-GB" w:eastAsia="x-none"/>
        </w:rPr>
        <w:t xml:space="preserve"> Moreover, accuracy estimates for NGCCT </w:t>
      </w:r>
      <w:r w:rsidR="004F1A6E" w:rsidRPr="003724AE">
        <w:rPr>
          <w:rFonts w:ascii="Times New Roman" w:hAnsi="Times New Roman"/>
          <w:lang w:val="en-GB" w:eastAsia="x-none"/>
        </w:rPr>
        <w:t>we</w:t>
      </w:r>
      <w:r w:rsidR="0089375E" w:rsidRPr="003724AE">
        <w:rPr>
          <w:rFonts w:ascii="Times New Roman" w:hAnsi="Times New Roman"/>
          <w:lang w:val="en-GB" w:eastAsia="x-none"/>
        </w:rPr>
        <w:t>re only based on studies evaluating Somatom definition Flash</w:t>
      </w:r>
      <w:r w:rsidR="006730D0" w:rsidRPr="003724AE">
        <w:rPr>
          <w:rFonts w:ascii="Times New Roman" w:hAnsi="Times New Roman"/>
          <w:lang w:val="en-GB" w:eastAsia="x-none"/>
        </w:rPr>
        <w:t xml:space="preserve">, Discovery </w:t>
      </w:r>
      <w:r w:rsidR="006730D0" w:rsidRPr="003724AE">
        <w:rPr>
          <w:rFonts w:ascii="Times New Roman" w:hAnsi="Times New Roman"/>
          <w:lang w:val="en-GB"/>
        </w:rPr>
        <w:t>CT750 HD</w:t>
      </w:r>
      <w:r w:rsidR="0089375E" w:rsidRPr="003724AE">
        <w:rPr>
          <w:rFonts w:ascii="Times New Roman" w:hAnsi="Times New Roman"/>
          <w:lang w:val="en-GB" w:eastAsia="x-none"/>
        </w:rPr>
        <w:t xml:space="preserve"> and Aquilion ONE since no</w:t>
      </w:r>
      <w:r w:rsidR="004F1A6E" w:rsidRPr="003724AE">
        <w:rPr>
          <w:rFonts w:ascii="Times New Roman" w:hAnsi="Times New Roman"/>
          <w:lang w:val="en-GB" w:eastAsia="x-none"/>
        </w:rPr>
        <w:t>ne of the</w:t>
      </w:r>
      <w:r w:rsidR="0089375E" w:rsidRPr="003724AE">
        <w:rPr>
          <w:rFonts w:ascii="Times New Roman" w:hAnsi="Times New Roman"/>
          <w:lang w:val="en-GB" w:eastAsia="x-none"/>
        </w:rPr>
        <w:t xml:space="preserve"> studies evaluating the Brilliance iCT were </w:t>
      </w:r>
      <w:r w:rsidR="004F1A6E" w:rsidRPr="003724AE">
        <w:rPr>
          <w:rFonts w:ascii="Times New Roman" w:hAnsi="Times New Roman"/>
          <w:lang w:val="en-GB" w:eastAsia="x-none"/>
        </w:rPr>
        <w:t>eligible</w:t>
      </w:r>
      <w:r w:rsidR="0089375E" w:rsidRPr="003724AE">
        <w:rPr>
          <w:rFonts w:ascii="Times New Roman" w:hAnsi="Times New Roman"/>
          <w:lang w:val="en-GB" w:eastAsia="x-none"/>
        </w:rPr>
        <w:t xml:space="preserve"> for inclusion. Extrapolation of the cost-effectiveness results to the other NGCCTs is therefore </w:t>
      </w:r>
      <w:r w:rsidR="005B2713" w:rsidRPr="003724AE">
        <w:rPr>
          <w:rFonts w:ascii="Times New Roman" w:hAnsi="Times New Roman"/>
          <w:lang w:val="en-GB" w:eastAsia="x-none"/>
        </w:rPr>
        <w:t xml:space="preserve">debatable </w:t>
      </w:r>
      <w:r w:rsidRPr="003724AE">
        <w:rPr>
          <w:rFonts w:ascii="Times New Roman" w:hAnsi="Times New Roman"/>
          <w:lang w:val="en-GB" w:eastAsia="x-none"/>
        </w:rPr>
        <w:t xml:space="preserve">Furthermore, the accuracy estimates of the NGCCT are assumed to be the same for the known and suspected population and do not differ between the different types of NGCCT scanners. </w:t>
      </w:r>
      <w:r w:rsidR="004D4EEA" w:rsidRPr="003724AE">
        <w:rPr>
          <w:rFonts w:ascii="Times New Roman" w:hAnsi="Times New Roman"/>
          <w:lang w:val="en-GB" w:eastAsia="x-none"/>
        </w:rPr>
        <w:t xml:space="preserve"> It is uncertain whether these assumptions may have led to an overestimate or an underestimate of the cost-effectiveness of NGCCT-only and NGCCT-ICA strategies.</w:t>
      </w:r>
    </w:p>
    <w:p w14:paraId="5C029E75" w14:textId="6991BCF8" w:rsidR="00A65965" w:rsidRDefault="00A65965" w:rsidP="00A65965">
      <w:pPr>
        <w:spacing w:line="480" w:lineRule="auto"/>
        <w:jc w:val="both"/>
        <w:rPr>
          <w:rFonts w:ascii="Times New Roman" w:hAnsi="Times New Roman"/>
          <w:lang w:val="en-US" w:eastAsia="x-none"/>
        </w:rPr>
      </w:pPr>
      <w:r>
        <w:rPr>
          <w:rFonts w:ascii="Times New Roman" w:hAnsi="Times New Roman"/>
          <w:lang w:val="en-US" w:eastAsia="x-none"/>
        </w:rPr>
        <w:t xml:space="preserve">The procedure costs of the NGCCT are estimated using a micro-costing approach. Unfortunately, no data were available on the consumables which are used during the procedure. However, </w:t>
      </w:r>
      <w:r w:rsidRPr="00A65965">
        <w:rPr>
          <w:rFonts w:ascii="Times New Roman" w:hAnsi="Times New Roman"/>
          <w:lang w:val="en-US" w:eastAsia="x-none"/>
        </w:rPr>
        <w:t xml:space="preserve">the extra cost per person to make </w:t>
      </w:r>
      <w:r w:rsidR="00FE4EB6">
        <w:rPr>
          <w:rFonts w:ascii="Times New Roman" w:hAnsi="Times New Roman"/>
          <w:lang w:val="en-US" w:eastAsia="x-none"/>
        </w:rPr>
        <w:t>the NGCCT-</w:t>
      </w:r>
      <w:r w:rsidRPr="00A65965">
        <w:rPr>
          <w:rFonts w:ascii="Times New Roman" w:hAnsi="Times New Roman"/>
          <w:lang w:val="en-US" w:eastAsia="x-none"/>
        </w:rPr>
        <w:t xml:space="preserve">only </w:t>
      </w:r>
      <w:r w:rsidR="00FE4EB6">
        <w:rPr>
          <w:rFonts w:ascii="Times New Roman" w:hAnsi="Times New Roman"/>
          <w:lang w:val="en-US" w:eastAsia="x-none"/>
        </w:rPr>
        <w:t>strategy not cost effective vs. the NGCCT-</w:t>
      </w:r>
      <w:r w:rsidRPr="00A65965">
        <w:rPr>
          <w:rFonts w:ascii="Times New Roman" w:hAnsi="Times New Roman"/>
          <w:lang w:val="en-US" w:eastAsia="x-none"/>
        </w:rPr>
        <w:t xml:space="preserve">ICA </w:t>
      </w:r>
      <w:r w:rsidR="00FE4EB6">
        <w:rPr>
          <w:rFonts w:ascii="Times New Roman" w:hAnsi="Times New Roman"/>
          <w:lang w:val="en-US" w:eastAsia="x-none"/>
        </w:rPr>
        <w:t xml:space="preserve">strategy </w:t>
      </w:r>
      <w:r w:rsidRPr="00A65965">
        <w:rPr>
          <w:rFonts w:ascii="Times New Roman" w:hAnsi="Times New Roman"/>
          <w:lang w:val="en-US" w:eastAsia="x-none"/>
        </w:rPr>
        <w:t xml:space="preserve">in the suspected CAD population would have to be about £80 given a willingness-to-pay threshold of £30,000/QALY. In the known CAD population, the extra cost would have to be over £1,100 to make </w:t>
      </w:r>
      <w:r w:rsidR="00FE4EB6">
        <w:rPr>
          <w:rFonts w:ascii="Times New Roman" w:hAnsi="Times New Roman"/>
          <w:lang w:val="en-US" w:eastAsia="x-none"/>
        </w:rPr>
        <w:t xml:space="preserve">the </w:t>
      </w:r>
      <w:r w:rsidRPr="00A65965">
        <w:rPr>
          <w:rFonts w:ascii="Times New Roman" w:hAnsi="Times New Roman"/>
          <w:lang w:val="en-US" w:eastAsia="x-none"/>
        </w:rPr>
        <w:t>NGCCT</w:t>
      </w:r>
      <w:r w:rsidR="00FE4EB6">
        <w:rPr>
          <w:rFonts w:ascii="Times New Roman" w:hAnsi="Times New Roman"/>
          <w:lang w:val="en-US" w:eastAsia="x-none"/>
        </w:rPr>
        <w:t>-</w:t>
      </w:r>
      <w:r w:rsidRPr="00A65965">
        <w:rPr>
          <w:rFonts w:ascii="Times New Roman" w:hAnsi="Times New Roman"/>
          <w:lang w:val="en-US" w:eastAsia="x-none"/>
        </w:rPr>
        <w:t xml:space="preserve">ICA </w:t>
      </w:r>
      <w:r w:rsidR="00FE4EB6">
        <w:rPr>
          <w:rFonts w:ascii="Times New Roman" w:hAnsi="Times New Roman"/>
          <w:lang w:val="en-US" w:eastAsia="x-none"/>
        </w:rPr>
        <w:t>strategy not cost-effective vs. the ICA-</w:t>
      </w:r>
      <w:r w:rsidRPr="00A65965">
        <w:rPr>
          <w:rFonts w:ascii="Times New Roman" w:hAnsi="Times New Roman"/>
          <w:lang w:val="en-US" w:eastAsia="x-none"/>
        </w:rPr>
        <w:t xml:space="preserve">only </w:t>
      </w:r>
      <w:r w:rsidR="00FE4EB6">
        <w:rPr>
          <w:rFonts w:ascii="Times New Roman" w:hAnsi="Times New Roman"/>
          <w:lang w:val="en-US" w:eastAsia="x-none"/>
        </w:rPr>
        <w:t xml:space="preserve">strategy </w:t>
      </w:r>
      <w:r w:rsidRPr="00A65965">
        <w:rPr>
          <w:rFonts w:ascii="Times New Roman" w:hAnsi="Times New Roman"/>
          <w:lang w:val="en-US" w:eastAsia="x-none"/>
        </w:rPr>
        <w:t>when a willingness-to-pay threshold of £30,000/QALY is used.</w:t>
      </w:r>
    </w:p>
    <w:p w14:paraId="4E32BAE0" w14:textId="21FDD267" w:rsidR="00CE0407" w:rsidRPr="003724AE" w:rsidRDefault="00EA107A" w:rsidP="00EA107A">
      <w:pPr>
        <w:spacing w:line="480" w:lineRule="auto"/>
        <w:jc w:val="both"/>
        <w:rPr>
          <w:rFonts w:ascii="Times New Roman" w:hAnsi="Times New Roman"/>
          <w:lang w:val="en-GB"/>
        </w:rPr>
      </w:pPr>
      <w:r w:rsidRPr="003724AE">
        <w:rPr>
          <w:rFonts w:ascii="Times New Roman" w:hAnsi="Times New Roman"/>
          <w:lang w:val="en-GB" w:eastAsia="x-none"/>
        </w:rPr>
        <w:t>The prior likelihood of CAD in the suspected CAD population was based on the clinical guideline for chest pain of recent onset</w:t>
      </w:r>
      <w:r w:rsidR="00AD769F" w:rsidRPr="003724AE">
        <w:rPr>
          <w:rFonts w:ascii="Times New Roman" w:hAnsi="Times New Roman"/>
          <w:lang w:val="en-GB" w:eastAsia="x-none"/>
        </w:rPr>
        <w:t xml:space="preserve"> </w:t>
      </w:r>
      <w:r w:rsidRPr="003724AE">
        <w:rPr>
          <w:rFonts w:ascii="Times New Roman" w:hAnsi="Times New Roman"/>
          <w:lang w:val="en-GB" w:eastAsia="x-none"/>
        </w:rPr>
        <w:fldChar w:fldCharType="begin"/>
      </w:r>
      <w:r w:rsidR="00AD769F" w:rsidRPr="003724AE">
        <w:rPr>
          <w:rFonts w:ascii="Times New Roman" w:hAnsi="Times New Roman"/>
          <w:lang w:val="en-GB" w:eastAsia="x-none"/>
        </w:rPr>
        <w:instrText>ADDIN RW.CITE{{3261 National Institute for Health and Clinical Excellence 2010}}</w:instrText>
      </w:r>
      <w:r w:rsidRPr="003724AE">
        <w:rPr>
          <w:rFonts w:ascii="Times New Roman" w:hAnsi="Times New Roman"/>
          <w:lang w:val="en-GB" w:eastAsia="x-none"/>
        </w:rPr>
        <w:fldChar w:fldCharType="separate"/>
      </w:r>
      <w:r w:rsidR="00AD769F" w:rsidRPr="003724AE">
        <w:rPr>
          <w:rFonts w:ascii="Times New Roman" w:hAnsi="Times New Roman"/>
          <w:lang w:val="en-GB" w:eastAsia="x-none"/>
        </w:rPr>
        <w:t>[1]</w:t>
      </w:r>
      <w:r w:rsidRPr="003724AE">
        <w:rPr>
          <w:rFonts w:ascii="Times New Roman" w:hAnsi="Times New Roman"/>
          <w:lang w:val="en-GB" w:eastAsia="x-none"/>
        </w:rPr>
        <w:fldChar w:fldCharType="end"/>
      </w:r>
      <w:r w:rsidRPr="003724AE">
        <w:rPr>
          <w:rFonts w:ascii="Times New Roman" w:hAnsi="Times New Roman"/>
          <w:lang w:val="en-GB" w:eastAsia="x-none"/>
        </w:rPr>
        <w:t xml:space="preserve"> and for the known population it was based on the prior likelihood estimated by the </w:t>
      </w:r>
      <w:r w:rsidRPr="003724AE">
        <w:rPr>
          <w:rFonts w:ascii="Times New Roman" w:hAnsi="Times New Roman"/>
          <w:szCs w:val="24"/>
          <w:lang w:val="en-GB"/>
        </w:rPr>
        <w:t>CE-MARC</w:t>
      </w:r>
      <w:r w:rsidRPr="003724AE">
        <w:rPr>
          <w:rFonts w:ascii="Times New Roman" w:hAnsi="Times New Roman"/>
          <w:lang w:val="en-GB" w:eastAsia="x-none"/>
        </w:rPr>
        <w:t xml:space="preserve"> study</w:t>
      </w:r>
      <w:r w:rsidR="00DF0183" w:rsidRPr="003724AE">
        <w:rPr>
          <w:rFonts w:ascii="Times New Roman" w:hAnsi="Times New Roman"/>
          <w:lang w:val="en-GB" w:eastAsia="x-none"/>
        </w:rPr>
        <w:t xml:space="preserve"> </w:t>
      </w:r>
      <w:r w:rsidR="00664570" w:rsidRPr="003724AE">
        <w:rPr>
          <w:rFonts w:ascii="Times New Roman" w:hAnsi="Times New Roman"/>
          <w:lang w:val="en-GB" w:eastAsia="x-none"/>
        </w:rPr>
        <w:fldChar w:fldCharType="begin"/>
      </w:r>
      <w:r w:rsidR="00AD769F" w:rsidRPr="003724AE">
        <w:rPr>
          <w:rFonts w:ascii="Times New Roman" w:hAnsi="Times New Roman"/>
          <w:lang w:val="en-GB" w:eastAsia="x-none"/>
        </w:rPr>
        <w:instrText>ADDIN RW.CITE{{3287 Walker,S. 2013}}</w:instrText>
      </w:r>
      <w:r w:rsidR="00664570" w:rsidRPr="003724AE">
        <w:rPr>
          <w:rFonts w:ascii="Times New Roman" w:hAnsi="Times New Roman"/>
          <w:lang w:val="en-GB" w:eastAsia="x-none"/>
        </w:rPr>
        <w:fldChar w:fldCharType="separate"/>
      </w:r>
      <w:r w:rsidR="00AD769F" w:rsidRPr="003724AE">
        <w:rPr>
          <w:rFonts w:ascii="Times New Roman" w:hAnsi="Times New Roman"/>
          <w:lang w:val="en-GB" w:eastAsia="x-none"/>
        </w:rPr>
        <w:t>[7]</w:t>
      </w:r>
      <w:r w:rsidR="00664570" w:rsidRPr="003724AE">
        <w:rPr>
          <w:rFonts w:ascii="Times New Roman" w:hAnsi="Times New Roman"/>
          <w:lang w:val="en-GB" w:eastAsia="x-none"/>
        </w:rPr>
        <w:fldChar w:fldCharType="end"/>
      </w:r>
      <w:r w:rsidR="00DF0183" w:rsidRPr="003724AE">
        <w:rPr>
          <w:rFonts w:ascii="Times New Roman" w:hAnsi="Times New Roman"/>
          <w:lang w:val="en-GB" w:eastAsia="x-none"/>
        </w:rPr>
        <w:t>.</w:t>
      </w:r>
      <w:r w:rsidRPr="003724AE">
        <w:rPr>
          <w:rFonts w:ascii="Times New Roman" w:hAnsi="Times New Roman"/>
          <w:lang w:val="en-GB" w:eastAsia="x-none"/>
        </w:rPr>
        <w:t xml:space="preserve"> </w:t>
      </w:r>
      <w:r w:rsidRPr="003724AE">
        <w:rPr>
          <w:rFonts w:ascii="Times New Roman" w:hAnsi="Times New Roman"/>
          <w:lang w:val="en-GB"/>
        </w:rPr>
        <w:t xml:space="preserve">For the suspected CAD group, </w:t>
      </w:r>
      <w:r w:rsidR="004A6C2F" w:rsidRPr="003724AE">
        <w:rPr>
          <w:rFonts w:ascii="Times New Roman" w:hAnsi="Times New Roman"/>
          <w:lang w:val="en-GB"/>
        </w:rPr>
        <w:t xml:space="preserve">we had to rely on the recommendations of the </w:t>
      </w:r>
      <w:r w:rsidR="00513FDF" w:rsidRPr="003724AE">
        <w:rPr>
          <w:rFonts w:ascii="Times New Roman" w:hAnsi="Times New Roman"/>
          <w:lang w:val="en-US"/>
        </w:rPr>
        <w:t>clinical guideline “Chest pain of recent onset”</w:t>
      </w:r>
      <w:r w:rsidR="00513FDF" w:rsidRPr="003724AE">
        <w:rPr>
          <w:rFonts w:ascii="Times New Roman" w:hAnsi="Times New Roman"/>
          <w:lang w:val="en-US"/>
        </w:rPr>
        <w:fldChar w:fldCharType="begin"/>
      </w:r>
      <w:r w:rsidR="00AD769F" w:rsidRPr="003724AE">
        <w:rPr>
          <w:rFonts w:ascii="Times New Roman" w:hAnsi="Times New Roman"/>
          <w:lang w:val="en-US"/>
        </w:rPr>
        <w:instrText>ADDIN RW.CITE{{3261 National Institute for Health and Clinical Excellence}}</w:instrText>
      </w:r>
      <w:r w:rsidR="00513FDF" w:rsidRPr="003724AE">
        <w:rPr>
          <w:rFonts w:ascii="Times New Roman" w:hAnsi="Times New Roman"/>
          <w:lang w:val="en-US"/>
        </w:rPr>
        <w:fldChar w:fldCharType="separate"/>
      </w:r>
      <w:r w:rsidR="00AD769F" w:rsidRPr="003724AE">
        <w:rPr>
          <w:rFonts w:ascii="Times New Roman" w:hAnsi="Times New Roman"/>
          <w:lang w:val="en-US"/>
        </w:rPr>
        <w:t>[1]</w:t>
      </w:r>
      <w:r w:rsidR="00513FDF" w:rsidRPr="003724AE">
        <w:rPr>
          <w:rFonts w:ascii="Times New Roman" w:hAnsi="Times New Roman"/>
          <w:lang w:val="en-US"/>
        </w:rPr>
        <w:fldChar w:fldCharType="end"/>
      </w:r>
      <w:r w:rsidR="00513FDF" w:rsidRPr="003724AE">
        <w:rPr>
          <w:rFonts w:ascii="Times New Roman" w:hAnsi="Times New Roman"/>
          <w:lang w:val="en-US"/>
        </w:rPr>
        <w:t xml:space="preserve"> to quantify the prior likelihood. </w:t>
      </w:r>
      <w:r w:rsidRPr="003724AE">
        <w:rPr>
          <w:rFonts w:ascii="Times New Roman" w:hAnsi="Times New Roman"/>
          <w:lang w:val="en-GB"/>
        </w:rPr>
        <w:t>According to the clinical guideline, CT scans are recommended for use in the diagnostic path of patients with a prior likelihood of CAD of 10-29% and a non-zero calcium score</w:t>
      </w:r>
      <w:r w:rsidR="00DF0183" w:rsidRPr="003724AE">
        <w:rPr>
          <w:rFonts w:ascii="Times New Roman" w:hAnsi="Times New Roman"/>
          <w:lang w:val="en-GB"/>
        </w:rPr>
        <w:t xml:space="preserve"> </w:t>
      </w:r>
      <w:r w:rsidRPr="003724AE">
        <w:rPr>
          <w:rFonts w:ascii="Times New Roman" w:hAnsi="Times New Roman"/>
          <w:lang w:val="en-GB"/>
        </w:rPr>
        <w:fldChar w:fldCharType="begin"/>
      </w:r>
      <w:r w:rsidR="00AD769F" w:rsidRPr="003724AE">
        <w:rPr>
          <w:rFonts w:ascii="Times New Roman" w:hAnsi="Times New Roman"/>
          <w:lang w:val="en-GB"/>
        </w:rPr>
        <w:instrText>ADDIN RW.CITE{{3261 National Institute for Health and Clinical Excellence 2010}}</w:instrText>
      </w:r>
      <w:r w:rsidRPr="003724AE">
        <w:rPr>
          <w:rFonts w:ascii="Times New Roman" w:hAnsi="Times New Roman"/>
          <w:lang w:val="en-GB"/>
        </w:rPr>
        <w:fldChar w:fldCharType="separate"/>
      </w:r>
      <w:r w:rsidR="00AD769F" w:rsidRPr="003724AE">
        <w:rPr>
          <w:rFonts w:ascii="Times New Roman" w:hAnsi="Times New Roman"/>
          <w:lang w:val="en-GB"/>
        </w:rPr>
        <w:t>[1]</w:t>
      </w:r>
      <w:r w:rsidRPr="003724AE">
        <w:rPr>
          <w:rFonts w:ascii="Times New Roman" w:hAnsi="Times New Roman"/>
          <w:lang w:val="en-GB"/>
        </w:rPr>
        <w:fldChar w:fldCharType="end"/>
      </w:r>
      <w:r w:rsidR="00DF0183" w:rsidRPr="003724AE">
        <w:rPr>
          <w:rFonts w:ascii="Times New Roman" w:hAnsi="Times New Roman"/>
          <w:lang w:val="en-GB"/>
        </w:rPr>
        <w:t>.</w:t>
      </w:r>
      <w:r w:rsidRPr="003724AE">
        <w:rPr>
          <w:rFonts w:ascii="Times New Roman" w:hAnsi="Times New Roman"/>
          <w:lang w:val="en-GB"/>
        </w:rPr>
        <w:t xml:space="preserve"> This likelihood is based on presence of certain clinical symptoms (suggestive of angina), age, gender, </w:t>
      </w:r>
      <w:r w:rsidRPr="003724AE">
        <w:rPr>
          <w:rFonts w:ascii="Times New Roman" w:hAnsi="Times New Roman"/>
          <w:lang w:val="en-GB"/>
        </w:rPr>
        <w:lastRenderedPageBreak/>
        <w:t xml:space="preserve">diabetes, smoking and hyperlipidaemia. </w:t>
      </w:r>
      <w:r w:rsidR="00045908" w:rsidRPr="003724AE">
        <w:rPr>
          <w:rFonts w:ascii="Times New Roman" w:hAnsi="Times New Roman"/>
          <w:szCs w:val="24"/>
          <w:lang w:val="en-GB"/>
        </w:rPr>
        <w:t xml:space="preserve">However, scenario analyses showed that </w:t>
      </w:r>
      <w:r w:rsidR="00045908" w:rsidRPr="003724AE">
        <w:rPr>
          <w:rFonts w:ascii="Times New Roman" w:hAnsi="Times New Roman"/>
          <w:lang w:val="en-GB"/>
        </w:rPr>
        <w:t xml:space="preserve">the overall results did not change when the prior probability of patients suspected of CAD increased. </w:t>
      </w:r>
      <w:r w:rsidRPr="003724AE">
        <w:rPr>
          <w:rFonts w:ascii="Times New Roman" w:hAnsi="Times New Roman"/>
          <w:szCs w:val="24"/>
          <w:lang w:val="en-GB"/>
        </w:rPr>
        <w:t xml:space="preserve">For the </w:t>
      </w:r>
      <w:r w:rsidR="004D4EEA" w:rsidRPr="003724AE">
        <w:rPr>
          <w:rFonts w:ascii="Times New Roman" w:hAnsi="Times New Roman"/>
          <w:szCs w:val="24"/>
          <w:lang w:val="en-GB"/>
        </w:rPr>
        <w:t xml:space="preserve">prior </w:t>
      </w:r>
      <w:r w:rsidRPr="003724AE">
        <w:rPr>
          <w:rFonts w:ascii="Times New Roman" w:hAnsi="Times New Roman"/>
          <w:szCs w:val="24"/>
          <w:lang w:val="en-GB"/>
        </w:rPr>
        <w:t>likelihood estimate in the known CAD population, it is not entirely certain that the CE-MARC study</w:t>
      </w:r>
      <w:r w:rsidR="00DF0183" w:rsidRPr="003724AE">
        <w:rPr>
          <w:rFonts w:ascii="Times New Roman" w:hAnsi="Times New Roman"/>
          <w:szCs w:val="24"/>
          <w:lang w:val="en-GB"/>
        </w:rPr>
        <w:t xml:space="preserve"> </w:t>
      </w:r>
      <w:r w:rsidR="00664570" w:rsidRPr="003724AE">
        <w:rPr>
          <w:rFonts w:ascii="Times New Roman" w:hAnsi="Times New Roman"/>
          <w:szCs w:val="24"/>
          <w:lang w:val="en-GB"/>
        </w:rPr>
        <w:fldChar w:fldCharType="begin"/>
      </w:r>
      <w:r w:rsidR="00AD769F" w:rsidRPr="003724AE">
        <w:rPr>
          <w:rFonts w:ascii="Times New Roman" w:hAnsi="Times New Roman"/>
          <w:szCs w:val="24"/>
          <w:lang w:val="en-GB"/>
        </w:rPr>
        <w:instrText>ADDIN RW.CITE{{3287 Walker,S. 2013}}</w:instrText>
      </w:r>
      <w:r w:rsidR="00664570" w:rsidRPr="003724AE">
        <w:rPr>
          <w:rFonts w:ascii="Times New Roman" w:hAnsi="Times New Roman"/>
          <w:szCs w:val="24"/>
          <w:lang w:val="en-GB"/>
        </w:rPr>
        <w:fldChar w:fldCharType="separate"/>
      </w:r>
      <w:r w:rsidR="00AD769F" w:rsidRPr="003724AE">
        <w:rPr>
          <w:rFonts w:ascii="Times New Roman" w:hAnsi="Times New Roman"/>
          <w:szCs w:val="24"/>
          <w:lang w:val="en-GB"/>
        </w:rPr>
        <w:t>[7]</w:t>
      </w:r>
      <w:r w:rsidR="00664570" w:rsidRPr="003724AE">
        <w:rPr>
          <w:rFonts w:ascii="Times New Roman" w:hAnsi="Times New Roman"/>
          <w:szCs w:val="24"/>
          <w:lang w:val="en-GB"/>
        </w:rPr>
        <w:fldChar w:fldCharType="end"/>
      </w:r>
      <w:r w:rsidR="00AD769F" w:rsidRPr="003724AE">
        <w:rPr>
          <w:rFonts w:ascii="Times New Roman" w:hAnsi="Times New Roman"/>
          <w:szCs w:val="24"/>
          <w:lang w:val="en-GB"/>
        </w:rPr>
        <w:t xml:space="preserve"> </w:t>
      </w:r>
      <w:r w:rsidRPr="003724AE">
        <w:rPr>
          <w:rFonts w:ascii="Times New Roman" w:hAnsi="Times New Roman"/>
          <w:szCs w:val="24"/>
          <w:lang w:val="en-GB"/>
        </w:rPr>
        <w:t>and our study consider exact</w:t>
      </w:r>
      <w:r w:rsidR="007124EF" w:rsidRPr="003724AE">
        <w:rPr>
          <w:rFonts w:ascii="Times New Roman" w:hAnsi="Times New Roman"/>
          <w:szCs w:val="24"/>
          <w:lang w:val="en-GB"/>
        </w:rPr>
        <w:t>ly the</w:t>
      </w:r>
      <w:r w:rsidRPr="003724AE">
        <w:rPr>
          <w:rFonts w:ascii="Times New Roman" w:hAnsi="Times New Roman"/>
          <w:szCs w:val="24"/>
          <w:lang w:val="en-GB"/>
        </w:rPr>
        <w:t xml:space="preserve"> same patient population. It is therefore possible that the actual prior likelihood in our populations differs from that currently assumed in our model. </w:t>
      </w:r>
      <w:r w:rsidR="007124EF" w:rsidRPr="003724AE">
        <w:rPr>
          <w:rFonts w:ascii="Times New Roman" w:hAnsi="Times New Roman"/>
          <w:szCs w:val="24"/>
          <w:lang w:val="en-GB"/>
        </w:rPr>
        <w:t xml:space="preserve">  </w:t>
      </w:r>
    </w:p>
    <w:p w14:paraId="0B37FF2A" w14:textId="31386DA4" w:rsidR="004D0127" w:rsidRPr="003724AE" w:rsidRDefault="00EA107A" w:rsidP="00EA107A">
      <w:pPr>
        <w:spacing w:line="480" w:lineRule="auto"/>
        <w:jc w:val="both"/>
        <w:rPr>
          <w:rFonts w:ascii="Times New Roman" w:hAnsi="Times New Roman"/>
          <w:szCs w:val="24"/>
          <w:lang w:val="en-US"/>
        </w:rPr>
      </w:pPr>
      <w:r w:rsidRPr="003724AE">
        <w:rPr>
          <w:rFonts w:ascii="Times New Roman" w:hAnsi="Times New Roman"/>
          <w:szCs w:val="24"/>
          <w:lang w:val="en-GB"/>
        </w:rPr>
        <w:t xml:space="preserve">Complication rates for the initial procedures are a compilation of various sources and are assumed to be the same for all subgroups. This assumption </w:t>
      </w:r>
      <w:r w:rsidR="00513FDF" w:rsidRPr="003724AE">
        <w:rPr>
          <w:rFonts w:ascii="Times New Roman" w:hAnsi="Times New Roman"/>
          <w:szCs w:val="24"/>
          <w:lang w:val="en-GB"/>
        </w:rPr>
        <w:t xml:space="preserve">may </w:t>
      </w:r>
      <w:r w:rsidRPr="003724AE">
        <w:rPr>
          <w:rFonts w:ascii="Times New Roman" w:hAnsi="Times New Roman"/>
          <w:szCs w:val="24"/>
          <w:lang w:val="en-GB"/>
        </w:rPr>
        <w:t xml:space="preserve">have led to an inaccurate estimation of the MI and stroke rates for CABG, PCI and ICA. Potential differences in any of these factors </w:t>
      </w:r>
      <w:r w:rsidR="00513FDF" w:rsidRPr="003724AE">
        <w:rPr>
          <w:rFonts w:ascii="Times New Roman" w:hAnsi="Times New Roman"/>
          <w:szCs w:val="24"/>
          <w:lang w:val="en-GB"/>
        </w:rPr>
        <w:t>could</w:t>
      </w:r>
      <w:r w:rsidRPr="003724AE">
        <w:rPr>
          <w:rFonts w:ascii="Times New Roman" w:hAnsi="Times New Roman"/>
          <w:szCs w:val="24"/>
          <w:lang w:val="en-GB"/>
        </w:rPr>
        <w:t xml:space="preserve"> lead to different conclusions for the various NGCCTs</w:t>
      </w:r>
      <w:r w:rsidR="00045908" w:rsidRPr="003724AE">
        <w:rPr>
          <w:rFonts w:ascii="Times New Roman" w:hAnsi="Times New Roman"/>
          <w:szCs w:val="24"/>
          <w:lang w:val="en-GB"/>
        </w:rPr>
        <w:t xml:space="preserve">. </w:t>
      </w:r>
      <w:r w:rsidR="007124EF" w:rsidRPr="003724AE">
        <w:rPr>
          <w:rFonts w:ascii="Times New Roman" w:hAnsi="Times New Roman"/>
          <w:szCs w:val="24"/>
          <w:lang w:val="en-GB"/>
        </w:rPr>
        <w:t>H</w:t>
      </w:r>
      <w:r w:rsidRPr="003724AE">
        <w:rPr>
          <w:rFonts w:ascii="Times New Roman" w:hAnsi="Times New Roman"/>
          <w:szCs w:val="24"/>
          <w:lang w:val="en-GB"/>
        </w:rPr>
        <w:t>owever we have performed scenario analyses changing the parameters</w:t>
      </w:r>
      <w:r w:rsidR="007124EF" w:rsidRPr="003724AE">
        <w:rPr>
          <w:rFonts w:ascii="Times New Roman" w:hAnsi="Times New Roman"/>
          <w:szCs w:val="24"/>
          <w:lang w:val="en-GB"/>
        </w:rPr>
        <w:t>,</w:t>
      </w:r>
      <w:r w:rsidR="00513FDF" w:rsidRPr="003724AE">
        <w:rPr>
          <w:rFonts w:ascii="Times New Roman" w:hAnsi="Times New Roman"/>
          <w:szCs w:val="24"/>
          <w:lang w:val="en-GB"/>
        </w:rPr>
        <w:t xml:space="preserve"> </w:t>
      </w:r>
      <w:r w:rsidR="007124EF" w:rsidRPr="003724AE">
        <w:rPr>
          <w:rFonts w:ascii="Times New Roman" w:hAnsi="Times New Roman"/>
          <w:szCs w:val="24"/>
          <w:lang w:val="en-GB"/>
        </w:rPr>
        <w:t xml:space="preserve">which </w:t>
      </w:r>
      <w:r w:rsidRPr="003724AE">
        <w:rPr>
          <w:rFonts w:ascii="Times New Roman" w:hAnsi="Times New Roman"/>
          <w:szCs w:val="24"/>
          <w:lang w:val="en-GB"/>
        </w:rPr>
        <w:t>did not alter our conclusions.</w:t>
      </w:r>
      <w:r w:rsidRPr="003724AE">
        <w:rPr>
          <w:rFonts w:ascii="Times New Roman" w:hAnsi="Times New Roman"/>
          <w:szCs w:val="24"/>
          <w:lang w:val="en-US"/>
        </w:rPr>
        <w:t xml:space="preserve"> </w:t>
      </w:r>
    </w:p>
    <w:p w14:paraId="0A4499AB" w14:textId="77777777" w:rsidR="005E5873" w:rsidRPr="003724AE" w:rsidRDefault="005E5873" w:rsidP="005E5873">
      <w:pPr>
        <w:spacing w:line="480" w:lineRule="auto"/>
        <w:jc w:val="both"/>
        <w:rPr>
          <w:rFonts w:ascii="Times New Roman" w:hAnsi="Times New Roman"/>
          <w:b/>
          <w:szCs w:val="24"/>
          <w:lang w:val="en-GB"/>
        </w:rPr>
      </w:pPr>
      <w:r w:rsidRPr="003724AE">
        <w:rPr>
          <w:rFonts w:ascii="Times New Roman" w:hAnsi="Times New Roman"/>
          <w:b/>
          <w:szCs w:val="24"/>
          <w:lang w:val="en-GB"/>
        </w:rPr>
        <w:t>Implications</w:t>
      </w:r>
    </w:p>
    <w:p w14:paraId="7E44B549" w14:textId="3DE3D03E" w:rsidR="00532F42" w:rsidRPr="00766F8B" w:rsidRDefault="005E5873" w:rsidP="004B32D9">
      <w:pPr>
        <w:spacing w:line="480" w:lineRule="auto"/>
        <w:jc w:val="both"/>
        <w:rPr>
          <w:rFonts w:ascii="Times New Roman" w:hAnsi="Times New Roman"/>
          <w:b/>
          <w:szCs w:val="24"/>
          <w:lang w:val="en-US"/>
        </w:rPr>
      </w:pPr>
      <w:r w:rsidRPr="003724AE">
        <w:rPr>
          <w:rFonts w:ascii="Times New Roman" w:hAnsi="Times New Roman"/>
          <w:lang w:val="en-GB" w:eastAsia="x-none"/>
        </w:rPr>
        <w:t xml:space="preserve">The NICE recommendations about the use of these scanners in the UK were based in part on the results of this study. They recommended the use of new generation cardiac CT scanners as an option for first line imaging of the coronary arteries in patients with suspected CAD and for first-line evaluation of disease progression to establish the need for revascularization in patients with known CAD in whom imaging with earlier generation CT scanners is difficult </w:t>
      </w:r>
      <w:r w:rsidRPr="003724AE">
        <w:rPr>
          <w:rFonts w:ascii="Times New Roman" w:hAnsi="Times New Roman"/>
          <w:lang w:val="en-GB" w:eastAsia="x-none"/>
        </w:rPr>
        <w:fldChar w:fldCharType="begin"/>
      </w:r>
      <w:r w:rsidRPr="003724AE">
        <w:rPr>
          <w:rFonts w:ascii="Times New Roman" w:hAnsi="Times New Roman"/>
          <w:lang w:val="en-GB" w:eastAsia="x-none"/>
        </w:rPr>
        <w:instrText>ADDIN RW.CITE{{3286 National Institute for Health and Clinical Excellence 2012}}</w:instrText>
      </w:r>
      <w:r w:rsidRPr="003724AE">
        <w:rPr>
          <w:rFonts w:ascii="Times New Roman" w:hAnsi="Times New Roman"/>
          <w:lang w:val="en-GB" w:eastAsia="x-none"/>
        </w:rPr>
        <w:fldChar w:fldCharType="separate"/>
      </w:r>
      <w:r w:rsidRPr="003724AE">
        <w:rPr>
          <w:rFonts w:ascii="Times New Roman" w:hAnsi="Times New Roman"/>
          <w:lang w:val="en-GB" w:eastAsia="x-none"/>
        </w:rPr>
        <w:t>[</w:t>
      </w:r>
      <w:r w:rsidR="00C76BE3">
        <w:rPr>
          <w:rFonts w:ascii="Times New Roman" w:hAnsi="Times New Roman"/>
          <w:lang w:val="en-GB" w:eastAsia="x-none"/>
        </w:rPr>
        <w:t>30</w:t>
      </w:r>
      <w:r w:rsidRPr="003724AE">
        <w:rPr>
          <w:rFonts w:ascii="Times New Roman" w:hAnsi="Times New Roman"/>
          <w:lang w:val="en-GB" w:eastAsia="x-none"/>
        </w:rPr>
        <w:t>]</w:t>
      </w:r>
      <w:r w:rsidRPr="003724AE">
        <w:rPr>
          <w:rFonts w:ascii="Times New Roman" w:hAnsi="Times New Roman"/>
          <w:lang w:val="en-GB" w:eastAsia="x-none"/>
        </w:rPr>
        <w:fldChar w:fldCharType="end"/>
      </w:r>
      <w:r w:rsidRPr="003724AE">
        <w:rPr>
          <w:rFonts w:ascii="Times New Roman" w:hAnsi="Times New Roman"/>
          <w:lang w:val="en-GB" w:eastAsia="x-none"/>
        </w:rPr>
        <w:t xml:space="preserve">. </w:t>
      </w:r>
      <w:r w:rsidR="00AD068F">
        <w:rPr>
          <w:rFonts w:ascii="Times New Roman" w:hAnsi="Times New Roman"/>
          <w:lang w:val="en-GB" w:eastAsia="x-none"/>
        </w:rPr>
        <w:t xml:space="preserve">However, the use of the less cost-effective diagnostic strategy </w:t>
      </w:r>
      <w:r w:rsidR="00AA0480">
        <w:rPr>
          <w:rFonts w:ascii="Times New Roman" w:hAnsi="Times New Roman"/>
          <w:lang w:val="en-GB" w:eastAsia="x-none"/>
        </w:rPr>
        <w:t xml:space="preserve">ICA shall remain a clinical </w:t>
      </w:r>
      <w:r w:rsidR="00AD068F">
        <w:rPr>
          <w:rFonts w:ascii="Times New Roman" w:hAnsi="Times New Roman"/>
          <w:lang w:val="en-GB" w:eastAsia="x-none"/>
        </w:rPr>
        <w:t xml:space="preserve">option </w:t>
      </w:r>
      <w:r w:rsidR="00AA0480">
        <w:rPr>
          <w:rFonts w:ascii="Times New Roman" w:hAnsi="Times New Roman"/>
          <w:lang w:val="en-GB" w:eastAsia="x-none"/>
        </w:rPr>
        <w:t xml:space="preserve">despite its less favourable cost-effectiveness ratio [31]. </w:t>
      </w:r>
      <w:r w:rsidR="004B32D9">
        <w:rPr>
          <w:rFonts w:ascii="Times New Roman" w:hAnsi="Times New Roman"/>
          <w:lang w:val="en-GB" w:eastAsia="x-none"/>
        </w:rPr>
        <w:t>According to this guideline it was estimated that t</w:t>
      </w:r>
      <w:r w:rsidR="004B32D9" w:rsidRPr="004B32D9">
        <w:rPr>
          <w:rFonts w:ascii="Times New Roman" w:hAnsi="Times New Roman"/>
          <w:lang w:val="en-GB" w:eastAsia="x-none"/>
        </w:rPr>
        <w:t>he number of people in England in whom imaging with earlier</w:t>
      </w:r>
      <w:r w:rsidR="004B32D9">
        <w:rPr>
          <w:rFonts w:ascii="Times New Roman" w:hAnsi="Times New Roman"/>
          <w:lang w:val="en-GB" w:eastAsia="x-none"/>
        </w:rPr>
        <w:t xml:space="preserve"> </w:t>
      </w:r>
      <w:r w:rsidR="004B32D9" w:rsidRPr="004B32D9">
        <w:rPr>
          <w:rFonts w:ascii="Times New Roman" w:hAnsi="Times New Roman"/>
          <w:lang w:val="en-GB" w:eastAsia="x-none"/>
        </w:rPr>
        <w:t>generation CT scanners is difficult can range from 10 million to</w:t>
      </w:r>
      <w:r w:rsidR="004B32D9">
        <w:rPr>
          <w:rFonts w:ascii="Times New Roman" w:hAnsi="Times New Roman"/>
          <w:lang w:val="en-GB" w:eastAsia="x-none"/>
        </w:rPr>
        <w:t xml:space="preserve"> </w:t>
      </w:r>
      <w:r w:rsidR="004B32D9" w:rsidRPr="004B32D9">
        <w:rPr>
          <w:rFonts w:ascii="Times New Roman" w:hAnsi="Times New Roman"/>
          <w:lang w:val="en-GB" w:eastAsia="x-none"/>
        </w:rPr>
        <w:t>18 million</w:t>
      </w:r>
      <w:r w:rsidR="004B32D9">
        <w:rPr>
          <w:rFonts w:ascii="Times New Roman" w:hAnsi="Times New Roman"/>
          <w:lang w:val="en-GB" w:eastAsia="x-none"/>
        </w:rPr>
        <w:t xml:space="preserve"> </w:t>
      </w:r>
      <w:r w:rsidR="004B32D9" w:rsidRPr="003724AE">
        <w:rPr>
          <w:rFonts w:ascii="Times New Roman" w:hAnsi="Times New Roman"/>
          <w:lang w:val="en-GB" w:eastAsia="x-none"/>
        </w:rPr>
        <w:fldChar w:fldCharType="begin"/>
      </w:r>
      <w:r w:rsidR="004B32D9" w:rsidRPr="003724AE">
        <w:rPr>
          <w:rFonts w:ascii="Times New Roman" w:hAnsi="Times New Roman"/>
          <w:lang w:val="en-GB" w:eastAsia="x-none"/>
        </w:rPr>
        <w:instrText>ADDIN RW.CITE{{3286 National Institute for Health and Clinical Excellence 2012}}</w:instrText>
      </w:r>
      <w:r w:rsidR="004B32D9" w:rsidRPr="003724AE">
        <w:rPr>
          <w:rFonts w:ascii="Times New Roman" w:hAnsi="Times New Roman"/>
          <w:lang w:val="en-GB" w:eastAsia="x-none"/>
        </w:rPr>
        <w:fldChar w:fldCharType="separate"/>
      </w:r>
      <w:r w:rsidR="004B32D9" w:rsidRPr="003724AE">
        <w:rPr>
          <w:rFonts w:ascii="Times New Roman" w:hAnsi="Times New Roman"/>
          <w:lang w:val="en-GB" w:eastAsia="x-none"/>
        </w:rPr>
        <w:t>[</w:t>
      </w:r>
      <w:r w:rsidR="00AA0480">
        <w:rPr>
          <w:rFonts w:ascii="Times New Roman" w:hAnsi="Times New Roman"/>
          <w:lang w:val="en-GB" w:eastAsia="x-none"/>
        </w:rPr>
        <w:t>30</w:t>
      </w:r>
      <w:r w:rsidR="004B32D9" w:rsidRPr="003724AE">
        <w:rPr>
          <w:rFonts w:ascii="Times New Roman" w:hAnsi="Times New Roman"/>
          <w:lang w:val="en-GB" w:eastAsia="x-none"/>
        </w:rPr>
        <w:t>]</w:t>
      </w:r>
      <w:r w:rsidR="004B32D9" w:rsidRPr="003724AE">
        <w:rPr>
          <w:rFonts w:ascii="Times New Roman" w:hAnsi="Times New Roman"/>
          <w:lang w:val="en-GB" w:eastAsia="x-none"/>
        </w:rPr>
        <w:fldChar w:fldCharType="end"/>
      </w:r>
      <w:r w:rsidR="004B32D9" w:rsidRPr="004B32D9">
        <w:rPr>
          <w:rFonts w:ascii="Times New Roman" w:hAnsi="Times New Roman"/>
          <w:lang w:val="en-GB" w:eastAsia="x-none"/>
        </w:rPr>
        <w:t>.</w:t>
      </w:r>
    </w:p>
    <w:p w14:paraId="2B5CFCF3" w14:textId="67B8A12E" w:rsidR="0030539C" w:rsidRPr="003724AE" w:rsidRDefault="00072C1D" w:rsidP="00EA107A">
      <w:pPr>
        <w:spacing w:line="480" w:lineRule="auto"/>
        <w:jc w:val="both"/>
        <w:rPr>
          <w:rFonts w:ascii="Times New Roman" w:hAnsi="Times New Roman"/>
          <w:szCs w:val="24"/>
          <w:lang w:val="en-GB"/>
        </w:rPr>
      </w:pPr>
      <w:r w:rsidRPr="003724AE">
        <w:rPr>
          <w:rFonts w:ascii="Times New Roman" w:hAnsi="Times New Roman"/>
          <w:szCs w:val="24"/>
          <w:lang w:val="en-GB"/>
        </w:rPr>
        <w:t xml:space="preserve">The results of this analysis may differ by setting due to differences </w:t>
      </w:r>
      <w:r w:rsidR="0020207C" w:rsidRPr="003724AE">
        <w:rPr>
          <w:rFonts w:ascii="Times New Roman" w:hAnsi="Times New Roman"/>
          <w:szCs w:val="24"/>
          <w:lang w:val="en-GB"/>
        </w:rPr>
        <w:t>in methodological, he</w:t>
      </w:r>
      <w:r w:rsidR="00DF0183" w:rsidRPr="003724AE">
        <w:rPr>
          <w:rFonts w:ascii="Times New Roman" w:hAnsi="Times New Roman"/>
          <w:szCs w:val="24"/>
          <w:lang w:val="en-GB"/>
        </w:rPr>
        <w:t>alth</w:t>
      </w:r>
      <w:r w:rsidR="0020207C" w:rsidRPr="003724AE">
        <w:rPr>
          <w:rFonts w:ascii="Times New Roman" w:hAnsi="Times New Roman"/>
          <w:szCs w:val="24"/>
          <w:lang w:val="en-GB"/>
        </w:rPr>
        <w:t xml:space="preserve">care system or population characteristics </w:t>
      </w:r>
      <w:r w:rsidR="00672C80" w:rsidRPr="003724AE">
        <w:rPr>
          <w:rFonts w:ascii="Times New Roman" w:hAnsi="Times New Roman"/>
          <w:szCs w:val="24"/>
          <w:lang w:val="en-GB"/>
        </w:rPr>
        <w:fldChar w:fldCharType="begin"/>
      </w:r>
      <w:r w:rsidR="00672C80" w:rsidRPr="003724AE">
        <w:rPr>
          <w:rFonts w:ascii="Times New Roman" w:hAnsi="Times New Roman"/>
          <w:szCs w:val="24"/>
          <w:lang w:val="en-GB"/>
        </w:rPr>
        <w:instrText>ADDIN RW.CITE{{15492 Welte,R. 2004}}</w:instrText>
      </w:r>
      <w:r w:rsidR="00672C80" w:rsidRPr="003724AE">
        <w:rPr>
          <w:rFonts w:ascii="Times New Roman" w:hAnsi="Times New Roman"/>
          <w:szCs w:val="24"/>
          <w:lang w:val="en-GB"/>
        </w:rPr>
        <w:fldChar w:fldCharType="separate"/>
      </w:r>
      <w:r w:rsidR="00672C80" w:rsidRPr="003724AE">
        <w:rPr>
          <w:rFonts w:ascii="Times New Roman" w:hAnsi="Times New Roman"/>
          <w:szCs w:val="24"/>
          <w:lang w:val="en-GB"/>
        </w:rPr>
        <w:t>[3</w:t>
      </w:r>
      <w:r w:rsidR="00AA0480">
        <w:rPr>
          <w:rFonts w:ascii="Times New Roman" w:hAnsi="Times New Roman"/>
          <w:szCs w:val="24"/>
          <w:lang w:val="en-GB"/>
        </w:rPr>
        <w:t>2</w:t>
      </w:r>
      <w:r w:rsidR="00672C80" w:rsidRPr="003724AE">
        <w:rPr>
          <w:rFonts w:ascii="Times New Roman" w:hAnsi="Times New Roman"/>
          <w:szCs w:val="24"/>
          <w:lang w:val="en-GB"/>
        </w:rPr>
        <w:t>]</w:t>
      </w:r>
      <w:r w:rsidR="00672C80" w:rsidRPr="003724AE">
        <w:rPr>
          <w:rFonts w:ascii="Times New Roman" w:hAnsi="Times New Roman"/>
          <w:szCs w:val="24"/>
          <w:lang w:val="en-GB"/>
        </w:rPr>
        <w:fldChar w:fldCharType="end"/>
      </w:r>
      <w:r w:rsidR="0020207C" w:rsidRPr="003724AE">
        <w:rPr>
          <w:rFonts w:ascii="Times New Roman" w:hAnsi="Times New Roman"/>
          <w:szCs w:val="24"/>
          <w:lang w:val="en-GB"/>
        </w:rPr>
        <w:t xml:space="preserve">. </w:t>
      </w:r>
      <w:r w:rsidR="00934E97" w:rsidRPr="003724AE">
        <w:rPr>
          <w:rFonts w:ascii="Times New Roman" w:hAnsi="Times New Roman"/>
          <w:szCs w:val="24"/>
          <w:lang w:val="en-GB"/>
        </w:rPr>
        <w:t xml:space="preserve">Methodological characteristics </w:t>
      </w:r>
      <w:r w:rsidR="00F756D4" w:rsidRPr="003724AE">
        <w:rPr>
          <w:rFonts w:ascii="Times New Roman" w:hAnsi="Times New Roman"/>
          <w:szCs w:val="24"/>
          <w:lang w:val="en-GB"/>
        </w:rPr>
        <w:t>including the</w:t>
      </w:r>
      <w:r w:rsidR="00934E97" w:rsidRPr="003724AE">
        <w:rPr>
          <w:rFonts w:ascii="Times New Roman" w:hAnsi="Times New Roman"/>
          <w:szCs w:val="24"/>
          <w:lang w:val="en-GB"/>
        </w:rPr>
        <w:t xml:space="preserve"> perspective may not lead to </w:t>
      </w:r>
      <w:r w:rsidR="00F756D4" w:rsidRPr="003724AE">
        <w:rPr>
          <w:rFonts w:ascii="Times New Roman" w:hAnsi="Times New Roman"/>
          <w:szCs w:val="24"/>
          <w:lang w:val="en-GB"/>
        </w:rPr>
        <w:t xml:space="preserve">a </w:t>
      </w:r>
      <w:r w:rsidR="00934E97" w:rsidRPr="003724AE">
        <w:rPr>
          <w:rFonts w:ascii="Times New Roman" w:hAnsi="Times New Roman"/>
          <w:szCs w:val="24"/>
          <w:lang w:val="en-GB"/>
        </w:rPr>
        <w:t>substantially different ICER</w:t>
      </w:r>
      <w:r w:rsidR="00F756D4" w:rsidRPr="003724AE">
        <w:rPr>
          <w:rFonts w:ascii="Times New Roman" w:hAnsi="Times New Roman"/>
          <w:szCs w:val="24"/>
          <w:lang w:val="en-GB"/>
        </w:rPr>
        <w:t xml:space="preserve"> s</w:t>
      </w:r>
      <w:r w:rsidR="00934E97" w:rsidRPr="003724AE">
        <w:rPr>
          <w:rFonts w:ascii="Times New Roman" w:hAnsi="Times New Roman"/>
          <w:szCs w:val="24"/>
          <w:lang w:val="en-GB"/>
        </w:rPr>
        <w:t xml:space="preserve">ince the mean age of </w:t>
      </w:r>
      <w:r w:rsidR="00F756D4" w:rsidRPr="003724AE">
        <w:rPr>
          <w:rFonts w:ascii="Times New Roman" w:hAnsi="Times New Roman"/>
          <w:szCs w:val="24"/>
          <w:lang w:val="en-GB"/>
        </w:rPr>
        <w:t xml:space="preserve">the </w:t>
      </w:r>
      <w:r w:rsidR="00934E97" w:rsidRPr="003724AE">
        <w:rPr>
          <w:rFonts w:ascii="Times New Roman" w:hAnsi="Times New Roman"/>
          <w:szCs w:val="24"/>
          <w:lang w:val="en-GB"/>
        </w:rPr>
        <w:t>patients in most subgroups</w:t>
      </w:r>
      <w:r w:rsidR="00F756D4" w:rsidRPr="003724AE">
        <w:rPr>
          <w:rFonts w:ascii="Times New Roman" w:hAnsi="Times New Roman"/>
          <w:szCs w:val="24"/>
          <w:lang w:val="en-GB"/>
        </w:rPr>
        <w:t xml:space="preserve"> is</w:t>
      </w:r>
      <w:r w:rsidR="00934E97" w:rsidRPr="003724AE">
        <w:rPr>
          <w:rFonts w:ascii="Times New Roman" w:hAnsi="Times New Roman"/>
          <w:szCs w:val="24"/>
          <w:lang w:val="en-GB"/>
        </w:rPr>
        <w:t xml:space="preserve"> above 60 and thus difference in productivity costs between strategies can be considered small. Most </w:t>
      </w:r>
      <w:r w:rsidR="00F756D4" w:rsidRPr="003724AE">
        <w:rPr>
          <w:rFonts w:ascii="Times New Roman" w:hAnsi="Times New Roman"/>
          <w:szCs w:val="24"/>
          <w:lang w:val="en-GB"/>
        </w:rPr>
        <w:t xml:space="preserve">differences in </w:t>
      </w:r>
      <w:r w:rsidR="00934E97" w:rsidRPr="003724AE">
        <w:rPr>
          <w:rFonts w:ascii="Times New Roman" w:hAnsi="Times New Roman"/>
          <w:szCs w:val="24"/>
          <w:lang w:val="en-GB"/>
        </w:rPr>
        <w:t xml:space="preserve">costs and effects are incurred immediate </w:t>
      </w:r>
      <w:r w:rsidR="00F756D4" w:rsidRPr="003724AE">
        <w:rPr>
          <w:rFonts w:ascii="Times New Roman" w:hAnsi="Times New Roman"/>
          <w:szCs w:val="24"/>
          <w:lang w:val="en-GB"/>
        </w:rPr>
        <w:t xml:space="preserve">and thus varying discount rates may not have a </w:t>
      </w:r>
      <w:r w:rsidR="00F756D4" w:rsidRPr="003724AE">
        <w:rPr>
          <w:rFonts w:ascii="Times New Roman" w:hAnsi="Times New Roman"/>
          <w:szCs w:val="24"/>
          <w:lang w:val="en-GB"/>
        </w:rPr>
        <w:lastRenderedPageBreak/>
        <w:t xml:space="preserve">substantial impact. The </w:t>
      </w:r>
      <w:r w:rsidR="00252026" w:rsidRPr="003724AE">
        <w:rPr>
          <w:rFonts w:ascii="Times New Roman" w:hAnsi="Times New Roman"/>
          <w:szCs w:val="24"/>
          <w:lang w:val="en-GB"/>
        </w:rPr>
        <w:t xml:space="preserve">intervention </w:t>
      </w:r>
      <w:r w:rsidR="00F756D4" w:rsidRPr="003724AE">
        <w:rPr>
          <w:rFonts w:ascii="Times New Roman" w:hAnsi="Times New Roman"/>
          <w:szCs w:val="24"/>
          <w:lang w:val="en-GB"/>
        </w:rPr>
        <w:t xml:space="preserve">costs, prior likelihood, severity of the CAD, the availability of health care resources and clinical practice patterns are important aspects that need to be considered when the transferability of the results is assessed. </w:t>
      </w:r>
      <w:r w:rsidR="00DF0183" w:rsidRPr="003724AE">
        <w:rPr>
          <w:rFonts w:ascii="Times New Roman" w:hAnsi="Times New Roman"/>
          <w:szCs w:val="24"/>
          <w:lang w:val="en-GB"/>
        </w:rPr>
        <w:t>However, the modelling methods and input parameters are presented in a transparent and reproducible way and therefore the developed model can be adapted to other jurisdictions.</w:t>
      </w:r>
      <w:r w:rsidR="005E5873" w:rsidRPr="003724AE">
        <w:rPr>
          <w:rFonts w:ascii="Times New Roman" w:hAnsi="Times New Roman"/>
          <w:szCs w:val="24"/>
          <w:lang w:val="en-GB"/>
        </w:rPr>
        <w:t xml:space="preserve"> </w:t>
      </w:r>
    </w:p>
    <w:p w14:paraId="190668E3" w14:textId="77777777" w:rsidR="00B24505" w:rsidRDefault="00B24505" w:rsidP="00EA107A">
      <w:pPr>
        <w:spacing w:line="480" w:lineRule="auto"/>
        <w:jc w:val="both"/>
        <w:rPr>
          <w:rFonts w:ascii="Times New Roman" w:hAnsi="Times New Roman"/>
          <w:b/>
          <w:szCs w:val="24"/>
          <w:lang w:val="en-GB"/>
        </w:rPr>
      </w:pPr>
    </w:p>
    <w:p w14:paraId="6A2D4B05" w14:textId="77777777" w:rsidR="00EA107A" w:rsidRPr="003724AE" w:rsidRDefault="00EA107A" w:rsidP="00EA107A">
      <w:pPr>
        <w:spacing w:line="480" w:lineRule="auto"/>
        <w:jc w:val="both"/>
        <w:rPr>
          <w:rFonts w:ascii="Times New Roman" w:hAnsi="Times New Roman"/>
          <w:b/>
          <w:szCs w:val="24"/>
          <w:lang w:val="en-GB"/>
        </w:rPr>
      </w:pPr>
      <w:r w:rsidRPr="003724AE">
        <w:rPr>
          <w:rFonts w:ascii="Times New Roman" w:hAnsi="Times New Roman"/>
          <w:b/>
          <w:szCs w:val="24"/>
          <w:lang w:val="en-GB"/>
        </w:rPr>
        <w:t>Conclusions</w:t>
      </w:r>
    </w:p>
    <w:p w14:paraId="66A3E910" w14:textId="76CFA5D7" w:rsidR="00EA107A" w:rsidRPr="003724AE" w:rsidRDefault="00EA107A" w:rsidP="00EA107A">
      <w:pPr>
        <w:spacing w:line="480" w:lineRule="auto"/>
        <w:jc w:val="both"/>
        <w:rPr>
          <w:rFonts w:ascii="Times New Roman" w:hAnsi="Times New Roman"/>
          <w:lang w:val="en-GB" w:eastAsia="x-none"/>
        </w:rPr>
      </w:pPr>
      <w:r w:rsidRPr="003724AE">
        <w:rPr>
          <w:rFonts w:ascii="Times New Roman" w:hAnsi="Times New Roman"/>
          <w:lang w:val="en-GB" w:eastAsia="x-none"/>
        </w:rPr>
        <w:t xml:space="preserve">The use of NGCCT in difficult-to-image CAD patients </w:t>
      </w:r>
      <w:r w:rsidR="007124EF" w:rsidRPr="003724AE">
        <w:rPr>
          <w:rFonts w:ascii="Times New Roman" w:hAnsi="Times New Roman"/>
          <w:lang w:val="en-GB" w:eastAsia="x-none"/>
        </w:rPr>
        <w:t xml:space="preserve">might </w:t>
      </w:r>
      <w:r w:rsidRPr="003724AE">
        <w:rPr>
          <w:rFonts w:ascii="Times New Roman" w:hAnsi="Times New Roman"/>
          <w:lang w:val="en-GB" w:eastAsia="x-none"/>
        </w:rPr>
        <w:t xml:space="preserve">be considered cost-effective </w:t>
      </w:r>
      <w:r w:rsidR="00B4708B" w:rsidRPr="003724AE">
        <w:rPr>
          <w:rFonts w:ascii="Times New Roman" w:hAnsi="Times New Roman"/>
          <w:lang w:val="en-GB" w:eastAsia="x-none"/>
        </w:rPr>
        <w:t xml:space="preserve">based on the cost-effectiveness thresholds used in </w:t>
      </w:r>
      <w:r w:rsidR="00513FDF" w:rsidRPr="003724AE">
        <w:rPr>
          <w:rFonts w:ascii="Times New Roman" w:hAnsi="Times New Roman"/>
          <w:lang w:val="en-GB" w:eastAsia="x-none"/>
        </w:rPr>
        <w:t>England and Wales</w:t>
      </w:r>
      <w:r w:rsidRPr="003724AE">
        <w:rPr>
          <w:rFonts w:ascii="Times New Roman" w:hAnsi="Times New Roman"/>
          <w:lang w:val="en-GB" w:eastAsia="x-none"/>
        </w:rPr>
        <w:t>. NGCCT is equal in effectiveness to ICA but is cost-saving</w:t>
      </w:r>
      <w:r w:rsidR="009F2AA1" w:rsidRPr="003724AE">
        <w:rPr>
          <w:rFonts w:ascii="Times New Roman" w:hAnsi="Times New Roman"/>
          <w:lang w:val="en-GB" w:eastAsia="x-none"/>
        </w:rPr>
        <w:t xml:space="preserve"> in both the suspected CAD and the known CAD population</w:t>
      </w:r>
      <w:r w:rsidR="007124EF" w:rsidRPr="003724AE">
        <w:rPr>
          <w:rFonts w:ascii="Times New Roman" w:hAnsi="Times New Roman"/>
          <w:lang w:val="en-GB" w:eastAsia="x-none"/>
        </w:rPr>
        <w:t>s</w:t>
      </w:r>
      <w:r w:rsidRPr="003724AE">
        <w:rPr>
          <w:rFonts w:ascii="Times New Roman" w:hAnsi="Times New Roman"/>
          <w:lang w:val="en-GB" w:eastAsia="x-none"/>
        </w:rPr>
        <w:t xml:space="preserve">. </w:t>
      </w:r>
      <w:r w:rsidR="007A5DF5" w:rsidRPr="003724AE">
        <w:rPr>
          <w:rFonts w:ascii="Times New Roman" w:hAnsi="Times New Roman"/>
          <w:lang w:val="en-GB" w:eastAsia="x-none"/>
        </w:rPr>
        <w:t xml:space="preserve">NGCCT is </w:t>
      </w:r>
      <w:r w:rsidR="009F2AA1" w:rsidRPr="003724AE">
        <w:rPr>
          <w:rFonts w:ascii="Times New Roman" w:hAnsi="Times New Roman"/>
          <w:lang w:val="en-GB" w:eastAsia="x-none"/>
        </w:rPr>
        <w:t xml:space="preserve">therefore </w:t>
      </w:r>
      <w:r w:rsidR="007A5DF5" w:rsidRPr="003724AE">
        <w:rPr>
          <w:rFonts w:ascii="Times New Roman" w:hAnsi="Times New Roman"/>
          <w:lang w:val="en-GB" w:eastAsia="x-none"/>
        </w:rPr>
        <w:t xml:space="preserve">recommended </w:t>
      </w:r>
      <w:r w:rsidR="009F2AA1" w:rsidRPr="003724AE">
        <w:rPr>
          <w:rFonts w:ascii="Times New Roman" w:hAnsi="Times New Roman"/>
          <w:lang w:val="en-GB" w:eastAsia="x-none"/>
        </w:rPr>
        <w:t>in</w:t>
      </w:r>
      <w:r w:rsidR="007A5DF5" w:rsidRPr="003724AE">
        <w:rPr>
          <w:rFonts w:ascii="Times New Roman" w:hAnsi="Times New Roman"/>
          <w:lang w:val="en-GB" w:eastAsia="x-none"/>
        </w:rPr>
        <w:t xml:space="preserve"> </w:t>
      </w:r>
      <w:r w:rsidR="009F2AA1" w:rsidRPr="003724AE">
        <w:rPr>
          <w:rFonts w:ascii="Times New Roman" w:hAnsi="Times New Roman"/>
          <w:lang w:val="en-GB" w:eastAsia="x-none"/>
        </w:rPr>
        <w:t xml:space="preserve">the assessment of </w:t>
      </w:r>
      <w:r w:rsidR="007A5DF5" w:rsidRPr="003724AE">
        <w:rPr>
          <w:rFonts w:ascii="Times New Roman" w:hAnsi="Times New Roman"/>
          <w:lang w:val="en-GB" w:eastAsia="x-none"/>
        </w:rPr>
        <w:t>patients who are difficult to image</w:t>
      </w:r>
      <w:r w:rsidR="007F5E75" w:rsidRPr="003724AE">
        <w:rPr>
          <w:rFonts w:ascii="Times New Roman" w:hAnsi="Times New Roman"/>
          <w:lang w:val="en-GB" w:eastAsia="x-none"/>
        </w:rPr>
        <w:t xml:space="preserve"> with earlier CT scanners</w:t>
      </w:r>
      <w:r w:rsidR="007A5DF5" w:rsidRPr="003724AE">
        <w:rPr>
          <w:rFonts w:ascii="Times New Roman" w:hAnsi="Times New Roman"/>
          <w:lang w:val="en-GB" w:eastAsia="x-none"/>
        </w:rPr>
        <w:t>.</w:t>
      </w:r>
    </w:p>
    <w:p w14:paraId="7B690CBA" w14:textId="77777777" w:rsidR="003E51C6" w:rsidRDefault="003E51C6" w:rsidP="00766F8B">
      <w:pPr>
        <w:spacing w:after="0" w:line="480" w:lineRule="auto"/>
        <w:rPr>
          <w:rFonts w:ascii="Times New Roman" w:hAnsi="Times New Roman"/>
          <w:b/>
          <w:szCs w:val="18"/>
          <w:lang w:val="en-GB"/>
        </w:rPr>
      </w:pPr>
    </w:p>
    <w:p w14:paraId="22DAF91E" w14:textId="19ACC3BE" w:rsidR="00577E1B" w:rsidRPr="003724AE" w:rsidRDefault="00577E1B" w:rsidP="00766F8B">
      <w:pPr>
        <w:spacing w:after="0" w:line="480" w:lineRule="auto"/>
        <w:rPr>
          <w:rFonts w:ascii="Times New Roman" w:hAnsi="Times New Roman"/>
          <w:b/>
          <w:szCs w:val="18"/>
          <w:lang w:val="en-GB"/>
        </w:rPr>
      </w:pPr>
      <w:r w:rsidRPr="003724AE">
        <w:rPr>
          <w:rFonts w:ascii="Times New Roman" w:hAnsi="Times New Roman"/>
          <w:b/>
          <w:szCs w:val="18"/>
          <w:lang w:val="en-GB"/>
        </w:rPr>
        <w:t>Suppl</w:t>
      </w:r>
      <w:r w:rsidR="00846962" w:rsidRPr="003724AE">
        <w:rPr>
          <w:rFonts w:ascii="Times New Roman" w:hAnsi="Times New Roman"/>
          <w:b/>
          <w:szCs w:val="18"/>
          <w:lang w:val="en-GB"/>
        </w:rPr>
        <w:t>ementary Data</w:t>
      </w:r>
    </w:p>
    <w:p w14:paraId="32E032C3" w14:textId="16EC8E59" w:rsidR="00577E1B" w:rsidRPr="003724AE" w:rsidRDefault="00577E1B" w:rsidP="008E0CF0">
      <w:pPr>
        <w:pStyle w:val="Header"/>
        <w:spacing w:line="480" w:lineRule="auto"/>
        <w:jc w:val="left"/>
        <w:rPr>
          <w:rFonts w:ascii="Times New Roman" w:hAnsi="Times New Roman"/>
          <w:sz w:val="22"/>
          <w:szCs w:val="18"/>
          <w:lang w:val="en-GB"/>
        </w:rPr>
      </w:pPr>
      <w:r w:rsidRPr="003724AE">
        <w:rPr>
          <w:rFonts w:ascii="Times New Roman" w:hAnsi="Times New Roman"/>
          <w:sz w:val="22"/>
          <w:szCs w:val="18"/>
          <w:lang w:val="en-GB"/>
        </w:rPr>
        <w:t>Table S1 presents the input parameters that were used for the economic evaluation</w:t>
      </w:r>
    </w:p>
    <w:p w14:paraId="4F51BF79" w14:textId="77777777" w:rsidR="00577E1B" w:rsidRPr="003724AE" w:rsidRDefault="00577E1B" w:rsidP="008E0CF0">
      <w:pPr>
        <w:pStyle w:val="Header"/>
        <w:spacing w:line="480" w:lineRule="auto"/>
        <w:jc w:val="left"/>
        <w:rPr>
          <w:rFonts w:ascii="Times New Roman" w:hAnsi="Times New Roman"/>
          <w:b/>
          <w:sz w:val="22"/>
          <w:szCs w:val="18"/>
          <w:lang w:val="en-GB"/>
        </w:rPr>
      </w:pPr>
    </w:p>
    <w:p w14:paraId="1CF7436F" w14:textId="1B8CC94A" w:rsidR="00C06A62" w:rsidRPr="003724AE" w:rsidRDefault="00C06A62" w:rsidP="008E0CF0">
      <w:pPr>
        <w:pStyle w:val="Header"/>
        <w:spacing w:line="480" w:lineRule="auto"/>
        <w:jc w:val="left"/>
        <w:rPr>
          <w:rFonts w:ascii="Times New Roman" w:hAnsi="Times New Roman"/>
          <w:b/>
          <w:sz w:val="22"/>
          <w:szCs w:val="18"/>
          <w:lang w:val="en-US"/>
        </w:rPr>
      </w:pPr>
      <w:r w:rsidRPr="003724AE">
        <w:rPr>
          <w:rFonts w:ascii="Times New Roman" w:hAnsi="Times New Roman"/>
          <w:b/>
          <w:sz w:val="22"/>
          <w:szCs w:val="18"/>
          <w:lang w:val="en-US"/>
        </w:rPr>
        <w:t>Funding</w:t>
      </w:r>
    </w:p>
    <w:p w14:paraId="14318C0B" w14:textId="0B2E2832" w:rsidR="00CC7734" w:rsidRPr="003724AE" w:rsidRDefault="00CC7734" w:rsidP="00CC7734">
      <w:pPr>
        <w:spacing w:line="480" w:lineRule="auto"/>
        <w:ind w:right="-2"/>
        <w:jc w:val="both"/>
        <w:rPr>
          <w:rFonts w:ascii="Times New Roman" w:hAnsi="Times New Roman"/>
          <w:bCs/>
          <w:lang w:val="en-US"/>
        </w:rPr>
      </w:pPr>
      <w:r w:rsidRPr="003724AE">
        <w:rPr>
          <w:rFonts w:ascii="Times New Roman" w:hAnsi="Times New Roman"/>
          <w:bCs/>
          <w:lang w:val="en-US"/>
        </w:rPr>
        <w:t xml:space="preserve">This report was funded by the NIHR Health Technology Assessment Programme (project number </w:t>
      </w:r>
      <w:r w:rsidRPr="003724AE">
        <w:rPr>
          <w:rFonts w:ascii="Times New Roman" w:hAnsi="Times New Roman"/>
          <w:szCs w:val="18"/>
          <w:lang w:val="en-US"/>
        </w:rPr>
        <w:t>10/107/01</w:t>
      </w:r>
      <w:r w:rsidRPr="003724AE">
        <w:rPr>
          <w:rFonts w:ascii="Times New Roman" w:hAnsi="Times New Roman"/>
          <w:bCs/>
          <w:lang w:val="en-US"/>
        </w:rPr>
        <w:t xml:space="preserve">) </w:t>
      </w:r>
      <w:r w:rsidRPr="003724AE">
        <w:rPr>
          <w:rFonts w:ascii="Times New Roman" w:hAnsi="Times New Roman"/>
          <w:lang w:val="en-US"/>
        </w:rPr>
        <w:t>and commissioned on behalf of NICE. It will</w:t>
      </w:r>
      <w:r w:rsidRPr="003724AE">
        <w:rPr>
          <w:rFonts w:ascii="Times New Roman" w:hAnsi="Times New Roman"/>
          <w:bCs/>
          <w:lang w:val="en-US"/>
        </w:rPr>
        <w:t xml:space="preserve"> be published in full in </w:t>
      </w:r>
      <w:r w:rsidRPr="003724AE">
        <w:rPr>
          <w:rStyle w:val="Emphasis"/>
          <w:rFonts w:ascii="Times New Roman" w:hAnsi="Times New Roman"/>
          <w:bCs/>
          <w:lang w:val="en-US"/>
        </w:rPr>
        <w:t>Health Technology Assessment</w:t>
      </w:r>
      <w:r w:rsidRPr="003724AE">
        <w:rPr>
          <w:rFonts w:ascii="Times New Roman" w:hAnsi="Times New Roman"/>
          <w:bCs/>
          <w:lang w:val="en-US"/>
        </w:rPr>
        <w:t>, Vol. 17, No. 9. See the HTA Programme website (</w:t>
      </w:r>
      <w:hyperlink r:id="rId9" w:history="1">
        <w:r w:rsidRPr="003724AE">
          <w:rPr>
            <w:rStyle w:val="Hyperlink"/>
            <w:rFonts w:ascii="Times New Roman" w:hAnsi="Times New Roman"/>
            <w:bCs/>
            <w:lang w:val="en-US"/>
          </w:rPr>
          <w:t>www.hta.ac.uk</w:t>
        </w:r>
      </w:hyperlink>
      <w:r w:rsidRPr="003724AE">
        <w:rPr>
          <w:rFonts w:ascii="Times New Roman" w:hAnsi="Times New Roman"/>
          <w:bCs/>
          <w:lang w:val="en-US"/>
        </w:rPr>
        <w:t xml:space="preserve"> ) for further project information. The views and opinions expressed therein are those of the authors and do not necessarily reflect those of the Department of Health.</w:t>
      </w:r>
    </w:p>
    <w:p w14:paraId="0FD2250D" w14:textId="77777777" w:rsidR="008E0CF0" w:rsidRPr="003724AE" w:rsidRDefault="008E0CF0" w:rsidP="00F31EE6">
      <w:pPr>
        <w:spacing w:after="0" w:line="480" w:lineRule="auto"/>
        <w:jc w:val="both"/>
        <w:rPr>
          <w:rFonts w:ascii="Times New Roman" w:hAnsi="Times New Roman"/>
          <w:szCs w:val="18"/>
          <w:lang w:val="en-US"/>
        </w:rPr>
      </w:pPr>
      <w:r w:rsidRPr="003724AE">
        <w:rPr>
          <w:rFonts w:ascii="Times New Roman" w:hAnsi="Times New Roman"/>
          <w:lang w:val="en-GB"/>
        </w:rPr>
        <w:br w:type="page"/>
      </w:r>
    </w:p>
    <w:p w14:paraId="0BE4127B" w14:textId="77777777" w:rsidR="008E0CF0" w:rsidRPr="003724AE" w:rsidRDefault="008E0CF0" w:rsidP="00842C5C">
      <w:pPr>
        <w:pStyle w:val="Header"/>
        <w:spacing w:line="480" w:lineRule="auto"/>
        <w:jc w:val="left"/>
        <w:rPr>
          <w:rFonts w:ascii="Times New Roman" w:hAnsi="Times New Roman"/>
          <w:sz w:val="22"/>
          <w:szCs w:val="22"/>
          <w:lang w:val="en-GB"/>
        </w:rPr>
      </w:pPr>
      <w:r w:rsidRPr="003724AE">
        <w:rPr>
          <w:rFonts w:ascii="Times New Roman" w:hAnsi="Times New Roman"/>
          <w:b/>
          <w:sz w:val="22"/>
          <w:szCs w:val="22"/>
          <w:lang w:val="en-GB"/>
        </w:rPr>
        <w:lastRenderedPageBreak/>
        <w:t>References</w:t>
      </w:r>
    </w:p>
    <w:p w14:paraId="50788430" w14:textId="3ACFC330" w:rsidR="00944CBA" w:rsidRPr="003724AE" w:rsidRDefault="00842C5C" w:rsidP="00944CBA">
      <w:pPr>
        <w:pStyle w:val="NormalWeb"/>
        <w:jc w:val="center"/>
        <w:rPr>
          <w:sz w:val="22"/>
          <w:lang w:val="en-GB"/>
        </w:rPr>
      </w:pPr>
      <w:r w:rsidRPr="003724AE">
        <w:rPr>
          <w:noProof/>
          <w:lang w:eastAsia="x-none"/>
        </w:rPr>
        <w:fldChar w:fldCharType="begin"/>
      </w:r>
      <w:r w:rsidR="00944CBA" w:rsidRPr="003724AE">
        <w:rPr>
          <w:noProof/>
          <w:lang w:val="en-GB" w:eastAsia="x-none"/>
        </w:rPr>
        <w:instrText>ADDIN RW.BIB</w:instrText>
      </w:r>
      <w:r w:rsidRPr="003724AE">
        <w:rPr>
          <w:noProof/>
          <w:lang w:eastAsia="x-none"/>
        </w:rPr>
        <w:fldChar w:fldCharType="separate"/>
      </w:r>
    </w:p>
    <w:p w14:paraId="3A7403FF" w14:textId="051518B3" w:rsidR="00944CBA" w:rsidRPr="003724AE" w:rsidRDefault="00944CBA" w:rsidP="00944CBA">
      <w:pPr>
        <w:pStyle w:val="NormalWeb"/>
        <w:rPr>
          <w:sz w:val="22"/>
          <w:lang w:val="en-GB"/>
        </w:rPr>
      </w:pPr>
      <w:r w:rsidRPr="003724AE">
        <w:rPr>
          <w:sz w:val="22"/>
          <w:lang w:val="en-GB"/>
        </w:rPr>
        <w:t xml:space="preserve">1. National Institute for Health and Clinical Excellence. Chest pain of recent onset: assessment and diagnosis of recent onset chest pain or discomfort of suspected cardiac origin. Clinical Guidelines 95. London: NICE; 2010. </w:t>
      </w:r>
      <w:r w:rsidR="007D58F7" w:rsidRPr="007D58F7">
        <w:rPr>
          <w:lang w:val="en-US"/>
        </w:rPr>
        <w:t>http://guidance.nice.org.uk/CG95</w:t>
      </w:r>
    </w:p>
    <w:p w14:paraId="0FCA3052" w14:textId="77777777" w:rsidR="00944CBA" w:rsidRPr="003724AE" w:rsidRDefault="00944CBA" w:rsidP="00944CBA">
      <w:pPr>
        <w:pStyle w:val="NormalWeb"/>
        <w:rPr>
          <w:sz w:val="22"/>
          <w:lang w:val="en-GB"/>
        </w:rPr>
      </w:pPr>
      <w:r w:rsidRPr="003724AE">
        <w:rPr>
          <w:sz w:val="22"/>
          <w:lang w:val="en-GB"/>
        </w:rPr>
        <w:t xml:space="preserve">2. Mowatt G, Cummins E, Waugh N, Walker S, Cook J, Jia X, Hillis GS, Fraser C: </w:t>
      </w:r>
      <w:r w:rsidRPr="003724AE">
        <w:rPr>
          <w:bCs/>
          <w:sz w:val="22"/>
          <w:lang w:val="en-GB"/>
        </w:rPr>
        <w:t xml:space="preserve">Systematic review of the clinical effectiveness and cost-effectiveness of 64-slice or higher computed tomography angiography as an alternative to invasive coronary angiography in the investigation of coronary artery disease. </w:t>
      </w:r>
      <w:r w:rsidRPr="003724AE">
        <w:rPr>
          <w:sz w:val="22"/>
          <w:lang w:val="en-GB"/>
        </w:rPr>
        <w:t xml:space="preserve">Health Technol Assess 2008, </w:t>
      </w:r>
      <w:r w:rsidRPr="003724AE">
        <w:rPr>
          <w:bCs/>
          <w:sz w:val="22"/>
          <w:lang w:val="en-GB"/>
        </w:rPr>
        <w:t>12</w:t>
      </w:r>
      <w:r w:rsidRPr="003724AE">
        <w:rPr>
          <w:sz w:val="22"/>
          <w:lang w:val="en-GB"/>
        </w:rPr>
        <w:t>(17):iii-iv, ix-143.</w:t>
      </w:r>
    </w:p>
    <w:p w14:paraId="5AAC75BB" w14:textId="77777777" w:rsidR="00944CBA" w:rsidRPr="003724AE" w:rsidRDefault="00944CBA" w:rsidP="00944CBA">
      <w:pPr>
        <w:pStyle w:val="NormalWeb"/>
        <w:rPr>
          <w:sz w:val="22"/>
          <w:lang w:val="en-GB"/>
        </w:rPr>
      </w:pPr>
      <w:r w:rsidRPr="003724AE">
        <w:rPr>
          <w:sz w:val="22"/>
          <w:lang w:val="en-GB"/>
        </w:rPr>
        <w:t xml:space="preserve">3. Schuetz GM, Zacharopoulou NM, Schlattmann P, Dewey M: </w:t>
      </w:r>
      <w:r w:rsidRPr="003724AE">
        <w:rPr>
          <w:bCs/>
          <w:sz w:val="22"/>
          <w:lang w:val="en-GB"/>
        </w:rPr>
        <w:t xml:space="preserve">Meta-analysis: noninvasive coronary angiography using computed tomography versus magnetic resonance imaging. </w:t>
      </w:r>
      <w:r w:rsidRPr="003724AE">
        <w:rPr>
          <w:sz w:val="22"/>
          <w:lang w:val="en-GB"/>
        </w:rPr>
        <w:t xml:space="preserve">Ann Intern Med 2010, </w:t>
      </w:r>
      <w:r w:rsidRPr="003724AE">
        <w:rPr>
          <w:bCs/>
          <w:sz w:val="22"/>
          <w:lang w:val="en-GB"/>
        </w:rPr>
        <w:t>152</w:t>
      </w:r>
      <w:r w:rsidRPr="003724AE">
        <w:rPr>
          <w:sz w:val="22"/>
          <w:lang w:val="en-GB"/>
        </w:rPr>
        <w:t>(3):167-177.</w:t>
      </w:r>
    </w:p>
    <w:p w14:paraId="252D6CC3" w14:textId="77777777" w:rsidR="00944CBA" w:rsidRPr="003724AE" w:rsidRDefault="00944CBA" w:rsidP="00944CBA">
      <w:pPr>
        <w:pStyle w:val="NormalWeb"/>
        <w:rPr>
          <w:sz w:val="22"/>
          <w:lang w:val="en-GB"/>
        </w:rPr>
      </w:pPr>
      <w:r w:rsidRPr="003724AE">
        <w:rPr>
          <w:sz w:val="22"/>
          <w:lang w:val="en-GB"/>
        </w:rPr>
        <w:t xml:space="preserve">4. Khan R, Rawal S, Eisenberg MJ: </w:t>
      </w:r>
      <w:r w:rsidRPr="003724AE">
        <w:rPr>
          <w:bCs/>
          <w:sz w:val="22"/>
          <w:lang w:val="en-GB"/>
        </w:rPr>
        <w:t xml:space="preserve">Transitioning from 16-slice to 64-slice multidetector computed tomography for the assessment of coronary artery disease: are we really making progress? </w:t>
      </w:r>
      <w:r w:rsidRPr="003724AE">
        <w:rPr>
          <w:sz w:val="22"/>
          <w:lang w:val="en-GB"/>
        </w:rPr>
        <w:t xml:space="preserve">Can J Cardiol 2009, </w:t>
      </w:r>
      <w:r w:rsidRPr="003724AE">
        <w:rPr>
          <w:bCs/>
          <w:sz w:val="22"/>
          <w:lang w:val="en-GB"/>
        </w:rPr>
        <w:t>25</w:t>
      </w:r>
      <w:r w:rsidRPr="003724AE">
        <w:rPr>
          <w:sz w:val="22"/>
          <w:lang w:val="en-GB"/>
        </w:rPr>
        <w:t>(9):533-542.</w:t>
      </w:r>
    </w:p>
    <w:p w14:paraId="5AB248E8" w14:textId="77777777" w:rsidR="00944CBA" w:rsidRPr="003724AE" w:rsidRDefault="00944CBA" w:rsidP="00944CBA">
      <w:pPr>
        <w:pStyle w:val="NormalWeb"/>
        <w:rPr>
          <w:sz w:val="22"/>
          <w:lang w:val="en-GB"/>
        </w:rPr>
      </w:pPr>
      <w:r w:rsidRPr="003724AE">
        <w:rPr>
          <w:sz w:val="22"/>
          <w:lang w:val="en-GB"/>
        </w:rPr>
        <w:t xml:space="preserve">5. Raff GL, Gallagher MJ, O'Neill WW, Goldstein JA: </w:t>
      </w:r>
      <w:r w:rsidRPr="003724AE">
        <w:rPr>
          <w:bCs/>
          <w:sz w:val="22"/>
          <w:lang w:val="en-GB"/>
        </w:rPr>
        <w:t xml:space="preserve">Diagnostic accuracy of noninvasive coronary angiography using 64-slice spiral computed tomography. </w:t>
      </w:r>
      <w:r w:rsidRPr="003724AE">
        <w:rPr>
          <w:sz w:val="22"/>
          <w:lang w:val="en-GB"/>
        </w:rPr>
        <w:t xml:space="preserve">J Am Coll Cardiol 2005, </w:t>
      </w:r>
      <w:r w:rsidRPr="003724AE">
        <w:rPr>
          <w:bCs/>
          <w:sz w:val="22"/>
          <w:lang w:val="en-GB"/>
        </w:rPr>
        <w:t>46</w:t>
      </w:r>
      <w:r w:rsidRPr="003724AE">
        <w:rPr>
          <w:sz w:val="22"/>
          <w:lang w:val="en-GB"/>
        </w:rPr>
        <w:t>(3):552-557.</w:t>
      </w:r>
    </w:p>
    <w:p w14:paraId="04A3E4D8" w14:textId="6FF99B28" w:rsidR="00944CBA" w:rsidRPr="003724AE" w:rsidRDefault="00944CBA" w:rsidP="00944CBA">
      <w:pPr>
        <w:pStyle w:val="NormalWeb"/>
        <w:rPr>
          <w:sz w:val="22"/>
          <w:lang w:val="en-GB"/>
        </w:rPr>
      </w:pPr>
      <w:r w:rsidRPr="003724AE">
        <w:rPr>
          <w:sz w:val="22"/>
          <w:lang w:val="en-GB"/>
        </w:rPr>
        <w:t xml:space="preserve">6. Westwood M, Al M, Burgers L, Redekop K, Lhachimi S, Armstrong N: </w:t>
      </w:r>
      <w:r w:rsidRPr="003724AE">
        <w:rPr>
          <w:bCs/>
          <w:sz w:val="22"/>
          <w:lang w:val="en-GB"/>
        </w:rPr>
        <w:t xml:space="preserve">A systematic review and economic evaluation of new-generation computed tomography scanners for imaging in coronary artery disease and congenital heart disease: Somatom Definition Flash, Aquilion ONE, Brilliance iCT and Discovery CT750 HD. </w:t>
      </w:r>
      <w:r w:rsidR="0097504C" w:rsidRPr="0097504C">
        <w:rPr>
          <w:sz w:val="22"/>
          <w:lang w:val="en-GB"/>
        </w:rPr>
        <w:t>Health Technol Assess. 2013;17(9):1-243</w:t>
      </w:r>
    </w:p>
    <w:p w14:paraId="1E8EEFEA" w14:textId="77777777" w:rsidR="00944CBA" w:rsidRPr="003724AE" w:rsidRDefault="00944CBA" w:rsidP="00944CBA">
      <w:pPr>
        <w:pStyle w:val="NormalWeb"/>
        <w:rPr>
          <w:sz w:val="22"/>
          <w:lang w:val="en-GB"/>
        </w:rPr>
      </w:pPr>
      <w:r w:rsidRPr="003724AE">
        <w:rPr>
          <w:sz w:val="22"/>
          <w:lang w:val="en-GB"/>
        </w:rPr>
        <w:t xml:space="preserve">7. Walker S, Girardin F, McKenna C, Ball SG, Nixon J, Plein S, Greenwood JP, Sculpher M: </w:t>
      </w:r>
      <w:r w:rsidRPr="003724AE">
        <w:rPr>
          <w:bCs/>
          <w:sz w:val="22"/>
          <w:lang w:val="en-GB"/>
        </w:rPr>
        <w:t xml:space="preserve">Cost-effectiveness of cardiovascular magnetic resonance in the diagnosis of coronary heart disease: an economic evaluation using data from the CE-MARC study. </w:t>
      </w:r>
      <w:r w:rsidRPr="003724AE">
        <w:rPr>
          <w:sz w:val="22"/>
          <w:lang w:val="en-GB"/>
        </w:rPr>
        <w:t xml:space="preserve">Heart 2013, </w:t>
      </w:r>
      <w:r w:rsidRPr="003724AE">
        <w:rPr>
          <w:bCs/>
          <w:sz w:val="22"/>
          <w:lang w:val="en-GB"/>
        </w:rPr>
        <w:t>99</w:t>
      </w:r>
      <w:r w:rsidRPr="003724AE">
        <w:rPr>
          <w:sz w:val="22"/>
          <w:lang w:val="en-GB"/>
        </w:rPr>
        <w:t>(12):873-881.</w:t>
      </w:r>
    </w:p>
    <w:p w14:paraId="6C969562" w14:textId="77777777" w:rsidR="00944CBA" w:rsidRPr="003724AE" w:rsidRDefault="00944CBA" w:rsidP="00944CBA">
      <w:pPr>
        <w:pStyle w:val="NormalWeb"/>
        <w:rPr>
          <w:sz w:val="22"/>
          <w:lang w:val="en-GB"/>
        </w:rPr>
      </w:pPr>
      <w:r w:rsidRPr="003724AE">
        <w:rPr>
          <w:sz w:val="22"/>
          <w:lang w:val="en-GB"/>
        </w:rPr>
        <w:t xml:space="preserve">8. Briggs A, Mihaylova B, Sculpher M, Hall A, Wolstenholme J, Simoons M, Deckers J, Ferrari R, Remme WJ, Bertrand M, Fox K, EUROPA Trial Investigators: </w:t>
      </w:r>
      <w:r w:rsidRPr="003724AE">
        <w:rPr>
          <w:bCs/>
          <w:sz w:val="22"/>
          <w:lang w:val="en-GB"/>
        </w:rPr>
        <w:t xml:space="preserve">Cost effectiveness of perindopril in reducing cardiovascular events in patients with stable coronary artery disease using data from the EUROPA study. </w:t>
      </w:r>
      <w:r w:rsidRPr="003724AE">
        <w:rPr>
          <w:sz w:val="22"/>
          <w:lang w:val="en-GB"/>
        </w:rPr>
        <w:t xml:space="preserve">Heart 2007, </w:t>
      </w:r>
      <w:r w:rsidRPr="003724AE">
        <w:rPr>
          <w:bCs/>
          <w:sz w:val="22"/>
          <w:lang w:val="en-GB"/>
        </w:rPr>
        <w:t>93</w:t>
      </w:r>
      <w:r w:rsidRPr="003724AE">
        <w:rPr>
          <w:sz w:val="22"/>
          <w:lang w:val="en-GB"/>
        </w:rPr>
        <w:t>(9):1081-1086.</w:t>
      </w:r>
    </w:p>
    <w:p w14:paraId="67EDC556" w14:textId="77777777" w:rsidR="00944CBA" w:rsidRPr="003724AE" w:rsidRDefault="00944CBA" w:rsidP="00944CBA">
      <w:pPr>
        <w:pStyle w:val="NormalWeb"/>
        <w:rPr>
          <w:sz w:val="22"/>
          <w:lang w:val="en-GB"/>
        </w:rPr>
      </w:pPr>
      <w:r w:rsidRPr="003724AE">
        <w:rPr>
          <w:sz w:val="22"/>
          <w:lang w:val="en-GB"/>
        </w:rPr>
        <w:t xml:space="preserve">9. McKenna C, Wade R, Faria R, Yang H, Stirk L, Gummerson N, Sculpher M, Woolacott N: </w:t>
      </w:r>
      <w:r w:rsidRPr="003724AE">
        <w:rPr>
          <w:bCs/>
          <w:sz w:val="22"/>
          <w:lang w:val="en-GB"/>
        </w:rPr>
        <w:t xml:space="preserve">EOS 2D/3D X-ray imaging system: a systematic review and economic evaluation. </w:t>
      </w:r>
      <w:r w:rsidRPr="003724AE">
        <w:rPr>
          <w:sz w:val="22"/>
          <w:lang w:val="en-GB"/>
        </w:rPr>
        <w:t xml:space="preserve">Health Technol Assess 2012, </w:t>
      </w:r>
      <w:r w:rsidRPr="003724AE">
        <w:rPr>
          <w:bCs/>
          <w:sz w:val="22"/>
          <w:lang w:val="en-GB"/>
        </w:rPr>
        <w:t>16</w:t>
      </w:r>
      <w:r w:rsidRPr="003724AE">
        <w:rPr>
          <w:sz w:val="22"/>
          <w:lang w:val="en-GB"/>
        </w:rPr>
        <w:t>(14):1-188.</w:t>
      </w:r>
    </w:p>
    <w:p w14:paraId="27B87472" w14:textId="77777777" w:rsidR="00944CBA" w:rsidRPr="003724AE" w:rsidRDefault="00944CBA" w:rsidP="00944CBA">
      <w:pPr>
        <w:pStyle w:val="NormalWeb"/>
        <w:rPr>
          <w:sz w:val="22"/>
          <w:lang w:val="en-GB"/>
        </w:rPr>
      </w:pPr>
      <w:r w:rsidRPr="003724AE">
        <w:rPr>
          <w:sz w:val="22"/>
          <w:lang w:val="en-GB"/>
        </w:rPr>
        <w:t xml:space="preserve">10. Westwood ME, Raatz HD, Misso K, Burgers L, Redekop K, Lhachimi SK, Armstrong N, Kleijnen J: </w:t>
      </w:r>
      <w:r w:rsidRPr="003724AE">
        <w:rPr>
          <w:bCs/>
          <w:sz w:val="22"/>
          <w:lang w:val="en-GB"/>
        </w:rPr>
        <w:t xml:space="preserve">Systematic review of the accuracy of dual-source cardiac CT for detection of arterial stenosis in difficult to image patient groups. </w:t>
      </w:r>
      <w:r w:rsidRPr="003724AE">
        <w:rPr>
          <w:sz w:val="22"/>
          <w:lang w:val="en-GB"/>
        </w:rPr>
        <w:t xml:space="preserve">Radiology 2013, </w:t>
      </w:r>
      <w:r w:rsidRPr="003724AE">
        <w:rPr>
          <w:bCs/>
          <w:sz w:val="22"/>
          <w:lang w:val="en-GB"/>
        </w:rPr>
        <w:t>267</w:t>
      </w:r>
      <w:r w:rsidRPr="003724AE">
        <w:rPr>
          <w:sz w:val="22"/>
          <w:lang w:val="en-GB"/>
        </w:rPr>
        <w:t>(2):387-395.</w:t>
      </w:r>
    </w:p>
    <w:p w14:paraId="6A580B15" w14:textId="77777777" w:rsidR="00944CBA" w:rsidRPr="003724AE" w:rsidRDefault="00944CBA" w:rsidP="00944CBA">
      <w:pPr>
        <w:pStyle w:val="NormalWeb"/>
        <w:rPr>
          <w:sz w:val="22"/>
          <w:lang w:val="en-GB"/>
        </w:rPr>
      </w:pPr>
      <w:r w:rsidRPr="003724AE">
        <w:rPr>
          <w:sz w:val="22"/>
          <w:lang w:val="en-GB"/>
        </w:rPr>
        <w:t xml:space="preserve">11. West R, Ellis G, Brooks N, Joint Audit Comm British Cardiac S: </w:t>
      </w:r>
      <w:r w:rsidRPr="003724AE">
        <w:rPr>
          <w:bCs/>
          <w:sz w:val="22"/>
          <w:lang w:val="en-GB"/>
        </w:rPr>
        <w:t xml:space="preserve">Complications of diagnostic cardiac catheterisation: results from a confidential inquiry into cardiac catheter complications. </w:t>
      </w:r>
      <w:r w:rsidRPr="003724AE">
        <w:rPr>
          <w:sz w:val="22"/>
          <w:lang w:val="en-GB"/>
        </w:rPr>
        <w:t xml:space="preserve">Heart 2006, </w:t>
      </w:r>
      <w:r w:rsidRPr="003724AE">
        <w:rPr>
          <w:bCs/>
          <w:sz w:val="22"/>
          <w:lang w:val="en-GB"/>
        </w:rPr>
        <w:t>92</w:t>
      </w:r>
      <w:r w:rsidRPr="003724AE">
        <w:rPr>
          <w:sz w:val="22"/>
          <w:lang w:val="en-GB"/>
        </w:rPr>
        <w:t>(6):810-814.</w:t>
      </w:r>
    </w:p>
    <w:p w14:paraId="4EAE2462" w14:textId="77777777" w:rsidR="00944CBA" w:rsidRPr="003724AE" w:rsidRDefault="00944CBA" w:rsidP="00944CBA">
      <w:pPr>
        <w:pStyle w:val="NormalWeb"/>
        <w:rPr>
          <w:sz w:val="22"/>
          <w:lang w:val="en-GB"/>
        </w:rPr>
      </w:pPr>
      <w:r w:rsidRPr="003724AE">
        <w:rPr>
          <w:sz w:val="22"/>
          <w:lang w:val="en-GB"/>
        </w:rPr>
        <w:lastRenderedPageBreak/>
        <w:t xml:space="preserve">12. Tarakji KG, Sabik JF,3rd, Bhudia SK, Batizy LH, Blackstone EH: </w:t>
      </w:r>
      <w:r w:rsidRPr="003724AE">
        <w:rPr>
          <w:bCs/>
          <w:sz w:val="22"/>
          <w:lang w:val="en-GB"/>
        </w:rPr>
        <w:t xml:space="preserve">Temporal onset, risk factors, and outcomes associated with stroke after coronary artery bypass grafting. </w:t>
      </w:r>
      <w:r w:rsidRPr="003724AE">
        <w:rPr>
          <w:sz w:val="22"/>
          <w:lang w:val="en-GB"/>
        </w:rPr>
        <w:t xml:space="preserve">JAMA 2011, </w:t>
      </w:r>
      <w:r w:rsidRPr="003724AE">
        <w:rPr>
          <w:bCs/>
          <w:sz w:val="22"/>
          <w:lang w:val="en-GB"/>
        </w:rPr>
        <w:t>305</w:t>
      </w:r>
      <w:r w:rsidRPr="003724AE">
        <w:rPr>
          <w:sz w:val="22"/>
          <w:lang w:val="en-GB"/>
        </w:rPr>
        <w:t>(4):381-390.</w:t>
      </w:r>
    </w:p>
    <w:p w14:paraId="09B691D5" w14:textId="77777777" w:rsidR="00944CBA" w:rsidRPr="003724AE" w:rsidRDefault="00944CBA" w:rsidP="00944CBA">
      <w:pPr>
        <w:pStyle w:val="NormalWeb"/>
        <w:rPr>
          <w:sz w:val="22"/>
          <w:lang w:val="en-GB"/>
        </w:rPr>
      </w:pPr>
      <w:r w:rsidRPr="003724AE">
        <w:rPr>
          <w:sz w:val="22"/>
          <w:lang w:val="en-GB"/>
        </w:rPr>
        <w:t xml:space="preserve">13. Serruys PW, Unger F, Sousa JE, Jatene A, Bonnier HJ, Schonberger JP, Buller N, Bonser R, van den Brand MJ, van Herwerden LA, Morel MA, van Hout BA, Arterial Revascularization Therapies Study Group: </w:t>
      </w:r>
      <w:r w:rsidRPr="003724AE">
        <w:rPr>
          <w:bCs/>
          <w:sz w:val="22"/>
          <w:lang w:val="en-GB"/>
        </w:rPr>
        <w:t xml:space="preserve">Comparison of coronary-artery bypass surgery and stenting for the treatment of multivessel disease. </w:t>
      </w:r>
      <w:r w:rsidRPr="003724AE">
        <w:rPr>
          <w:sz w:val="22"/>
          <w:lang w:val="en-GB"/>
        </w:rPr>
        <w:t xml:space="preserve">N Engl J Med 2001, </w:t>
      </w:r>
      <w:r w:rsidRPr="003724AE">
        <w:rPr>
          <w:bCs/>
          <w:sz w:val="22"/>
          <w:lang w:val="en-GB"/>
        </w:rPr>
        <w:t>344</w:t>
      </w:r>
      <w:r w:rsidRPr="003724AE">
        <w:rPr>
          <w:sz w:val="22"/>
          <w:lang w:val="en-GB"/>
        </w:rPr>
        <w:t>(15):1117-1124.</w:t>
      </w:r>
    </w:p>
    <w:p w14:paraId="3C053DC5" w14:textId="77777777" w:rsidR="00944CBA" w:rsidRPr="003724AE" w:rsidRDefault="00944CBA" w:rsidP="00944CBA">
      <w:pPr>
        <w:pStyle w:val="NormalWeb"/>
        <w:rPr>
          <w:sz w:val="22"/>
          <w:lang w:val="en-GB"/>
        </w:rPr>
      </w:pPr>
      <w:r w:rsidRPr="003724AE">
        <w:rPr>
          <w:sz w:val="22"/>
          <w:lang w:val="en-GB"/>
        </w:rPr>
        <w:t xml:space="preserve">14. Rajani R, Lindblom M, Dixon G, Khawaja M, Hildick-Smith D, Holmberg S: </w:t>
      </w:r>
      <w:r w:rsidRPr="003724AE">
        <w:rPr>
          <w:bCs/>
          <w:sz w:val="22"/>
          <w:lang w:val="en-GB"/>
        </w:rPr>
        <w:t xml:space="preserve">Evolving trends in percutaneous coronary intervention. </w:t>
      </w:r>
      <w:r w:rsidRPr="003724AE">
        <w:rPr>
          <w:sz w:val="22"/>
          <w:lang w:val="en-GB"/>
        </w:rPr>
        <w:t xml:space="preserve">2011, </w:t>
      </w:r>
      <w:r w:rsidRPr="003724AE">
        <w:rPr>
          <w:bCs/>
          <w:sz w:val="22"/>
          <w:lang w:val="en-GB"/>
        </w:rPr>
        <w:t>18</w:t>
      </w:r>
      <w:r w:rsidRPr="003724AE">
        <w:rPr>
          <w:sz w:val="22"/>
          <w:lang w:val="en-GB"/>
        </w:rPr>
        <w:t>:73-76.</w:t>
      </w:r>
    </w:p>
    <w:p w14:paraId="301F7A8C" w14:textId="77777777" w:rsidR="00944CBA" w:rsidRPr="003724AE" w:rsidRDefault="00944CBA" w:rsidP="00944CBA">
      <w:pPr>
        <w:pStyle w:val="NormalWeb"/>
        <w:rPr>
          <w:sz w:val="22"/>
          <w:lang w:val="en-GB"/>
        </w:rPr>
      </w:pPr>
      <w:r w:rsidRPr="003724AE">
        <w:rPr>
          <w:sz w:val="22"/>
          <w:lang w:val="en-GB"/>
        </w:rPr>
        <w:t xml:space="preserve">15. Bridgewater B, Grayson AD, Brooks N, Grotte G, Fabri BM, Au J, Hooper T, Jones M, Keogh B, North West Quality Improvement Programme in Cardiac Interventions: </w:t>
      </w:r>
      <w:r w:rsidRPr="003724AE">
        <w:rPr>
          <w:bCs/>
          <w:sz w:val="22"/>
          <w:lang w:val="en-GB"/>
        </w:rPr>
        <w:t xml:space="preserve">Has the publication of cardiac surgery outcome data been associated with changes in practice in northwest England: an analysis of 25,730 patients undergoing CABG surgery under 30 surgeons over eight years. </w:t>
      </w:r>
      <w:r w:rsidRPr="003724AE">
        <w:rPr>
          <w:sz w:val="22"/>
          <w:lang w:val="en-GB"/>
        </w:rPr>
        <w:t xml:space="preserve">Heart 2007, </w:t>
      </w:r>
      <w:r w:rsidRPr="003724AE">
        <w:rPr>
          <w:bCs/>
          <w:sz w:val="22"/>
          <w:lang w:val="en-GB"/>
        </w:rPr>
        <w:t>93</w:t>
      </w:r>
      <w:r w:rsidRPr="003724AE">
        <w:rPr>
          <w:sz w:val="22"/>
          <w:lang w:val="en-GB"/>
        </w:rPr>
        <w:t>(6):744-748.</w:t>
      </w:r>
    </w:p>
    <w:p w14:paraId="42AD0761" w14:textId="55C2530D" w:rsidR="00944CBA" w:rsidRPr="003724AE" w:rsidRDefault="00944CBA" w:rsidP="00944CBA">
      <w:pPr>
        <w:pStyle w:val="NormalWeb"/>
        <w:rPr>
          <w:sz w:val="22"/>
          <w:lang w:val="en-GB"/>
        </w:rPr>
      </w:pPr>
      <w:r w:rsidRPr="003724AE">
        <w:rPr>
          <w:sz w:val="22"/>
          <w:lang w:val="en-GB"/>
        </w:rPr>
        <w:t xml:space="preserve">16. Office of Population Censuses and Surveys, Government Statistical Service, Office for National Statistics: </w:t>
      </w:r>
      <w:r w:rsidRPr="003724AE">
        <w:rPr>
          <w:bCs/>
          <w:sz w:val="22"/>
          <w:lang w:val="en-GB"/>
        </w:rPr>
        <w:t xml:space="preserve">Mortality statistics (Cause). Review of the Registrar General on deaths by cause, sex, and age, in England and Wales </w:t>
      </w:r>
      <w:r w:rsidRPr="003724AE">
        <w:rPr>
          <w:sz w:val="22"/>
          <w:lang w:val="en-GB"/>
        </w:rPr>
        <w:t xml:space="preserve">2006, </w:t>
      </w:r>
      <w:r w:rsidRPr="003724AE">
        <w:rPr>
          <w:bCs/>
          <w:sz w:val="22"/>
          <w:lang w:val="en-GB"/>
        </w:rPr>
        <w:t>DH2:</w:t>
      </w:r>
      <w:r w:rsidRPr="003724AE">
        <w:rPr>
          <w:sz w:val="22"/>
          <w:lang w:val="en-GB"/>
        </w:rPr>
        <w:t>.</w:t>
      </w:r>
    </w:p>
    <w:p w14:paraId="0300E8C3" w14:textId="77777777" w:rsidR="00944CBA" w:rsidRPr="003724AE" w:rsidRDefault="00944CBA" w:rsidP="00944CBA">
      <w:pPr>
        <w:pStyle w:val="NormalWeb"/>
        <w:rPr>
          <w:sz w:val="22"/>
          <w:lang w:val="en-GB"/>
        </w:rPr>
      </w:pPr>
      <w:r w:rsidRPr="003724AE">
        <w:rPr>
          <w:sz w:val="22"/>
          <w:lang w:val="en-GB"/>
        </w:rPr>
        <w:t xml:space="preserve">17. Sandercock P, Berge E, Dennis M, Forbes J, Hand P, Kwan J, Lewis S, Lindley R, Neilson A, Wardlaw J: </w:t>
      </w:r>
      <w:r w:rsidRPr="003724AE">
        <w:rPr>
          <w:bCs/>
          <w:sz w:val="22"/>
          <w:lang w:val="en-GB"/>
        </w:rPr>
        <w:t xml:space="preserve">Cost-effectiveness of thrombolysis with recombinant tissue plasminogen activator for acute ischemic stroke assessed by a model based on UK NHS costs. </w:t>
      </w:r>
      <w:r w:rsidRPr="003724AE">
        <w:rPr>
          <w:sz w:val="22"/>
          <w:lang w:val="en-GB"/>
        </w:rPr>
        <w:t xml:space="preserve">Stroke 2004, </w:t>
      </w:r>
      <w:r w:rsidRPr="003724AE">
        <w:rPr>
          <w:bCs/>
          <w:sz w:val="22"/>
          <w:lang w:val="en-GB"/>
        </w:rPr>
        <w:t>35</w:t>
      </w:r>
      <w:r w:rsidRPr="003724AE">
        <w:rPr>
          <w:sz w:val="22"/>
          <w:lang w:val="en-GB"/>
        </w:rPr>
        <w:t>(6):1490-1497.</w:t>
      </w:r>
    </w:p>
    <w:p w14:paraId="54EE301E" w14:textId="70E47EB9" w:rsidR="00944CBA" w:rsidRPr="003724AE" w:rsidRDefault="00944CBA" w:rsidP="00944CBA">
      <w:pPr>
        <w:pStyle w:val="NormalWeb"/>
        <w:rPr>
          <w:sz w:val="22"/>
          <w:lang w:val="en-GB"/>
        </w:rPr>
      </w:pPr>
      <w:r w:rsidRPr="003724AE">
        <w:rPr>
          <w:sz w:val="22"/>
          <w:lang w:val="en-GB"/>
        </w:rPr>
        <w:t>18. Personal Social Services Research Unit. Unit Costs of Health and Social Care. Canterbury: University of Kent; 2010. [</w:t>
      </w:r>
      <w:hyperlink r:id="rId10" w:tgtFrame="_blank" w:history="1">
        <w:r w:rsidRPr="003724AE">
          <w:rPr>
            <w:rStyle w:val="Hyperlink"/>
            <w:sz w:val="22"/>
            <w:lang w:val="en-GB"/>
          </w:rPr>
          <w:t>http://www.pssru.ac.uk/pdf/uc/uc2010/uc2010.pdf</w:t>
        </w:r>
      </w:hyperlink>
      <w:r w:rsidRPr="003724AE">
        <w:rPr>
          <w:sz w:val="22"/>
          <w:lang w:val="en-GB"/>
        </w:rPr>
        <w:t>]</w:t>
      </w:r>
    </w:p>
    <w:p w14:paraId="50B8E057" w14:textId="77777777" w:rsidR="00944CBA" w:rsidRPr="003724AE" w:rsidRDefault="00944CBA" w:rsidP="00944CBA">
      <w:pPr>
        <w:pStyle w:val="NormalWeb"/>
        <w:rPr>
          <w:sz w:val="22"/>
          <w:lang w:val="en-GB"/>
        </w:rPr>
      </w:pPr>
      <w:r w:rsidRPr="003724AE">
        <w:rPr>
          <w:sz w:val="22"/>
          <w:lang w:val="en-GB"/>
        </w:rPr>
        <w:t xml:space="preserve">19. Fox KM, EURopean trial On reduction of cardiac events with Perindopril in stable coronary Artery disease Investigators: </w:t>
      </w:r>
      <w:r w:rsidRPr="003724AE">
        <w:rPr>
          <w:bCs/>
          <w:sz w:val="22"/>
          <w:lang w:val="en-GB"/>
        </w:rPr>
        <w:t xml:space="preserve">Efficacy of perindopril in reduction of cardiovascular events among patients with stable coronary artery disease: randomised, double-blind, placebo-controlled, multicentre trial (the EUROPA study). </w:t>
      </w:r>
      <w:r w:rsidRPr="003724AE">
        <w:rPr>
          <w:sz w:val="22"/>
          <w:lang w:val="en-GB"/>
        </w:rPr>
        <w:t xml:space="preserve">Lancet 2003, </w:t>
      </w:r>
      <w:r w:rsidRPr="003724AE">
        <w:rPr>
          <w:bCs/>
          <w:sz w:val="22"/>
          <w:lang w:val="en-GB"/>
        </w:rPr>
        <w:t>362</w:t>
      </w:r>
      <w:r w:rsidRPr="003724AE">
        <w:rPr>
          <w:sz w:val="22"/>
          <w:lang w:val="en-GB"/>
        </w:rPr>
        <w:t>(9386):782-788.</w:t>
      </w:r>
    </w:p>
    <w:p w14:paraId="5F835A99" w14:textId="61113AA8" w:rsidR="00944CBA" w:rsidRPr="003724AE" w:rsidRDefault="00944CBA" w:rsidP="00944CBA">
      <w:pPr>
        <w:pStyle w:val="NormalWeb"/>
        <w:rPr>
          <w:sz w:val="22"/>
          <w:lang w:val="en-GB"/>
        </w:rPr>
      </w:pPr>
      <w:r w:rsidRPr="003724AE">
        <w:rPr>
          <w:sz w:val="22"/>
          <w:lang w:val="en-GB"/>
        </w:rPr>
        <w:t xml:space="preserve">20. Kind P, Hardman G, Macran S: </w:t>
      </w:r>
      <w:r w:rsidRPr="003724AE">
        <w:rPr>
          <w:bCs/>
          <w:sz w:val="22"/>
          <w:lang w:val="en-GB"/>
        </w:rPr>
        <w:t xml:space="preserve">UK population norms for EQ-5D. </w:t>
      </w:r>
      <w:r w:rsidRPr="003724AE">
        <w:rPr>
          <w:sz w:val="22"/>
          <w:lang w:val="en-GB"/>
        </w:rPr>
        <w:t xml:space="preserve">1999, </w:t>
      </w:r>
      <w:r w:rsidRPr="003724AE">
        <w:rPr>
          <w:bCs/>
          <w:sz w:val="22"/>
          <w:lang w:val="en-GB"/>
        </w:rPr>
        <w:t>Discussion paper 172</w:t>
      </w:r>
      <w:r w:rsidRPr="003724AE">
        <w:rPr>
          <w:sz w:val="22"/>
          <w:lang w:val="en-GB"/>
        </w:rPr>
        <w:t>.</w:t>
      </w:r>
      <w:r w:rsidR="00643D25">
        <w:rPr>
          <w:sz w:val="22"/>
          <w:lang w:val="en-GB"/>
        </w:rPr>
        <w:t xml:space="preserve"> </w:t>
      </w:r>
      <w:r w:rsidR="00643D25" w:rsidRPr="00643D25">
        <w:rPr>
          <w:sz w:val="22"/>
          <w:lang w:val="en-GB"/>
        </w:rPr>
        <w:t>http://www.york.ac.uk/che/pdf/DP172.pdf</w:t>
      </w:r>
    </w:p>
    <w:p w14:paraId="4D377620" w14:textId="77777777" w:rsidR="00944CBA" w:rsidRPr="003724AE" w:rsidRDefault="00944CBA" w:rsidP="00944CBA">
      <w:pPr>
        <w:pStyle w:val="NormalWeb"/>
        <w:rPr>
          <w:sz w:val="22"/>
          <w:lang w:val="en-GB"/>
        </w:rPr>
      </w:pPr>
      <w:r w:rsidRPr="003724AE">
        <w:rPr>
          <w:sz w:val="22"/>
          <w:lang w:val="en-GB"/>
        </w:rPr>
        <w:t xml:space="preserve">21. Longworth L, Buxton MJ, Sculpher M, Smith DH: </w:t>
      </w:r>
      <w:r w:rsidRPr="003724AE">
        <w:rPr>
          <w:bCs/>
          <w:sz w:val="22"/>
          <w:lang w:val="en-GB"/>
        </w:rPr>
        <w:t xml:space="preserve">Estimating utility data from clinical indicators for patients with stable angina. </w:t>
      </w:r>
      <w:r w:rsidRPr="003724AE">
        <w:rPr>
          <w:sz w:val="22"/>
          <w:lang w:val="en-GB"/>
        </w:rPr>
        <w:t xml:space="preserve">Eur J Health Econ 2005, </w:t>
      </w:r>
      <w:r w:rsidRPr="003724AE">
        <w:rPr>
          <w:bCs/>
          <w:sz w:val="22"/>
          <w:lang w:val="en-GB"/>
        </w:rPr>
        <w:t>6</w:t>
      </w:r>
      <w:r w:rsidRPr="003724AE">
        <w:rPr>
          <w:sz w:val="22"/>
          <w:lang w:val="en-GB"/>
        </w:rPr>
        <w:t>(4):347-353.</w:t>
      </w:r>
    </w:p>
    <w:p w14:paraId="63BB7B98" w14:textId="77777777" w:rsidR="00944CBA" w:rsidRPr="003724AE" w:rsidRDefault="00944CBA" w:rsidP="00944CBA">
      <w:pPr>
        <w:pStyle w:val="NormalWeb"/>
        <w:rPr>
          <w:sz w:val="22"/>
          <w:lang w:val="en-GB"/>
        </w:rPr>
      </w:pPr>
      <w:r w:rsidRPr="003724AE">
        <w:rPr>
          <w:sz w:val="22"/>
          <w:lang w:val="en-GB"/>
        </w:rPr>
        <w:t xml:space="preserve">22. Henderson RA, Pocock SJ, Clayton TC, Knight R, Fox KA, Julian DG, Chamberlain DA, Second Randomized Intervention Treatment of Angina (RITA-2) Trial Participants: </w:t>
      </w:r>
      <w:r w:rsidRPr="003724AE">
        <w:rPr>
          <w:bCs/>
          <w:sz w:val="22"/>
          <w:lang w:val="en-GB"/>
        </w:rPr>
        <w:t xml:space="preserve">Seven-year outcome in the RITA-2 trial: coronary angioplasty versus medical therapy. </w:t>
      </w:r>
      <w:r w:rsidRPr="003724AE">
        <w:rPr>
          <w:sz w:val="22"/>
          <w:lang w:val="en-GB"/>
        </w:rPr>
        <w:t xml:space="preserve">J Am Coll Cardiol 2003, </w:t>
      </w:r>
      <w:r w:rsidRPr="003724AE">
        <w:rPr>
          <w:bCs/>
          <w:sz w:val="22"/>
          <w:lang w:val="en-GB"/>
        </w:rPr>
        <w:t>42</w:t>
      </w:r>
      <w:r w:rsidRPr="003724AE">
        <w:rPr>
          <w:sz w:val="22"/>
          <w:lang w:val="en-GB"/>
        </w:rPr>
        <w:t>(7):1161-1170.</w:t>
      </w:r>
    </w:p>
    <w:p w14:paraId="2A816B7C" w14:textId="77777777" w:rsidR="00944CBA" w:rsidRPr="003724AE" w:rsidRDefault="00944CBA" w:rsidP="00944CBA">
      <w:pPr>
        <w:pStyle w:val="NormalWeb"/>
        <w:rPr>
          <w:sz w:val="22"/>
          <w:lang w:val="en-GB"/>
        </w:rPr>
      </w:pPr>
      <w:r w:rsidRPr="003724AE">
        <w:rPr>
          <w:sz w:val="22"/>
          <w:lang w:val="en-GB"/>
        </w:rPr>
        <w:t xml:space="preserve">23. Sullivan PW, Ghushchyan V: </w:t>
      </w:r>
      <w:r w:rsidRPr="003724AE">
        <w:rPr>
          <w:bCs/>
          <w:sz w:val="22"/>
          <w:lang w:val="en-GB"/>
        </w:rPr>
        <w:t xml:space="preserve">Preference-Based EQ-5D index scores for chronic conditions in the United States. </w:t>
      </w:r>
      <w:r w:rsidRPr="003724AE">
        <w:rPr>
          <w:sz w:val="22"/>
          <w:lang w:val="en-GB"/>
        </w:rPr>
        <w:t xml:space="preserve">Med Decis Making 2006, </w:t>
      </w:r>
      <w:r w:rsidRPr="003724AE">
        <w:rPr>
          <w:bCs/>
          <w:sz w:val="22"/>
          <w:lang w:val="en-GB"/>
        </w:rPr>
        <w:t>26</w:t>
      </w:r>
      <w:r w:rsidRPr="003724AE">
        <w:rPr>
          <w:sz w:val="22"/>
          <w:lang w:val="en-GB"/>
        </w:rPr>
        <w:t>(4):410-420.</w:t>
      </w:r>
    </w:p>
    <w:p w14:paraId="420531CA" w14:textId="2F265927" w:rsidR="00944CBA" w:rsidRPr="003724AE" w:rsidRDefault="00944CBA" w:rsidP="00944CBA">
      <w:pPr>
        <w:pStyle w:val="NormalWeb"/>
        <w:rPr>
          <w:sz w:val="22"/>
          <w:lang w:val="en-GB"/>
        </w:rPr>
      </w:pPr>
      <w:r w:rsidRPr="003724AE">
        <w:rPr>
          <w:sz w:val="22"/>
          <w:lang w:val="en-GB"/>
        </w:rPr>
        <w:t xml:space="preserve">24. National Institute for Health and Clinical Excellence: </w:t>
      </w:r>
      <w:r w:rsidRPr="003724AE">
        <w:rPr>
          <w:bCs/>
          <w:sz w:val="22"/>
          <w:lang w:val="en-GB"/>
        </w:rPr>
        <w:t xml:space="preserve">Guide to the methods of technology appraisal (N1618). </w:t>
      </w:r>
      <w:r w:rsidRPr="003724AE">
        <w:rPr>
          <w:sz w:val="22"/>
          <w:lang w:val="en-GB"/>
        </w:rPr>
        <w:t>2008, http://www.nice.org.uk/media/B52/A7/TAMethodsGuideUpdatedJune2008.pdf</w:t>
      </w:r>
      <w:r w:rsidRPr="003724AE">
        <w:rPr>
          <w:bCs/>
          <w:sz w:val="22"/>
          <w:lang w:val="en-GB"/>
        </w:rPr>
        <w:t>:</w:t>
      </w:r>
      <w:r w:rsidRPr="003724AE">
        <w:rPr>
          <w:sz w:val="22"/>
          <w:lang w:val="en-GB"/>
        </w:rPr>
        <w:t>.</w:t>
      </w:r>
    </w:p>
    <w:p w14:paraId="5C53DFA2" w14:textId="77777777" w:rsidR="00944CBA" w:rsidRPr="003724AE" w:rsidRDefault="00944CBA" w:rsidP="00944CBA">
      <w:pPr>
        <w:pStyle w:val="NormalWeb"/>
        <w:rPr>
          <w:sz w:val="22"/>
          <w:lang w:val="en-GB"/>
        </w:rPr>
      </w:pPr>
      <w:r w:rsidRPr="003724AE">
        <w:rPr>
          <w:sz w:val="22"/>
          <w:lang w:val="en-GB"/>
        </w:rPr>
        <w:lastRenderedPageBreak/>
        <w:t xml:space="preserve">25. Ladapo JA, Jaffer FA, Hoffmann U, Thomson CC, Bamberg F, Dec W, Cutler DM, Weinstein MC, Gazelle GS: </w:t>
      </w:r>
      <w:r w:rsidRPr="003724AE">
        <w:rPr>
          <w:bCs/>
          <w:sz w:val="22"/>
          <w:lang w:val="en-GB"/>
        </w:rPr>
        <w:t xml:space="preserve">Clinical outcomes and cost-effectiveness of coronary computed tomography angiography in the evaluation of patients with chest pain. </w:t>
      </w:r>
      <w:r w:rsidRPr="003724AE">
        <w:rPr>
          <w:sz w:val="22"/>
          <w:lang w:val="en-GB"/>
        </w:rPr>
        <w:t xml:space="preserve">J Am Coll Cardiol 2009, </w:t>
      </w:r>
      <w:r w:rsidRPr="003724AE">
        <w:rPr>
          <w:bCs/>
          <w:sz w:val="22"/>
          <w:lang w:val="en-GB"/>
        </w:rPr>
        <w:t>54</w:t>
      </w:r>
      <w:r w:rsidRPr="003724AE">
        <w:rPr>
          <w:sz w:val="22"/>
          <w:lang w:val="en-GB"/>
        </w:rPr>
        <w:t>(25):2409-2422.</w:t>
      </w:r>
    </w:p>
    <w:p w14:paraId="18B72E1C" w14:textId="77777777" w:rsidR="00944CBA" w:rsidRPr="003724AE" w:rsidRDefault="00944CBA" w:rsidP="00944CBA">
      <w:pPr>
        <w:pStyle w:val="NormalWeb"/>
        <w:rPr>
          <w:sz w:val="22"/>
          <w:lang w:val="en-GB"/>
        </w:rPr>
      </w:pPr>
      <w:r w:rsidRPr="003724AE">
        <w:rPr>
          <w:sz w:val="22"/>
          <w:lang w:val="en-GB"/>
        </w:rPr>
        <w:t xml:space="preserve">26. Amemiya S, Takao H: </w:t>
      </w:r>
      <w:r w:rsidRPr="003724AE">
        <w:rPr>
          <w:bCs/>
          <w:sz w:val="22"/>
          <w:lang w:val="en-GB"/>
        </w:rPr>
        <w:t xml:space="preserve">Computed tomographic coronary angiography for diagnosing stable coronary artery disease: a cost-utility and cost-effectiveness analysis. </w:t>
      </w:r>
      <w:r w:rsidRPr="003724AE">
        <w:rPr>
          <w:sz w:val="22"/>
          <w:lang w:val="en-GB"/>
        </w:rPr>
        <w:t xml:space="preserve">Circ J 2009, </w:t>
      </w:r>
      <w:r w:rsidRPr="003724AE">
        <w:rPr>
          <w:bCs/>
          <w:sz w:val="22"/>
          <w:lang w:val="en-GB"/>
        </w:rPr>
        <w:t>73</w:t>
      </w:r>
      <w:r w:rsidRPr="003724AE">
        <w:rPr>
          <w:sz w:val="22"/>
          <w:lang w:val="en-GB"/>
        </w:rPr>
        <w:t>(7):1263-1270.</w:t>
      </w:r>
    </w:p>
    <w:p w14:paraId="46709CFF" w14:textId="77777777" w:rsidR="00944CBA" w:rsidRPr="003724AE" w:rsidRDefault="00944CBA" w:rsidP="00944CBA">
      <w:pPr>
        <w:pStyle w:val="NormalWeb"/>
        <w:rPr>
          <w:sz w:val="22"/>
          <w:lang w:val="en-GB"/>
        </w:rPr>
      </w:pPr>
      <w:r w:rsidRPr="003724AE">
        <w:rPr>
          <w:sz w:val="22"/>
          <w:lang w:val="en-GB"/>
        </w:rPr>
        <w:t xml:space="preserve">27. Genders TS, Meijboom WB, Meijs MF, Schuijf JD, Mollet NR, Weustink AC, Pugliese F, Bax JJ, Cramer MJ, Krestin GP, de Feyter PJ, Hunink MG: </w:t>
      </w:r>
      <w:r w:rsidRPr="003724AE">
        <w:rPr>
          <w:bCs/>
          <w:sz w:val="22"/>
          <w:lang w:val="en-GB"/>
        </w:rPr>
        <w:t xml:space="preserve">CT coronary angiography in patients suspected of having coronary artery disease: decision making from various perspectives in the face of uncertainty. </w:t>
      </w:r>
      <w:r w:rsidRPr="003724AE">
        <w:rPr>
          <w:sz w:val="22"/>
          <w:lang w:val="en-GB"/>
        </w:rPr>
        <w:t xml:space="preserve">Radiology 2009, </w:t>
      </w:r>
      <w:r w:rsidRPr="003724AE">
        <w:rPr>
          <w:bCs/>
          <w:sz w:val="22"/>
          <w:lang w:val="en-GB"/>
        </w:rPr>
        <w:t>253</w:t>
      </w:r>
      <w:r w:rsidRPr="003724AE">
        <w:rPr>
          <w:sz w:val="22"/>
          <w:lang w:val="en-GB"/>
        </w:rPr>
        <w:t>(3):734-744.</w:t>
      </w:r>
    </w:p>
    <w:p w14:paraId="6943BEA5" w14:textId="5F92BFB8" w:rsidR="00944CBA" w:rsidRPr="003724AE" w:rsidRDefault="00944CBA" w:rsidP="00944CBA">
      <w:pPr>
        <w:pStyle w:val="NormalWeb"/>
        <w:rPr>
          <w:sz w:val="22"/>
          <w:lang w:val="en-GB"/>
        </w:rPr>
      </w:pPr>
      <w:r w:rsidRPr="003724AE">
        <w:rPr>
          <w:sz w:val="22"/>
          <w:lang w:val="en-GB"/>
        </w:rPr>
        <w:t xml:space="preserve">28. Darlington M, Gueret P, Laissy JP, Pierucci AF, Maoulida H, Quelen C, Niarra R, Chatellier G, Durand-Zaleski I: </w:t>
      </w:r>
      <w:r w:rsidRPr="003724AE">
        <w:rPr>
          <w:bCs/>
          <w:sz w:val="22"/>
          <w:lang w:val="en-GB"/>
        </w:rPr>
        <w:t xml:space="preserve">Cost-effectiveness of computed tomography coronary angiography versus conventional invasive coronary angiography. </w:t>
      </w:r>
      <w:r w:rsidRPr="003724AE">
        <w:rPr>
          <w:sz w:val="22"/>
          <w:lang w:val="en-GB"/>
        </w:rPr>
        <w:t>Eur J Health Econ 201</w:t>
      </w:r>
      <w:r w:rsidR="0097504C">
        <w:rPr>
          <w:sz w:val="22"/>
          <w:lang w:val="en-GB"/>
        </w:rPr>
        <w:t xml:space="preserve">5, </w:t>
      </w:r>
      <w:r w:rsidR="0097504C" w:rsidRPr="0097504C">
        <w:rPr>
          <w:sz w:val="22"/>
          <w:lang w:val="en-GB"/>
        </w:rPr>
        <w:t>16(6):647-55</w:t>
      </w:r>
      <w:r w:rsidRPr="003724AE">
        <w:rPr>
          <w:sz w:val="22"/>
          <w:lang w:val="en-GB"/>
        </w:rPr>
        <w:t>.</w:t>
      </w:r>
    </w:p>
    <w:p w14:paraId="7D29997D" w14:textId="7438652D" w:rsidR="00944CBA" w:rsidRDefault="00C76BE3" w:rsidP="00944CBA">
      <w:pPr>
        <w:pStyle w:val="NormalWeb"/>
        <w:rPr>
          <w:sz w:val="22"/>
          <w:lang w:val="en-GB"/>
        </w:rPr>
      </w:pPr>
      <w:r>
        <w:rPr>
          <w:sz w:val="22"/>
          <w:lang w:val="en-GB"/>
        </w:rPr>
        <w:t>29</w:t>
      </w:r>
      <w:r w:rsidR="00944CBA" w:rsidRPr="003724AE">
        <w:rPr>
          <w:sz w:val="22"/>
          <w:lang w:val="en-GB"/>
        </w:rPr>
        <w:t xml:space="preserve">. Tonino PA, Fearon WF, De Bruyne B, Oldroyd KG, Leesar MA, Ver Lee PN, Maccarthy PA, Van't Veer M, Pijls NH: </w:t>
      </w:r>
      <w:r w:rsidR="00944CBA" w:rsidRPr="003724AE">
        <w:rPr>
          <w:bCs/>
          <w:sz w:val="22"/>
          <w:lang w:val="en-GB"/>
        </w:rPr>
        <w:t xml:space="preserve">Angiographic versus functional severity of coronary artery stenoses in the FAME study fractional flow reserve versus angiography in multivessel evaluation. </w:t>
      </w:r>
      <w:r w:rsidR="00944CBA" w:rsidRPr="003724AE">
        <w:rPr>
          <w:sz w:val="22"/>
          <w:lang w:val="en-GB"/>
        </w:rPr>
        <w:t xml:space="preserve">J Am Coll Cardiol 2010, </w:t>
      </w:r>
      <w:r w:rsidR="00944CBA" w:rsidRPr="003724AE">
        <w:rPr>
          <w:bCs/>
          <w:sz w:val="22"/>
          <w:lang w:val="en-GB"/>
        </w:rPr>
        <w:t>55</w:t>
      </w:r>
      <w:r w:rsidR="00944CBA" w:rsidRPr="003724AE">
        <w:rPr>
          <w:sz w:val="22"/>
          <w:lang w:val="en-GB"/>
        </w:rPr>
        <w:t>(25):2816-2821.</w:t>
      </w:r>
    </w:p>
    <w:p w14:paraId="37194985" w14:textId="3CB198DA" w:rsidR="00AA0480" w:rsidRPr="003724AE" w:rsidRDefault="00AA0480" w:rsidP="00AA0480">
      <w:pPr>
        <w:pStyle w:val="NormalWeb"/>
        <w:rPr>
          <w:sz w:val="22"/>
          <w:lang w:val="en-GB"/>
        </w:rPr>
      </w:pPr>
      <w:r>
        <w:rPr>
          <w:sz w:val="22"/>
          <w:lang w:val="en-GB"/>
        </w:rPr>
        <w:t>30</w:t>
      </w:r>
      <w:r w:rsidRPr="003724AE">
        <w:rPr>
          <w:sz w:val="22"/>
          <w:lang w:val="en-GB"/>
        </w:rPr>
        <w:t xml:space="preserve">. </w:t>
      </w:r>
      <w:r w:rsidRPr="0097504C">
        <w:rPr>
          <w:sz w:val="22"/>
          <w:lang w:val="en-GB"/>
        </w:rPr>
        <w:t>New generation cardiac CT scanners</w:t>
      </w:r>
      <w:r>
        <w:rPr>
          <w:sz w:val="22"/>
          <w:lang w:val="en-GB"/>
        </w:rPr>
        <w:t xml:space="preserve"> </w:t>
      </w:r>
      <w:r w:rsidRPr="0097504C">
        <w:rPr>
          <w:sz w:val="22"/>
          <w:lang w:val="en-GB"/>
        </w:rPr>
        <w:t>(Aquilion ONE, Brilliance iCT,</w:t>
      </w:r>
      <w:r>
        <w:rPr>
          <w:sz w:val="22"/>
          <w:lang w:val="en-GB"/>
        </w:rPr>
        <w:t xml:space="preserve"> </w:t>
      </w:r>
      <w:r w:rsidRPr="0097504C">
        <w:rPr>
          <w:sz w:val="22"/>
          <w:lang w:val="en-GB"/>
        </w:rPr>
        <w:t>Discovery CT750 HD and Somatom</w:t>
      </w:r>
      <w:r>
        <w:rPr>
          <w:sz w:val="22"/>
          <w:lang w:val="en-GB"/>
        </w:rPr>
        <w:t xml:space="preserve"> </w:t>
      </w:r>
      <w:r w:rsidRPr="0097504C">
        <w:rPr>
          <w:sz w:val="22"/>
          <w:lang w:val="en-GB"/>
        </w:rPr>
        <w:t>Definition Flash) for cardiac imaging</w:t>
      </w:r>
      <w:r>
        <w:rPr>
          <w:sz w:val="22"/>
          <w:lang w:val="en-GB"/>
        </w:rPr>
        <w:t xml:space="preserve"> </w:t>
      </w:r>
      <w:r w:rsidRPr="0097504C">
        <w:rPr>
          <w:sz w:val="22"/>
          <w:lang w:val="en-GB"/>
        </w:rPr>
        <w:t>in people with suspected or known</w:t>
      </w:r>
      <w:r>
        <w:rPr>
          <w:sz w:val="22"/>
          <w:lang w:val="en-GB"/>
        </w:rPr>
        <w:t xml:space="preserve"> </w:t>
      </w:r>
      <w:r w:rsidRPr="0097504C">
        <w:rPr>
          <w:sz w:val="22"/>
          <w:lang w:val="en-GB"/>
        </w:rPr>
        <w:t>coronary artery disease in whom</w:t>
      </w:r>
      <w:r>
        <w:rPr>
          <w:sz w:val="22"/>
          <w:lang w:val="en-GB"/>
        </w:rPr>
        <w:t xml:space="preserve"> </w:t>
      </w:r>
      <w:r w:rsidRPr="0097504C">
        <w:rPr>
          <w:sz w:val="22"/>
          <w:lang w:val="en-GB"/>
        </w:rPr>
        <w:t>imaging is difficult with earlier</w:t>
      </w:r>
      <w:r>
        <w:rPr>
          <w:sz w:val="22"/>
          <w:lang w:val="en-GB"/>
        </w:rPr>
        <w:t xml:space="preserve"> </w:t>
      </w:r>
      <w:r w:rsidRPr="0097504C">
        <w:rPr>
          <w:sz w:val="22"/>
          <w:lang w:val="en-GB"/>
        </w:rPr>
        <w:t>generation CT scanners</w:t>
      </w:r>
      <w:r w:rsidRPr="0097504C">
        <w:rPr>
          <w:sz w:val="22"/>
          <w:lang w:val="en-GB"/>
        </w:rPr>
        <w:cr/>
      </w:r>
      <w:r w:rsidRPr="003724AE">
        <w:rPr>
          <w:sz w:val="22"/>
          <w:lang w:val="en-GB"/>
        </w:rPr>
        <w:t xml:space="preserve"> </w:t>
      </w:r>
      <w:r>
        <w:rPr>
          <w:sz w:val="22"/>
          <w:lang w:val="en-GB"/>
        </w:rPr>
        <w:t>NICE d</w:t>
      </w:r>
      <w:r w:rsidRPr="003724AE">
        <w:rPr>
          <w:sz w:val="22"/>
          <w:lang w:val="en-GB"/>
        </w:rPr>
        <w:t xml:space="preserve">iagnostics </w:t>
      </w:r>
      <w:r>
        <w:rPr>
          <w:sz w:val="22"/>
          <w:lang w:val="en-GB"/>
        </w:rPr>
        <w:t>g</w:t>
      </w:r>
      <w:r w:rsidR="00D76BBA">
        <w:rPr>
          <w:sz w:val="22"/>
          <w:lang w:val="en-GB"/>
        </w:rPr>
        <w:t xml:space="preserve">uidance 3. London: NICE; 2012 </w:t>
      </w:r>
      <w:r w:rsidRPr="0097504C">
        <w:rPr>
          <w:sz w:val="22"/>
          <w:lang w:val="en-GB"/>
        </w:rPr>
        <w:t>https://www.nice.org.uk/guidance/dg3/resources/new-generation-cardiac-ct-scanners-aquilion-one-brilliance-ict-discovery-ct750-hd-and-somatom-definition-flash-for-cardiac-imaging-in-people-with-suspected-or-known-coronary-artery-disease-in-whom-im-29270622661</w:t>
      </w:r>
      <w:r w:rsidR="00D76BBA">
        <w:rPr>
          <w:sz w:val="22"/>
          <w:lang w:val="en-GB"/>
        </w:rPr>
        <w:t xml:space="preserve"> </w:t>
      </w:r>
      <w:r>
        <w:rPr>
          <w:sz w:val="22"/>
          <w:lang w:val="en-GB"/>
        </w:rPr>
        <w:t>.</w:t>
      </w:r>
      <w:r w:rsidR="00D76BBA">
        <w:rPr>
          <w:sz w:val="22"/>
          <w:lang w:val="en-GB"/>
        </w:rPr>
        <w:t>Accessed 09, 2012</w:t>
      </w:r>
    </w:p>
    <w:p w14:paraId="12E5D446" w14:textId="00547C85" w:rsidR="00AA0480" w:rsidRPr="00766F8B" w:rsidRDefault="00AA0480" w:rsidP="00944CBA">
      <w:pPr>
        <w:pStyle w:val="NormalWeb"/>
        <w:rPr>
          <w:sz w:val="22"/>
          <w:lang w:val="en-US"/>
        </w:rPr>
      </w:pPr>
      <w:r w:rsidRPr="00766F8B">
        <w:rPr>
          <w:sz w:val="22"/>
        </w:rPr>
        <w:t>3</w:t>
      </w:r>
      <w:r>
        <w:rPr>
          <w:sz w:val="22"/>
        </w:rPr>
        <w:t>1</w:t>
      </w:r>
      <w:r w:rsidRPr="00766F8B">
        <w:rPr>
          <w:sz w:val="22"/>
        </w:rPr>
        <w:t>. Severens JL, Brunenberg DE, Fenwick EA, O'Brien B, Joore MA.</w:t>
      </w:r>
      <w:r>
        <w:rPr>
          <w:sz w:val="22"/>
        </w:rPr>
        <w:t xml:space="preserve"> </w:t>
      </w:r>
      <w:r w:rsidRPr="00766F8B">
        <w:rPr>
          <w:sz w:val="22"/>
          <w:lang w:val="en-US"/>
        </w:rPr>
        <w:t>Cost-effectiveness acceptability curves and a reluctance to lose. Pharmacoeconomics. 2005;23(12):1207-14.</w:t>
      </w:r>
    </w:p>
    <w:p w14:paraId="3FF24FDD" w14:textId="328E7625" w:rsidR="00944CBA" w:rsidRPr="003724AE" w:rsidRDefault="00944CBA" w:rsidP="00944CBA">
      <w:pPr>
        <w:pStyle w:val="NormalWeb"/>
        <w:rPr>
          <w:sz w:val="22"/>
          <w:lang w:val="en-GB"/>
        </w:rPr>
      </w:pPr>
      <w:r w:rsidRPr="003724AE">
        <w:rPr>
          <w:sz w:val="22"/>
          <w:lang w:val="en-GB"/>
        </w:rPr>
        <w:t>3</w:t>
      </w:r>
      <w:r w:rsidR="00AA0480">
        <w:rPr>
          <w:sz w:val="22"/>
          <w:lang w:val="en-GB"/>
        </w:rPr>
        <w:t>2</w:t>
      </w:r>
      <w:r w:rsidRPr="003724AE">
        <w:rPr>
          <w:sz w:val="22"/>
          <w:lang w:val="en-GB"/>
        </w:rPr>
        <w:t xml:space="preserve">. Welte R, Feenstra T, Jager H, Leidl R: </w:t>
      </w:r>
      <w:r w:rsidRPr="003724AE">
        <w:rPr>
          <w:bCs/>
          <w:sz w:val="22"/>
          <w:lang w:val="en-GB"/>
        </w:rPr>
        <w:t xml:space="preserve">A decision chart for assessing and improving the transferability of economic evaluation results between countries. </w:t>
      </w:r>
      <w:r w:rsidRPr="003724AE">
        <w:rPr>
          <w:sz w:val="22"/>
          <w:lang w:val="en-GB"/>
        </w:rPr>
        <w:t xml:space="preserve">Pharmacoeconomics 2004, </w:t>
      </w:r>
      <w:r w:rsidRPr="003724AE">
        <w:rPr>
          <w:bCs/>
          <w:sz w:val="22"/>
          <w:lang w:val="en-GB"/>
        </w:rPr>
        <w:t>22</w:t>
      </w:r>
      <w:r w:rsidRPr="003724AE">
        <w:rPr>
          <w:sz w:val="22"/>
          <w:lang w:val="en-GB"/>
        </w:rPr>
        <w:t>(13):857-876.</w:t>
      </w:r>
    </w:p>
    <w:p w14:paraId="4DEEAA13" w14:textId="1E573A97" w:rsidR="00944CBA" w:rsidRPr="003724AE" w:rsidRDefault="00944CBA" w:rsidP="00944CBA">
      <w:pPr>
        <w:pStyle w:val="NormalWeb"/>
        <w:rPr>
          <w:sz w:val="22"/>
          <w:lang w:val="en-GB"/>
        </w:rPr>
      </w:pPr>
      <w:r w:rsidRPr="003724AE">
        <w:rPr>
          <w:sz w:val="22"/>
          <w:lang w:val="en-GB"/>
        </w:rPr>
        <w:t>3</w:t>
      </w:r>
      <w:r w:rsidR="00AA0480">
        <w:rPr>
          <w:sz w:val="22"/>
          <w:lang w:val="en-GB"/>
        </w:rPr>
        <w:t>3</w:t>
      </w:r>
      <w:r w:rsidRPr="003724AE">
        <w:rPr>
          <w:sz w:val="22"/>
          <w:lang w:val="en-GB"/>
        </w:rPr>
        <w:t xml:space="preserve">. </w:t>
      </w:r>
      <w:r w:rsidRPr="003724AE">
        <w:rPr>
          <w:sz w:val="22"/>
          <w:lang w:val="en-US"/>
        </w:rPr>
        <w:t xml:space="preserve">Department of Health. NHS Reference costs 2010/11. Collection Guidance. London: Department of Health; 2010 </w:t>
      </w:r>
      <w:r w:rsidRPr="003724AE">
        <w:rPr>
          <w:sz w:val="22"/>
          <w:lang w:val="en-GB"/>
        </w:rPr>
        <w:t>[</w:t>
      </w:r>
      <w:hyperlink r:id="rId11" w:tgtFrame="_blank" w:history="1">
        <w:r w:rsidRPr="003724AE">
          <w:rPr>
            <w:rStyle w:val="Hyperlink"/>
            <w:sz w:val="22"/>
            <w:lang w:val="en-GB"/>
          </w:rPr>
          <w:t>www.dh.gov.uk/en/Publicationsandstatistics/</w:t>
        </w:r>
      </w:hyperlink>
      <w:r w:rsidRPr="003724AE">
        <w:rPr>
          <w:sz w:val="22"/>
          <w:lang w:val="en-GB"/>
        </w:rPr>
        <w:t>Publications/PublicationsPolicyAndGuidance/DH_122803]</w:t>
      </w:r>
    </w:p>
    <w:p w14:paraId="1B10E00D" w14:textId="5E3C1CCE" w:rsidR="004B2919" w:rsidRPr="003724AE" w:rsidRDefault="00944CBA" w:rsidP="00944CBA">
      <w:pPr>
        <w:rPr>
          <w:rFonts w:ascii="Times New Roman" w:hAnsi="Times New Roman"/>
          <w:noProof/>
          <w:lang w:val="en-GB" w:eastAsia="x-none"/>
        </w:rPr>
      </w:pPr>
      <w:r w:rsidRPr="003724AE">
        <w:rPr>
          <w:rFonts w:ascii="Times New Roman" w:hAnsi="Times New Roman"/>
          <w:lang w:val="en-GB"/>
        </w:rPr>
        <w:t> </w:t>
      </w:r>
      <w:r w:rsidR="00842C5C" w:rsidRPr="003724AE">
        <w:rPr>
          <w:rFonts w:ascii="Times New Roman" w:hAnsi="Times New Roman"/>
          <w:noProof/>
          <w:lang w:eastAsia="x-none"/>
        </w:rPr>
        <w:fldChar w:fldCharType="end"/>
      </w:r>
    </w:p>
    <w:p w14:paraId="131DBC85" w14:textId="77777777" w:rsidR="005066E7" w:rsidRPr="003724AE" w:rsidRDefault="005066E7">
      <w:pPr>
        <w:spacing w:after="0" w:line="240" w:lineRule="auto"/>
        <w:rPr>
          <w:rFonts w:ascii="Times New Roman" w:hAnsi="Times New Roman"/>
          <w:noProof/>
          <w:lang w:val="en-US" w:eastAsia="x-none"/>
        </w:rPr>
      </w:pPr>
    </w:p>
    <w:p w14:paraId="499C979C" w14:textId="77777777" w:rsidR="00944CBA" w:rsidRPr="003724AE" w:rsidRDefault="00944CBA">
      <w:pPr>
        <w:spacing w:after="0" w:line="240" w:lineRule="auto"/>
        <w:rPr>
          <w:rFonts w:ascii="Times New Roman" w:hAnsi="Times New Roman"/>
          <w:noProof/>
          <w:lang w:val="en-US" w:eastAsia="x-none"/>
        </w:rPr>
      </w:pPr>
      <w:r w:rsidRPr="003724AE">
        <w:rPr>
          <w:rFonts w:ascii="Times New Roman" w:hAnsi="Times New Roman"/>
          <w:noProof/>
          <w:lang w:val="en-US" w:eastAsia="x-none"/>
        </w:rPr>
        <w:br w:type="page"/>
      </w:r>
    </w:p>
    <w:tbl>
      <w:tblPr>
        <w:tblpPr w:leftFromText="180" w:rightFromText="180" w:vertAnchor="page" w:horzAnchor="margin" w:tblpY="1340"/>
        <w:tblW w:w="10314" w:type="dxa"/>
        <w:tblLook w:val="04A0" w:firstRow="1" w:lastRow="0" w:firstColumn="1" w:lastColumn="0" w:noHBand="0" w:noVBand="1"/>
      </w:tblPr>
      <w:tblGrid>
        <w:gridCol w:w="261"/>
        <w:gridCol w:w="2115"/>
        <w:gridCol w:w="1168"/>
        <w:gridCol w:w="851"/>
        <w:gridCol w:w="850"/>
        <w:gridCol w:w="992"/>
        <w:gridCol w:w="993"/>
        <w:gridCol w:w="1446"/>
        <w:gridCol w:w="1638"/>
      </w:tblGrid>
      <w:tr w:rsidR="00944CBA" w:rsidRPr="003724AE" w14:paraId="46609449" w14:textId="77777777" w:rsidTr="00944CBA">
        <w:trPr>
          <w:trHeight w:hRule="exact" w:val="284"/>
        </w:trPr>
        <w:tc>
          <w:tcPr>
            <w:tcW w:w="3544" w:type="dxa"/>
            <w:gridSpan w:val="3"/>
            <w:tcBorders>
              <w:top w:val="nil"/>
              <w:left w:val="nil"/>
              <w:bottom w:val="double" w:sz="6" w:space="0" w:color="auto"/>
              <w:right w:val="nil"/>
            </w:tcBorders>
            <w:shd w:val="clear" w:color="auto" w:fill="auto"/>
            <w:noWrap/>
            <w:vAlign w:val="bottom"/>
            <w:hideMark/>
          </w:tcPr>
          <w:p w14:paraId="2A66CD73" w14:textId="77777777" w:rsidR="00944CBA" w:rsidRPr="003724AE" w:rsidRDefault="00944CBA" w:rsidP="00944CBA">
            <w:pPr>
              <w:spacing w:after="0" w:line="480" w:lineRule="auto"/>
              <w:rPr>
                <w:rFonts w:ascii="Times New Roman" w:hAnsi="Times New Roman"/>
                <w:sz w:val="18"/>
                <w:szCs w:val="18"/>
                <w:lang w:val="en-US"/>
              </w:rPr>
            </w:pPr>
            <w:r w:rsidRPr="003724AE">
              <w:rPr>
                <w:rFonts w:ascii="Times New Roman" w:hAnsi="Times New Roman"/>
                <w:sz w:val="18"/>
                <w:szCs w:val="18"/>
                <w:lang w:val="en-US"/>
              </w:rPr>
              <w:lastRenderedPageBreak/>
              <w:t>Table 1: Intermediate outcomes</w:t>
            </w:r>
          </w:p>
        </w:tc>
        <w:tc>
          <w:tcPr>
            <w:tcW w:w="851" w:type="dxa"/>
            <w:tcBorders>
              <w:top w:val="nil"/>
              <w:left w:val="nil"/>
              <w:bottom w:val="double" w:sz="6" w:space="0" w:color="auto"/>
              <w:right w:val="nil"/>
            </w:tcBorders>
            <w:shd w:val="clear" w:color="auto" w:fill="auto"/>
            <w:noWrap/>
            <w:vAlign w:val="bottom"/>
            <w:hideMark/>
          </w:tcPr>
          <w:p w14:paraId="44E48DF1" w14:textId="77777777" w:rsidR="00944CBA" w:rsidRPr="003724AE" w:rsidRDefault="00944CBA" w:rsidP="00944CBA">
            <w:pPr>
              <w:spacing w:after="0" w:line="480" w:lineRule="auto"/>
              <w:rPr>
                <w:rFonts w:ascii="Times New Roman" w:hAnsi="Times New Roman"/>
                <w:sz w:val="18"/>
                <w:szCs w:val="18"/>
                <w:lang w:val="en-US"/>
              </w:rPr>
            </w:pPr>
            <w:r w:rsidRPr="003724AE">
              <w:rPr>
                <w:rFonts w:ascii="Times New Roman" w:hAnsi="Times New Roman"/>
                <w:sz w:val="18"/>
                <w:szCs w:val="18"/>
                <w:lang w:val="en-US"/>
              </w:rPr>
              <w:t> </w:t>
            </w:r>
          </w:p>
        </w:tc>
        <w:tc>
          <w:tcPr>
            <w:tcW w:w="850" w:type="dxa"/>
            <w:tcBorders>
              <w:top w:val="nil"/>
              <w:left w:val="nil"/>
              <w:bottom w:val="double" w:sz="6" w:space="0" w:color="auto"/>
              <w:right w:val="nil"/>
            </w:tcBorders>
            <w:shd w:val="clear" w:color="auto" w:fill="auto"/>
            <w:noWrap/>
            <w:vAlign w:val="bottom"/>
            <w:hideMark/>
          </w:tcPr>
          <w:p w14:paraId="0F26363D" w14:textId="77777777" w:rsidR="00944CBA" w:rsidRPr="003724AE" w:rsidRDefault="00944CBA" w:rsidP="00944CBA">
            <w:pPr>
              <w:spacing w:after="0" w:line="480" w:lineRule="auto"/>
              <w:rPr>
                <w:rFonts w:ascii="Times New Roman" w:hAnsi="Times New Roman"/>
                <w:sz w:val="18"/>
                <w:szCs w:val="18"/>
                <w:lang w:val="en-US"/>
              </w:rPr>
            </w:pPr>
            <w:r w:rsidRPr="003724AE">
              <w:rPr>
                <w:rFonts w:ascii="Times New Roman" w:hAnsi="Times New Roman"/>
                <w:sz w:val="18"/>
                <w:szCs w:val="18"/>
                <w:lang w:val="en-US"/>
              </w:rPr>
              <w:t> </w:t>
            </w:r>
          </w:p>
        </w:tc>
        <w:tc>
          <w:tcPr>
            <w:tcW w:w="992" w:type="dxa"/>
            <w:tcBorders>
              <w:top w:val="nil"/>
              <w:left w:val="nil"/>
              <w:bottom w:val="double" w:sz="6" w:space="0" w:color="auto"/>
              <w:right w:val="nil"/>
            </w:tcBorders>
            <w:shd w:val="clear" w:color="auto" w:fill="auto"/>
            <w:noWrap/>
            <w:vAlign w:val="bottom"/>
            <w:hideMark/>
          </w:tcPr>
          <w:p w14:paraId="47FB73EA" w14:textId="77777777" w:rsidR="00944CBA" w:rsidRPr="003724AE" w:rsidRDefault="00944CBA" w:rsidP="00944CBA">
            <w:pPr>
              <w:spacing w:after="0" w:line="480" w:lineRule="auto"/>
              <w:rPr>
                <w:rFonts w:ascii="Times New Roman" w:hAnsi="Times New Roman"/>
                <w:sz w:val="18"/>
                <w:szCs w:val="18"/>
                <w:lang w:val="en-US"/>
              </w:rPr>
            </w:pPr>
            <w:r w:rsidRPr="003724AE">
              <w:rPr>
                <w:rFonts w:ascii="Times New Roman" w:hAnsi="Times New Roman"/>
                <w:sz w:val="18"/>
                <w:szCs w:val="18"/>
                <w:lang w:val="en-US"/>
              </w:rPr>
              <w:t> </w:t>
            </w:r>
          </w:p>
        </w:tc>
        <w:tc>
          <w:tcPr>
            <w:tcW w:w="993" w:type="dxa"/>
            <w:tcBorders>
              <w:top w:val="nil"/>
              <w:left w:val="nil"/>
              <w:bottom w:val="double" w:sz="6" w:space="0" w:color="auto"/>
              <w:right w:val="nil"/>
            </w:tcBorders>
            <w:shd w:val="clear" w:color="auto" w:fill="auto"/>
            <w:noWrap/>
            <w:vAlign w:val="bottom"/>
            <w:hideMark/>
          </w:tcPr>
          <w:p w14:paraId="149AA2DD" w14:textId="77777777" w:rsidR="00944CBA" w:rsidRPr="003724AE" w:rsidRDefault="00944CBA" w:rsidP="00944CBA">
            <w:pPr>
              <w:spacing w:after="0" w:line="480" w:lineRule="auto"/>
              <w:rPr>
                <w:rFonts w:ascii="Times New Roman" w:hAnsi="Times New Roman"/>
                <w:sz w:val="18"/>
                <w:szCs w:val="18"/>
                <w:lang w:val="en-US"/>
              </w:rPr>
            </w:pPr>
            <w:r w:rsidRPr="003724AE">
              <w:rPr>
                <w:rFonts w:ascii="Times New Roman" w:hAnsi="Times New Roman"/>
                <w:sz w:val="18"/>
                <w:szCs w:val="18"/>
                <w:lang w:val="en-US"/>
              </w:rPr>
              <w:t> </w:t>
            </w:r>
          </w:p>
        </w:tc>
        <w:tc>
          <w:tcPr>
            <w:tcW w:w="1446" w:type="dxa"/>
            <w:tcBorders>
              <w:top w:val="nil"/>
              <w:left w:val="nil"/>
              <w:bottom w:val="double" w:sz="6" w:space="0" w:color="auto"/>
              <w:right w:val="nil"/>
            </w:tcBorders>
            <w:shd w:val="clear" w:color="auto" w:fill="auto"/>
            <w:noWrap/>
            <w:vAlign w:val="bottom"/>
            <w:hideMark/>
          </w:tcPr>
          <w:p w14:paraId="0B66BD5F" w14:textId="77777777" w:rsidR="00944CBA" w:rsidRPr="003724AE" w:rsidRDefault="00944CBA" w:rsidP="00944CBA">
            <w:pPr>
              <w:spacing w:after="0" w:line="480" w:lineRule="auto"/>
              <w:rPr>
                <w:rFonts w:ascii="Times New Roman" w:hAnsi="Times New Roman"/>
                <w:sz w:val="18"/>
                <w:szCs w:val="18"/>
                <w:lang w:val="en-US"/>
              </w:rPr>
            </w:pPr>
            <w:r w:rsidRPr="003724AE">
              <w:rPr>
                <w:rFonts w:ascii="Times New Roman" w:hAnsi="Times New Roman"/>
                <w:sz w:val="18"/>
                <w:szCs w:val="18"/>
                <w:lang w:val="en-US"/>
              </w:rPr>
              <w:t> </w:t>
            </w:r>
          </w:p>
        </w:tc>
        <w:tc>
          <w:tcPr>
            <w:tcW w:w="1638" w:type="dxa"/>
            <w:tcBorders>
              <w:top w:val="nil"/>
              <w:left w:val="nil"/>
              <w:bottom w:val="double" w:sz="6" w:space="0" w:color="auto"/>
              <w:right w:val="nil"/>
            </w:tcBorders>
            <w:shd w:val="clear" w:color="auto" w:fill="auto"/>
            <w:noWrap/>
            <w:vAlign w:val="bottom"/>
            <w:hideMark/>
          </w:tcPr>
          <w:p w14:paraId="7F7BAB1E" w14:textId="77777777" w:rsidR="00944CBA" w:rsidRPr="003724AE" w:rsidRDefault="00944CBA" w:rsidP="00944CBA">
            <w:pPr>
              <w:spacing w:after="0" w:line="480" w:lineRule="auto"/>
              <w:rPr>
                <w:rFonts w:ascii="Times New Roman" w:hAnsi="Times New Roman"/>
                <w:sz w:val="18"/>
                <w:szCs w:val="18"/>
                <w:lang w:val="en-US"/>
              </w:rPr>
            </w:pPr>
            <w:r w:rsidRPr="003724AE">
              <w:rPr>
                <w:rFonts w:ascii="Times New Roman" w:hAnsi="Times New Roman"/>
                <w:sz w:val="18"/>
                <w:szCs w:val="18"/>
                <w:lang w:val="en-US"/>
              </w:rPr>
              <w:t> </w:t>
            </w:r>
          </w:p>
        </w:tc>
      </w:tr>
      <w:tr w:rsidR="00944CBA" w:rsidRPr="003724AE" w14:paraId="73AF0550" w14:textId="77777777" w:rsidTr="00944CBA">
        <w:trPr>
          <w:trHeight w:hRule="exact" w:val="284"/>
        </w:trPr>
        <w:tc>
          <w:tcPr>
            <w:tcW w:w="261" w:type="dxa"/>
            <w:tcBorders>
              <w:top w:val="nil"/>
              <w:left w:val="nil"/>
              <w:bottom w:val="nil"/>
              <w:right w:val="nil"/>
            </w:tcBorders>
            <w:shd w:val="clear" w:color="auto" w:fill="auto"/>
            <w:noWrap/>
            <w:vAlign w:val="bottom"/>
            <w:hideMark/>
          </w:tcPr>
          <w:p w14:paraId="02258E10" w14:textId="77777777" w:rsidR="00944CBA" w:rsidRPr="003724AE" w:rsidRDefault="00944CBA" w:rsidP="00944CBA">
            <w:pPr>
              <w:spacing w:after="0" w:line="480" w:lineRule="auto"/>
              <w:rPr>
                <w:rFonts w:ascii="Times New Roman" w:hAnsi="Times New Roman"/>
                <w:sz w:val="18"/>
                <w:szCs w:val="18"/>
                <w:lang w:val="en-US"/>
              </w:rPr>
            </w:pPr>
          </w:p>
        </w:tc>
        <w:tc>
          <w:tcPr>
            <w:tcW w:w="2115" w:type="dxa"/>
            <w:tcBorders>
              <w:top w:val="nil"/>
              <w:left w:val="nil"/>
              <w:right w:val="nil"/>
            </w:tcBorders>
            <w:shd w:val="clear" w:color="auto" w:fill="auto"/>
            <w:noWrap/>
            <w:vAlign w:val="bottom"/>
            <w:hideMark/>
          </w:tcPr>
          <w:p w14:paraId="75C7B19C" w14:textId="77777777" w:rsidR="00944CBA" w:rsidRPr="003724AE" w:rsidRDefault="00944CBA" w:rsidP="00944CBA">
            <w:pPr>
              <w:spacing w:after="0" w:line="480" w:lineRule="auto"/>
              <w:rPr>
                <w:rFonts w:ascii="Times New Roman" w:hAnsi="Times New Roman"/>
                <w:sz w:val="18"/>
                <w:szCs w:val="18"/>
                <w:lang w:val="en-US"/>
              </w:rPr>
            </w:pPr>
          </w:p>
        </w:tc>
        <w:tc>
          <w:tcPr>
            <w:tcW w:w="1168" w:type="dxa"/>
            <w:tcBorders>
              <w:top w:val="nil"/>
              <w:left w:val="nil"/>
              <w:bottom w:val="nil"/>
              <w:right w:val="nil"/>
            </w:tcBorders>
            <w:shd w:val="clear" w:color="auto" w:fill="auto"/>
            <w:noWrap/>
            <w:vAlign w:val="bottom"/>
            <w:hideMark/>
          </w:tcPr>
          <w:p w14:paraId="08F5978D" w14:textId="77777777" w:rsidR="00944CBA" w:rsidRPr="003724AE" w:rsidRDefault="00944CBA" w:rsidP="00944CBA">
            <w:pPr>
              <w:spacing w:after="0" w:line="480" w:lineRule="auto"/>
              <w:rPr>
                <w:rFonts w:ascii="Times New Roman" w:hAnsi="Times New Roman"/>
                <w:sz w:val="18"/>
                <w:szCs w:val="18"/>
                <w:lang w:val="en-US"/>
              </w:rPr>
            </w:pPr>
          </w:p>
        </w:tc>
        <w:tc>
          <w:tcPr>
            <w:tcW w:w="851" w:type="dxa"/>
            <w:tcBorders>
              <w:top w:val="nil"/>
              <w:left w:val="nil"/>
              <w:bottom w:val="nil"/>
              <w:right w:val="nil"/>
            </w:tcBorders>
            <w:shd w:val="clear" w:color="auto" w:fill="auto"/>
            <w:noWrap/>
            <w:vAlign w:val="bottom"/>
            <w:hideMark/>
          </w:tcPr>
          <w:p w14:paraId="50C3B997" w14:textId="77777777" w:rsidR="00944CBA" w:rsidRPr="003724AE" w:rsidRDefault="00944CBA" w:rsidP="00944CBA">
            <w:pPr>
              <w:spacing w:after="0" w:line="480" w:lineRule="auto"/>
              <w:rPr>
                <w:rFonts w:ascii="Times New Roman" w:hAnsi="Times New Roman"/>
                <w:sz w:val="18"/>
                <w:szCs w:val="18"/>
                <w:lang w:val="en-US"/>
              </w:rPr>
            </w:pPr>
          </w:p>
        </w:tc>
        <w:tc>
          <w:tcPr>
            <w:tcW w:w="850" w:type="dxa"/>
            <w:tcBorders>
              <w:top w:val="nil"/>
              <w:left w:val="nil"/>
              <w:bottom w:val="nil"/>
              <w:right w:val="nil"/>
            </w:tcBorders>
            <w:shd w:val="clear" w:color="auto" w:fill="auto"/>
            <w:noWrap/>
            <w:vAlign w:val="bottom"/>
            <w:hideMark/>
          </w:tcPr>
          <w:p w14:paraId="7FB3A6A0" w14:textId="77777777" w:rsidR="00944CBA" w:rsidRPr="003724AE" w:rsidRDefault="00944CBA" w:rsidP="00944CBA">
            <w:pPr>
              <w:spacing w:after="0" w:line="480" w:lineRule="auto"/>
              <w:rPr>
                <w:rFonts w:ascii="Times New Roman" w:hAnsi="Times New Roman"/>
                <w:sz w:val="18"/>
                <w:szCs w:val="18"/>
                <w:lang w:val="en-US"/>
              </w:rPr>
            </w:pPr>
          </w:p>
        </w:tc>
        <w:tc>
          <w:tcPr>
            <w:tcW w:w="992" w:type="dxa"/>
            <w:tcBorders>
              <w:top w:val="nil"/>
              <w:left w:val="nil"/>
              <w:bottom w:val="nil"/>
              <w:right w:val="nil"/>
            </w:tcBorders>
            <w:shd w:val="clear" w:color="auto" w:fill="auto"/>
            <w:noWrap/>
            <w:vAlign w:val="bottom"/>
            <w:hideMark/>
          </w:tcPr>
          <w:p w14:paraId="2A0C40FC" w14:textId="77777777" w:rsidR="00944CBA" w:rsidRPr="003724AE" w:rsidRDefault="00944CBA" w:rsidP="00944CBA">
            <w:pPr>
              <w:spacing w:after="0" w:line="480" w:lineRule="auto"/>
              <w:rPr>
                <w:rFonts w:ascii="Times New Roman" w:hAnsi="Times New Roman"/>
                <w:sz w:val="18"/>
                <w:szCs w:val="18"/>
                <w:lang w:val="en-US"/>
              </w:rPr>
            </w:pPr>
          </w:p>
        </w:tc>
        <w:tc>
          <w:tcPr>
            <w:tcW w:w="993" w:type="dxa"/>
            <w:tcBorders>
              <w:top w:val="nil"/>
              <w:left w:val="nil"/>
              <w:bottom w:val="nil"/>
              <w:right w:val="nil"/>
            </w:tcBorders>
            <w:shd w:val="clear" w:color="auto" w:fill="auto"/>
            <w:noWrap/>
            <w:vAlign w:val="bottom"/>
            <w:hideMark/>
          </w:tcPr>
          <w:p w14:paraId="3325DCF0" w14:textId="77777777" w:rsidR="00944CBA" w:rsidRPr="003724AE" w:rsidRDefault="00944CBA" w:rsidP="00944CBA">
            <w:pPr>
              <w:spacing w:after="0" w:line="480" w:lineRule="auto"/>
              <w:rPr>
                <w:rFonts w:ascii="Times New Roman" w:hAnsi="Times New Roman"/>
                <w:sz w:val="18"/>
                <w:szCs w:val="18"/>
                <w:lang w:val="en-US"/>
              </w:rPr>
            </w:pPr>
          </w:p>
        </w:tc>
        <w:tc>
          <w:tcPr>
            <w:tcW w:w="1446" w:type="dxa"/>
            <w:tcBorders>
              <w:top w:val="nil"/>
              <w:left w:val="nil"/>
              <w:bottom w:val="nil"/>
              <w:right w:val="nil"/>
            </w:tcBorders>
            <w:shd w:val="clear" w:color="auto" w:fill="auto"/>
            <w:noWrap/>
            <w:vAlign w:val="bottom"/>
            <w:hideMark/>
          </w:tcPr>
          <w:p w14:paraId="4E99B169" w14:textId="77777777" w:rsidR="00944CBA" w:rsidRPr="003724AE" w:rsidRDefault="00944CBA" w:rsidP="00944CBA">
            <w:pPr>
              <w:spacing w:after="0" w:line="480" w:lineRule="auto"/>
              <w:rPr>
                <w:rFonts w:ascii="Times New Roman" w:hAnsi="Times New Roman"/>
                <w:sz w:val="18"/>
                <w:szCs w:val="18"/>
                <w:lang w:val="en-US"/>
              </w:rPr>
            </w:pPr>
          </w:p>
        </w:tc>
        <w:tc>
          <w:tcPr>
            <w:tcW w:w="1638" w:type="dxa"/>
            <w:tcBorders>
              <w:top w:val="nil"/>
              <w:left w:val="nil"/>
              <w:bottom w:val="nil"/>
              <w:right w:val="nil"/>
            </w:tcBorders>
            <w:shd w:val="clear" w:color="auto" w:fill="auto"/>
            <w:noWrap/>
            <w:vAlign w:val="bottom"/>
            <w:hideMark/>
          </w:tcPr>
          <w:p w14:paraId="7937FB42" w14:textId="77777777" w:rsidR="00944CBA" w:rsidRPr="003724AE" w:rsidRDefault="00944CBA" w:rsidP="00944CBA">
            <w:pPr>
              <w:spacing w:after="0" w:line="480" w:lineRule="auto"/>
              <w:rPr>
                <w:rFonts w:ascii="Times New Roman" w:hAnsi="Times New Roman"/>
                <w:sz w:val="18"/>
                <w:szCs w:val="18"/>
                <w:lang w:val="en-US"/>
              </w:rPr>
            </w:pPr>
          </w:p>
        </w:tc>
      </w:tr>
      <w:tr w:rsidR="00944CBA" w:rsidRPr="003724AE" w14:paraId="291646D1" w14:textId="77777777" w:rsidTr="00944CBA">
        <w:trPr>
          <w:trHeight w:hRule="exact" w:val="284"/>
        </w:trPr>
        <w:tc>
          <w:tcPr>
            <w:tcW w:w="261" w:type="dxa"/>
            <w:tcBorders>
              <w:top w:val="nil"/>
              <w:left w:val="nil"/>
              <w:right w:val="nil"/>
            </w:tcBorders>
            <w:shd w:val="clear" w:color="auto" w:fill="auto"/>
            <w:noWrap/>
            <w:vAlign w:val="bottom"/>
            <w:hideMark/>
          </w:tcPr>
          <w:p w14:paraId="1C6BD576" w14:textId="77777777" w:rsidR="00944CBA" w:rsidRPr="003724AE" w:rsidRDefault="00944CBA" w:rsidP="00944CBA">
            <w:pPr>
              <w:spacing w:after="0" w:line="480" w:lineRule="auto"/>
              <w:rPr>
                <w:rFonts w:ascii="Times New Roman" w:hAnsi="Times New Roman"/>
                <w:sz w:val="18"/>
                <w:szCs w:val="18"/>
                <w:lang w:val="en-US"/>
              </w:rPr>
            </w:pPr>
          </w:p>
        </w:tc>
        <w:tc>
          <w:tcPr>
            <w:tcW w:w="2115" w:type="dxa"/>
            <w:tcBorders>
              <w:top w:val="nil"/>
              <w:left w:val="nil"/>
              <w:right w:val="single" w:sz="4" w:space="0" w:color="auto"/>
            </w:tcBorders>
            <w:shd w:val="clear" w:color="auto" w:fill="auto"/>
            <w:noWrap/>
            <w:vAlign w:val="bottom"/>
            <w:hideMark/>
          </w:tcPr>
          <w:p w14:paraId="6FE8CC08" w14:textId="77777777" w:rsidR="00944CBA" w:rsidRPr="003724AE" w:rsidRDefault="00944CBA" w:rsidP="00766F8B">
            <w:pPr>
              <w:spacing w:after="0" w:line="240" w:lineRule="auto"/>
              <w:rPr>
                <w:rFonts w:ascii="Times New Roman" w:hAnsi="Times New Roman"/>
                <w:sz w:val="18"/>
                <w:szCs w:val="18"/>
                <w:lang w:val="en-US"/>
              </w:rPr>
            </w:pPr>
          </w:p>
        </w:tc>
        <w:tc>
          <w:tcPr>
            <w:tcW w:w="1168" w:type="dxa"/>
            <w:vMerge w:val="restart"/>
            <w:tcBorders>
              <w:top w:val="nil"/>
              <w:left w:val="single" w:sz="4" w:space="0" w:color="auto"/>
              <w:right w:val="nil"/>
            </w:tcBorders>
            <w:shd w:val="clear" w:color="auto" w:fill="auto"/>
            <w:vAlign w:val="center"/>
            <w:hideMark/>
          </w:tcPr>
          <w:p w14:paraId="50E849A3" w14:textId="77777777" w:rsidR="00944CBA" w:rsidRPr="003724AE" w:rsidRDefault="00944CBA"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US"/>
              </w:rPr>
              <w:t>Proportion correct classification</w:t>
            </w:r>
          </w:p>
        </w:tc>
        <w:tc>
          <w:tcPr>
            <w:tcW w:w="1701" w:type="dxa"/>
            <w:gridSpan w:val="2"/>
            <w:tcBorders>
              <w:top w:val="nil"/>
              <w:left w:val="nil"/>
              <w:right w:val="nil"/>
            </w:tcBorders>
            <w:shd w:val="clear" w:color="auto" w:fill="auto"/>
            <w:noWrap/>
            <w:vAlign w:val="center"/>
            <w:hideMark/>
          </w:tcPr>
          <w:p w14:paraId="7A5DE06E" w14:textId="77777777" w:rsidR="00944CBA" w:rsidRPr="003724AE" w:rsidRDefault="00944CBA"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US"/>
              </w:rPr>
              <w:t>Misclassification</w:t>
            </w:r>
          </w:p>
        </w:tc>
        <w:tc>
          <w:tcPr>
            <w:tcW w:w="992" w:type="dxa"/>
            <w:vMerge w:val="restart"/>
            <w:tcBorders>
              <w:top w:val="nil"/>
              <w:left w:val="nil"/>
              <w:right w:val="nil"/>
            </w:tcBorders>
            <w:shd w:val="clear" w:color="auto" w:fill="auto"/>
            <w:vAlign w:val="center"/>
            <w:hideMark/>
          </w:tcPr>
          <w:p w14:paraId="7E77E394" w14:textId="77777777" w:rsidR="00944CBA" w:rsidRPr="003724AE" w:rsidRDefault="00944CBA"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US"/>
              </w:rPr>
              <w:t>Test mortality</w:t>
            </w:r>
          </w:p>
        </w:tc>
        <w:tc>
          <w:tcPr>
            <w:tcW w:w="993" w:type="dxa"/>
            <w:vMerge w:val="restart"/>
            <w:tcBorders>
              <w:top w:val="nil"/>
              <w:left w:val="nil"/>
              <w:right w:val="nil"/>
            </w:tcBorders>
            <w:shd w:val="clear" w:color="auto" w:fill="auto"/>
            <w:vAlign w:val="center"/>
            <w:hideMark/>
          </w:tcPr>
          <w:p w14:paraId="58629C46" w14:textId="77777777" w:rsidR="00944CBA" w:rsidRPr="003724AE" w:rsidRDefault="00944CBA" w:rsidP="00766F8B">
            <w:pPr>
              <w:spacing w:after="0" w:line="240" w:lineRule="auto"/>
              <w:jc w:val="center"/>
              <w:rPr>
                <w:rFonts w:ascii="Times New Roman" w:hAnsi="Times New Roman"/>
                <w:sz w:val="18"/>
                <w:szCs w:val="18"/>
                <w:vertAlign w:val="superscript"/>
                <w:lang w:val="en-US"/>
              </w:rPr>
            </w:pPr>
            <w:r w:rsidRPr="003724AE">
              <w:rPr>
                <w:rFonts w:ascii="Times New Roman" w:hAnsi="Times New Roman"/>
                <w:sz w:val="18"/>
                <w:szCs w:val="18"/>
                <w:lang w:val="en-US"/>
              </w:rPr>
              <w:t>Test morbidity</w:t>
            </w:r>
          </w:p>
        </w:tc>
        <w:tc>
          <w:tcPr>
            <w:tcW w:w="1446" w:type="dxa"/>
            <w:vMerge w:val="restart"/>
            <w:tcBorders>
              <w:top w:val="nil"/>
              <w:left w:val="nil"/>
              <w:right w:val="nil"/>
            </w:tcBorders>
            <w:shd w:val="clear" w:color="auto" w:fill="auto"/>
            <w:vAlign w:val="center"/>
            <w:hideMark/>
          </w:tcPr>
          <w:p w14:paraId="5A121ED7" w14:textId="77777777" w:rsidR="00944CBA" w:rsidRPr="003724AE" w:rsidRDefault="00944CBA"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US"/>
              </w:rPr>
              <w:t>Mortality revascularization</w:t>
            </w:r>
          </w:p>
        </w:tc>
        <w:tc>
          <w:tcPr>
            <w:tcW w:w="1638" w:type="dxa"/>
            <w:vMerge w:val="restart"/>
            <w:tcBorders>
              <w:top w:val="nil"/>
              <w:left w:val="nil"/>
              <w:right w:val="nil"/>
            </w:tcBorders>
            <w:shd w:val="clear" w:color="auto" w:fill="auto"/>
            <w:vAlign w:val="center"/>
            <w:hideMark/>
          </w:tcPr>
          <w:p w14:paraId="04361026" w14:textId="77777777" w:rsidR="00944CBA" w:rsidRPr="003724AE" w:rsidRDefault="00944CBA" w:rsidP="00766F8B">
            <w:pPr>
              <w:spacing w:after="0" w:line="240" w:lineRule="auto"/>
              <w:jc w:val="center"/>
              <w:rPr>
                <w:rFonts w:ascii="Times New Roman" w:hAnsi="Times New Roman"/>
                <w:sz w:val="18"/>
                <w:szCs w:val="18"/>
                <w:vertAlign w:val="superscript"/>
                <w:lang w:val="en-US"/>
              </w:rPr>
            </w:pPr>
            <w:r w:rsidRPr="003724AE">
              <w:rPr>
                <w:rFonts w:ascii="Times New Roman" w:hAnsi="Times New Roman"/>
                <w:sz w:val="18"/>
                <w:szCs w:val="18"/>
                <w:lang w:val="en-US"/>
              </w:rPr>
              <w:t>Morbidity revascularization</w:t>
            </w:r>
            <w:r w:rsidRPr="003724AE">
              <w:rPr>
                <w:rFonts w:ascii="Times New Roman" w:hAnsi="Times New Roman"/>
                <w:sz w:val="18"/>
                <w:szCs w:val="18"/>
                <w:vertAlign w:val="superscript"/>
                <w:lang w:val="en-US"/>
              </w:rPr>
              <w:t>a</w:t>
            </w:r>
          </w:p>
        </w:tc>
      </w:tr>
      <w:tr w:rsidR="00944CBA" w:rsidRPr="003724AE" w14:paraId="312B591D" w14:textId="77777777" w:rsidTr="00944CBA">
        <w:trPr>
          <w:trHeight w:hRule="exact" w:val="415"/>
        </w:trPr>
        <w:tc>
          <w:tcPr>
            <w:tcW w:w="261" w:type="dxa"/>
            <w:tcBorders>
              <w:top w:val="nil"/>
              <w:left w:val="nil"/>
              <w:bottom w:val="single" w:sz="4" w:space="0" w:color="auto"/>
              <w:right w:val="nil"/>
            </w:tcBorders>
            <w:shd w:val="clear" w:color="auto" w:fill="auto"/>
            <w:noWrap/>
            <w:vAlign w:val="bottom"/>
            <w:hideMark/>
          </w:tcPr>
          <w:p w14:paraId="56A77E91" w14:textId="77777777" w:rsidR="00944CBA" w:rsidRPr="003724AE" w:rsidRDefault="00944CBA" w:rsidP="00944CBA">
            <w:pPr>
              <w:spacing w:after="0" w:line="480" w:lineRule="auto"/>
              <w:rPr>
                <w:rFonts w:ascii="Times New Roman" w:hAnsi="Times New Roman"/>
                <w:sz w:val="18"/>
                <w:szCs w:val="18"/>
                <w:lang w:val="en-US"/>
              </w:rPr>
            </w:pPr>
          </w:p>
        </w:tc>
        <w:tc>
          <w:tcPr>
            <w:tcW w:w="2115" w:type="dxa"/>
            <w:tcBorders>
              <w:top w:val="nil"/>
              <w:left w:val="nil"/>
              <w:bottom w:val="single" w:sz="4" w:space="0" w:color="auto"/>
              <w:right w:val="single" w:sz="4" w:space="0" w:color="auto"/>
            </w:tcBorders>
            <w:shd w:val="clear" w:color="auto" w:fill="auto"/>
            <w:noWrap/>
            <w:vAlign w:val="bottom"/>
            <w:hideMark/>
          </w:tcPr>
          <w:p w14:paraId="72AF54D1" w14:textId="77777777" w:rsidR="00944CBA" w:rsidRPr="003724AE" w:rsidRDefault="00944CBA" w:rsidP="00944CBA">
            <w:pPr>
              <w:spacing w:after="0" w:line="480" w:lineRule="auto"/>
              <w:rPr>
                <w:rFonts w:ascii="Times New Roman" w:hAnsi="Times New Roman"/>
                <w:sz w:val="18"/>
                <w:szCs w:val="18"/>
                <w:lang w:val="en-US"/>
              </w:rPr>
            </w:pPr>
          </w:p>
        </w:tc>
        <w:tc>
          <w:tcPr>
            <w:tcW w:w="1168" w:type="dxa"/>
            <w:vMerge/>
            <w:tcBorders>
              <w:left w:val="single" w:sz="4" w:space="0" w:color="auto"/>
              <w:bottom w:val="single" w:sz="4" w:space="0" w:color="auto"/>
              <w:right w:val="nil"/>
            </w:tcBorders>
            <w:shd w:val="clear" w:color="auto" w:fill="auto"/>
            <w:noWrap/>
            <w:vAlign w:val="bottom"/>
            <w:hideMark/>
          </w:tcPr>
          <w:p w14:paraId="4B55D574" w14:textId="77777777" w:rsidR="00944CBA" w:rsidRPr="003724AE" w:rsidRDefault="00944CBA" w:rsidP="00944CBA">
            <w:pPr>
              <w:spacing w:after="0" w:line="480" w:lineRule="auto"/>
              <w:rPr>
                <w:rFonts w:ascii="Times New Roman" w:hAnsi="Times New Roman"/>
                <w:sz w:val="18"/>
                <w:szCs w:val="18"/>
                <w:lang w:val="en-US"/>
              </w:rPr>
            </w:pPr>
          </w:p>
        </w:tc>
        <w:tc>
          <w:tcPr>
            <w:tcW w:w="851" w:type="dxa"/>
            <w:tcBorders>
              <w:top w:val="nil"/>
              <w:left w:val="nil"/>
              <w:bottom w:val="single" w:sz="4" w:space="0" w:color="auto"/>
              <w:right w:val="nil"/>
            </w:tcBorders>
            <w:shd w:val="clear" w:color="auto" w:fill="auto"/>
            <w:noWrap/>
            <w:vAlign w:val="center"/>
            <w:hideMark/>
          </w:tcPr>
          <w:p w14:paraId="36EAA2FA" w14:textId="77777777" w:rsidR="00944CBA" w:rsidRPr="003724AE" w:rsidRDefault="00944CBA" w:rsidP="00944CBA">
            <w:pPr>
              <w:spacing w:after="0" w:line="480" w:lineRule="auto"/>
              <w:jc w:val="center"/>
              <w:rPr>
                <w:rFonts w:ascii="Times New Roman" w:hAnsi="Times New Roman"/>
                <w:sz w:val="18"/>
                <w:szCs w:val="18"/>
                <w:lang w:val="en-US"/>
              </w:rPr>
            </w:pPr>
            <w:r w:rsidRPr="003724AE">
              <w:rPr>
                <w:rFonts w:ascii="Times New Roman" w:hAnsi="Times New Roman"/>
                <w:sz w:val="18"/>
                <w:szCs w:val="18"/>
                <w:lang w:val="en-US"/>
              </w:rPr>
              <w:t>FPs</w:t>
            </w:r>
          </w:p>
        </w:tc>
        <w:tc>
          <w:tcPr>
            <w:tcW w:w="850" w:type="dxa"/>
            <w:tcBorders>
              <w:top w:val="nil"/>
              <w:left w:val="nil"/>
              <w:bottom w:val="single" w:sz="4" w:space="0" w:color="auto"/>
              <w:right w:val="nil"/>
            </w:tcBorders>
            <w:shd w:val="clear" w:color="auto" w:fill="auto"/>
            <w:noWrap/>
            <w:vAlign w:val="center"/>
            <w:hideMark/>
          </w:tcPr>
          <w:p w14:paraId="627B1082" w14:textId="77777777" w:rsidR="00944CBA" w:rsidRPr="003724AE" w:rsidRDefault="00944CBA" w:rsidP="00944CBA">
            <w:pPr>
              <w:spacing w:after="0" w:line="480" w:lineRule="auto"/>
              <w:jc w:val="center"/>
              <w:rPr>
                <w:rFonts w:ascii="Times New Roman" w:hAnsi="Times New Roman"/>
                <w:sz w:val="18"/>
                <w:szCs w:val="18"/>
                <w:lang w:val="en-US"/>
              </w:rPr>
            </w:pPr>
            <w:r w:rsidRPr="003724AE">
              <w:rPr>
                <w:rFonts w:ascii="Times New Roman" w:hAnsi="Times New Roman"/>
                <w:sz w:val="18"/>
                <w:szCs w:val="18"/>
                <w:lang w:val="en-US"/>
              </w:rPr>
              <w:t>FNs</w:t>
            </w:r>
          </w:p>
        </w:tc>
        <w:tc>
          <w:tcPr>
            <w:tcW w:w="992" w:type="dxa"/>
            <w:vMerge/>
            <w:tcBorders>
              <w:left w:val="nil"/>
              <w:bottom w:val="single" w:sz="4" w:space="0" w:color="auto"/>
              <w:right w:val="nil"/>
            </w:tcBorders>
            <w:shd w:val="clear" w:color="auto" w:fill="auto"/>
            <w:noWrap/>
            <w:vAlign w:val="bottom"/>
            <w:hideMark/>
          </w:tcPr>
          <w:p w14:paraId="26353434" w14:textId="77777777" w:rsidR="00944CBA" w:rsidRPr="003724AE" w:rsidRDefault="00944CBA" w:rsidP="00944CBA">
            <w:pPr>
              <w:spacing w:after="0" w:line="480" w:lineRule="auto"/>
              <w:rPr>
                <w:rFonts w:ascii="Times New Roman" w:hAnsi="Times New Roman"/>
                <w:sz w:val="18"/>
                <w:szCs w:val="18"/>
                <w:lang w:val="en-US"/>
              </w:rPr>
            </w:pPr>
          </w:p>
        </w:tc>
        <w:tc>
          <w:tcPr>
            <w:tcW w:w="993" w:type="dxa"/>
            <w:vMerge/>
            <w:tcBorders>
              <w:left w:val="nil"/>
              <w:bottom w:val="single" w:sz="4" w:space="0" w:color="auto"/>
              <w:right w:val="nil"/>
            </w:tcBorders>
            <w:shd w:val="clear" w:color="auto" w:fill="auto"/>
            <w:noWrap/>
            <w:vAlign w:val="bottom"/>
            <w:hideMark/>
          </w:tcPr>
          <w:p w14:paraId="622074B9" w14:textId="77777777" w:rsidR="00944CBA" w:rsidRPr="003724AE" w:rsidRDefault="00944CBA" w:rsidP="00944CBA">
            <w:pPr>
              <w:spacing w:after="0" w:line="480" w:lineRule="auto"/>
              <w:rPr>
                <w:rFonts w:ascii="Times New Roman" w:hAnsi="Times New Roman"/>
                <w:sz w:val="18"/>
                <w:szCs w:val="18"/>
                <w:lang w:val="en-US"/>
              </w:rPr>
            </w:pPr>
          </w:p>
        </w:tc>
        <w:tc>
          <w:tcPr>
            <w:tcW w:w="1446" w:type="dxa"/>
            <w:vMerge/>
            <w:tcBorders>
              <w:left w:val="nil"/>
              <w:bottom w:val="single" w:sz="4" w:space="0" w:color="auto"/>
              <w:right w:val="nil"/>
            </w:tcBorders>
            <w:shd w:val="clear" w:color="auto" w:fill="auto"/>
            <w:noWrap/>
            <w:vAlign w:val="bottom"/>
            <w:hideMark/>
          </w:tcPr>
          <w:p w14:paraId="122AC223" w14:textId="77777777" w:rsidR="00944CBA" w:rsidRPr="003724AE" w:rsidRDefault="00944CBA" w:rsidP="00944CBA">
            <w:pPr>
              <w:spacing w:after="0" w:line="480" w:lineRule="auto"/>
              <w:rPr>
                <w:rFonts w:ascii="Times New Roman" w:hAnsi="Times New Roman"/>
                <w:sz w:val="18"/>
                <w:szCs w:val="18"/>
                <w:lang w:val="en-US"/>
              </w:rPr>
            </w:pPr>
          </w:p>
        </w:tc>
        <w:tc>
          <w:tcPr>
            <w:tcW w:w="1638" w:type="dxa"/>
            <w:vMerge/>
            <w:tcBorders>
              <w:left w:val="nil"/>
              <w:bottom w:val="single" w:sz="4" w:space="0" w:color="auto"/>
              <w:right w:val="nil"/>
            </w:tcBorders>
            <w:shd w:val="clear" w:color="auto" w:fill="auto"/>
            <w:noWrap/>
            <w:vAlign w:val="bottom"/>
            <w:hideMark/>
          </w:tcPr>
          <w:p w14:paraId="0D6685E5" w14:textId="77777777" w:rsidR="00944CBA" w:rsidRPr="003724AE" w:rsidRDefault="00944CBA" w:rsidP="00944CBA">
            <w:pPr>
              <w:spacing w:after="0" w:line="480" w:lineRule="auto"/>
              <w:rPr>
                <w:rFonts w:ascii="Times New Roman" w:hAnsi="Times New Roman"/>
                <w:sz w:val="18"/>
                <w:szCs w:val="18"/>
                <w:lang w:val="en-US"/>
              </w:rPr>
            </w:pPr>
          </w:p>
        </w:tc>
      </w:tr>
      <w:tr w:rsidR="00944CBA" w:rsidRPr="003724AE" w14:paraId="57A976B3" w14:textId="77777777" w:rsidTr="00944CBA">
        <w:trPr>
          <w:trHeight w:hRule="exact" w:val="284"/>
        </w:trPr>
        <w:tc>
          <w:tcPr>
            <w:tcW w:w="2376" w:type="dxa"/>
            <w:gridSpan w:val="2"/>
            <w:tcBorders>
              <w:top w:val="single" w:sz="4" w:space="0" w:color="auto"/>
              <w:left w:val="nil"/>
              <w:bottom w:val="nil"/>
              <w:right w:val="single" w:sz="4" w:space="0" w:color="auto"/>
            </w:tcBorders>
            <w:shd w:val="clear" w:color="auto" w:fill="auto"/>
            <w:noWrap/>
            <w:vAlign w:val="bottom"/>
          </w:tcPr>
          <w:p w14:paraId="67068CD8" w14:textId="77777777" w:rsidR="00944CBA" w:rsidRPr="003724AE" w:rsidRDefault="00944CBA" w:rsidP="00944CBA">
            <w:pPr>
              <w:spacing w:after="0" w:line="480" w:lineRule="auto"/>
              <w:rPr>
                <w:rFonts w:ascii="Times New Roman" w:hAnsi="Times New Roman"/>
                <w:i/>
                <w:sz w:val="18"/>
                <w:szCs w:val="18"/>
                <w:lang w:val="en-US"/>
              </w:rPr>
            </w:pPr>
          </w:p>
        </w:tc>
        <w:tc>
          <w:tcPr>
            <w:tcW w:w="1168" w:type="dxa"/>
            <w:tcBorders>
              <w:top w:val="single" w:sz="4" w:space="0" w:color="auto"/>
              <w:left w:val="single" w:sz="4" w:space="0" w:color="auto"/>
              <w:bottom w:val="nil"/>
              <w:right w:val="nil"/>
            </w:tcBorders>
            <w:shd w:val="clear" w:color="auto" w:fill="auto"/>
            <w:noWrap/>
            <w:vAlign w:val="bottom"/>
          </w:tcPr>
          <w:p w14:paraId="0156161C" w14:textId="77777777" w:rsidR="00944CBA" w:rsidRPr="003724AE" w:rsidRDefault="00944CBA" w:rsidP="00944CBA">
            <w:pPr>
              <w:spacing w:after="0" w:line="480" w:lineRule="auto"/>
              <w:rPr>
                <w:rFonts w:ascii="Times New Roman" w:hAnsi="Times New Roman"/>
                <w:sz w:val="18"/>
                <w:szCs w:val="18"/>
                <w:lang w:val="en-US"/>
              </w:rPr>
            </w:pPr>
          </w:p>
        </w:tc>
        <w:tc>
          <w:tcPr>
            <w:tcW w:w="851" w:type="dxa"/>
            <w:tcBorders>
              <w:top w:val="single" w:sz="4" w:space="0" w:color="auto"/>
              <w:left w:val="nil"/>
              <w:bottom w:val="nil"/>
              <w:right w:val="nil"/>
            </w:tcBorders>
            <w:shd w:val="clear" w:color="auto" w:fill="auto"/>
            <w:noWrap/>
            <w:vAlign w:val="bottom"/>
          </w:tcPr>
          <w:p w14:paraId="5E9AE944" w14:textId="77777777" w:rsidR="00944CBA" w:rsidRPr="003724AE" w:rsidRDefault="00944CBA" w:rsidP="00944CBA">
            <w:pPr>
              <w:spacing w:after="0" w:line="480" w:lineRule="auto"/>
              <w:rPr>
                <w:rFonts w:ascii="Times New Roman" w:hAnsi="Times New Roman"/>
                <w:sz w:val="18"/>
                <w:szCs w:val="18"/>
                <w:lang w:val="en-US"/>
              </w:rPr>
            </w:pPr>
          </w:p>
        </w:tc>
        <w:tc>
          <w:tcPr>
            <w:tcW w:w="850" w:type="dxa"/>
            <w:tcBorders>
              <w:top w:val="single" w:sz="4" w:space="0" w:color="auto"/>
              <w:left w:val="nil"/>
              <w:bottom w:val="nil"/>
              <w:right w:val="nil"/>
            </w:tcBorders>
            <w:shd w:val="clear" w:color="auto" w:fill="auto"/>
            <w:noWrap/>
            <w:vAlign w:val="bottom"/>
          </w:tcPr>
          <w:p w14:paraId="77F3BF46" w14:textId="77777777" w:rsidR="00944CBA" w:rsidRPr="003724AE" w:rsidRDefault="00944CBA" w:rsidP="00944CBA">
            <w:pPr>
              <w:spacing w:after="0" w:line="480" w:lineRule="auto"/>
              <w:rPr>
                <w:rFonts w:ascii="Times New Roman" w:hAnsi="Times New Roman"/>
                <w:sz w:val="18"/>
                <w:szCs w:val="18"/>
                <w:lang w:val="en-US"/>
              </w:rPr>
            </w:pPr>
          </w:p>
        </w:tc>
        <w:tc>
          <w:tcPr>
            <w:tcW w:w="992" w:type="dxa"/>
            <w:tcBorders>
              <w:top w:val="single" w:sz="4" w:space="0" w:color="auto"/>
              <w:left w:val="nil"/>
              <w:bottom w:val="nil"/>
              <w:right w:val="nil"/>
            </w:tcBorders>
            <w:shd w:val="clear" w:color="auto" w:fill="auto"/>
            <w:noWrap/>
            <w:vAlign w:val="bottom"/>
          </w:tcPr>
          <w:p w14:paraId="5CFDE979" w14:textId="77777777" w:rsidR="00944CBA" w:rsidRPr="003724AE" w:rsidRDefault="00944CBA" w:rsidP="00944CBA">
            <w:pPr>
              <w:spacing w:after="0" w:line="480" w:lineRule="auto"/>
              <w:rPr>
                <w:rFonts w:ascii="Times New Roman" w:hAnsi="Times New Roman"/>
                <w:sz w:val="18"/>
                <w:szCs w:val="18"/>
                <w:lang w:val="en-US"/>
              </w:rPr>
            </w:pPr>
          </w:p>
        </w:tc>
        <w:tc>
          <w:tcPr>
            <w:tcW w:w="993" w:type="dxa"/>
            <w:tcBorders>
              <w:top w:val="single" w:sz="4" w:space="0" w:color="auto"/>
              <w:left w:val="nil"/>
              <w:bottom w:val="nil"/>
              <w:right w:val="nil"/>
            </w:tcBorders>
            <w:shd w:val="clear" w:color="auto" w:fill="auto"/>
            <w:noWrap/>
            <w:vAlign w:val="bottom"/>
          </w:tcPr>
          <w:p w14:paraId="13F2A957" w14:textId="77777777" w:rsidR="00944CBA" w:rsidRPr="003724AE" w:rsidRDefault="00944CBA" w:rsidP="00944CBA">
            <w:pPr>
              <w:spacing w:after="0" w:line="480" w:lineRule="auto"/>
              <w:rPr>
                <w:rFonts w:ascii="Times New Roman" w:hAnsi="Times New Roman"/>
                <w:sz w:val="18"/>
                <w:szCs w:val="18"/>
                <w:lang w:val="en-US"/>
              </w:rPr>
            </w:pPr>
          </w:p>
        </w:tc>
        <w:tc>
          <w:tcPr>
            <w:tcW w:w="1446" w:type="dxa"/>
            <w:tcBorders>
              <w:top w:val="single" w:sz="4" w:space="0" w:color="auto"/>
              <w:left w:val="nil"/>
              <w:bottom w:val="nil"/>
              <w:right w:val="nil"/>
            </w:tcBorders>
            <w:shd w:val="clear" w:color="auto" w:fill="auto"/>
            <w:noWrap/>
            <w:vAlign w:val="bottom"/>
          </w:tcPr>
          <w:p w14:paraId="5F573509" w14:textId="77777777" w:rsidR="00944CBA" w:rsidRPr="003724AE" w:rsidRDefault="00944CBA" w:rsidP="00944CBA">
            <w:pPr>
              <w:spacing w:after="0" w:line="480" w:lineRule="auto"/>
              <w:rPr>
                <w:rFonts w:ascii="Times New Roman" w:hAnsi="Times New Roman"/>
                <w:sz w:val="18"/>
                <w:szCs w:val="18"/>
                <w:lang w:val="en-US"/>
              </w:rPr>
            </w:pPr>
          </w:p>
        </w:tc>
        <w:tc>
          <w:tcPr>
            <w:tcW w:w="1638" w:type="dxa"/>
            <w:tcBorders>
              <w:top w:val="single" w:sz="4" w:space="0" w:color="auto"/>
              <w:left w:val="nil"/>
              <w:bottom w:val="nil"/>
              <w:right w:val="nil"/>
            </w:tcBorders>
            <w:shd w:val="clear" w:color="auto" w:fill="auto"/>
            <w:noWrap/>
            <w:vAlign w:val="bottom"/>
          </w:tcPr>
          <w:p w14:paraId="2F9A9095" w14:textId="77777777" w:rsidR="00944CBA" w:rsidRPr="003724AE" w:rsidRDefault="00944CBA" w:rsidP="00944CBA">
            <w:pPr>
              <w:spacing w:after="0" w:line="480" w:lineRule="auto"/>
              <w:rPr>
                <w:rFonts w:ascii="Times New Roman" w:hAnsi="Times New Roman"/>
                <w:sz w:val="18"/>
                <w:szCs w:val="18"/>
                <w:lang w:val="en-US"/>
              </w:rPr>
            </w:pPr>
          </w:p>
        </w:tc>
      </w:tr>
      <w:tr w:rsidR="00944CBA" w:rsidRPr="003724AE" w14:paraId="240B9CA8" w14:textId="77777777" w:rsidTr="00944CBA">
        <w:trPr>
          <w:trHeight w:hRule="exact" w:val="284"/>
        </w:trPr>
        <w:tc>
          <w:tcPr>
            <w:tcW w:w="2376" w:type="dxa"/>
            <w:gridSpan w:val="2"/>
            <w:tcBorders>
              <w:top w:val="nil"/>
              <w:left w:val="nil"/>
              <w:bottom w:val="nil"/>
              <w:right w:val="single" w:sz="4" w:space="0" w:color="auto"/>
            </w:tcBorders>
            <w:shd w:val="clear" w:color="auto" w:fill="auto"/>
            <w:noWrap/>
            <w:vAlign w:val="bottom"/>
            <w:hideMark/>
          </w:tcPr>
          <w:p w14:paraId="1B3B9150" w14:textId="77777777" w:rsidR="00944CBA" w:rsidRPr="003724AE" w:rsidRDefault="00944CBA" w:rsidP="00944CBA">
            <w:pPr>
              <w:spacing w:after="0" w:line="480" w:lineRule="auto"/>
              <w:rPr>
                <w:rFonts w:ascii="Times New Roman" w:hAnsi="Times New Roman"/>
                <w:i/>
                <w:sz w:val="18"/>
                <w:szCs w:val="18"/>
                <w:lang w:val="en-US"/>
              </w:rPr>
            </w:pPr>
            <w:r w:rsidRPr="003724AE">
              <w:rPr>
                <w:rFonts w:ascii="Times New Roman" w:hAnsi="Times New Roman"/>
                <w:i/>
                <w:sz w:val="18"/>
                <w:szCs w:val="18"/>
                <w:lang w:val="en-US"/>
              </w:rPr>
              <w:t>Suspected CAD population</w:t>
            </w:r>
          </w:p>
        </w:tc>
        <w:tc>
          <w:tcPr>
            <w:tcW w:w="1168" w:type="dxa"/>
            <w:tcBorders>
              <w:top w:val="nil"/>
              <w:left w:val="single" w:sz="4" w:space="0" w:color="auto"/>
              <w:bottom w:val="nil"/>
              <w:right w:val="nil"/>
            </w:tcBorders>
            <w:shd w:val="clear" w:color="auto" w:fill="auto"/>
            <w:noWrap/>
            <w:vAlign w:val="bottom"/>
            <w:hideMark/>
          </w:tcPr>
          <w:p w14:paraId="57426D32" w14:textId="77777777" w:rsidR="00944CBA" w:rsidRPr="003724AE" w:rsidRDefault="00944CBA" w:rsidP="00944CBA">
            <w:pPr>
              <w:spacing w:after="0" w:line="480" w:lineRule="auto"/>
              <w:rPr>
                <w:rFonts w:ascii="Times New Roman" w:hAnsi="Times New Roman"/>
                <w:sz w:val="18"/>
                <w:szCs w:val="18"/>
                <w:lang w:val="en-US"/>
              </w:rPr>
            </w:pPr>
          </w:p>
        </w:tc>
        <w:tc>
          <w:tcPr>
            <w:tcW w:w="851" w:type="dxa"/>
            <w:tcBorders>
              <w:top w:val="nil"/>
              <w:left w:val="nil"/>
              <w:bottom w:val="nil"/>
              <w:right w:val="nil"/>
            </w:tcBorders>
            <w:shd w:val="clear" w:color="auto" w:fill="auto"/>
            <w:noWrap/>
            <w:vAlign w:val="bottom"/>
            <w:hideMark/>
          </w:tcPr>
          <w:p w14:paraId="2A640DC7" w14:textId="77777777" w:rsidR="00944CBA" w:rsidRPr="003724AE" w:rsidRDefault="00944CBA" w:rsidP="00944CBA">
            <w:pPr>
              <w:spacing w:after="0" w:line="480" w:lineRule="auto"/>
              <w:rPr>
                <w:rFonts w:ascii="Times New Roman" w:hAnsi="Times New Roman"/>
                <w:sz w:val="18"/>
                <w:szCs w:val="18"/>
                <w:lang w:val="en-US"/>
              </w:rPr>
            </w:pPr>
          </w:p>
        </w:tc>
        <w:tc>
          <w:tcPr>
            <w:tcW w:w="850" w:type="dxa"/>
            <w:tcBorders>
              <w:top w:val="nil"/>
              <w:left w:val="nil"/>
              <w:bottom w:val="nil"/>
              <w:right w:val="nil"/>
            </w:tcBorders>
            <w:shd w:val="clear" w:color="auto" w:fill="auto"/>
            <w:noWrap/>
            <w:vAlign w:val="bottom"/>
            <w:hideMark/>
          </w:tcPr>
          <w:p w14:paraId="5B71535F" w14:textId="77777777" w:rsidR="00944CBA" w:rsidRPr="003724AE" w:rsidRDefault="00944CBA" w:rsidP="00944CBA">
            <w:pPr>
              <w:spacing w:after="0" w:line="480" w:lineRule="auto"/>
              <w:rPr>
                <w:rFonts w:ascii="Times New Roman" w:hAnsi="Times New Roman"/>
                <w:sz w:val="18"/>
                <w:szCs w:val="18"/>
                <w:lang w:val="en-US"/>
              </w:rPr>
            </w:pPr>
          </w:p>
        </w:tc>
        <w:tc>
          <w:tcPr>
            <w:tcW w:w="992" w:type="dxa"/>
            <w:tcBorders>
              <w:top w:val="nil"/>
              <w:left w:val="nil"/>
              <w:bottom w:val="nil"/>
              <w:right w:val="nil"/>
            </w:tcBorders>
            <w:shd w:val="clear" w:color="auto" w:fill="auto"/>
            <w:noWrap/>
            <w:vAlign w:val="bottom"/>
            <w:hideMark/>
          </w:tcPr>
          <w:p w14:paraId="259859AD" w14:textId="77777777" w:rsidR="00944CBA" w:rsidRPr="003724AE" w:rsidRDefault="00944CBA" w:rsidP="00944CBA">
            <w:pPr>
              <w:spacing w:after="0" w:line="480" w:lineRule="auto"/>
              <w:rPr>
                <w:rFonts w:ascii="Times New Roman" w:hAnsi="Times New Roman"/>
                <w:sz w:val="18"/>
                <w:szCs w:val="18"/>
                <w:lang w:val="en-US"/>
              </w:rPr>
            </w:pPr>
          </w:p>
        </w:tc>
        <w:tc>
          <w:tcPr>
            <w:tcW w:w="993" w:type="dxa"/>
            <w:tcBorders>
              <w:top w:val="nil"/>
              <w:left w:val="nil"/>
              <w:bottom w:val="nil"/>
              <w:right w:val="nil"/>
            </w:tcBorders>
            <w:shd w:val="clear" w:color="auto" w:fill="auto"/>
            <w:noWrap/>
            <w:vAlign w:val="bottom"/>
            <w:hideMark/>
          </w:tcPr>
          <w:p w14:paraId="60B5067B" w14:textId="77777777" w:rsidR="00944CBA" w:rsidRPr="003724AE" w:rsidRDefault="00944CBA" w:rsidP="00944CBA">
            <w:pPr>
              <w:spacing w:after="0" w:line="480" w:lineRule="auto"/>
              <w:rPr>
                <w:rFonts w:ascii="Times New Roman" w:hAnsi="Times New Roman"/>
                <w:sz w:val="18"/>
                <w:szCs w:val="18"/>
                <w:lang w:val="en-US"/>
              </w:rPr>
            </w:pPr>
          </w:p>
        </w:tc>
        <w:tc>
          <w:tcPr>
            <w:tcW w:w="1446" w:type="dxa"/>
            <w:tcBorders>
              <w:top w:val="nil"/>
              <w:left w:val="nil"/>
              <w:bottom w:val="nil"/>
              <w:right w:val="nil"/>
            </w:tcBorders>
            <w:shd w:val="clear" w:color="auto" w:fill="auto"/>
            <w:noWrap/>
            <w:vAlign w:val="bottom"/>
            <w:hideMark/>
          </w:tcPr>
          <w:p w14:paraId="1BC68536" w14:textId="77777777" w:rsidR="00944CBA" w:rsidRPr="003724AE" w:rsidRDefault="00944CBA" w:rsidP="00944CBA">
            <w:pPr>
              <w:spacing w:after="0" w:line="480" w:lineRule="auto"/>
              <w:rPr>
                <w:rFonts w:ascii="Times New Roman" w:hAnsi="Times New Roman"/>
                <w:sz w:val="18"/>
                <w:szCs w:val="18"/>
                <w:lang w:val="en-US"/>
              </w:rPr>
            </w:pPr>
          </w:p>
        </w:tc>
        <w:tc>
          <w:tcPr>
            <w:tcW w:w="1638" w:type="dxa"/>
            <w:tcBorders>
              <w:top w:val="nil"/>
              <w:left w:val="nil"/>
              <w:bottom w:val="nil"/>
              <w:right w:val="nil"/>
            </w:tcBorders>
            <w:shd w:val="clear" w:color="auto" w:fill="auto"/>
            <w:noWrap/>
            <w:vAlign w:val="bottom"/>
            <w:hideMark/>
          </w:tcPr>
          <w:p w14:paraId="29F12B01" w14:textId="77777777" w:rsidR="00944CBA" w:rsidRPr="003724AE" w:rsidRDefault="00944CBA" w:rsidP="00944CBA">
            <w:pPr>
              <w:spacing w:after="0" w:line="480" w:lineRule="auto"/>
              <w:rPr>
                <w:rFonts w:ascii="Times New Roman" w:hAnsi="Times New Roman"/>
                <w:sz w:val="18"/>
                <w:szCs w:val="18"/>
                <w:lang w:val="en-US"/>
              </w:rPr>
            </w:pPr>
          </w:p>
        </w:tc>
      </w:tr>
      <w:tr w:rsidR="00944CBA" w:rsidRPr="003724AE" w14:paraId="64EA37C5" w14:textId="77777777" w:rsidTr="00944CBA">
        <w:trPr>
          <w:trHeight w:hRule="exact" w:val="284"/>
        </w:trPr>
        <w:tc>
          <w:tcPr>
            <w:tcW w:w="261" w:type="dxa"/>
            <w:tcBorders>
              <w:top w:val="nil"/>
              <w:left w:val="nil"/>
              <w:bottom w:val="nil"/>
              <w:right w:val="nil"/>
            </w:tcBorders>
            <w:shd w:val="clear" w:color="auto" w:fill="auto"/>
            <w:noWrap/>
            <w:vAlign w:val="bottom"/>
            <w:hideMark/>
          </w:tcPr>
          <w:p w14:paraId="6C85A3F5" w14:textId="77777777" w:rsidR="00944CBA" w:rsidRPr="003724AE" w:rsidRDefault="00944CBA" w:rsidP="00944CBA">
            <w:pPr>
              <w:spacing w:after="0" w:line="480" w:lineRule="auto"/>
              <w:rPr>
                <w:rFonts w:ascii="Times New Roman" w:hAnsi="Times New Roman"/>
                <w:sz w:val="18"/>
                <w:szCs w:val="18"/>
                <w:lang w:val="en-US"/>
              </w:rPr>
            </w:pPr>
          </w:p>
        </w:tc>
        <w:tc>
          <w:tcPr>
            <w:tcW w:w="2115" w:type="dxa"/>
            <w:tcBorders>
              <w:top w:val="nil"/>
              <w:left w:val="nil"/>
              <w:bottom w:val="nil"/>
              <w:right w:val="single" w:sz="4" w:space="0" w:color="auto"/>
            </w:tcBorders>
            <w:shd w:val="clear" w:color="auto" w:fill="auto"/>
            <w:noWrap/>
            <w:vAlign w:val="bottom"/>
            <w:hideMark/>
          </w:tcPr>
          <w:p w14:paraId="5DEFE06B" w14:textId="77777777" w:rsidR="00944CBA" w:rsidRPr="003724AE" w:rsidRDefault="00944CBA" w:rsidP="00944CBA">
            <w:pPr>
              <w:spacing w:after="0" w:line="480" w:lineRule="auto"/>
              <w:rPr>
                <w:rFonts w:ascii="Times New Roman" w:hAnsi="Times New Roman"/>
                <w:sz w:val="18"/>
                <w:szCs w:val="18"/>
                <w:lang w:val="en-US"/>
              </w:rPr>
            </w:pPr>
            <w:r w:rsidRPr="003724AE">
              <w:rPr>
                <w:rFonts w:ascii="Times New Roman" w:hAnsi="Times New Roman"/>
                <w:sz w:val="18"/>
                <w:szCs w:val="18"/>
                <w:lang w:val="en-US"/>
              </w:rPr>
              <w:t>ICA - only</w:t>
            </w:r>
          </w:p>
        </w:tc>
        <w:tc>
          <w:tcPr>
            <w:tcW w:w="1168" w:type="dxa"/>
            <w:tcBorders>
              <w:top w:val="nil"/>
              <w:left w:val="single" w:sz="4" w:space="0" w:color="auto"/>
              <w:bottom w:val="nil"/>
              <w:right w:val="nil"/>
            </w:tcBorders>
            <w:shd w:val="clear" w:color="auto" w:fill="auto"/>
            <w:noWrap/>
            <w:vAlign w:val="bottom"/>
            <w:hideMark/>
          </w:tcPr>
          <w:p w14:paraId="568150CC" w14:textId="77777777" w:rsidR="00944CBA" w:rsidRPr="003724AE" w:rsidRDefault="00944CBA" w:rsidP="00944CBA">
            <w:pPr>
              <w:spacing w:after="0" w:line="480" w:lineRule="auto"/>
              <w:jc w:val="center"/>
              <w:rPr>
                <w:rFonts w:ascii="Times New Roman" w:hAnsi="Times New Roman"/>
                <w:sz w:val="18"/>
                <w:szCs w:val="18"/>
                <w:lang w:val="en-US"/>
              </w:rPr>
            </w:pPr>
            <w:r w:rsidRPr="003724AE">
              <w:rPr>
                <w:rFonts w:ascii="Times New Roman" w:hAnsi="Times New Roman"/>
                <w:sz w:val="18"/>
                <w:szCs w:val="18"/>
                <w:lang w:val="en-US"/>
              </w:rPr>
              <w:t>1</w:t>
            </w:r>
          </w:p>
        </w:tc>
        <w:tc>
          <w:tcPr>
            <w:tcW w:w="851" w:type="dxa"/>
            <w:tcBorders>
              <w:top w:val="nil"/>
              <w:left w:val="nil"/>
              <w:bottom w:val="nil"/>
              <w:right w:val="nil"/>
            </w:tcBorders>
            <w:shd w:val="clear" w:color="auto" w:fill="auto"/>
            <w:noWrap/>
            <w:vAlign w:val="bottom"/>
            <w:hideMark/>
          </w:tcPr>
          <w:p w14:paraId="3A05797A" w14:textId="77777777" w:rsidR="00944CBA" w:rsidRPr="003724AE" w:rsidRDefault="00944CBA" w:rsidP="00944CBA">
            <w:pPr>
              <w:spacing w:after="0" w:line="480" w:lineRule="auto"/>
              <w:jc w:val="center"/>
              <w:rPr>
                <w:rFonts w:ascii="Times New Roman" w:hAnsi="Times New Roman"/>
                <w:sz w:val="18"/>
                <w:szCs w:val="18"/>
                <w:lang w:val="en-US"/>
              </w:rPr>
            </w:pPr>
            <w:r w:rsidRPr="003724AE">
              <w:rPr>
                <w:rFonts w:ascii="Times New Roman" w:hAnsi="Times New Roman"/>
                <w:sz w:val="18"/>
                <w:szCs w:val="18"/>
                <w:lang w:val="en-US"/>
              </w:rPr>
              <w:t xml:space="preserve"> - </w:t>
            </w:r>
          </w:p>
        </w:tc>
        <w:tc>
          <w:tcPr>
            <w:tcW w:w="850" w:type="dxa"/>
            <w:tcBorders>
              <w:top w:val="nil"/>
              <w:left w:val="nil"/>
              <w:bottom w:val="nil"/>
              <w:right w:val="nil"/>
            </w:tcBorders>
            <w:shd w:val="clear" w:color="auto" w:fill="auto"/>
            <w:noWrap/>
            <w:vAlign w:val="bottom"/>
            <w:hideMark/>
          </w:tcPr>
          <w:p w14:paraId="7F120F37" w14:textId="77777777" w:rsidR="00944CBA" w:rsidRPr="003724AE" w:rsidRDefault="00944CBA" w:rsidP="00944CBA">
            <w:pPr>
              <w:spacing w:after="0" w:line="480" w:lineRule="auto"/>
              <w:jc w:val="center"/>
              <w:rPr>
                <w:rFonts w:ascii="Times New Roman" w:hAnsi="Times New Roman"/>
                <w:sz w:val="18"/>
                <w:szCs w:val="18"/>
                <w:lang w:val="en-US"/>
              </w:rPr>
            </w:pPr>
            <w:r w:rsidRPr="003724AE">
              <w:rPr>
                <w:rFonts w:ascii="Times New Roman" w:hAnsi="Times New Roman"/>
                <w:sz w:val="18"/>
                <w:szCs w:val="18"/>
                <w:lang w:val="en-US"/>
              </w:rPr>
              <w:t xml:space="preserve"> - </w:t>
            </w:r>
          </w:p>
        </w:tc>
        <w:tc>
          <w:tcPr>
            <w:tcW w:w="992" w:type="dxa"/>
            <w:tcBorders>
              <w:top w:val="nil"/>
              <w:left w:val="nil"/>
              <w:bottom w:val="nil"/>
              <w:right w:val="nil"/>
            </w:tcBorders>
            <w:shd w:val="clear" w:color="auto" w:fill="auto"/>
            <w:noWrap/>
            <w:vAlign w:val="bottom"/>
            <w:hideMark/>
          </w:tcPr>
          <w:p w14:paraId="72DE9F46" w14:textId="77777777" w:rsidR="00944CBA" w:rsidRPr="003724AE" w:rsidRDefault="00944CBA" w:rsidP="00944CBA">
            <w:pPr>
              <w:spacing w:after="0" w:line="480" w:lineRule="auto"/>
              <w:jc w:val="center"/>
              <w:rPr>
                <w:rFonts w:ascii="Times New Roman" w:hAnsi="Times New Roman"/>
                <w:sz w:val="18"/>
                <w:szCs w:val="18"/>
                <w:lang w:val="en-US"/>
              </w:rPr>
            </w:pPr>
            <w:r w:rsidRPr="003724AE">
              <w:rPr>
                <w:rFonts w:ascii="Times New Roman" w:hAnsi="Times New Roman"/>
                <w:sz w:val="18"/>
                <w:szCs w:val="18"/>
                <w:lang w:val="en-US"/>
              </w:rPr>
              <w:t>0.00073</w:t>
            </w:r>
          </w:p>
        </w:tc>
        <w:tc>
          <w:tcPr>
            <w:tcW w:w="993" w:type="dxa"/>
            <w:tcBorders>
              <w:top w:val="nil"/>
              <w:left w:val="nil"/>
              <w:bottom w:val="nil"/>
              <w:right w:val="nil"/>
            </w:tcBorders>
            <w:shd w:val="clear" w:color="auto" w:fill="auto"/>
            <w:noWrap/>
            <w:vAlign w:val="bottom"/>
            <w:hideMark/>
          </w:tcPr>
          <w:p w14:paraId="619128A7" w14:textId="77777777" w:rsidR="00944CBA" w:rsidRPr="003724AE" w:rsidRDefault="00944CBA" w:rsidP="00944CBA">
            <w:pPr>
              <w:spacing w:after="0" w:line="480" w:lineRule="auto"/>
              <w:jc w:val="center"/>
              <w:rPr>
                <w:rFonts w:ascii="Times New Roman" w:hAnsi="Times New Roman"/>
                <w:sz w:val="18"/>
                <w:szCs w:val="18"/>
                <w:lang w:val="en-US"/>
              </w:rPr>
            </w:pPr>
            <w:r w:rsidRPr="003724AE">
              <w:rPr>
                <w:rFonts w:ascii="Times New Roman" w:hAnsi="Times New Roman"/>
                <w:sz w:val="18"/>
                <w:szCs w:val="18"/>
                <w:lang w:val="en-US"/>
              </w:rPr>
              <w:t>0.00064</w:t>
            </w:r>
          </w:p>
        </w:tc>
        <w:tc>
          <w:tcPr>
            <w:tcW w:w="1446" w:type="dxa"/>
            <w:tcBorders>
              <w:top w:val="nil"/>
              <w:left w:val="nil"/>
              <w:bottom w:val="nil"/>
              <w:right w:val="nil"/>
            </w:tcBorders>
            <w:shd w:val="clear" w:color="auto" w:fill="auto"/>
            <w:noWrap/>
            <w:vAlign w:val="bottom"/>
            <w:hideMark/>
          </w:tcPr>
          <w:p w14:paraId="18D181FC" w14:textId="77777777" w:rsidR="00944CBA" w:rsidRPr="003724AE" w:rsidRDefault="00944CBA" w:rsidP="00944CBA">
            <w:pPr>
              <w:spacing w:after="0" w:line="480" w:lineRule="auto"/>
              <w:jc w:val="center"/>
              <w:rPr>
                <w:rFonts w:ascii="Times New Roman" w:hAnsi="Times New Roman"/>
                <w:sz w:val="18"/>
                <w:szCs w:val="18"/>
                <w:lang w:val="en-US"/>
              </w:rPr>
            </w:pPr>
            <w:r w:rsidRPr="003724AE">
              <w:rPr>
                <w:rFonts w:ascii="Times New Roman" w:hAnsi="Times New Roman"/>
                <w:sz w:val="18"/>
                <w:szCs w:val="18"/>
                <w:lang w:val="en-US"/>
              </w:rPr>
              <w:t>0.00027</w:t>
            </w:r>
          </w:p>
        </w:tc>
        <w:tc>
          <w:tcPr>
            <w:tcW w:w="1638" w:type="dxa"/>
            <w:tcBorders>
              <w:top w:val="nil"/>
              <w:left w:val="nil"/>
              <w:bottom w:val="nil"/>
              <w:right w:val="nil"/>
            </w:tcBorders>
            <w:shd w:val="clear" w:color="auto" w:fill="auto"/>
            <w:noWrap/>
            <w:vAlign w:val="bottom"/>
            <w:hideMark/>
          </w:tcPr>
          <w:p w14:paraId="387468EE" w14:textId="77777777" w:rsidR="00944CBA" w:rsidRPr="003724AE" w:rsidRDefault="00944CBA" w:rsidP="00944CBA">
            <w:pPr>
              <w:spacing w:after="0" w:line="480" w:lineRule="auto"/>
              <w:jc w:val="center"/>
              <w:rPr>
                <w:rFonts w:ascii="Times New Roman" w:hAnsi="Times New Roman"/>
                <w:sz w:val="18"/>
                <w:szCs w:val="18"/>
                <w:lang w:val="en-US"/>
              </w:rPr>
            </w:pPr>
            <w:r w:rsidRPr="003724AE">
              <w:rPr>
                <w:rFonts w:ascii="Times New Roman" w:hAnsi="Times New Roman"/>
                <w:sz w:val="18"/>
                <w:szCs w:val="18"/>
                <w:lang w:val="en-US"/>
              </w:rPr>
              <w:t>0.00047</w:t>
            </w:r>
          </w:p>
        </w:tc>
      </w:tr>
      <w:tr w:rsidR="00944CBA" w:rsidRPr="003724AE" w14:paraId="0115EA0D" w14:textId="77777777" w:rsidTr="00944CBA">
        <w:trPr>
          <w:trHeight w:hRule="exact" w:val="284"/>
        </w:trPr>
        <w:tc>
          <w:tcPr>
            <w:tcW w:w="261" w:type="dxa"/>
            <w:tcBorders>
              <w:top w:val="nil"/>
              <w:left w:val="nil"/>
              <w:bottom w:val="nil"/>
              <w:right w:val="nil"/>
            </w:tcBorders>
            <w:shd w:val="clear" w:color="auto" w:fill="auto"/>
            <w:noWrap/>
            <w:vAlign w:val="bottom"/>
            <w:hideMark/>
          </w:tcPr>
          <w:p w14:paraId="086A5B15" w14:textId="77777777" w:rsidR="00944CBA" w:rsidRPr="003724AE" w:rsidRDefault="00944CBA" w:rsidP="00944CBA">
            <w:pPr>
              <w:spacing w:after="0" w:line="480" w:lineRule="auto"/>
              <w:rPr>
                <w:rFonts w:ascii="Times New Roman" w:hAnsi="Times New Roman"/>
                <w:sz w:val="18"/>
                <w:szCs w:val="18"/>
                <w:lang w:val="en-US"/>
              </w:rPr>
            </w:pPr>
          </w:p>
        </w:tc>
        <w:tc>
          <w:tcPr>
            <w:tcW w:w="2115" w:type="dxa"/>
            <w:tcBorders>
              <w:top w:val="nil"/>
              <w:left w:val="nil"/>
              <w:bottom w:val="nil"/>
              <w:right w:val="single" w:sz="4" w:space="0" w:color="auto"/>
            </w:tcBorders>
            <w:shd w:val="clear" w:color="auto" w:fill="auto"/>
            <w:noWrap/>
            <w:vAlign w:val="bottom"/>
            <w:hideMark/>
          </w:tcPr>
          <w:p w14:paraId="7334F849" w14:textId="77777777" w:rsidR="00944CBA" w:rsidRPr="003724AE" w:rsidRDefault="00944CBA" w:rsidP="00944CBA">
            <w:pPr>
              <w:spacing w:after="0" w:line="480" w:lineRule="auto"/>
              <w:rPr>
                <w:rFonts w:ascii="Times New Roman" w:hAnsi="Times New Roman"/>
                <w:sz w:val="18"/>
                <w:szCs w:val="18"/>
                <w:lang w:val="en-US"/>
              </w:rPr>
            </w:pPr>
            <w:r w:rsidRPr="003724AE">
              <w:rPr>
                <w:rFonts w:ascii="Times New Roman" w:hAnsi="Times New Roman"/>
                <w:sz w:val="18"/>
                <w:szCs w:val="18"/>
                <w:lang w:val="en-US"/>
              </w:rPr>
              <w:t>NGCCT - ICA</w:t>
            </w:r>
          </w:p>
        </w:tc>
        <w:tc>
          <w:tcPr>
            <w:tcW w:w="1168" w:type="dxa"/>
            <w:tcBorders>
              <w:top w:val="nil"/>
              <w:left w:val="single" w:sz="4" w:space="0" w:color="auto"/>
              <w:bottom w:val="nil"/>
              <w:right w:val="nil"/>
            </w:tcBorders>
            <w:shd w:val="clear" w:color="auto" w:fill="auto"/>
            <w:noWrap/>
            <w:vAlign w:val="bottom"/>
            <w:hideMark/>
          </w:tcPr>
          <w:p w14:paraId="5226098C" w14:textId="77777777" w:rsidR="00944CBA" w:rsidRPr="003724AE" w:rsidRDefault="00944CBA" w:rsidP="00944CBA">
            <w:pPr>
              <w:spacing w:after="0" w:line="480" w:lineRule="auto"/>
              <w:jc w:val="center"/>
              <w:rPr>
                <w:rFonts w:ascii="Times New Roman" w:hAnsi="Times New Roman"/>
                <w:sz w:val="18"/>
                <w:szCs w:val="18"/>
                <w:lang w:val="en-US"/>
              </w:rPr>
            </w:pPr>
            <w:r w:rsidRPr="003724AE">
              <w:rPr>
                <w:rFonts w:ascii="Times New Roman" w:hAnsi="Times New Roman"/>
                <w:sz w:val="18"/>
                <w:szCs w:val="18"/>
                <w:lang w:val="en-US"/>
              </w:rPr>
              <w:t>0.9903</w:t>
            </w:r>
          </w:p>
        </w:tc>
        <w:tc>
          <w:tcPr>
            <w:tcW w:w="851" w:type="dxa"/>
            <w:tcBorders>
              <w:top w:val="nil"/>
              <w:left w:val="nil"/>
              <w:bottom w:val="nil"/>
              <w:right w:val="nil"/>
            </w:tcBorders>
            <w:shd w:val="clear" w:color="auto" w:fill="auto"/>
            <w:noWrap/>
            <w:vAlign w:val="bottom"/>
            <w:hideMark/>
          </w:tcPr>
          <w:p w14:paraId="1849119C" w14:textId="77777777" w:rsidR="00944CBA" w:rsidRPr="003724AE" w:rsidRDefault="00944CBA" w:rsidP="00944CBA">
            <w:pPr>
              <w:spacing w:after="0" w:line="480" w:lineRule="auto"/>
              <w:jc w:val="center"/>
              <w:rPr>
                <w:rFonts w:ascii="Times New Roman" w:hAnsi="Times New Roman"/>
                <w:sz w:val="18"/>
                <w:szCs w:val="18"/>
                <w:lang w:val="en-US"/>
              </w:rPr>
            </w:pPr>
            <w:r w:rsidRPr="003724AE">
              <w:rPr>
                <w:rFonts w:ascii="Times New Roman" w:hAnsi="Times New Roman"/>
                <w:sz w:val="18"/>
                <w:szCs w:val="18"/>
                <w:lang w:val="en-US"/>
              </w:rPr>
              <w:t xml:space="preserve"> - </w:t>
            </w:r>
          </w:p>
        </w:tc>
        <w:tc>
          <w:tcPr>
            <w:tcW w:w="850" w:type="dxa"/>
            <w:tcBorders>
              <w:top w:val="nil"/>
              <w:left w:val="nil"/>
              <w:bottom w:val="nil"/>
              <w:right w:val="nil"/>
            </w:tcBorders>
            <w:shd w:val="clear" w:color="auto" w:fill="auto"/>
            <w:noWrap/>
            <w:vAlign w:val="bottom"/>
            <w:hideMark/>
          </w:tcPr>
          <w:p w14:paraId="463547AB" w14:textId="77777777" w:rsidR="00944CBA" w:rsidRPr="003724AE" w:rsidRDefault="00944CBA" w:rsidP="00944CBA">
            <w:pPr>
              <w:spacing w:after="0" w:line="480" w:lineRule="auto"/>
              <w:jc w:val="center"/>
              <w:rPr>
                <w:rFonts w:ascii="Times New Roman" w:hAnsi="Times New Roman"/>
                <w:sz w:val="18"/>
                <w:szCs w:val="18"/>
                <w:lang w:val="en-US"/>
              </w:rPr>
            </w:pPr>
            <w:r w:rsidRPr="003724AE">
              <w:rPr>
                <w:rFonts w:ascii="Times New Roman" w:hAnsi="Times New Roman"/>
                <w:sz w:val="18"/>
                <w:szCs w:val="18"/>
                <w:lang w:val="en-US"/>
              </w:rPr>
              <w:t>0.0097</w:t>
            </w:r>
          </w:p>
        </w:tc>
        <w:tc>
          <w:tcPr>
            <w:tcW w:w="992" w:type="dxa"/>
            <w:tcBorders>
              <w:top w:val="nil"/>
              <w:left w:val="nil"/>
              <w:bottom w:val="nil"/>
              <w:right w:val="nil"/>
            </w:tcBorders>
            <w:shd w:val="clear" w:color="auto" w:fill="auto"/>
            <w:noWrap/>
            <w:vAlign w:val="bottom"/>
            <w:hideMark/>
          </w:tcPr>
          <w:p w14:paraId="050B353B" w14:textId="77777777" w:rsidR="00944CBA" w:rsidRPr="003724AE" w:rsidRDefault="00944CBA" w:rsidP="00944CBA">
            <w:pPr>
              <w:spacing w:after="0" w:line="480" w:lineRule="auto"/>
              <w:jc w:val="center"/>
              <w:rPr>
                <w:rFonts w:ascii="Times New Roman" w:hAnsi="Times New Roman"/>
                <w:sz w:val="18"/>
                <w:szCs w:val="18"/>
                <w:lang w:val="en-US"/>
              </w:rPr>
            </w:pPr>
            <w:r w:rsidRPr="003724AE">
              <w:rPr>
                <w:rFonts w:ascii="Times New Roman" w:hAnsi="Times New Roman"/>
                <w:sz w:val="18"/>
                <w:szCs w:val="18"/>
                <w:lang w:val="en-US"/>
              </w:rPr>
              <w:t>0.00019</w:t>
            </w:r>
          </w:p>
        </w:tc>
        <w:tc>
          <w:tcPr>
            <w:tcW w:w="993" w:type="dxa"/>
            <w:tcBorders>
              <w:top w:val="nil"/>
              <w:left w:val="nil"/>
              <w:bottom w:val="nil"/>
              <w:right w:val="nil"/>
            </w:tcBorders>
            <w:shd w:val="clear" w:color="auto" w:fill="auto"/>
            <w:noWrap/>
            <w:vAlign w:val="bottom"/>
            <w:hideMark/>
          </w:tcPr>
          <w:p w14:paraId="1A05BE33" w14:textId="77777777" w:rsidR="00944CBA" w:rsidRPr="003724AE" w:rsidRDefault="00944CBA" w:rsidP="00944CBA">
            <w:pPr>
              <w:spacing w:after="0" w:line="480" w:lineRule="auto"/>
              <w:jc w:val="center"/>
              <w:rPr>
                <w:rFonts w:ascii="Times New Roman" w:hAnsi="Times New Roman"/>
                <w:sz w:val="18"/>
                <w:szCs w:val="18"/>
                <w:lang w:val="en-US"/>
              </w:rPr>
            </w:pPr>
            <w:r w:rsidRPr="003724AE">
              <w:rPr>
                <w:rFonts w:ascii="Times New Roman" w:hAnsi="Times New Roman"/>
                <w:sz w:val="18"/>
                <w:szCs w:val="18"/>
                <w:lang w:val="en-US"/>
              </w:rPr>
              <w:t>0.00018</w:t>
            </w:r>
          </w:p>
        </w:tc>
        <w:tc>
          <w:tcPr>
            <w:tcW w:w="1446" w:type="dxa"/>
            <w:tcBorders>
              <w:top w:val="nil"/>
              <w:left w:val="nil"/>
              <w:bottom w:val="nil"/>
              <w:right w:val="nil"/>
            </w:tcBorders>
            <w:shd w:val="clear" w:color="auto" w:fill="auto"/>
            <w:noWrap/>
            <w:vAlign w:val="bottom"/>
            <w:hideMark/>
          </w:tcPr>
          <w:p w14:paraId="695E72FB" w14:textId="77777777" w:rsidR="00944CBA" w:rsidRPr="003724AE" w:rsidRDefault="00944CBA" w:rsidP="00944CBA">
            <w:pPr>
              <w:spacing w:after="0" w:line="480" w:lineRule="auto"/>
              <w:jc w:val="center"/>
              <w:rPr>
                <w:rFonts w:ascii="Times New Roman" w:hAnsi="Times New Roman"/>
                <w:sz w:val="18"/>
                <w:szCs w:val="18"/>
                <w:lang w:val="en-US"/>
              </w:rPr>
            </w:pPr>
            <w:r w:rsidRPr="003724AE">
              <w:rPr>
                <w:rFonts w:ascii="Times New Roman" w:hAnsi="Times New Roman"/>
                <w:sz w:val="18"/>
                <w:szCs w:val="18"/>
                <w:lang w:val="en-US"/>
              </w:rPr>
              <w:t>0.00026</w:t>
            </w:r>
          </w:p>
        </w:tc>
        <w:tc>
          <w:tcPr>
            <w:tcW w:w="1638" w:type="dxa"/>
            <w:tcBorders>
              <w:top w:val="nil"/>
              <w:left w:val="nil"/>
              <w:bottom w:val="nil"/>
              <w:right w:val="nil"/>
            </w:tcBorders>
            <w:shd w:val="clear" w:color="auto" w:fill="auto"/>
            <w:noWrap/>
            <w:vAlign w:val="bottom"/>
            <w:hideMark/>
          </w:tcPr>
          <w:p w14:paraId="676DF9D2" w14:textId="77777777" w:rsidR="00944CBA" w:rsidRPr="003724AE" w:rsidRDefault="00944CBA" w:rsidP="00944CBA">
            <w:pPr>
              <w:spacing w:after="0" w:line="480" w:lineRule="auto"/>
              <w:jc w:val="center"/>
              <w:rPr>
                <w:rFonts w:ascii="Times New Roman" w:hAnsi="Times New Roman"/>
                <w:sz w:val="18"/>
                <w:szCs w:val="18"/>
                <w:lang w:val="en-US"/>
              </w:rPr>
            </w:pPr>
            <w:r w:rsidRPr="003724AE">
              <w:rPr>
                <w:rFonts w:ascii="Times New Roman" w:hAnsi="Times New Roman"/>
                <w:sz w:val="18"/>
                <w:szCs w:val="18"/>
                <w:lang w:val="en-US"/>
              </w:rPr>
              <w:t>0.00044</w:t>
            </w:r>
          </w:p>
        </w:tc>
      </w:tr>
      <w:tr w:rsidR="00944CBA" w:rsidRPr="003724AE" w14:paraId="0504A879" w14:textId="77777777" w:rsidTr="00944CBA">
        <w:trPr>
          <w:trHeight w:hRule="exact" w:val="284"/>
        </w:trPr>
        <w:tc>
          <w:tcPr>
            <w:tcW w:w="261" w:type="dxa"/>
            <w:tcBorders>
              <w:top w:val="nil"/>
              <w:left w:val="nil"/>
              <w:bottom w:val="nil"/>
              <w:right w:val="nil"/>
            </w:tcBorders>
            <w:shd w:val="clear" w:color="auto" w:fill="auto"/>
            <w:noWrap/>
            <w:vAlign w:val="bottom"/>
            <w:hideMark/>
          </w:tcPr>
          <w:p w14:paraId="40C09265" w14:textId="77777777" w:rsidR="00944CBA" w:rsidRPr="003724AE" w:rsidRDefault="00944CBA" w:rsidP="00944CBA">
            <w:pPr>
              <w:spacing w:after="0" w:line="480" w:lineRule="auto"/>
              <w:rPr>
                <w:rFonts w:ascii="Times New Roman" w:hAnsi="Times New Roman"/>
                <w:sz w:val="18"/>
                <w:szCs w:val="18"/>
                <w:lang w:val="en-US"/>
              </w:rPr>
            </w:pPr>
          </w:p>
        </w:tc>
        <w:tc>
          <w:tcPr>
            <w:tcW w:w="2115" w:type="dxa"/>
            <w:tcBorders>
              <w:top w:val="nil"/>
              <w:left w:val="nil"/>
              <w:bottom w:val="nil"/>
              <w:right w:val="single" w:sz="4" w:space="0" w:color="auto"/>
            </w:tcBorders>
            <w:shd w:val="clear" w:color="auto" w:fill="auto"/>
            <w:noWrap/>
            <w:vAlign w:val="bottom"/>
            <w:hideMark/>
          </w:tcPr>
          <w:p w14:paraId="36BD03D6" w14:textId="77777777" w:rsidR="00944CBA" w:rsidRPr="003724AE" w:rsidRDefault="00944CBA" w:rsidP="00944CBA">
            <w:pPr>
              <w:spacing w:after="0" w:line="480" w:lineRule="auto"/>
              <w:rPr>
                <w:rFonts w:ascii="Times New Roman" w:hAnsi="Times New Roman"/>
                <w:sz w:val="18"/>
                <w:szCs w:val="18"/>
                <w:lang w:val="en-US"/>
              </w:rPr>
            </w:pPr>
            <w:r w:rsidRPr="003724AE">
              <w:rPr>
                <w:rFonts w:ascii="Times New Roman" w:hAnsi="Times New Roman"/>
                <w:sz w:val="18"/>
                <w:szCs w:val="18"/>
                <w:lang w:val="en-US"/>
              </w:rPr>
              <w:t>NGCCT - only</w:t>
            </w:r>
          </w:p>
        </w:tc>
        <w:tc>
          <w:tcPr>
            <w:tcW w:w="1168" w:type="dxa"/>
            <w:tcBorders>
              <w:top w:val="nil"/>
              <w:left w:val="single" w:sz="4" w:space="0" w:color="auto"/>
              <w:bottom w:val="nil"/>
              <w:right w:val="nil"/>
            </w:tcBorders>
            <w:shd w:val="clear" w:color="auto" w:fill="auto"/>
            <w:noWrap/>
            <w:vAlign w:val="bottom"/>
            <w:hideMark/>
          </w:tcPr>
          <w:p w14:paraId="0C48F134" w14:textId="77777777" w:rsidR="00944CBA" w:rsidRPr="003724AE" w:rsidRDefault="00944CBA" w:rsidP="00944CBA">
            <w:pPr>
              <w:spacing w:after="0" w:line="480" w:lineRule="auto"/>
              <w:jc w:val="center"/>
              <w:rPr>
                <w:rFonts w:ascii="Times New Roman" w:hAnsi="Times New Roman"/>
                <w:sz w:val="18"/>
                <w:szCs w:val="18"/>
                <w:lang w:val="en-US"/>
              </w:rPr>
            </w:pPr>
            <w:r w:rsidRPr="003724AE">
              <w:rPr>
                <w:rFonts w:ascii="Times New Roman" w:hAnsi="Times New Roman"/>
                <w:sz w:val="18"/>
                <w:szCs w:val="18"/>
                <w:lang w:val="en-US"/>
              </w:rPr>
              <w:t>0.8934</w:t>
            </w:r>
          </w:p>
        </w:tc>
        <w:tc>
          <w:tcPr>
            <w:tcW w:w="851" w:type="dxa"/>
            <w:tcBorders>
              <w:top w:val="nil"/>
              <w:left w:val="nil"/>
              <w:bottom w:val="nil"/>
              <w:right w:val="nil"/>
            </w:tcBorders>
            <w:shd w:val="clear" w:color="auto" w:fill="auto"/>
            <w:noWrap/>
            <w:vAlign w:val="bottom"/>
            <w:hideMark/>
          </w:tcPr>
          <w:p w14:paraId="6559FDCD" w14:textId="77777777" w:rsidR="00944CBA" w:rsidRPr="003724AE" w:rsidRDefault="00944CBA" w:rsidP="00944CBA">
            <w:pPr>
              <w:spacing w:after="0" w:line="480" w:lineRule="auto"/>
              <w:jc w:val="center"/>
              <w:rPr>
                <w:rFonts w:ascii="Times New Roman" w:hAnsi="Times New Roman"/>
                <w:sz w:val="18"/>
                <w:szCs w:val="18"/>
                <w:lang w:val="en-US"/>
              </w:rPr>
            </w:pPr>
            <w:r w:rsidRPr="003724AE">
              <w:rPr>
                <w:rFonts w:ascii="Times New Roman" w:hAnsi="Times New Roman"/>
                <w:sz w:val="18"/>
                <w:szCs w:val="18"/>
                <w:lang w:val="en-US"/>
              </w:rPr>
              <w:t>0.0969</w:t>
            </w:r>
          </w:p>
        </w:tc>
        <w:tc>
          <w:tcPr>
            <w:tcW w:w="850" w:type="dxa"/>
            <w:tcBorders>
              <w:top w:val="nil"/>
              <w:left w:val="nil"/>
              <w:bottom w:val="nil"/>
              <w:right w:val="nil"/>
            </w:tcBorders>
            <w:shd w:val="clear" w:color="auto" w:fill="auto"/>
            <w:noWrap/>
            <w:vAlign w:val="bottom"/>
            <w:hideMark/>
          </w:tcPr>
          <w:p w14:paraId="486A9E3A" w14:textId="77777777" w:rsidR="00944CBA" w:rsidRPr="003724AE" w:rsidRDefault="00944CBA" w:rsidP="00944CBA">
            <w:pPr>
              <w:spacing w:after="0" w:line="480" w:lineRule="auto"/>
              <w:jc w:val="center"/>
              <w:rPr>
                <w:rFonts w:ascii="Times New Roman" w:hAnsi="Times New Roman"/>
                <w:sz w:val="18"/>
                <w:szCs w:val="18"/>
                <w:lang w:val="en-US"/>
              </w:rPr>
            </w:pPr>
            <w:r w:rsidRPr="003724AE">
              <w:rPr>
                <w:rFonts w:ascii="Times New Roman" w:hAnsi="Times New Roman"/>
                <w:sz w:val="18"/>
                <w:szCs w:val="18"/>
                <w:lang w:val="en-US"/>
              </w:rPr>
              <w:t>0.0097</w:t>
            </w:r>
          </w:p>
        </w:tc>
        <w:tc>
          <w:tcPr>
            <w:tcW w:w="992" w:type="dxa"/>
            <w:tcBorders>
              <w:top w:val="nil"/>
              <w:left w:val="nil"/>
              <w:bottom w:val="nil"/>
              <w:right w:val="nil"/>
            </w:tcBorders>
            <w:shd w:val="clear" w:color="auto" w:fill="auto"/>
            <w:noWrap/>
            <w:vAlign w:val="bottom"/>
            <w:hideMark/>
          </w:tcPr>
          <w:p w14:paraId="3D450178" w14:textId="77777777" w:rsidR="00944CBA" w:rsidRPr="003724AE" w:rsidRDefault="00944CBA" w:rsidP="00944CBA">
            <w:pPr>
              <w:spacing w:after="0" w:line="480" w:lineRule="auto"/>
              <w:jc w:val="center"/>
              <w:rPr>
                <w:rFonts w:ascii="Times New Roman" w:hAnsi="Times New Roman"/>
                <w:sz w:val="18"/>
                <w:szCs w:val="18"/>
                <w:lang w:val="en-US"/>
              </w:rPr>
            </w:pPr>
            <w:r w:rsidRPr="003724AE">
              <w:rPr>
                <w:rFonts w:ascii="Times New Roman" w:hAnsi="Times New Roman"/>
                <w:sz w:val="18"/>
                <w:szCs w:val="18"/>
                <w:lang w:val="en-US"/>
              </w:rPr>
              <w:t xml:space="preserve"> - </w:t>
            </w:r>
          </w:p>
        </w:tc>
        <w:tc>
          <w:tcPr>
            <w:tcW w:w="993" w:type="dxa"/>
            <w:tcBorders>
              <w:top w:val="nil"/>
              <w:left w:val="nil"/>
              <w:bottom w:val="nil"/>
              <w:right w:val="nil"/>
            </w:tcBorders>
            <w:shd w:val="clear" w:color="auto" w:fill="auto"/>
            <w:noWrap/>
            <w:vAlign w:val="bottom"/>
            <w:hideMark/>
          </w:tcPr>
          <w:p w14:paraId="1B562FBD" w14:textId="77777777" w:rsidR="00944CBA" w:rsidRPr="003724AE" w:rsidRDefault="00944CBA" w:rsidP="00944CBA">
            <w:pPr>
              <w:spacing w:after="0" w:line="480" w:lineRule="auto"/>
              <w:jc w:val="center"/>
              <w:rPr>
                <w:rFonts w:ascii="Times New Roman" w:hAnsi="Times New Roman"/>
                <w:sz w:val="18"/>
                <w:szCs w:val="18"/>
                <w:lang w:val="en-US"/>
              </w:rPr>
            </w:pPr>
            <w:r w:rsidRPr="003724AE">
              <w:rPr>
                <w:rFonts w:ascii="Times New Roman" w:hAnsi="Times New Roman"/>
                <w:sz w:val="18"/>
                <w:szCs w:val="18"/>
                <w:lang w:val="en-US"/>
              </w:rPr>
              <w:t xml:space="preserve"> - </w:t>
            </w:r>
          </w:p>
        </w:tc>
        <w:tc>
          <w:tcPr>
            <w:tcW w:w="1446" w:type="dxa"/>
            <w:tcBorders>
              <w:top w:val="nil"/>
              <w:left w:val="nil"/>
              <w:bottom w:val="nil"/>
              <w:right w:val="nil"/>
            </w:tcBorders>
            <w:shd w:val="clear" w:color="auto" w:fill="auto"/>
            <w:noWrap/>
            <w:vAlign w:val="bottom"/>
            <w:hideMark/>
          </w:tcPr>
          <w:p w14:paraId="547222A7" w14:textId="77777777" w:rsidR="00944CBA" w:rsidRPr="003724AE" w:rsidRDefault="00944CBA" w:rsidP="00944CBA">
            <w:pPr>
              <w:spacing w:after="0" w:line="480" w:lineRule="auto"/>
              <w:jc w:val="center"/>
              <w:rPr>
                <w:rFonts w:ascii="Times New Roman" w:hAnsi="Times New Roman"/>
                <w:sz w:val="18"/>
                <w:szCs w:val="18"/>
                <w:lang w:val="en-US"/>
              </w:rPr>
            </w:pPr>
            <w:r w:rsidRPr="003724AE">
              <w:rPr>
                <w:rFonts w:ascii="Times New Roman" w:hAnsi="Times New Roman"/>
                <w:sz w:val="18"/>
                <w:szCs w:val="18"/>
                <w:lang w:val="en-US"/>
              </w:rPr>
              <w:t>0.00039</w:t>
            </w:r>
          </w:p>
        </w:tc>
        <w:tc>
          <w:tcPr>
            <w:tcW w:w="1638" w:type="dxa"/>
            <w:tcBorders>
              <w:top w:val="nil"/>
              <w:left w:val="nil"/>
              <w:bottom w:val="nil"/>
              <w:right w:val="nil"/>
            </w:tcBorders>
            <w:shd w:val="clear" w:color="auto" w:fill="auto"/>
            <w:noWrap/>
            <w:vAlign w:val="bottom"/>
            <w:hideMark/>
          </w:tcPr>
          <w:p w14:paraId="39A834F7" w14:textId="77777777" w:rsidR="00944CBA" w:rsidRPr="003724AE" w:rsidRDefault="00944CBA" w:rsidP="00944CBA">
            <w:pPr>
              <w:spacing w:after="0" w:line="480" w:lineRule="auto"/>
              <w:jc w:val="center"/>
              <w:rPr>
                <w:rFonts w:ascii="Times New Roman" w:hAnsi="Times New Roman"/>
                <w:sz w:val="18"/>
                <w:szCs w:val="18"/>
                <w:lang w:val="en-US"/>
              </w:rPr>
            </w:pPr>
            <w:r w:rsidRPr="003724AE">
              <w:rPr>
                <w:rFonts w:ascii="Times New Roman" w:hAnsi="Times New Roman"/>
                <w:sz w:val="18"/>
                <w:szCs w:val="18"/>
                <w:lang w:val="en-US"/>
              </w:rPr>
              <w:t>0.00067</w:t>
            </w:r>
          </w:p>
        </w:tc>
      </w:tr>
      <w:tr w:rsidR="00944CBA" w:rsidRPr="003724AE" w14:paraId="0884F5B5" w14:textId="77777777" w:rsidTr="00944CBA">
        <w:trPr>
          <w:trHeight w:hRule="exact" w:val="284"/>
        </w:trPr>
        <w:tc>
          <w:tcPr>
            <w:tcW w:w="2376" w:type="dxa"/>
            <w:gridSpan w:val="2"/>
            <w:tcBorders>
              <w:top w:val="nil"/>
              <w:left w:val="nil"/>
              <w:bottom w:val="nil"/>
              <w:right w:val="single" w:sz="4" w:space="0" w:color="auto"/>
            </w:tcBorders>
            <w:shd w:val="clear" w:color="auto" w:fill="auto"/>
            <w:noWrap/>
            <w:vAlign w:val="bottom"/>
          </w:tcPr>
          <w:p w14:paraId="1EBFDB0A" w14:textId="77777777" w:rsidR="00944CBA" w:rsidRPr="003724AE" w:rsidRDefault="00944CBA" w:rsidP="00944CBA">
            <w:pPr>
              <w:spacing w:after="0" w:line="480" w:lineRule="auto"/>
              <w:rPr>
                <w:rFonts w:ascii="Times New Roman" w:hAnsi="Times New Roman"/>
                <w:i/>
                <w:sz w:val="18"/>
                <w:szCs w:val="18"/>
                <w:lang w:val="en-US"/>
              </w:rPr>
            </w:pPr>
          </w:p>
        </w:tc>
        <w:tc>
          <w:tcPr>
            <w:tcW w:w="1168" w:type="dxa"/>
            <w:tcBorders>
              <w:top w:val="nil"/>
              <w:left w:val="single" w:sz="4" w:space="0" w:color="auto"/>
              <w:bottom w:val="nil"/>
              <w:right w:val="nil"/>
            </w:tcBorders>
            <w:shd w:val="clear" w:color="auto" w:fill="auto"/>
            <w:noWrap/>
            <w:vAlign w:val="bottom"/>
          </w:tcPr>
          <w:p w14:paraId="4142C122" w14:textId="77777777" w:rsidR="00944CBA" w:rsidRPr="003724AE" w:rsidRDefault="00944CBA" w:rsidP="00944CBA">
            <w:pPr>
              <w:spacing w:after="0" w:line="480" w:lineRule="auto"/>
              <w:rPr>
                <w:rFonts w:ascii="Times New Roman" w:hAnsi="Times New Roman"/>
                <w:sz w:val="18"/>
                <w:szCs w:val="18"/>
                <w:lang w:val="en-US"/>
              </w:rPr>
            </w:pPr>
          </w:p>
        </w:tc>
        <w:tc>
          <w:tcPr>
            <w:tcW w:w="851" w:type="dxa"/>
            <w:tcBorders>
              <w:top w:val="nil"/>
              <w:left w:val="nil"/>
              <w:bottom w:val="nil"/>
              <w:right w:val="nil"/>
            </w:tcBorders>
            <w:shd w:val="clear" w:color="auto" w:fill="auto"/>
            <w:noWrap/>
            <w:vAlign w:val="bottom"/>
          </w:tcPr>
          <w:p w14:paraId="38F81F87" w14:textId="77777777" w:rsidR="00944CBA" w:rsidRPr="003724AE" w:rsidRDefault="00944CBA" w:rsidP="00944CBA">
            <w:pPr>
              <w:spacing w:after="0" w:line="480" w:lineRule="auto"/>
              <w:rPr>
                <w:rFonts w:ascii="Times New Roman" w:hAnsi="Times New Roman"/>
                <w:sz w:val="18"/>
                <w:szCs w:val="18"/>
                <w:lang w:val="en-US"/>
              </w:rPr>
            </w:pPr>
          </w:p>
        </w:tc>
        <w:tc>
          <w:tcPr>
            <w:tcW w:w="850" w:type="dxa"/>
            <w:tcBorders>
              <w:top w:val="nil"/>
              <w:left w:val="nil"/>
              <w:bottom w:val="nil"/>
              <w:right w:val="nil"/>
            </w:tcBorders>
            <w:shd w:val="clear" w:color="auto" w:fill="auto"/>
            <w:noWrap/>
            <w:vAlign w:val="bottom"/>
          </w:tcPr>
          <w:p w14:paraId="21DE4048" w14:textId="77777777" w:rsidR="00944CBA" w:rsidRPr="003724AE" w:rsidRDefault="00944CBA" w:rsidP="00944CBA">
            <w:pPr>
              <w:spacing w:after="0" w:line="480" w:lineRule="auto"/>
              <w:rPr>
                <w:rFonts w:ascii="Times New Roman" w:hAnsi="Times New Roman"/>
                <w:sz w:val="18"/>
                <w:szCs w:val="18"/>
                <w:lang w:val="en-US"/>
              </w:rPr>
            </w:pPr>
          </w:p>
        </w:tc>
        <w:tc>
          <w:tcPr>
            <w:tcW w:w="992" w:type="dxa"/>
            <w:tcBorders>
              <w:top w:val="nil"/>
              <w:left w:val="nil"/>
              <w:bottom w:val="nil"/>
              <w:right w:val="nil"/>
            </w:tcBorders>
            <w:shd w:val="clear" w:color="auto" w:fill="auto"/>
            <w:noWrap/>
            <w:vAlign w:val="bottom"/>
          </w:tcPr>
          <w:p w14:paraId="6654D382" w14:textId="77777777" w:rsidR="00944CBA" w:rsidRPr="003724AE" w:rsidRDefault="00944CBA" w:rsidP="00944CBA">
            <w:pPr>
              <w:spacing w:after="0" w:line="480" w:lineRule="auto"/>
              <w:rPr>
                <w:rFonts w:ascii="Times New Roman" w:hAnsi="Times New Roman"/>
                <w:sz w:val="18"/>
                <w:szCs w:val="18"/>
                <w:lang w:val="en-US"/>
              </w:rPr>
            </w:pPr>
          </w:p>
        </w:tc>
        <w:tc>
          <w:tcPr>
            <w:tcW w:w="993" w:type="dxa"/>
            <w:tcBorders>
              <w:top w:val="nil"/>
              <w:left w:val="nil"/>
              <w:bottom w:val="nil"/>
              <w:right w:val="nil"/>
            </w:tcBorders>
            <w:shd w:val="clear" w:color="auto" w:fill="auto"/>
            <w:noWrap/>
            <w:vAlign w:val="bottom"/>
          </w:tcPr>
          <w:p w14:paraId="5F431BC2" w14:textId="77777777" w:rsidR="00944CBA" w:rsidRPr="003724AE" w:rsidRDefault="00944CBA" w:rsidP="00944CBA">
            <w:pPr>
              <w:spacing w:after="0" w:line="480" w:lineRule="auto"/>
              <w:rPr>
                <w:rFonts w:ascii="Times New Roman" w:hAnsi="Times New Roman"/>
                <w:sz w:val="18"/>
                <w:szCs w:val="18"/>
                <w:lang w:val="en-US"/>
              </w:rPr>
            </w:pPr>
          </w:p>
        </w:tc>
        <w:tc>
          <w:tcPr>
            <w:tcW w:w="1446" w:type="dxa"/>
            <w:tcBorders>
              <w:top w:val="nil"/>
              <w:left w:val="nil"/>
              <w:bottom w:val="nil"/>
              <w:right w:val="nil"/>
            </w:tcBorders>
            <w:shd w:val="clear" w:color="auto" w:fill="auto"/>
            <w:noWrap/>
            <w:vAlign w:val="bottom"/>
          </w:tcPr>
          <w:p w14:paraId="2C8CD325" w14:textId="77777777" w:rsidR="00944CBA" w:rsidRPr="003724AE" w:rsidRDefault="00944CBA" w:rsidP="00944CBA">
            <w:pPr>
              <w:spacing w:after="0" w:line="480" w:lineRule="auto"/>
              <w:rPr>
                <w:rFonts w:ascii="Times New Roman" w:hAnsi="Times New Roman"/>
                <w:sz w:val="18"/>
                <w:szCs w:val="18"/>
                <w:lang w:val="en-US"/>
              </w:rPr>
            </w:pPr>
          </w:p>
        </w:tc>
        <w:tc>
          <w:tcPr>
            <w:tcW w:w="1638" w:type="dxa"/>
            <w:tcBorders>
              <w:top w:val="nil"/>
              <w:left w:val="nil"/>
              <w:bottom w:val="nil"/>
              <w:right w:val="nil"/>
            </w:tcBorders>
            <w:shd w:val="clear" w:color="auto" w:fill="auto"/>
            <w:noWrap/>
            <w:vAlign w:val="bottom"/>
          </w:tcPr>
          <w:p w14:paraId="318CFAF9" w14:textId="77777777" w:rsidR="00944CBA" w:rsidRPr="003724AE" w:rsidRDefault="00944CBA" w:rsidP="00944CBA">
            <w:pPr>
              <w:spacing w:after="0" w:line="480" w:lineRule="auto"/>
              <w:rPr>
                <w:rFonts w:ascii="Times New Roman" w:hAnsi="Times New Roman"/>
                <w:sz w:val="18"/>
                <w:szCs w:val="18"/>
                <w:lang w:val="en-US"/>
              </w:rPr>
            </w:pPr>
          </w:p>
        </w:tc>
      </w:tr>
      <w:tr w:rsidR="00944CBA" w:rsidRPr="003724AE" w14:paraId="70A51C1A" w14:textId="77777777" w:rsidTr="00944CBA">
        <w:trPr>
          <w:trHeight w:hRule="exact" w:val="284"/>
        </w:trPr>
        <w:tc>
          <w:tcPr>
            <w:tcW w:w="2376" w:type="dxa"/>
            <w:gridSpan w:val="2"/>
            <w:tcBorders>
              <w:top w:val="nil"/>
              <w:left w:val="nil"/>
              <w:bottom w:val="nil"/>
              <w:right w:val="single" w:sz="4" w:space="0" w:color="auto"/>
            </w:tcBorders>
            <w:shd w:val="clear" w:color="auto" w:fill="auto"/>
            <w:noWrap/>
            <w:vAlign w:val="bottom"/>
            <w:hideMark/>
          </w:tcPr>
          <w:p w14:paraId="6FD2CCA9" w14:textId="77777777" w:rsidR="00944CBA" w:rsidRPr="003724AE" w:rsidRDefault="00944CBA" w:rsidP="00944CBA">
            <w:pPr>
              <w:spacing w:after="0" w:line="480" w:lineRule="auto"/>
              <w:rPr>
                <w:rFonts w:ascii="Times New Roman" w:hAnsi="Times New Roman"/>
                <w:i/>
                <w:sz w:val="18"/>
                <w:szCs w:val="18"/>
                <w:lang w:val="en-US"/>
              </w:rPr>
            </w:pPr>
            <w:r w:rsidRPr="003724AE">
              <w:rPr>
                <w:rFonts w:ascii="Times New Roman" w:hAnsi="Times New Roman"/>
                <w:i/>
                <w:sz w:val="18"/>
                <w:szCs w:val="18"/>
                <w:lang w:val="en-US"/>
              </w:rPr>
              <w:t>Known CAD population</w:t>
            </w:r>
          </w:p>
        </w:tc>
        <w:tc>
          <w:tcPr>
            <w:tcW w:w="1168" w:type="dxa"/>
            <w:tcBorders>
              <w:top w:val="nil"/>
              <w:left w:val="single" w:sz="4" w:space="0" w:color="auto"/>
              <w:bottom w:val="nil"/>
              <w:right w:val="nil"/>
            </w:tcBorders>
            <w:shd w:val="clear" w:color="auto" w:fill="auto"/>
            <w:noWrap/>
            <w:vAlign w:val="bottom"/>
            <w:hideMark/>
          </w:tcPr>
          <w:p w14:paraId="05025A2C" w14:textId="77777777" w:rsidR="00944CBA" w:rsidRPr="003724AE" w:rsidRDefault="00944CBA" w:rsidP="00944CBA">
            <w:pPr>
              <w:spacing w:after="0" w:line="480" w:lineRule="auto"/>
              <w:rPr>
                <w:rFonts w:ascii="Times New Roman" w:hAnsi="Times New Roman"/>
                <w:sz w:val="18"/>
                <w:szCs w:val="18"/>
                <w:lang w:val="en-US"/>
              </w:rPr>
            </w:pPr>
          </w:p>
        </w:tc>
        <w:tc>
          <w:tcPr>
            <w:tcW w:w="851" w:type="dxa"/>
            <w:tcBorders>
              <w:top w:val="nil"/>
              <w:left w:val="nil"/>
              <w:bottom w:val="nil"/>
              <w:right w:val="nil"/>
            </w:tcBorders>
            <w:shd w:val="clear" w:color="auto" w:fill="auto"/>
            <w:noWrap/>
            <w:vAlign w:val="bottom"/>
            <w:hideMark/>
          </w:tcPr>
          <w:p w14:paraId="4649F751" w14:textId="77777777" w:rsidR="00944CBA" w:rsidRPr="003724AE" w:rsidRDefault="00944CBA" w:rsidP="00944CBA">
            <w:pPr>
              <w:spacing w:after="0" w:line="480" w:lineRule="auto"/>
              <w:rPr>
                <w:rFonts w:ascii="Times New Roman" w:hAnsi="Times New Roman"/>
                <w:sz w:val="18"/>
                <w:szCs w:val="18"/>
                <w:lang w:val="en-US"/>
              </w:rPr>
            </w:pPr>
          </w:p>
        </w:tc>
        <w:tc>
          <w:tcPr>
            <w:tcW w:w="850" w:type="dxa"/>
            <w:tcBorders>
              <w:top w:val="nil"/>
              <w:left w:val="nil"/>
              <w:bottom w:val="nil"/>
              <w:right w:val="nil"/>
            </w:tcBorders>
            <w:shd w:val="clear" w:color="auto" w:fill="auto"/>
            <w:noWrap/>
            <w:vAlign w:val="bottom"/>
            <w:hideMark/>
          </w:tcPr>
          <w:p w14:paraId="1EA1B425" w14:textId="77777777" w:rsidR="00944CBA" w:rsidRPr="003724AE" w:rsidRDefault="00944CBA" w:rsidP="00944CBA">
            <w:pPr>
              <w:spacing w:after="0" w:line="480" w:lineRule="auto"/>
              <w:rPr>
                <w:rFonts w:ascii="Times New Roman" w:hAnsi="Times New Roman"/>
                <w:sz w:val="18"/>
                <w:szCs w:val="18"/>
                <w:lang w:val="en-US"/>
              </w:rPr>
            </w:pPr>
          </w:p>
        </w:tc>
        <w:tc>
          <w:tcPr>
            <w:tcW w:w="992" w:type="dxa"/>
            <w:tcBorders>
              <w:top w:val="nil"/>
              <w:left w:val="nil"/>
              <w:bottom w:val="nil"/>
              <w:right w:val="nil"/>
            </w:tcBorders>
            <w:shd w:val="clear" w:color="auto" w:fill="auto"/>
            <w:noWrap/>
            <w:vAlign w:val="bottom"/>
            <w:hideMark/>
          </w:tcPr>
          <w:p w14:paraId="3C88C17D" w14:textId="77777777" w:rsidR="00944CBA" w:rsidRPr="003724AE" w:rsidRDefault="00944CBA" w:rsidP="00944CBA">
            <w:pPr>
              <w:spacing w:after="0" w:line="480" w:lineRule="auto"/>
              <w:rPr>
                <w:rFonts w:ascii="Times New Roman" w:hAnsi="Times New Roman"/>
                <w:sz w:val="18"/>
                <w:szCs w:val="18"/>
                <w:lang w:val="en-US"/>
              </w:rPr>
            </w:pPr>
          </w:p>
        </w:tc>
        <w:tc>
          <w:tcPr>
            <w:tcW w:w="993" w:type="dxa"/>
            <w:tcBorders>
              <w:top w:val="nil"/>
              <w:left w:val="nil"/>
              <w:bottom w:val="nil"/>
              <w:right w:val="nil"/>
            </w:tcBorders>
            <w:shd w:val="clear" w:color="auto" w:fill="auto"/>
            <w:noWrap/>
            <w:vAlign w:val="bottom"/>
            <w:hideMark/>
          </w:tcPr>
          <w:p w14:paraId="6573AE47" w14:textId="77777777" w:rsidR="00944CBA" w:rsidRPr="003724AE" w:rsidRDefault="00944CBA" w:rsidP="00944CBA">
            <w:pPr>
              <w:spacing w:after="0" w:line="480" w:lineRule="auto"/>
              <w:rPr>
                <w:rFonts w:ascii="Times New Roman" w:hAnsi="Times New Roman"/>
                <w:sz w:val="18"/>
                <w:szCs w:val="18"/>
                <w:lang w:val="en-US"/>
              </w:rPr>
            </w:pPr>
          </w:p>
        </w:tc>
        <w:tc>
          <w:tcPr>
            <w:tcW w:w="1446" w:type="dxa"/>
            <w:tcBorders>
              <w:top w:val="nil"/>
              <w:left w:val="nil"/>
              <w:bottom w:val="nil"/>
              <w:right w:val="nil"/>
            </w:tcBorders>
            <w:shd w:val="clear" w:color="auto" w:fill="auto"/>
            <w:noWrap/>
            <w:vAlign w:val="bottom"/>
            <w:hideMark/>
          </w:tcPr>
          <w:p w14:paraId="21F1B9C7" w14:textId="77777777" w:rsidR="00944CBA" w:rsidRPr="003724AE" w:rsidRDefault="00944CBA" w:rsidP="00944CBA">
            <w:pPr>
              <w:spacing w:after="0" w:line="480" w:lineRule="auto"/>
              <w:rPr>
                <w:rFonts w:ascii="Times New Roman" w:hAnsi="Times New Roman"/>
                <w:sz w:val="18"/>
                <w:szCs w:val="18"/>
                <w:lang w:val="en-US"/>
              </w:rPr>
            </w:pPr>
          </w:p>
        </w:tc>
        <w:tc>
          <w:tcPr>
            <w:tcW w:w="1638" w:type="dxa"/>
            <w:tcBorders>
              <w:top w:val="nil"/>
              <w:left w:val="nil"/>
              <w:bottom w:val="nil"/>
              <w:right w:val="nil"/>
            </w:tcBorders>
            <w:shd w:val="clear" w:color="auto" w:fill="auto"/>
            <w:noWrap/>
            <w:vAlign w:val="bottom"/>
            <w:hideMark/>
          </w:tcPr>
          <w:p w14:paraId="5170D4EB" w14:textId="77777777" w:rsidR="00944CBA" w:rsidRPr="003724AE" w:rsidRDefault="00944CBA" w:rsidP="00944CBA">
            <w:pPr>
              <w:spacing w:after="0" w:line="480" w:lineRule="auto"/>
              <w:rPr>
                <w:rFonts w:ascii="Times New Roman" w:hAnsi="Times New Roman"/>
                <w:sz w:val="18"/>
                <w:szCs w:val="18"/>
                <w:lang w:val="en-US"/>
              </w:rPr>
            </w:pPr>
          </w:p>
        </w:tc>
      </w:tr>
      <w:tr w:rsidR="00944CBA" w:rsidRPr="003724AE" w14:paraId="3CB90825" w14:textId="77777777" w:rsidTr="00944CBA">
        <w:trPr>
          <w:trHeight w:hRule="exact" w:val="284"/>
        </w:trPr>
        <w:tc>
          <w:tcPr>
            <w:tcW w:w="261" w:type="dxa"/>
            <w:tcBorders>
              <w:top w:val="nil"/>
              <w:left w:val="nil"/>
              <w:bottom w:val="nil"/>
              <w:right w:val="nil"/>
            </w:tcBorders>
            <w:shd w:val="clear" w:color="auto" w:fill="auto"/>
            <w:noWrap/>
            <w:vAlign w:val="bottom"/>
            <w:hideMark/>
          </w:tcPr>
          <w:p w14:paraId="0933FE65" w14:textId="77777777" w:rsidR="00944CBA" w:rsidRPr="003724AE" w:rsidRDefault="00944CBA" w:rsidP="00944CBA">
            <w:pPr>
              <w:spacing w:after="0" w:line="480" w:lineRule="auto"/>
              <w:rPr>
                <w:rFonts w:ascii="Times New Roman" w:hAnsi="Times New Roman"/>
                <w:sz w:val="18"/>
                <w:szCs w:val="18"/>
                <w:lang w:val="en-US"/>
              </w:rPr>
            </w:pPr>
          </w:p>
        </w:tc>
        <w:tc>
          <w:tcPr>
            <w:tcW w:w="2115" w:type="dxa"/>
            <w:tcBorders>
              <w:top w:val="nil"/>
              <w:left w:val="nil"/>
              <w:bottom w:val="nil"/>
              <w:right w:val="single" w:sz="4" w:space="0" w:color="auto"/>
            </w:tcBorders>
            <w:shd w:val="clear" w:color="auto" w:fill="auto"/>
            <w:noWrap/>
            <w:vAlign w:val="bottom"/>
            <w:hideMark/>
          </w:tcPr>
          <w:p w14:paraId="2AB3205D" w14:textId="77777777" w:rsidR="00944CBA" w:rsidRPr="003724AE" w:rsidRDefault="00944CBA" w:rsidP="00944CBA">
            <w:pPr>
              <w:spacing w:after="0" w:line="480" w:lineRule="auto"/>
              <w:rPr>
                <w:rFonts w:ascii="Times New Roman" w:hAnsi="Times New Roman"/>
                <w:sz w:val="18"/>
                <w:szCs w:val="18"/>
                <w:lang w:val="en-US"/>
              </w:rPr>
            </w:pPr>
            <w:r w:rsidRPr="003724AE">
              <w:rPr>
                <w:rFonts w:ascii="Times New Roman" w:hAnsi="Times New Roman"/>
                <w:sz w:val="18"/>
                <w:szCs w:val="18"/>
                <w:lang w:val="en-US"/>
              </w:rPr>
              <w:t>ICA - only</w:t>
            </w:r>
          </w:p>
        </w:tc>
        <w:tc>
          <w:tcPr>
            <w:tcW w:w="1168" w:type="dxa"/>
            <w:tcBorders>
              <w:top w:val="nil"/>
              <w:left w:val="single" w:sz="4" w:space="0" w:color="auto"/>
              <w:bottom w:val="nil"/>
              <w:right w:val="nil"/>
            </w:tcBorders>
            <w:shd w:val="clear" w:color="auto" w:fill="auto"/>
            <w:noWrap/>
            <w:vAlign w:val="bottom"/>
            <w:hideMark/>
          </w:tcPr>
          <w:p w14:paraId="34ED680D" w14:textId="77777777" w:rsidR="00944CBA" w:rsidRPr="003724AE" w:rsidRDefault="00944CBA" w:rsidP="00944CBA">
            <w:pPr>
              <w:spacing w:after="0" w:line="480" w:lineRule="auto"/>
              <w:jc w:val="center"/>
              <w:rPr>
                <w:rFonts w:ascii="Times New Roman" w:hAnsi="Times New Roman"/>
                <w:sz w:val="18"/>
                <w:szCs w:val="18"/>
                <w:lang w:val="en-US"/>
              </w:rPr>
            </w:pPr>
            <w:r w:rsidRPr="003724AE">
              <w:rPr>
                <w:rFonts w:ascii="Times New Roman" w:hAnsi="Times New Roman"/>
                <w:sz w:val="18"/>
                <w:szCs w:val="18"/>
                <w:lang w:val="en-US"/>
              </w:rPr>
              <w:t>1</w:t>
            </w:r>
          </w:p>
        </w:tc>
        <w:tc>
          <w:tcPr>
            <w:tcW w:w="851" w:type="dxa"/>
            <w:tcBorders>
              <w:top w:val="nil"/>
              <w:left w:val="nil"/>
              <w:bottom w:val="nil"/>
              <w:right w:val="nil"/>
            </w:tcBorders>
            <w:shd w:val="clear" w:color="auto" w:fill="auto"/>
            <w:noWrap/>
            <w:vAlign w:val="bottom"/>
            <w:hideMark/>
          </w:tcPr>
          <w:p w14:paraId="12BD9384" w14:textId="77777777" w:rsidR="00944CBA" w:rsidRPr="003724AE" w:rsidRDefault="00944CBA" w:rsidP="00944CBA">
            <w:pPr>
              <w:spacing w:after="0" w:line="480" w:lineRule="auto"/>
              <w:jc w:val="center"/>
              <w:rPr>
                <w:rFonts w:ascii="Times New Roman" w:hAnsi="Times New Roman"/>
                <w:sz w:val="18"/>
                <w:szCs w:val="18"/>
                <w:lang w:val="en-US"/>
              </w:rPr>
            </w:pPr>
            <w:r w:rsidRPr="003724AE">
              <w:rPr>
                <w:rFonts w:ascii="Times New Roman" w:hAnsi="Times New Roman"/>
                <w:sz w:val="18"/>
                <w:szCs w:val="18"/>
                <w:lang w:val="en-US"/>
              </w:rPr>
              <w:t xml:space="preserve"> - </w:t>
            </w:r>
          </w:p>
        </w:tc>
        <w:tc>
          <w:tcPr>
            <w:tcW w:w="850" w:type="dxa"/>
            <w:tcBorders>
              <w:top w:val="nil"/>
              <w:left w:val="nil"/>
              <w:bottom w:val="nil"/>
              <w:right w:val="nil"/>
            </w:tcBorders>
            <w:shd w:val="clear" w:color="auto" w:fill="auto"/>
            <w:noWrap/>
            <w:vAlign w:val="bottom"/>
            <w:hideMark/>
          </w:tcPr>
          <w:p w14:paraId="0DD0EBCC" w14:textId="77777777" w:rsidR="00944CBA" w:rsidRPr="003724AE" w:rsidRDefault="00944CBA" w:rsidP="00944CBA">
            <w:pPr>
              <w:spacing w:after="0" w:line="480" w:lineRule="auto"/>
              <w:jc w:val="center"/>
              <w:rPr>
                <w:rFonts w:ascii="Times New Roman" w:hAnsi="Times New Roman"/>
                <w:sz w:val="18"/>
                <w:szCs w:val="18"/>
                <w:lang w:val="en-US"/>
              </w:rPr>
            </w:pPr>
            <w:r w:rsidRPr="003724AE">
              <w:rPr>
                <w:rFonts w:ascii="Times New Roman" w:hAnsi="Times New Roman"/>
                <w:sz w:val="18"/>
                <w:szCs w:val="18"/>
                <w:lang w:val="en-US"/>
              </w:rPr>
              <w:t xml:space="preserve"> - </w:t>
            </w:r>
          </w:p>
        </w:tc>
        <w:tc>
          <w:tcPr>
            <w:tcW w:w="992" w:type="dxa"/>
            <w:tcBorders>
              <w:top w:val="nil"/>
              <w:left w:val="nil"/>
              <w:bottom w:val="nil"/>
              <w:right w:val="nil"/>
            </w:tcBorders>
            <w:shd w:val="clear" w:color="auto" w:fill="auto"/>
            <w:noWrap/>
            <w:vAlign w:val="bottom"/>
            <w:hideMark/>
          </w:tcPr>
          <w:p w14:paraId="22F2B778" w14:textId="77777777" w:rsidR="00944CBA" w:rsidRPr="003724AE" w:rsidRDefault="00944CBA" w:rsidP="00944CBA">
            <w:pPr>
              <w:spacing w:after="0" w:line="480" w:lineRule="auto"/>
              <w:jc w:val="center"/>
              <w:rPr>
                <w:rFonts w:ascii="Times New Roman" w:hAnsi="Times New Roman"/>
                <w:sz w:val="18"/>
                <w:szCs w:val="18"/>
                <w:lang w:val="en-US"/>
              </w:rPr>
            </w:pPr>
            <w:r w:rsidRPr="003724AE">
              <w:rPr>
                <w:rFonts w:ascii="Times New Roman" w:hAnsi="Times New Roman"/>
                <w:sz w:val="18"/>
                <w:szCs w:val="18"/>
                <w:lang w:val="en-US"/>
              </w:rPr>
              <w:t>0.0007</w:t>
            </w:r>
          </w:p>
        </w:tc>
        <w:tc>
          <w:tcPr>
            <w:tcW w:w="993" w:type="dxa"/>
            <w:tcBorders>
              <w:top w:val="nil"/>
              <w:left w:val="nil"/>
              <w:bottom w:val="nil"/>
              <w:right w:val="nil"/>
            </w:tcBorders>
            <w:shd w:val="clear" w:color="auto" w:fill="auto"/>
            <w:noWrap/>
            <w:vAlign w:val="bottom"/>
            <w:hideMark/>
          </w:tcPr>
          <w:p w14:paraId="54753F93" w14:textId="77777777" w:rsidR="00944CBA" w:rsidRPr="003724AE" w:rsidRDefault="00944CBA" w:rsidP="00944CBA">
            <w:pPr>
              <w:spacing w:after="0" w:line="480" w:lineRule="auto"/>
              <w:jc w:val="center"/>
              <w:rPr>
                <w:rFonts w:ascii="Times New Roman" w:hAnsi="Times New Roman"/>
                <w:sz w:val="18"/>
                <w:szCs w:val="18"/>
                <w:lang w:val="en-US"/>
              </w:rPr>
            </w:pPr>
            <w:r w:rsidRPr="003724AE">
              <w:rPr>
                <w:rFonts w:ascii="Times New Roman" w:hAnsi="Times New Roman"/>
                <w:sz w:val="18"/>
                <w:szCs w:val="18"/>
                <w:lang w:val="en-US"/>
              </w:rPr>
              <w:t>0.0006</w:t>
            </w:r>
          </w:p>
        </w:tc>
        <w:tc>
          <w:tcPr>
            <w:tcW w:w="1446" w:type="dxa"/>
            <w:tcBorders>
              <w:top w:val="nil"/>
              <w:left w:val="nil"/>
              <w:bottom w:val="nil"/>
              <w:right w:val="nil"/>
            </w:tcBorders>
            <w:shd w:val="clear" w:color="auto" w:fill="auto"/>
            <w:noWrap/>
            <w:vAlign w:val="bottom"/>
            <w:hideMark/>
          </w:tcPr>
          <w:p w14:paraId="3114C118" w14:textId="77777777" w:rsidR="00944CBA" w:rsidRPr="003724AE" w:rsidRDefault="00944CBA" w:rsidP="00944CBA">
            <w:pPr>
              <w:spacing w:after="0" w:line="480" w:lineRule="auto"/>
              <w:jc w:val="center"/>
              <w:rPr>
                <w:rFonts w:ascii="Times New Roman" w:hAnsi="Times New Roman"/>
                <w:sz w:val="18"/>
                <w:szCs w:val="18"/>
                <w:lang w:val="en-US"/>
              </w:rPr>
            </w:pPr>
            <w:r w:rsidRPr="003724AE">
              <w:rPr>
                <w:rFonts w:ascii="Times New Roman" w:hAnsi="Times New Roman"/>
                <w:sz w:val="18"/>
                <w:szCs w:val="18"/>
                <w:lang w:val="en-US"/>
              </w:rPr>
              <w:t>0.0030</w:t>
            </w:r>
          </w:p>
        </w:tc>
        <w:tc>
          <w:tcPr>
            <w:tcW w:w="1638" w:type="dxa"/>
            <w:tcBorders>
              <w:top w:val="nil"/>
              <w:left w:val="nil"/>
              <w:bottom w:val="nil"/>
              <w:right w:val="nil"/>
            </w:tcBorders>
            <w:shd w:val="clear" w:color="auto" w:fill="auto"/>
            <w:noWrap/>
            <w:vAlign w:val="bottom"/>
            <w:hideMark/>
          </w:tcPr>
          <w:p w14:paraId="044095A2" w14:textId="77777777" w:rsidR="00944CBA" w:rsidRPr="003724AE" w:rsidRDefault="00944CBA" w:rsidP="00944CBA">
            <w:pPr>
              <w:spacing w:after="0" w:line="480" w:lineRule="auto"/>
              <w:jc w:val="center"/>
              <w:rPr>
                <w:rFonts w:ascii="Times New Roman" w:hAnsi="Times New Roman"/>
                <w:sz w:val="18"/>
                <w:szCs w:val="18"/>
                <w:lang w:val="en-US"/>
              </w:rPr>
            </w:pPr>
            <w:r w:rsidRPr="003724AE">
              <w:rPr>
                <w:rFonts w:ascii="Times New Roman" w:hAnsi="Times New Roman"/>
                <w:sz w:val="18"/>
                <w:szCs w:val="18"/>
                <w:lang w:val="en-US"/>
              </w:rPr>
              <w:t>0.0051</w:t>
            </w:r>
          </w:p>
        </w:tc>
      </w:tr>
      <w:tr w:rsidR="00944CBA" w:rsidRPr="003724AE" w14:paraId="64F90A6E" w14:textId="77777777" w:rsidTr="00944CBA">
        <w:trPr>
          <w:trHeight w:hRule="exact" w:val="284"/>
        </w:trPr>
        <w:tc>
          <w:tcPr>
            <w:tcW w:w="261" w:type="dxa"/>
            <w:tcBorders>
              <w:top w:val="nil"/>
              <w:left w:val="nil"/>
              <w:bottom w:val="nil"/>
              <w:right w:val="nil"/>
            </w:tcBorders>
            <w:shd w:val="clear" w:color="auto" w:fill="auto"/>
            <w:noWrap/>
            <w:vAlign w:val="bottom"/>
            <w:hideMark/>
          </w:tcPr>
          <w:p w14:paraId="217A584C" w14:textId="77777777" w:rsidR="00944CBA" w:rsidRPr="003724AE" w:rsidRDefault="00944CBA" w:rsidP="00944CBA">
            <w:pPr>
              <w:spacing w:after="0" w:line="480" w:lineRule="auto"/>
              <w:rPr>
                <w:rFonts w:ascii="Times New Roman" w:hAnsi="Times New Roman"/>
                <w:sz w:val="18"/>
                <w:szCs w:val="18"/>
                <w:lang w:val="en-US"/>
              </w:rPr>
            </w:pPr>
          </w:p>
        </w:tc>
        <w:tc>
          <w:tcPr>
            <w:tcW w:w="2115" w:type="dxa"/>
            <w:tcBorders>
              <w:top w:val="nil"/>
              <w:left w:val="nil"/>
              <w:bottom w:val="nil"/>
              <w:right w:val="single" w:sz="4" w:space="0" w:color="auto"/>
            </w:tcBorders>
            <w:shd w:val="clear" w:color="auto" w:fill="auto"/>
            <w:noWrap/>
            <w:vAlign w:val="bottom"/>
            <w:hideMark/>
          </w:tcPr>
          <w:p w14:paraId="6D9A21D1" w14:textId="77777777" w:rsidR="00944CBA" w:rsidRPr="003724AE" w:rsidRDefault="00944CBA" w:rsidP="00944CBA">
            <w:pPr>
              <w:spacing w:after="0" w:line="480" w:lineRule="auto"/>
              <w:rPr>
                <w:rFonts w:ascii="Times New Roman" w:hAnsi="Times New Roman"/>
                <w:sz w:val="18"/>
                <w:szCs w:val="18"/>
                <w:lang w:val="en-US"/>
              </w:rPr>
            </w:pPr>
            <w:r w:rsidRPr="003724AE">
              <w:rPr>
                <w:rFonts w:ascii="Times New Roman" w:hAnsi="Times New Roman"/>
                <w:sz w:val="18"/>
                <w:szCs w:val="18"/>
                <w:lang w:val="en-US"/>
              </w:rPr>
              <w:t>NGCCT - ICA</w:t>
            </w:r>
          </w:p>
        </w:tc>
        <w:tc>
          <w:tcPr>
            <w:tcW w:w="1168" w:type="dxa"/>
            <w:tcBorders>
              <w:top w:val="nil"/>
              <w:left w:val="single" w:sz="4" w:space="0" w:color="auto"/>
              <w:bottom w:val="nil"/>
              <w:right w:val="nil"/>
            </w:tcBorders>
            <w:shd w:val="clear" w:color="auto" w:fill="auto"/>
            <w:noWrap/>
            <w:vAlign w:val="bottom"/>
            <w:hideMark/>
          </w:tcPr>
          <w:p w14:paraId="4D103055" w14:textId="77777777" w:rsidR="00944CBA" w:rsidRPr="003724AE" w:rsidRDefault="00944CBA" w:rsidP="00944CBA">
            <w:pPr>
              <w:spacing w:after="0" w:line="480" w:lineRule="auto"/>
              <w:jc w:val="center"/>
              <w:rPr>
                <w:rFonts w:ascii="Times New Roman" w:hAnsi="Times New Roman"/>
                <w:sz w:val="18"/>
                <w:szCs w:val="18"/>
                <w:lang w:val="en-US"/>
              </w:rPr>
            </w:pPr>
            <w:r w:rsidRPr="003724AE">
              <w:rPr>
                <w:rFonts w:ascii="Times New Roman" w:hAnsi="Times New Roman"/>
                <w:sz w:val="18"/>
                <w:szCs w:val="18"/>
                <w:lang w:val="en-US"/>
              </w:rPr>
              <w:t>0.9818</w:t>
            </w:r>
          </w:p>
        </w:tc>
        <w:tc>
          <w:tcPr>
            <w:tcW w:w="851" w:type="dxa"/>
            <w:tcBorders>
              <w:top w:val="nil"/>
              <w:left w:val="nil"/>
              <w:bottom w:val="nil"/>
              <w:right w:val="nil"/>
            </w:tcBorders>
            <w:shd w:val="clear" w:color="auto" w:fill="auto"/>
            <w:noWrap/>
            <w:vAlign w:val="bottom"/>
            <w:hideMark/>
          </w:tcPr>
          <w:p w14:paraId="011B0BD1" w14:textId="77777777" w:rsidR="00944CBA" w:rsidRPr="003724AE" w:rsidRDefault="00944CBA" w:rsidP="00944CBA">
            <w:pPr>
              <w:spacing w:after="0" w:line="480" w:lineRule="auto"/>
              <w:jc w:val="center"/>
              <w:rPr>
                <w:rFonts w:ascii="Times New Roman" w:hAnsi="Times New Roman"/>
                <w:sz w:val="18"/>
                <w:szCs w:val="18"/>
                <w:lang w:val="en-US"/>
              </w:rPr>
            </w:pPr>
            <w:r w:rsidRPr="003724AE">
              <w:rPr>
                <w:rFonts w:ascii="Times New Roman" w:hAnsi="Times New Roman"/>
                <w:sz w:val="18"/>
                <w:szCs w:val="18"/>
                <w:lang w:val="en-US"/>
              </w:rPr>
              <w:t xml:space="preserve"> - </w:t>
            </w:r>
          </w:p>
        </w:tc>
        <w:tc>
          <w:tcPr>
            <w:tcW w:w="850" w:type="dxa"/>
            <w:tcBorders>
              <w:top w:val="nil"/>
              <w:left w:val="nil"/>
              <w:bottom w:val="nil"/>
              <w:right w:val="nil"/>
            </w:tcBorders>
            <w:shd w:val="clear" w:color="auto" w:fill="auto"/>
            <w:noWrap/>
            <w:vAlign w:val="bottom"/>
            <w:hideMark/>
          </w:tcPr>
          <w:p w14:paraId="05A109BA" w14:textId="77777777" w:rsidR="00944CBA" w:rsidRPr="003724AE" w:rsidRDefault="00944CBA" w:rsidP="00944CBA">
            <w:pPr>
              <w:spacing w:after="0" w:line="480" w:lineRule="auto"/>
              <w:jc w:val="center"/>
              <w:rPr>
                <w:rFonts w:ascii="Times New Roman" w:hAnsi="Times New Roman"/>
                <w:sz w:val="18"/>
                <w:szCs w:val="18"/>
                <w:lang w:val="en-US"/>
              </w:rPr>
            </w:pPr>
            <w:r w:rsidRPr="003724AE">
              <w:rPr>
                <w:rFonts w:ascii="Times New Roman" w:hAnsi="Times New Roman"/>
                <w:sz w:val="18"/>
                <w:szCs w:val="18"/>
                <w:lang w:val="en-US"/>
              </w:rPr>
              <w:t>0.0182</w:t>
            </w:r>
          </w:p>
        </w:tc>
        <w:tc>
          <w:tcPr>
            <w:tcW w:w="992" w:type="dxa"/>
            <w:tcBorders>
              <w:top w:val="nil"/>
              <w:left w:val="nil"/>
              <w:bottom w:val="nil"/>
              <w:right w:val="nil"/>
            </w:tcBorders>
            <w:shd w:val="clear" w:color="auto" w:fill="auto"/>
            <w:noWrap/>
            <w:vAlign w:val="bottom"/>
            <w:hideMark/>
          </w:tcPr>
          <w:p w14:paraId="0DFECBEA" w14:textId="77777777" w:rsidR="00944CBA" w:rsidRPr="003724AE" w:rsidRDefault="00944CBA" w:rsidP="00944CBA">
            <w:pPr>
              <w:spacing w:after="0" w:line="480" w:lineRule="auto"/>
              <w:jc w:val="center"/>
              <w:rPr>
                <w:rFonts w:ascii="Times New Roman" w:hAnsi="Times New Roman"/>
                <w:sz w:val="18"/>
                <w:szCs w:val="18"/>
                <w:lang w:val="en-US"/>
              </w:rPr>
            </w:pPr>
            <w:r w:rsidRPr="003724AE">
              <w:rPr>
                <w:rFonts w:ascii="Times New Roman" w:hAnsi="Times New Roman"/>
                <w:sz w:val="18"/>
                <w:szCs w:val="18"/>
                <w:lang w:val="en-US"/>
              </w:rPr>
              <w:t>0.0001</w:t>
            </w:r>
          </w:p>
        </w:tc>
        <w:tc>
          <w:tcPr>
            <w:tcW w:w="993" w:type="dxa"/>
            <w:tcBorders>
              <w:top w:val="nil"/>
              <w:left w:val="nil"/>
              <w:bottom w:val="nil"/>
              <w:right w:val="nil"/>
            </w:tcBorders>
            <w:shd w:val="clear" w:color="auto" w:fill="auto"/>
            <w:noWrap/>
            <w:vAlign w:val="bottom"/>
            <w:hideMark/>
          </w:tcPr>
          <w:p w14:paraId="02E1767C" w14:textId="77777777" w:rsidR="00944CBA" w:rsidRPr="003724AE" w:rsidRDefault="00944CBA" w:rsidP="00944CBA">
            <w:pPr>
              <w:spacing w:after="0" w:line="480" w:lineRule="auto"/>
              <w:jc w:val="center"/>
              <w:rPr>
                <w:rFonts w:ascii="Times New Roman" w:hAnsi="Times New Roman"/>
                <w:sz w:val="18"/>
                <w:szCs w:val="18"/>
                <w:lang w:val="en-US"/>
              </w:rPr>
            </w:pPr>
            <w:r w:rsidRPr="003724AE">
              <w:rPr>
                <w:rFonts w:ascii="Times New Roman" w:hAnsi="Times New Roman"/>
                <w:sz w:val="18"/>
                <w:szCs w:val="18"/>
                <w:lang w:val="en-US"/>
              </w:rPr>
              <w:t>0.0003</w:t>
            </w:r>
          </w:p>
        </w:tc>
        <w:tc>
          <w:tcPr>
            <w:tcW w:w="1446" w:type="dxa"/>
            <w:tcBorders>
              <w:top w:val="nil"/>
              <w:left w:val="nil"/>
              <w:bottom w:val="nil"/>
              <w:right w:val="nil"/>
            </w:tcBorders>
            <w:shd w:val="clear" w:color="auto" w:fill="auto"/>
            <w:noWrap/>
            <w:vAlign w:val="bottom"/>
            <w:hideMark/>
          </w:tcPr>
          <w:p w14:paraId="1E8B162C" w14:textId="77777777" w:rsidR="00944CBA" w:rsidRPr="003724AE" w:rsidRDefault="00944CBA" w:rsidP="00944CBA">
            <w:pPr>
              <w:spacing w:after="0" w:line="480" w:lineRule="auto"/>
              <w:jc w:val="center"/>
              <w:rPr>
                <w:rFonts w:ascii="Times New Roman" w:hAnsi="Times New Roman"/>
                <w:sz w:val="18"/>
                <w:szCs w:val="18"/>
                <w:lang w:val="en-US"/>
              </w:rPr>
            </w:pPr>
            <w:r w:rsidRPr="003724AE">
              <w:rPr>
                <w:rFonts w:ascii="Times New Roman" w:hAnsi="Times New Roman"/>
                <w:sz w:val="18"/>
                <w:szCs w:val="18"/>
                <w:lang w:val="en-US"/>
              </w:rPr>
              <w:t>0.0028</w:t>
            </w:r>
          </w:p>
        </w:tc>
        <w:tc>
          <w:tcPr>
            <w:tcW w:w="1638" w:type="dxa"/>
            <w:tcBorders>
              <w:top w:val="nil"/>
              <w:left w:val="nil"/>
              <w:bottom w:val="nil"/>
              <w:right w:val="nil"/>
            </w:tcBorders>
            <w:shd w:val="clear" w:color="auto" w:fill="auto"/>
            <w:noWrap/>
            <w:vAlign w:val="bottom"/>
            <w:hideMark/>
          </w:tcPr>
          <w:p w14:paraId="58DE5894" w14:textId="77777777" w:rsidR="00944CBA" w:rsidRPr="003724AE" w:rsidRDefault="00944CBA" w:rsidP="00944CBA">
            <w:pPr>
              <w:spacing w:after="0" w:line="480" w:lineRule="auto"/>
              <w:jc w:val="center"/>
              <w:rPr>
                <w:rFonts w:ascii="Times New Roman" w:hAnsi="Times New Roman"/>
                <w:sz w:val="18"/>
                <w:szCs w:val="18"/>
                <w:lang w:val="en-US"/>
              </w:rPr>
            </w:pPr>
            <w:r w:rsidRPr="003724AE">
              <w:rPr>
                <w:rFonts w:ascii="Times New Roman" w:hAnsi="Times New Roman"/>
                <w:sz w:val="18"/>
                <w:szCs w:val="18"/>
                <w:lang w:val="en-US"/>
              </w:rPr>
              <w:t>0.0048</w:t>
            </w:r>
          </w:p>
        </w:tc>
      </w:tr>
      <w:tr w:rsidR="00944CBA" w:rsidRPr="003724AE" w14:paraId="7723A55E" w14:textId="77777777" w:rsidTr="00944CBA">
        <w:trPr>
          <w:trHeight w:hRule="exact" w:val="284"/>
        </w:trPr>
        <w:tc>
          <w:tcPr>
            <w:tcW w:w="261" w:type="dxa"/>
            <w:tcBorders>
              <w:top w:val="nil"/>
              <w:left w:val="nil"/>
              <w:right w:val="nil"/>
            </w:tcBorders>
            <w:shd w:val="clear" w:color="auto" w:fill="auto"/>
            <w:noWrap/>
            <w:vAlign w:val="bottom"/>
            <w:hideMark/>
          </w:tcPr>
          <w:p w14:paraId="41120C41" w14:textId="77777777" w:rsidR="00944CBA" w:rsidRPr="003724AE" w:rsidRDefault="00944CBA" w:rsidP="00944CBA">
            <w:pPr>
              <w:spacing w:after="0" w:line="480" w:lineRule="auto"/>
              <w:rPr>
                <w:rFonts w:ascii="Times New Roman" w:hAnsi="Times New Roman"/>
                <w:sz w:val="18"/>
                <w:szCs w:val="18"/>
                <w:lang w:val="en-US"/>
              </w:rPr>
            </w:pPr>
          </w:p>
        </w:tc>
        <w:tc>
          <w:tcPr>
            <w:tcW w:w="2115" w:type="dxa"/>
            <w:tcBorders>
              <w:top w:val="nil"/>
              <w:left w:val="nil"/>
              <w:right w:val="single" w:sz="4" w:space="0" w:color="auto"/>
            </w:tcBorders>
            <w:shd w:val="clear" w:color="auto" w:fill="auto"/>
            <w:noWrap/>
            <w:vAlign w:val="bottom"/>
            <w:hideMark/>
          </w:tcPr>
          <w:p w14:paraId="6C6D01D6" w14:textId="77777777" w:rsidR="00944CBA" w:rsidRPr="003724AE" w:rsidRDefault="00944CBA" w:rsidP="00944CBA">
            <w:pPr>
              <w:spacing w:after="0" w:line="480" w:lineRule="auto"/>
              <w:rPr>
                <w:rFonts w:ascii="Times New Roman" w:hAnsi="Times New Roman"/>
                <w:sz w:val="18"/>
                <w:szCs w:val="18"/>
                <w:lang w:val="en-US"/>
              </w:rPr>
            </w:pPr>
            <w:r w:rsidRPr="003724AE">
              <w:rPr>
                <w:rFonts w:ascii="Times New Roman" w:hAnsi="Times New Roman"/>
                <w:sz w:val="18"/>
                <w:szCs w:val="18"/>
                <w:lang w:val="en-US"/>
              </w:rPr>
              <w:t>NGCCT - only</w:t>
            </w:r>
          </w:p>
        </w:tc>
        <w:tc>
          <w:tcPr>
            <w:tcW w:w="1168" w:type="dxa"/>
            <w:tcBorders>
              <w:top w:val="nil"/>
              <w:left w:val="single" w:sz="4" w:space="0" w:color="auto"/>
              <w:right w:val="nil"/>
            </w:tcBorders>
            <w:shd w:val="clear" w:color="auto" w:fill="auto"/>
            <w:noWrap/>
            <w:vAlign w:val="bottom"/>
            <w:hideMark/>
          </w:tcPr>
          <w:p w14:paraId="2CEC61FC" w14:textId="77777777" w:rsidR="00944CBA" w:rsidRPr="003724AE" w:rsidRDefault="00944CBA" w:rsidP="00944CBA">
            <w:pPr>
              <w:spacing w:after="0" w:line="480" w:lineRule="auto"/>
              <w:jc w:val="center"/>
              <w:rPr>
                <w:rFonts w:ascii="Times New Roman" w:hAnsi="Times New Roman"/>
                <w:sz w:val="18"/>
                <w:szCs w:val="18"/>
                <w:lang w:val="en-US"/>
              </w:rPr>
            </w:pPr>
            <w:r w:rsidRPr="003724AE">
              <w:rPr>
                <w:rFonts w:ascii="Times New Roman" w:hAnsi="Times New Roman"/>
                <w:sz w:val="18"/>
                <w:szCs w:val="18"/>
                <w:lang w:val="en-US"/>
              </w:rPr>
              <w:t>0.9042</w:t>
            </w:r>
          </w:p>
        </w:tc>
        <w:tc>
          <w:tcPr>
            <w:tcW w:w="851" w:type="dxa"/>
            <w:tcBorders>
              <w:top w:val="nil"/>
              <w:left w:val="nil"/>
              <w:right w:val="nil"/>
            </w:tcBorders>
            <w:shd w:val="clear" w:color="auto" w:fill="auto"/>
            <w:noWrap/>
            <w:vAlign w:val="bottom"/>
            <w:hideMark/>
          </w:tcPr>
          <w:p w14:paraId="0377C21D" w14:textId="77777777" w:rsidR="00944CBA" w:rsidRPr="003724AE" w:rsidRDefault="00944CBA" w:rsidP="00944CBA">
            <w:pPr>
              <w:spacing w:after="0" w:line="480" w:lineRule="auto"/>
              <w:jc w:val="center"/>
              <w:rPr>
                <w:rFonts w:ascii="Times New Roman" w:hAnsi="Times New Roman"/>
                <w:sz w:val="18"/>
                <w:szCs w:val="18"/>
                <w:lang w:val="en-US"/>
              </w:rPr>
            </w:pPr>
            <w:r w:rsidRPr="003724AE">
              <w:rPr>
                <w:rFonts w:ascii="Times New Roman" w:hAnsi="Times New Roman"/>
                <w:sz w:val="18"/>
                <w:szCs w:val="18"/>
                <w:lang w:val="en-US"/>
              </w:rPr>
              <w:t>0.0775</w:t>
            </w:r>
          </w:p>
        </w:tc>
        <w:tc>
          <w:tcPr>
            <w:tcW w:w="850" w:type="dxa"/>
            <w:tcBorders>
              <w:top w:val="nil"/>
              <w:left w:val="nil"/>
              <w:right w:val="nil"/>
            </w:tcBorders>
            <w:shd w:val="clear" w:color="auto" w:fill="auto"/>
            <w:noWrap/>
            <w:vAlign w:val="bottom"/>
            <w:hideMark/>
          </w:tcPr>
          <w:p w14:paraId="245E838A" w14:textId="77777777" w:rsidR="00944CBA" w:rsidRPr="003724AE" w:rsidRDefault="00944CBA" w:rsidP="00944CBA">
            <w:pPr>
              <w:spacing w:after="0" w:line="480" w:lineRule="auto"/>
              <w:jc w:val="center"/>
              <w:rPr>
                <w:rFonts w:ascii="Times New Roman" w:hAnsi="Times New Roman"/>
                <w:sz w:val="18"/>
                <w:szCs w:val="18"/>
                <w:lang w:val="en-US"/>
              </w:rPr>
            </w:pPr>
            <w:r w:rsidRPr="003724AE">
              <w:rPr>
                <w:rFonts w:ascii="Times New Roman" w:hAnsi="Times New Roman"/>
                <w:sz w:val="18"/>
                <w:szCs w:val="18"/>
                <w:lang w:val="en-US"/>
              </w:rPr>
              <w:t>0.0182</w:t>
            </w:r>
          </w:p>
        </w:tc>
        <w:tc>
          <w:tcPr>
            <w:tcW w:w="992" w:type="dxa"/>
            <w:tcBorders>
              <w:top w:val="nil"/>
              <w:left w:val="nil"/>
              <w:right w:val="nil"/>
            </w:tcBorders>
            <w:shd w:val="clear" w:color="auto" w:fill="auto"/>
            <w:noWrap/>
            <w:vAlign w:val="bottom"/>
            <w:hideMark/>
          </w:tcPr>
          <w:p w14:paraId="58E91707" w14:textId="77777777" w:rsidR="00944CBA" w:rsidRPr="003724AE" w:rsidRDefault="00944CBA" w:rsidP="00944CBA">
            <w:pPr>
              <w:spacing w:after="0" w:line="480" w:lineRule="auto"/>
              <w:jc w:val="center"/>
              <w:rPr>
                <w:rFonts w:ascii="Times New Roman" w:hAnsi="Times New Roman"/>
                <w:sz w:val="18"/>
                <w:szCs w:val="18"/>
                <w:lang w:val="en-US"/>
              </w:rPr>
            </w:pPr>
            <w:r w:rsidRPr="003724AE">
              <w:rPr>
                <w:rFonts w:ascii="Times New Roman" w:hAnsi="Times New Roman"/>
                <w:sz w:val="18"/>
                <w:szCs w:val="18"/>
                <w:lang w:val="en-US"/>
              </w:rPr>
              <w:t xml:space="preserve"> - </w:t>
            </w:r>
          </w:p>
        </w:tc>
        <w:tc>
          <w:tcPr>
            <w:tcW w:w="993" w:type="dxa"/>
            <w:tcBorders>
              <w:top w:val="nil"/>
              <w:left w:val="nil"/>
              <w:right w:val="nil"/>
            </w:tcBorders>
            <w:shd w:val="clear" w:color="auto" w:fill="auto"/>
            <w:noWrap/>
            <w:vAlign w:val="bottom"/>
            <w:hideMark/>
          </w:tcPr>
          <w:p w14:paraId="012555D7" w14:textId="77777777" w:rsidR="00944CBA" w:rsidRPr="003724AE" w:rsidRDefault="00944CBA" w:rsidP="00944CBA">
            <w:pPr>
              <w:spacing w:after="0" w:line="480" w:lineRule="auto"/>
              <w:jc w:val="center"/>
              <w:rPr>
                <w:rFonts w:ascii="Times New Roman" w:hAnsi="Times New Roman"/>
                <w:sz w:val="18"/>
                <w:szCs w:val="18"/>
                <w:lang w:val="en-US"/>
              </w:rPr>
            </w:pPr>
            <w:r w:rsidRPr="003724AE">
              <w:rPr>
                <w:rFonts w:ascii="Times New Roman" w:hAnsi="Times New Roman"/>
                <w:sz w:val="18"/>
                <w:szCs w:val="18"/>
                <w:lang w:val="en-US"/>
              </w:rPr>
              <w:t xml:space="preserve"> - </w:t>
            </w:r>
          </w:p>
        </w:tc>
        <w:tc>
          <w:tcPr>
            <w:tcW w:w="1446" w:type="dxa"/>
            <w:tcBorders>
              <w:top w:val="nil"/>
              <w:left w:val="nil"/>
              <w:right w:val="nil"/>
            </w:tcBorders>
            <w:shd w:val="clear" w:color="auto" w:fill="auto"/>
            <w:noWrap/>
            <w:vAlign w:val="bottom"/>
            <w:hideMark/>
          </w:tcPr>
          <w:p w14:paraId="105ADAF8" w14:textId="77777777" w:rsidR="00944CBA" w:rsidRPr="003724AE" w:rsidRDefault="00944CBA" w:rsidP="00944CBA">
            <w:pPr>
              <w:spacing w:after="0" w:line="480" w:lineRule="auto"/>
              <w:jc w:val="center"/>
              <w:rPr>
                <w:rFonts w:ascii="Times New Roman" w:hAnsi="Times New Roman"/>
                <w:sz w:val="18"/>
                <w:szCs w:val="18"/>
                <w:lang w:val="en-US"/>
              </w:rPr>
            </w:pPr>
            <w:r w:rsidRPr="003724AE">
              <w:rPr>
                <w:rFonts w:ascii="Times New Roman" w:hAnsi="Times New Roman"/>
                <w:sz w:val="18"/>
                <w:szCs w:val="18"/>
                <w:lang w:val="en-US"/>
              </w:rPr>
              <w:t>0.0034</w:t>
            </w:r>
          </w:p>
        </w:tc>
        <w:tc>
          <w:tcPr>
            <w:tcW w:w="1638" w:type="dxa"/>
            <w:tcBorders>
              <w:top w:val="nil"/>
              <w:left w:val="nil"/>
              <w:right w:val="nil"/>
            </w:tcBorders>
            <w:shd w:val="clear" w:color="auto" w:fill="auto"/>
            <w:noWrap/>
            <w:vAlign w:val="bottom"/>
            <w:hideMark/>
          </w:tcPr>
          <w:p w14:paraId="088F28FA" w14:textId="77777777" w:rsidR="00944CBA" w:rsidRPr="003724AE" w:rsidRDefault="00944CBA" w:rsidP="00944CBA">
            <w:pPr>
              <w:spacing w:after="0" w:line="480" w:lineRule="auto"/>
              <w:jc w:val="center"/>
              <w:rPr>
                <w:rFonts w:ascii="Times New Roman" w:hAnsi="Times New Roman"/>
                <w:sz w:val="18"/>
                <w:szCs w:val="18"/>
                <w:lang w:val="en-US"/>
              </w:rPr>
            </w:pPr>
            <w:r w:rsidRPr="003724AE">
              <w:rPr>
                <w:rFonts w:ascii="Times New Roman" w:hAnsi="Times New Roman"/>
                <w:sz w:val="18"/>
                <w:szCs w:val="18"/>
                <w:lang w:val="en-US"/>
              </w:rPr>
              <w:t>0.0058</w:t>
            </w:r>
          </w:p>
        </w:tc>
      </w:tr>
      <w:tr w:rsidR="00944CBA" w:rsidRPr="003724AE" w14:paraId="6FBA897F" w14:textId="77777777" w:rsidTr="00944CBA">
        <w:trPr>
          <w:trHeight w:hRule="exact" w:val="284"/>
        </w:trPr>
        <w:tc>
          <w:tcPr>
            <w:tcW w:w="261" w:type="dxa"/>
            <w:tcBorders>
              <w:top w:val="nil"/>
              <w:left w:val="nil"/>
              <w:bottom w:val="single" w:sz="4" w:space="0" w:color="auto"/>
              <w:right w:val="nil"/>
            </w:tcBorders>
            <w:shd w:val="clear" w:color="auto" w:fill="auto"/>
            <w:noWrap/>
            <w:vAlign w:val="bottom"/>
            <w:hideMark/>
          </w:tcPr>
          <w:p w14:paraId="2D8C0597" w14:textId="77777777" w:rsidR="00944CBA" w:rsidRPr="003724AE" w:rsidRDefault="00944CBA" w:rsidP="00944CBA">
            <w:pPr>
              <w:spacing w:after="0" w:line="480" w:lineRule="auto"/>
              <w:rPr>
                <w:rFonts w:ascii="Times New Roman" w:hAnsi="Times New Roman"/>
                <w:sz w:val="18"/>
                <w:szCs w:val="18"/>
                <w:lang w:val="en-US"/>
              </w:rPr>
            </w:pPr>
            <w:r w:rsidRPr="003724AE">
              <w:rPr>
                <w:rFonts w:ascii="Times New Roman" w:hAnsi="Times New Roman"/>
                <w:sz w:val="18"/>
                <w:szCs w:val="18"/>
                <w:lang w:val="en-US"/>
              </w:rPr>
              <w:t> </w:t>
            </w:r>
          </w:p>
        </w:tc>
        <w:tc>
          <w:tcPr>
            <w:tcW w:w="2115" w:type="dxa"/>
            <w:tcBorders>
              <w:top w:val="nil"/>
              <w:left w:val="nil"/>
              <w:bottom w:val="single" w:sz="4" w:space="0" w:color="auto"/>
              <w:right w:val="nil"/>
            </w:tcBorders>
            <w:shd w:val="clear" w:color="auto" w:fill="auto"/>
            <w:noWrap/>
            <w:vAlign w:val="bottom"/>
            <w:hideMark/>
          </w:tcPr>
          <w:p w14:paraId="6FBF4C71" w14:textId="77777777" w:rsidR="00944CBA" w:rsidRPr="003724AE" w:rsidRDefault="00944CBA" w:rsidP="00944CBA">
            <w:pPr>
              <w:spacing w:after="0" w:line="480" w:lineRule="auto"/>
              <w:rPr>
                <w:rFonts w:ascii="Times New Roman" w:hAnsi="Times New Roman"/>
                <w:sz w:val="18"/>
                <w:szCs w:val="18"/>
                <w:lang w:val="en-US"/>
              </w:rPr>
            </w:pPr>
            <w:r w:rsidRPr="003724AE">
              <w:rPr>
                <w:rFonts w:ascii="Times New Roman" w:hAnsi="Times New Roman"/>
                <w:sz w:val="18"/>
                <w:szCs w:val="18"/>
                <w:lang w:val="en-US"/>
              </w:rPr>
              <w:t> </w:t>
            </w:r>
          </w:p>
        </w:tc>
        <w:tc>
          <w:tcPr>
            <w:tcW w:w="1168" w:type="dxa"/>
            <w:tcBorders>
              <w:top w:val="nil"/>
              <w:left w:val="nil"/>
              <w:bottom w:val="single" w:sz="4" w:space="0" w:color="auto"/>
              <w:right w:val="nil"/>
            </w:tcBorders>
            <w:shd w:val="clear" w:color="auto" w:fill="auto"/>
            <w:noWrap/>
            <w:vAlign w:val="bottom"/>
            <w:hideMark/>
          </w:tcPr>
          <w:p w14:paraId="18E47C0C" w14:textId="77777777" w:rsidR="00944CBA" w:rsidRPr="003724AE" w:rsidRDefault="00944CBA" w:rsidP="00944CBA">
            <w:pPr>
              <w:spacing w:after="0" w:line="480" w:lineRule="auto"/>
              <w:rPr>
                <w:rFonts w:ascii="Times New Roman" w:hAnsi="Times New Roman"/>
                <w:sz w:val="18"/>
                <w:szCs w:val="18"/>
                <w:lang w:val="en-US"/>
              </w:rPr>
            </w:pPr>
            <w:r w:rsidRPr="003724AE">
              <w:rPr>
                <w:rFonts w:ascii="Times New Roman" w:hAnsi="Times New Roman"/>
                <w:sz w:val="18"/>
                <w:szCs w:val="18"/>
                <w:lang w:val="en-US"/>
              </w:rPr>
              <w:t> </w:t>
            </w:r>
          </w:p>
        </w:tc>
        <w:tc>
          <w:tcPr>
            <w:tcW w:w="851" w:type="dxa"/>
            <w:tcBorders>
              <w:top w:val="nil"/>
              <w:left w:val="nil"/>
              <w:bottom w:val="single" w:sz="4" w:space="0" w:color="auto"/>
              <w:right w:val="nil"/>
            </w:tcBorders>
            <w:shd w:val="clear" w:color="auto" w:fill="auto"/>
            <w:noWrap/>
            <w:vAlign w:val="bottom"/>
            <w:hideMark/>
          </w:tcPr>
          <w:p w14:paraId="1077888B" w14:textId="77777777" w:rsidR="00944CBA" w:rsidRPr="003724AE" w:rsidRDefault="00944CBA" w:rsidP="00944CBA">
            <w:pPr>
              <w:spacing w:after="0" w:line="480" w:lineRule="auto"/>
              <w:rPr>
                <w:rFonts w:ascii="Times New Roman" w:hAnsi="Times New Roman"/>
                <w:sz w:val="18"/>
                <w:szCs w:val="18"/>
                <w:lang w:val="en-US"/>
              </w:rPr>
            </w:pPr>
            <w:r w:rsidRPr="003724AE">
              <w:rPr>
                <w:rFonts w:ascii="Times New Roman" w:hAnsi="Times New Roman"/>
                <w:sz w:val="18"/>
                <w:szCs w:val="18"/>
                <w:lang w:val="en-US"/>
              </w:rPr>
              <w:t> </w:t>
            </w:r>
          </w:p>
        </w:tc>
        <w:tc>
          <w:tcPr>
            <w:tcW w:w="850" w:type="dxa"/>
            <w:tcBorders>
              <w:top w:val="nil"/>
              <w:left w:val="nil"/>
              <w:bottom w:val="single" w:sz="4" w:space="0" w:color="auto"/>
              <w:right w:val="nil"/>
            </w:tcBorders>
            <w:shd w:val="clear" w:color="auto" w:fill="auto"/>
            <w:noWrap/>
            <w:vAlign w:val="bottom"/>
            <w:hideMark/>
          </w:tcPr>
          <w:p w14:paraId="54BDE81A" w14:textId="77777777" w:rsidR="00944CBA" w:rsidRPr="003724AE" w:rsidRDefault="00944CBA" w:rsidP="00944CBA">
            <w:pPr>
              <w:spacing w:after="0" w:line="480" w:lineRule="auto"/>
              <w:rPr>
                <w:rFonts w:ascii="Times New Roman" w:hAnsi="Times New Roman"/>
                <w:sz w:val="18"/>
                <w:szCs w:val="18"/>
                <w:lang w:val="en-US"/>
              </w:rPr>
            </w:pPr>
            <w:r w:rsidRPr="003724AE">
              <w:rPr>
                <w:rFonts w:ascii="Times New Roman" w:hAnsi="Times New Roman"/>
                <w:sz w:val="18"/>
                <w:szCs w:val="18"/>
                <w:lang w:val="en-US"/>
              </w:rPr>
              <w:t> </w:t>
            </w:r>
          </w:p>
        </w:tc>
        <w:tc>
          <w:tcPr>
            <w:tcW w:w="992" w:type="dxa"/>
            <w:tcBorders>
              <w:top w:val="nil"/>
              <w:left w:val="nil"/>
              <w:bottom w:val="single" w:sz="4" w:space="0" w:color="auto"/>
              <w:right w:val="nil"/>
            </w:tcBorders>
            <w:shd w:val="clear" w:color="auto" w:fill="auto"/>
            <w:noWrap/>
            <w:vAlign w:val="bottom"/>
            <w:hideMark/>
          </w:tcPr>
          <w:p w14:paraId="147E22B6" w14:textId="77777777" w:rsidR="00944CBA" w:rsidRPr="003724AE" w:rsidRDefault="00944CBA" w:rsidP="00944CBA">
            <w:pPr>
              <w:spacing w:after="0" w:line="480" w:lineRule="auto"/>
              <w:rPr>
                <w:rFonts w:ascii="Times New Roman" w:hAnsi="Times New Roman"/>
                <w:sz w:val="18"/>
                <w:szCs w:val="18"/>
                <w:lang w:val="en-US"/>
              </w:rPr>
            </w:pPr>
            <w:r w:rsidRPr="003724AE">
              <w:rPr>
                <w:rFonts w:ascii="Times New Roman" w:hAnsi="Times New Roman"/>
                <w:sz w:val="18"/>
                <w:szCs w:val="18"/>
                <w:lang w:val="en-US"/>
              </w:rPr>
              <w:t> </w:t>
            </w:r>
          </w:p>
        </w:tc>
        <w:tc>
          <w:tcPr>
            <w:tcW w:w="993" w:type="dxa"/>
            <w:tcBorders>
              <w:top w:val="nil"/>
              <w:left w:val="nil"/>
              <w:bottom w:val="single" w:sz="4" w:space="0" w:color="auto"/>
              <w:right w:val="nil"/>
            </w:tcBorders>
            <w:shd w:val="clear" w:color="auto" w:fill="auto"/>
            <w:noWrap/>
            <w:vAlign w:val="bottom"/>
            <w:hideMark/>
          </w:tcPr>
          <w:p w14:paraId="46065DDC" w14:textId="77777777" w:rsidR="00944CBA" w:rsidRPr="003724AE" w:rsidRDefault="00944CBA" w:rsidP="00944CBA">
            <w:pPr>
              <w:spacing w:after="0" w:line="480" w:lineRule="auto"/>
              <w:rPr>
                <w:rFonts w:ascii="Times New Roman" w:hAnsi="Times New Roman"/>
                <w:sz w:val="18"/>
                <w:szCs w:val="18"/>
                <w:lang w:val="en-US"/>
              </w:rPr>
            </w:pPr>
            <w:r w:rsidRPr="003724AE">
              <w:rPr>
                <w:rFonts w:ascii="Times New Roman" w:hAnsi="Times New Roman"/>
                <w:sz w:val="18"/>
                <w:szCs w:val="18"/>
                <w:lang w:val="en-US"/>
              </w:rPr>
              <w:t> </w:t>
            </w:r>
          </w:p>
        </w:tc>
        <w:tc>
          <w:tcPr>
            <w:tcW w:w="1446" w:type="dxa"/>
            <w:tcBorders>
              <w:top w:val="nil"/>
              <w:left w:val="nil"/>
              <w:bottom w:val="single" w:sz="4" w:space="0" w:color="auto"/>
              <w:right w:val="nil"/>
            </w:tcBorders>
            <w:shd w:val="clear" w:color="auto" w:fill="auto"/>
            <w:noWrap/>
            <w:vAlign w:val="bottom"/>
            <w:hideMark/>
          </w:tcPr>
          <w:p w14:paraId="7D4B8E2B" w14:textId="77777777" w:rsidR="00944CBA" w:rsidRPr="003724AE" w:rsidRDefault="00944CBA" w:rsidP="00944CBA">
            <w:pPr>
              <w:spacing w:after="0" w:line="480" w:lineRule="auto"/>
              <w:rPr>
                <w:rFonts w:ascii="Times New Roman" w:hAnsi="Times New Roman"/>
                <w:sz w:val="18"/>
                <w:szCs w:val="18"/>
                <w:lang w:val="en-US"/>
              </w:rPr>
            </w:pPr>
            <w:r w:rsidRPr="003724AE">
              <w:rPr>
                <w:rFonts w:ascii="Times New Roman" w:hAnsi="Times New Roman"/>
                <w:sz w:val="18"/>
                <w:szCs w:val="18"/>
                <w:lang w:val="en-US"/>
              </w:rPr>
              <w:t> </w:t>
            </w:r>
          </w:p>
        </w:tc>
        <w:tc>
          <w:tcPr>
            <w:tcW w:w="1638" w:type="dxa"/>
            <w:tcBorders>
              <w:top w:val="nil"/>
              <w:left w:val="nil"/>
              <w:bottom w:val="single" w:sz="4" w:space="0" w:color="auto"/>
              <w:right w:val="nil"/>
            </w:tcBorders>
            <w:shd w:val="clear" w:color="auto" w:fill="auto"/>
            <w:noWrap/>
            <w:vAlign w:val="bottom"/>
            <w:hideMark/>
          </w:tcPr>
          <w:p w14:paraId="569A123D" w14:textId="77777777" w:rsidR="00944CBA" w:rsidRPr="003724AE" w:rsidRDefault="00944CBA" w:rsidP="00944CBA">
            <w:pPr>
              <w:spacing w:after="0" w:line="480" w:lineRule="auto"/>
              <w:rPr>
                <w:rFonts w:ascii="Times New Roman" w:hAnsi="Times New Roman"/>
                <w:sz w:val="18"/>
                <w:szCs w:val="18"/>
                <w:lang w:val="en-US"/>
              </w:rPr>
            </w:pPr>
            <w:r w:rsidRPr="003724AE">
              <w:rPr>
                <w:rFonts w:ascii="Times New Roman" w:hAnsi="Times New Roman"/>
                <w:sz w:val="18"/>
                <w:szCs w:val="18"/>
                <w:lang w:val="en-US"/>
              </w:rPr>
              <w:t> </w:t>
            </w:r>
          </w:p>
        </w:tc>
      </w:tr>
      <w:tr w:rsidR="00944CBA" w:rsidRPr="007D58F7" w14:paraId="6781B789" w14:textId="77777777" w:rsidTr="00944CBA">
        <w:trPr>
          <w:trHeight w:hRule="exact" w:val="284"/>
        </w:trPr>
        <w:tc>
          <w:tcPr>
            <w:tcW w:w="6237" w:type="dxa"/>
            <w:gridSpan w:val="6"/>
            <w:tcBorders>
              <w:top w:val="single" w:sz="4" w:space="0" w:color="auto"/>
              <w:left w:val="nil"/>
              <w:right w:val="nil"/>
            </w:tcBorders>
            <w:shd w:val="clear" w:color="auto" w:fill="auto"/>
            <w:noWrap/>
            <w:vAlign w:val="bottom"/>
          </w:tcPr>
          <w:p w14:paraId="6239B715" w14:textId="77777777" w:rsidR="00944CBA" w:rsidRPr="003724AE" w:rsidRDefault="00944CBA" w:rsidP="00944CBA">
            <w:pPr>
              <w:spacing w:after="0" w:line="480" w:lineRule="auto"/>
              <w:rPr>
                <w:rFonts w:ascii="Times New Roman" w:hAnsi="Times New Roman"/>
                <w:sz w:val="18"/>
                <w:szCs w:val="18"/>
                <w:lang w:val="en-US"/>
              </w:rPr>
            </w:pPr>
            <w:r w:rsidRPr="003724AE">
              <w:rPr>
                <w:rFonts w:ascii="Times New Roman" w:hAnsi="Times New Roman"/>
                <w:sz w:val="18"/>
                <w:szCs w:val="18"/>
                <w:vertAlign w:val="superscript"/>
                <w:lang w:val="en-US"/>
              </w:rPr>
              <w:t xml:space="preserve">a </w:t>
            </w:r>
            <w:r w:rsidRPr="003724AE">
              <w:rPr>
                <w:rFonts w:ascii="Times New Roman" w:hAnsi="Times New Roman"/>
                <w:sz w:val="18"/>
                <w:szCs w:val="18"/>
                <w:lang w:val="en-US"/>
              </w:rPr>
              <w:t>Stroke or MI due to the procedure</w:t>
            </w:r>
          </w:p>
        </w:tc>
        <w:tc>
          <w:tcPr>
            <w:tcW w:w="993" w:type="dxa"/>
            <w:tcBorders>
              <w:top w:val="single" w:sz="4" w:space="0" w:color="auto"/>
              <w:left w:val="nil"/>
              <w:right w:val="nil"/>
            </w:tcBorders>
            <w:shd w:val="clear" w:color="auto" w:fill="auto"/>
            <w:noWrap/>
            <w:vAlign w:val="bottom"/>
          </w:tcPr>
          <w:p w14:paraId="5B319AD6" w14:textId="77777777" w:rsidR="00944CBA" w:rsidRPr="003724AE" w:rsidRDefault="00944CBA" w:rsidP="00944CBA">
            <w:pPr>
              <w:spacing w:after="0" w:line="480" w:lineRule="auto"/>
              <w:rPr>
                <w:rFonts w:ascii="Times New Roman" w:hAnsi="Times New Roman"/>
                <w:sz w:val="18"/>
                <w:szCs w:val="18"/>
                <w:lang w:val="en-US"/>
              </w:rPr>
            </w:pPr>
          </w:p>
        </w:tc>
        <w:tc>
          <w:tcPr>
            <w:tcW w:w="1446" w:type="dxa"/>
            <w:tcBorders>
              <w:top w:val="single" w:sz="4" w:space="0" w:color="auto"/>
              <w:left w:val="nil"/>
              <w:right w:val="nil"/>
            </w:tcBorders>
            <w:shd w:val="clear" w:color="auto" w:fill="auto"/>
            <w:noWrap/>
            <w:vAlign w:val="bottom"/>
          </w:tcPr>
          <w:p w14:paraId="190DE766" w14:textId="77777777" w:rsidR="00944CBA" w:rsidRPr="003724AE" w:rsidRDefault="00944CBA" w:rsidP="00944CBA">
            <w:pPr>
              <w:spacing w:after="0" w:line="480" w:lineRule="auto"/>
              <w:rPr>
                <w:rFonts w:ascii="Times New Roman" w:hAnsi="Times New Roman"/>
                <w:sz w:val="18"/>
                <w:szCs w:val="18"/>
                <w:lang w:val="en-US"/>
              </w:rPr>
            </w:pPr>
          </w:p>
        </w:tc>
        <w:tc>
          <w:tcPr>
            <w:tcW w:w="1638" w:type="dxa"/>
            <w:tcBorders>
              <w:top w:val="single" w:sz="4" w:space="0" w:color="auto"/>
              <w:left w:val="nil"/>
              <w:right w:val="nil"/>
            </w:tcBorders>
            <w:shd w:val="clear" w:color="auto" w:fill="auto"/>
            <w:noWrap/>
            <w:vAlign w:val="bottom"/>
          </w:tcPr>
          <w:p w14:paraId="4572FDDC" w14:textId="77777777" w:rsidR="00944CBA" w:rsidRPr="003724AE" w:rsidRDefault="00944CBA" w:rsidP="00944CBA">
            <w:pPr>
              <w:spacing w:after="0" w:line="480" w:lineRule="auto"/>
              <w:rPr>
                <w:rFonts w:ascii="Times New Roman" w:hAnsi="Times New Roman"/>
                <w:sz w:val="18"/>
                <w:szCs w:val="18"/>
                <w:lang w:val="en-US"/>
              </w:rPr>
            </w:pPr>
          </w:p>
        </w:tc>
      </w:tr>
    </w:tbl>
    <w:p w14:paraId="504EA866" w14:textId="77777777" w:rsidR="00AA1B17" w:rsidRDefault="00AA1B17">
      <w:pPr>
        <w:spacing w:after="0" w:line="240" w:lineRule="auto"/>
        <w:rPr>
          <w:rFonts w:ascii="Times New Roman" w:hAnsi="Times New Roman"/>
          <w:noProof/>
          <w:lang w:val="en-US" w:eastAsia="x-none"/>
        </w:rPr>
        <w:sectPr w:rsidR="00AA1B17" w:rsidSect="00441707">
          <w:footerReference w:type="default" r:id="rId12"/>
          <w:pgSz w:w="11906" w:h="16838"/>
          <w:pgMar w:top="1418" w:right="1418" w:bottom="1418" w:left="1418" w:header="709" w:footer="709" w:gutter="0"/>
          <w:cols w:space="708"/>
          <w:docGrid w:linePitch="360"/>
        </w:sectPr>
      </w:pPr>
    </w:p>
    <w:tbl>
      <w:tblPr>
        <w:tblpPr w:leftFromText="180" w:rightFromText="180" w:vertAnchor="text" w:horzAnchor="margin" w:tblpY="-110"/>
        <w:tblW w:w="13244" w:type="dxa"/>
        <w:tblLayout w:type="fixed"/>
        <w:tblLook w:val="04A0" w:firstRow="1" w:lastRow="0" w:firstColumn="1" w:lastColumn="0" w:noHBand="0" w:noVBand="1"/>
      </w:tblPr>
      <w:tblGrid>
        <w:gridCol w:w="265"/>
        <w:gridCol w:w="2144"/>
        <w:gridCol w:w="1131"/>
        <w:gridCol w:w="955"/>
        <w:gridCol w:w="576"/>
        <w:gridCol w:w="1346"/>
        <w:gridCol w:w="725"/>
        <w:gridCol w:w="621"/>
        <w:gridCol w:w="1417"/>
        <w:gridCol w:w="850"/>
        <w:gridCol w:w="1009"/>
        <w:gridCol w:w="2205"/>
      </w:tblGrid>
      <w:tr w:rsidR="00AA1B17" w:rsidRPr="007D58F7" w14:paraId="7CA82F99" w14:textId="77777777" w:rsidTr="00766F8B">
        <w:trPr>
          <w:trHeight w:hRule="exact" w:val="284"/>
        </w:trPr>
        <w:tc>
          <w:tcPr>
            <w:tcW w:w="13244" w:type="dxa"/>
            <w:gridSpan w:val="12"/>
            <w:tcBorders>
              <w:top w:val="nil"/>
              <w:left w:val="nil"/>
              <w:bottom w:val="double" w:sz="6" w:space="0" w:color="auto"/>
              <w:right w:val="nil"/>
            </w:tcBorders>
            <w:shd w:val="clear" w:color="auto" w:fill="auto"/>
            <w:noWrap/>
            <w:vAlign w:val="bottom"/>
            <w:hideMark/>
          </w:tcPr>
          <w:p w14:paraId="5F55E111" w14:textId="77777777" w:rsidR="00AA1B17" w:rsidRPr="003724AE" w:rsidRDefault="00AA1B17" w:rsidP="00766F8B">
            <w:pPr>
              <w:spacing w:after="0" w:line="240" w:lineRule="auto"/>
              <w:rPr>
                <w:rFonts w:ascii="Times New Roman" w:hAnsi="Times New Roman"/>
                <w:sz w:val="18"/>
                <w:szCs w:val="18"/>
                <w:lang w:val="en-US"/>
              </w:rPr>
            </w:pPr>
            <w:r w:rsidRPr="003724AE">
              <w:rPr>
                <w:rFonts w:ascii="Times New Roman" w:hAnsi="Times New Roman"/>
                <w:sz w:val="18"/>
                <w:szCs w:val="18"/>
                <w:lang w:val="en-GB"/>
              </w:rPr>
              <w:lastRenderedPageBreak/>
              <w:t>Table 2: Cost effectiveness of NGCCT for the suspected CAD population</w:t>
            </w:r>
          </w:p>
        </w:tc>
      </w:tr>
      <w:tr w:rsidR="007356BB" w:rsidRPr="003724AE" w14:paraId="2A2934D0" w14:textId="77777777" w:rsidTr="00766F8B">
        <w:trPr>
          <w:trHeight w:hRule="exact" w:val="284"/>
        </w:trPr>
        <w:tc>
          <w:tcPr>
            <w:tcW w:w="2409" w:type="dxa"/>
            <w:gridSpan w:val="2"/>
            <w:tcBorders>
              <w:top w:val="nil"/>
              <w:left w:val="nil"/>
              <w:bottom w:val="nil"/>
              <w:right w:val="single" w:sz="4" w:space="0" w:color="000000"/>
            </w:tcBorders>
            <w:shd w:val="clear" w:color="auto" w:fill="auto"/>
            <w:noWrap/>
            <w:vAlign w:val="center"/>
            <w:hideMark/>
          </w:tcPr>
          <w:p w14:paraId="5E604C3A" w14:textId="77777777" w:rsidR="007356BB" w:rsidRPr="003724AE" w:rsidRDefault="007356BB" w:rsidP="00766F8B">
            <w:pPr>
              <w:spacing w:after="0" w:line="240" w:lineRule="auto"/>
              <w:rPr>
                <w:rFonts w:ascii="Times New Roman" w:hAnsi="Times New Roman"/>
                <w:i/>
                <w:iCs/>
                <w:sz w:val="18"/>
                <w:szCs w:val="18"/>
                <w:lang w:val="en-US"/>
              </w:rPr>
            </w:pPr>
            <w:r w:rsidRPr="003724AE">
              <w:rPr>
                <w:rFonts w:ascii="Times New Roman" w:hAnsi="Times New Roman"/>
                <w:i/>
                <w:iCs/>
                <w:sz w:val="18"/>
                <w:szCs w:val="18"/>
                <w:lang w:val="en-GB"/>
              </w:rPr>
              <w:t>Suspected CAD population</w:t>
            </w:r>
          </w:p>
        </w:tc>
        <w:tc>
          <w:tcPr>
            <w:tcW w:w="1131" w:type="dxa"/>
            <w:vMerge w:val="restart"/>
            <w:tcBorders>
              <w:top w:val="nil"/>
              <w:left w:val="single" w:sz="4" w:space="0" w:color="auto"/>
              <w:bottom w:val="single" w:sz="4" w:space="0" w:color="000000"/>
              <w:right w:val="single" w:sz="4" w:space="0" w:color="auto"/>
            </w:tcBorders>
            <w:shd w:val="clear" w:color="auto" w:fill="auto"/>
            <w:vAlign w:val="center"/>
            <w:hideMark/>
          </w:tcPr>
          <w:p w14:paraId="2F594794" w14:textId="77777777" w:rsidR="007356BB" w:rsidRPr="003724AE" w:rsidRDefault="007356BB"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US"/>
              </w:rPr>
              <w:t>Relative proportions</w:t>
            </w:r>
            <w:r w:rsidRPr="003724AE">
              <w:rPr>
                <w:rFonts w:ascii="Times New Roman" w:hAnsi="Times New Roman"/>
                <w:sz w:val="18"/>
                <w:szCs w:val="18"/>
                <w:vertAlign w:val="superscript"/>
                <w:lang w:val="en-US"/>
              </w:rPr>
              <w:t>a</w:t>
            </w:r>
          </w:p>
        </w:tc>
        <w:tc>
          <w:tcPr>
            <w:tcW w:w="2877" w:type="dxa"/>
            <w:gridSpan w:val="3"/>
            <w:tcBorders>
              <w:top w:val="nil"/>
              <w:left w:val="single" w:sz="4" w:space="0" w:color="auto"/>
              <w:right w:val="single" w:sz="4" w:space="0" w:color="auto"/>
            </w:tcBorders>
            <w:shd w:val="clear" w:color="auto" w:fill="auto"/>
            <w:noWrap/>
            <w:vAlign w:val="center"/>
            <w:hideMark/>
          </w:tcPr>
          <w:p w14:paraId="39517725" w14:textId="3189E29F" w:rsidR="007356BB" w:rsidRPr="003724AE" w:rsidRDefault="007356BB" w:rsidP="00766F8B">
            <w:pPr>
              <w:spacing w:after="0" w:line="240" w:lineRule="auto"/>
              <w:jc w:val="center"/>
              <w:rPr>
                <w:rFonts w:ascii="Times New Roman" w:hAnsi="Times New Roman"/>
                <w:b/>
                <w:bCs/>
                <w:sz w:val="18"/>
                <w:szCs w:val="18"/>
                <w:lang w:val="en-GB"/>
              </w:rPr>
            </w:pPr>
            <w:r w:rsidRPr="003724AE">
              <w:rPr>
                <w:rFonts w:ascii="Times New Roman" w:hAnsi="Times New Roman"/>
                <w:b/>
                <w:bCs/>
                <w:sz w:val="18"/>
                <w:szCs w:val="18"/>
                <w:lang w:val="en-GB"/>
              </w:rPr>
              <w:t>Costs</w:t>
            </w:r>
          </w:p>
        </w:tc>
        <w:tc>
          <w:tcPr>
            <w:tcW w:w="2763" w:type="dxa"/>
            <w:gridSpan w:val="3"/>
            <w:tcBorders>
              <w:top w:val="nil"/>
              <w:left w:val="single" w:sz="4" w:space="0" w:color="auto"/>
              <w:right w:val="single" w:sz="4" w:space="0" w:color="auto"/>
            </w:tcBorders>
            <w:shd w:val="clear" w:color="auto" w:fill="auto"/>
            <w:noWrap/>
            <w:vAlign w:val="center"/>
            <w:hideMark/>
          </w:tcPr>
          <w:p w14:paraId="1A539ECE" w14:textId="0AD5C705" w:rsidR="007356BB" w:rsidRPr="003724AE" w:rsidRDefault="007356BB" w:rsidP="00766F8B">
            <w:pPr>
              <w:spacing w:after="0" w:line="240" w:lineRule="auto"/>
              <w:jc w:val="center"/>
              <w:rPr>
                <w:rFonts w:ascii="Times New Roman" w:hAnsi="Times New Roman"/>
                <w:sz w:val="18"/>
                <w:szCs w:val="18"/>
                <w:lang w:eastAsia="nl-NL"/>
              </w:rPr>
            </w:pPr>
            <w:r w:rsidRPr="003724AE">
              <w:rPr>
                <w:rFonts w:ascii="Times New Roman" w:hAnsi="Times New Roman"/>
                <w:b/>
                <w:bCs/>
                <w:sz w:val="18"/>
                <w:szCs w:val="18"/>
                <w:lang w:val="en-GB"/>
              </w:rPr>
              <w:t>QALYs</w:t>
            </w:r>
          </w:p>
        </w:tc>
        <w:tc>
          <w:tcPr>
            <w:tcW w:w="850" w:type="dxa"/>
            <w:tcBorders>
              <w:top w:val="nil"/>
              <w:left w:val="single" w:sz="4" w:space="0" w:color="auto"/>
              <w:bottom w:val="nil"/>
              <w:right w:val="single" w:sz="4" w:space="0" w:color="auto"/>
            </w:tcBorders>
            <w:shd w:val="clear" w:color="auto" w:fill="auto"/>
            <w:noWrap/>
            <w:vAlign w:val="center"/>
            <w:hideMark/>
          </w:tcPr>
          <w:p w14:paraId="150009EC" w14:textId="77777777" w:rsidR="007356BB" w:rsidRPr="003724AE" w:rsidRDefault="007356BB" w:rsidP="00766F8B">
            <w:pPr>
              <w:spacing w:after="0" w:line="240" w:lineRule="auto"/>
              <w:rPr>
                <w:rFonts w:ascii="Times New Roman" w:hAnsi="Times New Roman"/>
                <w:sz w:val="18"/>
                <w:szCs w:val="18"/>
                <w:lang w:val="en-US"/>
              </w:rPr>
            </w:pPr>
            <w:r w:rsidRPr="003724AE">
              <w:rPr>
                <w:rFonts w:ascii="Times New Roman" w:hAnsi="Times New Roman"/>
                <w:sz w:val="18"/>
                <w:szCs w:val="18"/>
                <w:lang w:eastAsia="nl-NL"/>
              </w:rPr>
              <w:t> </w:t>
            </w:r>
          </w:p>
        </w:tc>
        <w:tc>
          <w:tcPr>
            <w:tcW w:w="1009" w:type="dxa"/>
            <w:tcBorders>
              <w:top w:val="nil"/>
              <w:left w:val="nil"/>
              <w:bottom w:val="nil"/>
              <w:right w:val="single" w:sz="4" w:space="0" w:color="auto"/>
            </w:tcBorders>
            <w:shd w:val="clear" w:color="auto" w:fill="auto"/>
            <w:noWrap/>
            <w:vAlign w:val="center"/>
            <w:hideMark/>
          </w:tcPr>
          <w:p w14:paraId="3D896858" w14:textId="77777777" w:rsidR="007356BB" w:rsidRPr="003724AE" w:rsidRDefault="007356BB" w:rsidP="00766F8B">
            <w:pPr>
              <w:spacing w:after="0" w:line="240" w:lineRule="auto"/>
              <w:rPr>
                <w:rFonts w:ascii="Times New Roman" w:hAnsi="Times New Roman"/>
                <w:sz w:val="18"/>
                <w:szCs w:val="18"/>
                <w:lang w:val="en-US"/>
              </w:rPr>
            </w:pPr>
            <w:r w:rsidRPr="003724AE">
              <w:rPr>
                <w:rFonts w:ascii="Times New Roman" w:hAnsi="Times New Roman"/>
                <w:sz w:val="18"/>
                <w:szCs w:val="18"/>
                <w:lang w:eastAsia="nl-NL"/>
              </w:rPr>
              <w:t> </w:t>
            </w:r>
          </w:p>
        </w:tc>
        <w:tc>
          <w:tcPr>
            <w:tcW w:w="2205" w:type="dxa"/>
            <w:tcBorders>
              <w:top w:val="nil"/>
              <w:left w:val="nil"/>
              <w:bottom w:val="nil"/>
              <w:right w:val="nil"/>
            </w:tcBorders>
            <w:shd w:val="clear" w:color="auto" w:fill="auto"/>
            <w:noWrap/>
            <w:vAlign w:val="center"/>
            <w:hideMark/>
          </w:tcPr>
          <w:p w14:paraId="5B74C7FE" w14:textId="77777777" w:rsidR="007356BB" w:rsidRPr="003724AE" w:rsidRDefault="007356BB" w:rsidP="00766F8B">
            <w:pPr>
              <w:spacing w:after="0" w:line="240" w:lineRule="auto"/>
              <w:rPr>
                <w:rFonts w:ascii="Times New Roman" w:hAnsi="Times New Roman"/>
                <w:sz w:val="18"/>
                <w:szCs w:val="18"/>
                <w:lang w:val="en-US"/>
              </w:rPr>
            </w:pPr>
          </w:p>
        </w:tc>
      </w:tr>
      <w:tr w:rsidR="00AA4396" w:rsidRPr="003724AE" w14:paraId="26EABFDC" w14:textId="77777777" w:rsidTr="00766F8B">
        <w:trPr>
          <w:trHeight w:hRule="exact" w:val="570"/>
        </w:trPr>
        <w:tc>
          <w:tcPr>
            <w:tcW w:w="265" w:type="dxa"/>
            <w:tcBorders>
              <w:top w:val="nil"/>
              <w:left w:val="nil"/>
              <w:bottom w:val="single" w:sz="4" w:space="0" w:color="auto"/>
              <w:right w:val="nil"/>
            </w:tcBorders>
            <w:shd w:val="clear" w:color="auto" w:fill="auto"/>
            <w:noWrap/>
            <w:vAlign w:val="center"/>
            <w:hideMark/>
          </w:tcPr>
          <w:p w14:paraId="09DBEBBA" w14:textId="77777777" w:rsidR="00AA1B17" w:rsidRPr="003724AE" w:rsidRDefault="00AA1B17" w:rsidP="00766F8B">
            <w:pPr>
              <w:spacing w:after="0" w:line="240" w:lineRule="auto"/>
              <w:rPr>
                <w:rFonts w:ascii="Times New Roman" w:hAnsi="Times New Roman"/>
                <w:sz w:val="18"/>
                <w:szCs w:val="18"/>
                <w:lang w:val="en-US"/>
              </w:rPr>
            </w:pPr>
            <w:r w:rsidRPr="003724AE">
              <w:rPr>
                <w:rFonts w:ascii="Times New Roman" w:hAnsi="Times New Roman"/>
                <w:sz w:val="18"/>
                <w:szCs w:val="18"/>
                <w:lang w:eastAsia="nl-NL"/>
              </w:rPr>
              <w:t> </w:t>
            </w:r>
          </w:p>
        </w:tc>
        <w:tc>
          <w:tcPr>
            <w:tcW w:w="2144" w:type="dxa"/>
            <w:tcBorders>
              <w:top w:val="nil"/>
              <w:left w:val="nil"/>
              <w:bottom w:val="single" w:sz="4" w:space="0" w:color="auto"/>
              <w:right w:val="single" w:sz="4" w:space="0" w:color="auto"/>
            </w:tcBorders>
            <w:shd w:val="clear" w:color="auto" w:fill="auto"/>
            <w:noWrap/>
            <w:vAlign w:val="center"/>
            <w:hideMark/>
          </w:tcPr>
          <w:p w14:paraId="54EF0214" w14:textId="77777777" w:rsidR="00AA1B17" w:rsidRPr="003724AE" w:rsidRDefault="00AA1B17" w:rsidP="00766F8B">
            <w:pPr>
              <w:spacing w:after="0" w:line="240" w:lineRule="auto"/>
              <w:rPr>
                <w:rFonts w:ascii="Times New Roman" w:hAnsi="Times New Roman"/>
                <w:sz w:val="18"/>
                <w:szCs w:val="18"/>
                <w:lang w:val="en-US"/>
              </w:rPr>
            </w:pPr>
            <w:r w:rsidRPr="003724AE">
              <w:rPr>
                <w:rFonts w:ascii="Times New Roman" w:hAnsi="Times New Roman"/>
                <w:sz w:val="18"/>
                <w:szCs w:val="18"/>
                <w:lang w:eastAsia="nl-NL"/>
              </w:rPr>
              <w:t> </w:t>
            </w:r>
          </w:p>
        </w:tc>
        <w:tc>
          <w:tcPr>
            <w:tcW w:w="1131" w:type="dxa"/>
            <w:vMerge/>
            <w:tcBorders>
              <w:top w:val="nil"/>
              <w:left w:val="single" w:sz="4" w:space="0" w:color="auto"/>
              <w:bottom w:val="single" w:sz="4" w:space="0" w:color="000000"/>
              <w:right w:val="single" w:sz="4" w:space="0" w:color="auto"/>
            </w:tcBorders>
            <w:vAlign w:val="center"/>
            <w:hideMark/>
          </w:tcPr>
          <w:p w14:paraId="702FAC5A" w14:textId="77777777" w:rsidR="00AA1B17" w:rsidRPr="003724AE" w:rsidRDefault="00AA1B17" w:rsidP="00766F8B">
            <w:pPr>
              <w:spacing w:after="0" w:line="240" w:lineRule="auto"/>
              <w:rPr>
                <w:rFonts w:ascii="Times New Roman" w:hAnsi="Times New Roman"/>
                <w:sz w:val="18"/>
                <w:szCs w:val="18"/>
                <w:lang w:val="en-US"/>
              </w:rPr>
            </w:pPr>
          </w:p>
        </w:tc>
        <w:tc>
          <w:tcPr>
            <w:tcW w:w="955" w:type="dxa"/>
            <w:tcBorders>
              <w:top w:val="nil"/>
              <w:left w:val="nil"/>
              <w:bottom w:val="single" w:sz="4" w:space="0" w:color="auto"/>
              <w:right w:val="nil"/>
            </w:tcBorders>
            <w:shd w:val="clear" w:color="auto" w:fill="auto"/>
            <w:noWrap/>
            <w:vAlign w:val="center"/>
            <w:hideMark/>
          </w:tcPr>
          <w:p w14:paraId="6FF3F8E5" w14:textId="77777777" w:rsidR="00AA1B17" w:rsidRPr="003724AE" w:rsidRDefault="00AA1B17" w:rsidP="00766F8B">
            <w:pPr>
              <w:spacing w:after="0" w:line="240" w:lineRule="auto"/>
              <w:jc w:val="center"/>
              <w:rPr>
                <w:rFonts w:ascii="Times New Roman" w:hAnsi="Times New Roman"/>
                <w:b/>
                <w:bCs/>
                <w:sz w:val="18"/>
                <w:szCs w:val="18"/>
                <w:lang w:val="en-US"/>
              </w:rPr>
            </w:pPr>
            <w:r w:rsidRPr="003724AE">
              <w:rPr>
                <w:rFonts w:ascii="Times New Roman" w:hAnsi="Times New Roman"/>
                <w:b/>
                <w:bCs/>
                <w:sz w:val="18"/>
                <w:szCs w:val="18"/>
                <w:lang w:val="en-GB"/>
              </w:rPr>
              <w:t>Mean (£)</w:t>
            </w:r>
          </w:p>
        </w:tc>
        <w:tc>
          <w:tcPr>
            <w:tcW w:w="576" w:type="dxa"/>
            <w:tcBorders>
              <w:top w:val="nil"/>
              <w:left w:val="nil"/>
              <w:bottom w:val="single" w:sz="4" w:space="0" w:color="auto"/>
            </w:tcBorders>
            <w:shd w:val="clear" w:color="auto" w:fill="auto"/>
            <w:noWrap/>
            <w:vAlign w:val="center"/>
            <w:hideMark/>
          </w:tcPr>
          <w:p w14:paraId="7DA0614C" w14:textId="77777777" w:rsidR="00AA1B17" w:rsidRPr="003724AE" w:rsidRDefault="00AA1B17" w:rsidP="00766F8B">
            <w:pPr>
              <w:spacing w:after="0" w:line="240" w:lineRule="auto"/>
              <w:jc w:val="center"/>
              <w:rPr>
                <w:rFonts w:ascii="Times New Roman" w:hAnsi="Times New Roman"/>
                <w:b/>
                <w:bCs/>
                <w:sz w:val="18"/>
                <w:szCs w:val="18"/>
                <w:lang w:val="en-US"/>
              </w:rPr>
            </w:pPr>
            <w:r w:rsidRPr="003724AE">
              <w:rPr>
                <w:rFonts w:ascii="Times New Roman" w:hAnsi="Times New Roman"/>
                <w:b/>
                <w:bCs/>
                <w:sz w:val="18"/>
                <w:szCs w:val="18"/>
                <w:lang w:val="en-GB"/>
              </w:rPr>
              <w:t>s</w:t>
            </w:r>
            <w:r>
              <w:rPr>
                <w:rFonts w:ascii="Times New Roman" w:hAnsi="Times New Roman"/>
                <w:b/>
                <w:bCs/>
                <w:sz w:val="18"/>
                <w:szCs w:val="18"/>
                <w:lang w:val="en-GB"/>
              </w:rPr>
              <w:t>d</w:t>
            </w:r>
          </w:p>
        </w:tc>
        <w:tc>
          <w:tcPr>
            <w:tcW w:w="1346" w:type="dxa"/>
            <w:tcBorders>
              <w:top w:val="nil"/>
              <w:left w:val="nil"/>
              <w:bottom w:val="single" w:sz="4" w:space="0" w:color="auto"/>
              <w:right w:val="single" w:sz="4" w:space="0" w:color="auto"/>
            </w:tcBorders>
            <w:vAlign w:val="center"/>
          </w:tcPr>
          <w:p w14:paraId="0CC1A769" w14:textId="77777777" w:rsidR="00AA1B17" w:rsidRPr="003724AE" w:rsidRDefault="00AA1B17" w:rsidP="00766F8B">
            <w:pPr>
              <w:spacing w:after="0" w:line="240" w:lineRule="auto"/>
              <w:jc w:val="center"/>
              <w:rPr>
                <w:rFonts w:ascii="Times New Roman" w:hAnsi="Times New Roman"/>
                <w:b/>
                <w:bCs/>
                <w:sz w:val="18"/>
                <w:szCs w:val="18"/>
                <w:lang w:val="en-GB"/>
              </w:rPr>
            </w:pPr>
            <w:r w:rsidRPr="00AA1B17">
              <w:rPr>
                <w:rFonts w:ascii="Times New Roman" w:hAnsi="Times New Roman"/>
                <w:b/>
                <w:bCs/>
                <w:sz w:val="18"/>
                <w:szCs w:val="18"/>
                <w:lang w:val="en-GB"/>
              </w:rPr>
              <w:t>range (2.5%-97.5%)</w:t>
            </w:r>
          </w:p>
        </w:tc>
        <w:tc>
          <w:tcPr>
            <w:tcW w:w="725" w:type="dxa"/>
            <w:tcBorders>
              <w:top w:val="nil"/>
              <w:left w:val="single" w:sz="4" w:space="0" w:color="auto"/>
              <w:bottom w:val="single" w:sz="4" w:space="0" w:color="auto"/>
              <w:right w:val="nil"/>
            </w:tcBorders>
            <w:shd w:val="clear" w:color="auto" w:fill="auto"/>
            <w:noWrap/>
            <w:vAlign w:val="center"/>
            <w:hideMark/>
          </w:tcPr>
          <w:p w14:paraId="7C4011ED" w14:textId="77777777" w:rsidR="00AA1B17" w:rsidRPr="003724AE" w:rsidRDefault="00AA1B17" w:rsidP="00766F8B">
            <w:pPr>
              <w:spacing w:after="0" w:line="240" w:lineRule="auto"/>
              <w:jc w:val="center"/>
              <w:rPr>
                <w:rFonts w:ascii="Times New Roman" w:hAnsi="Times New Roman"/>
                <w:b/>
                <w:bCs/>
                <w:sz w:val="18"/>
                <w:szCs w:val="18"/>
                <w:lang w:val="en-US"/>
              </w:rPr>
            </w:pPr>
            <w:r w:rsidRPr="003724AE">
              <w:rPr>
                <w:rFonts w:ascii="Times New Roman" w:hAnsi="Times New Roman"/>
                <w:b/>
                <w:bCs/>
                <w:sz w:val="18"/>
                <w:szCs w:val="18"/>
                <w:lang w:val="en-GB"/>
              </w:rPr>
              <w:t>Mean</w:t>
            </w:r>
          </w:p>
        </w:tc>
        <w:tc>
          <w:tcPr>
            <w:tcW w:w="621" w:type="dxa"/>
            <w:tcBorders>
              <w:top w:val="nil"/>
              <w:left w:val="nil"/>
              <w:bottom w:val="single" w:sz="4" w:space="0" w:color="auto"/>
            </w:tcBorders>
            <w:shd w:val="clear" w:color="auto" w:fill="auto"/>
            <w:noWrap/>
            <w:vAlign w:val="center"/>
            <w:hideMark/>
          </w:tcPr>
          <w:p w14:paraId="40FCA670" w14:textId="77777777" w:rsidR="00AA1B17" w:rsidRPr="003724AE" w:rsidRDefault="00AA1B17" w:rsidP="00766F8B">
            <w:pPr>
              <w:spacing w:after="0" w:line="240" w:lineRule="auto"/>
              <w:jc w:val="center"/>
              <w:rPr>
                <w:rFonts w:ascii="Times New Roman" w:hAnsi="Times New Roman"/>
                <w:b/>
                <w:bCs/>
                <w:sz w:val="18"/>
                <w:szCs w:val="18"/>
                <w:lang w:val="en-US"/>
              </w:rPr>
            </w:pPr>
            <w:r w:rsidRPr="003724AE">
              <w:rPr>
                <w:rFonts w:ascii="Times New Roman" w:hAnsi="Times New Roman"/>
                <w:b/>
                <w:bCs/>
                <w:sz w:val="18"/>
                <w:szCs w:val="18"/>
                <w:lang w:val="en-GB"/>
              </w:rPr>
              <w:t>s</w:t>
            </w:r>
            <w:r>
              <w:rPr>
                <w:rFonts w:ascii="Times New Roman" w:hAnsi="Times New Roman"/>
                <w:b/>
                <w:bCs/>
                <w:sz w:val="18"/>
                <w:szCs w:val="18"/>
                <w:lang w:val="en-GB"/>
              </w:rPr>
              <w:t>d</w:t>
            </w:r>
          </w:p>
        </w:tc>
        <w:tc>
          <w:tcPr>
            <w:tcW w:w="1417" w:type="dxa"/>
            <w:tcBorders>
              <w:top w:val="nil"/>
              <w:left w:val="nil"/>
              <w:bottom w:val="single" w:sz="4" w:space="0" w:color="auto"/>
              <w:right w:val="single" w:sz="4" w:space="0" w:color="auto"/>
            </w:tcBorders>
            <w:vAlign w:val="center"/>
          </w:tcPr>
          <w:p w14:paraId="3789DB66" w14:textId="77777777" w:rsidR="00AA1B17" w:rsidRPr="003724AE" w:rsidRDefault="00AA1B17" w:rsidP="00766F8B">
            <w:pPr>
              <w:spacing w:after="0" w:line="240" w:lineRule="auto"/>
              <w:jc w:val="center"/>
              <w:rPr>
                <w:rFonts w:ascii="Times New Roman" w:hAnsi="Times New Roman"/>
                <w:b/>
                <w:bCs/>
                <w:sz w:val="18"/>
                <w:szCs w:val="18"/>
                <w:lang w:val="en-GB"/>
              </w:rPr>
            </w:pPr>
            <w:r w:rsidRPr="00AA1B17">
              <w:rPr>
                <w:rFonts w:ascii="Times New Roman" w:hAnsi="Times New Roman"/>
                <w:b/>
                <w:bCs/>
                <w:sz w:val="18"/>
                <w:szCs w:val="18"/>
                <w:lang w:val="en-GB"/>
              </w:rPr>
              <w:t>range (2.5%-97.5%)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EB2A12F" w14:textId="77777777" w:rsidR="00AA1B17" w:rsidRPr="003724AE" w:rsidRDefault="00AA1B17" w:rsidP="00766F8B">
            <w:pPr>
              <w:spacing w:after="0" w:line="240" w:lineRule="auto"/>
              <w:jc w:val="center"/>
              <w:rPr>
                <w:rFonts w:ascii="Times New Roman" w:hAnsi="Times New Roman"/>
                <w:b/>
                <w:bCs/>
                <w:sz w:val="18"/>
                <w:szCs w:val="18"/>
                <w:lang w:val="en-US"/>
              </w:rPr>
            </w:pPr>
            <w:r w:rsidRPr="003724AE">
              <w:rPr>
                <w:rFonts w:ascii="Times New Roman" w:hAnsi="Times New Roman"/>
                <w:b/>
                <w:bCs/>
                <w:sz w:val="18"/>
                <w:szCs w:val="18"/>
                <w:lang w:val="en-GB"/>
              </w:rPr>
              <w:t>ΔCosts</w:t>
            </w:r>
          </w:p>
        </w:tc>
        <w:tc>
          <w:tcPr>
            <w:tcW w:w="1009" w:type="dxa"/>
            <w:tcBorders>
              <w:top w:val="nil"/>
              <w:left w:val="nil"/>
              <w:bottom w:val="single" w:sz="4" w:space="0" w:color="auto"/>
              <w:right w:val="single" w:sz="4" w:space="0" w:color="auto"/>
            </w:tcBorders>
            <w:shd w:val="clear" w:color="auto" w:fill="auto"/>
            <w:noWrap/>
            <w:vAlign w:val="center"/>
            <w:hideMark/>
          </w:tcPr>
          <w:p w14:paraId="65DE6CB3" w14:textId="77777777" w:rsidR="00AA1B17" w:rsidRPr="003724AE" w:rsidRDefault="00AA1B17" w:rsidP="00766F8B">
            <w:pPr>
              <w:spacing w:after="0" w:line="240" w:lineRule="auto"/>
              <w:jc w:val="center"/>
              <w:rPr>
                <w:rFonts w:ascii="Times New Roman" w:hAnsi="Times New Roman"/>
                <w:b/>
                <w:bCs/>
                <w:sz w:val="18"/>
                <w:szCs w:val="18"/>
                <w:lang w:val="en-US"/>
              </w:rPr>
            </w:pPr>
            <w:r w:rsidRPr="003724AE">
              <w:rPr>
                <w:rFonts w:ascii="Times New Roman" w:hAnsi="Times New Roman"/>
                <w:b/>
                <w:bCs/>
                <w:sz w:val="18"/>
                <w:szCs w:val="18"/>
                <w:lang w:val="en-GB"/>
              </w:rPr>
              <w:t>ΔQALYs</w:t>
            </w:r>
          </w:p>
        </w:tc>
        <w:tc>
          <w:tcPr>
            <w:tcW w:w="2205" w:type="dxa"/>
            <w:tcBorders>
              <w:top w:val="nil"/>
              <w:left w:val="nil"/>
              <w:bottom w:val="single" w:sz="4" w:space="0" w:color="auto"/>
              <w:right w:val="nil"/>
            </w:tcBorders>
            <w:shd w:val="clear" w:color="auto" w:fill="auto"/>
            <w:noWrap/>
            <w:vAlign w:val="center"/>
            <w:hideMark/>
          </w:tcPr>
          <w:p w14:paraId="20FD0D0F" w14:textId="77777777" w:rsidR="00AA1B17" w:rsidRPr="003724AE" w:rsidRDefault="00AA1B17" w:rsidP="00766F8B">
            <w:pPr>
              <w:spacing w:after="0" w:line="240" w:lineRule="auto"/>
              <w:rPr>
                <w:rFonts w:ascii="Times New Roman" w:hAnsi="Times New Roman"/>
                <w:b/>
                <w:bCs/>
                <w:sz w:val="18"/>
                <w:szCs w:val="18"/>
                <w:lang w:val="en-US"/>
              </w:rPr>
            </w:pPr>
            <w:r w:rsidRPr="003724AE">
              <w:rPr>
                <w:rFonts w:ascii="Times New Roman" w:hAnsi="Times New Roman"/>
                <w:b/>
                <w:bCs/>
                <w:sz w:val="18"/>
                <w:szCs w:val="18"/>
                <w:lang w:val="en-GB"/>
              </w:rPr>
              <w:t>ICER (£/QALY)</w:t>
            </w:r>
          </w:p>
        </w:tc>
      </w:tr>
      <w:tr w:rsidR="00766F8B" w:rsidRPr="003724AE" w14:paraId="61C472D0" w14:textId="77777777" w:rsidTr="00766F8B">
        <w:trPr>
          <w:trHeight w:hRule="exact" w:val="284"/>
        </w:trPr>
        <w:tc>
          <w:tcPr>
            <w:tcW w:w="2409" w:type="dxa"/>
            <w:gridSpan w:val="2"/>
            <w:tcBorders>
              <w:top w:val="nil"/>
              <w:left w:val="nil"/>
              <w:bottom w:val="nil"/>
              <w:right w:val="single" w:sz="4" w:space="0" w:color="000000"/>
            </w:tcBorders>
            <w:shd w:val="clear" w:color="auto" w:fill="auto"/>
            <w:noWrap/>
            <w:vAlign w:val="center"/>
            <w:hideMark/>
          </w:tcPr>
          <w:p w14:paraId="16CF125F" w14:textId="77777777" w:rsidR="00AA1B17" w:rsidRPr="003724AE" w:rsidRDefault="00AA1B17" w:rsidP="00766F8B">
            <w:pPr>
              <w:spacing w:after="0" w:line="240" w:lineRule="auto"/>
              <w:jc w:val="both"/>
              <w:rPr>
                <w:rFonts w:ascii="Times New Roman" w:hAnsi="Times New Roman"/>
                <w:b/>
                <w:bCs/>
                <w:sz w:val="18"/>
                <w:szCs w:val="18"/>
                <w:lang w:val="en-US"/>
              </w:rPr>
            </w:pPr>
            <w:r w:rsidRPr="003724AE">
              <w:rPr>
                <w:rFonts w:ascii="Times New Roman" w:hAnsi="Times New Roman"/>
                <w:b/>
                <w:bCs/>
                <w:sz w:val="18"/>
                <w:szCs w:val="18"/>
                <w:lang w:val="en-GB"/>
              </w:rPr>
              <w:t>Overall</w:t>
            </w:r>
          </w:p>
        </w:tc>
        <w:tc>
          <w:tcPr>
            <w:tcW w:w="1131" w:type="dxa"/>
            <w:tcBorders>
              <w:top w:val="single" w:sz="4" w:space="0" w:color="auto"/>
              <w:left w:val="nil"/>
              <w:bottom w:val="nil"/>
              <w:right w:val="single" w:sz="4" w:space="0" w:color="auto"/>
            </w:tcBorders>
            <w:shd w:val="clear" w:color="auto" w:fill="auto"/>
            <w:noWrap/>
            <w:vAlign w:val="center"/>
            <w:hideMark/>
          </w:tcPr>
          <w:p w14:paraId="210089E0" w14:textId="77777777" w:rsidR="00AA1B17" w:rsidRPr="003724AE" w:rsidRDefault="00AA1B17" w:rsidP="00766F8B">
            <w:pPr>
              <w:spacing w:after="0" w:line="240" w:lineRule="auto"/>
              <w:jc w:val="both"/>
              <w:rPr>
                <w:rFonts w:ascii="Times New Roman" w:hAnsi="Times New Roman"/>
                <w:b/>
                <w:bCs/>
                <w:sz w:val="18"/>
                <w:szCs w:val="18"/>
                <w:lang w:val="en-US"/>
              </w:rPr>
            </w:pPr>
            <w:r w:rsidRPr="003724AE">
              <w:rPr>
                <w:rFonts w:ascii="Times New Roman" w:hAnsi="Times New Roman"/>
                <w:b/>
                <w:bCs/>
                <w:sz w:val="18"/>
                <w:szCs w:val="18"/>
                <w:lang w:val="en-US"/>
              </w:rPr>
              <w:t> </w:t>
            </w:r>
          </w:p>
        </w:tc>
        <w:tc>
          <w:tcPr>
            <w:tcW w:w="955" w:type="dxa"/>
            <w:tcBorders>
              <w:top w:val="single" w:sz="4" w:space="0" w:color="auto"/>
              <w:left w:val="nil"/>
              <w:bottom w:val="nil"/>
              <w:right w:val="nil"/>
            </w:tcBorders>
            <w:shd w:val="clear" w:color="auto" w:fill="auto"/>
            <w:noWrap/>
            <w:vAlign w:val="center"/>
            <w:hideMark/>
          </w:tcPr>
          <w:p w14:paraId="2CB6152B" w14:textId="77777777" w:rsidR="00AA1B17" w:rsidRPr="003724AE" w:rsidRDefault="00AA1B17" w:rsidP="00766F8B">
            <w:pPr>
              <w:spacing w:after="0" w:line="240" w:lineRule="auto"/>
              <w:jc w:val="center"/>
              <w:rPr>
                <w:rFonts w:ascii="Times New Roman" w:hAnsi="Times New Roman"/>
                <w:sz w:val="18"/>
                <w:szCs w:val="18"/>
                <w:lang w:val="en-US"/>
              </w:rPr>
            </w:pPr>
          </w:p>
        </w:tc>
        <w:tc>
          <w:tcPr>
            <w:tcW w:w="576" w:type="dxa"/>
            <w:tcBorders>
              <w:top w:val="single" w:sz="4" w:space="0" w:color="auto"/>
              <w:left w:val="nil"/>
              <w:bottom w:val="nil"/>
            </w:tcBorders>
            <w:shd w:val="clear" w:color="auto" w:fill="auto"/>
            <w:noWrap/>
            <w:vAlign w:val="center"/>
            <w:hideMark/>
          </w:tcPr>
          <w:p w14:paraId="6056CE56"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 </w:t>
            </w:r>
          </w:p>
        </w:tc>
        <w:tc>
          <w:tcPr>
            <w:tcW w:w="1346" w:type="dxa"/>
            <w:tcBorders>
              <w:top w:val="single" w:sz="4" w:space="0" w:color="auto"/>
              <w:left w:val="nil"/>
              <w:bottom w:val="nil"/>
              <w:right w:val="single" w:sz="4" w:space="0" w:color="auto"/>
            </w:tcBorders>
          </w:tcPr>
          <w:p w14:paraId="7D36B086" w14:textId="77777777" w:rsidR="00AA1B17" w:rsidRPr="003724AE" w:rsidRDefault="00AA1B17" w:rsidP="00766F8B">
            <w:pPr>
              <w:spacing w:after="0" w:line="240" w:lineRule="auto"/>
              <w:rPr>
                <w:rFonts w:ascii="Times New Roman" w:hAnsi="Times New Roman"/>
                <w:sz w:val="18"/>
                <w:szCs w:val="18"/>
                <w:lang w:val="en-US"/>
              </w:rPr>
            </w:pPr>
          </w:p>
        </w:tc>
        <w:tc>
          <w:tcPr>
            <w:tcW w:w="725" w:type="dxa"/>
            <w:tcBorders>
              <w:top w:val="single" w:sz="4" w:space="0" w:color="auto"/>
              <w:left w:val="single" w:sz="4" w:space="0" w:color="auto"/>
              <w:bottom w:val="nil"/>
              <w:right w:val="nil"/>
            </w:tcBorders>
            <w:shd w:val="clear" w:color="auto" w:fill="auto"/>
            <w:noWrap/>
            <w:vAlign w:val="center"/>
            <w:hideMark/>
          </w:tcPr>
          <w:p w14:paraId="361F0B7A" w14:textId="77777777" w:rsidR="00AA1B17" w:rsidRPr="003724AE" w:rsidRDefault="00AA1B17" w:rsidP="00766F8B">
            <w:pPr>
              <w:spacing w:after="0" w:line="240" w:lineRule="auto"/>
              <w:rPr>
                <w:rFonts w:ascii="Times New Roman" w:hAnsi="Times New Roman"/>
                <w:sz w:val="18"/>
                <w:szCs w:val="18"/>
                <w:lang w:val="en-US"/>
              </w:rPr>
            </w:pPr>
          </w:p>
        </w:tc>
        <w:tc>
          <w:tcPr>
            <w:tcW w:w="621" w:type="dxa"/>
            <w:tcBorders>
              <w:top w:val="single" w:sz="4" w:space="0" w:color="auto"/>
              <w:left w:val="nil"/>
              <w:bottom w:val="nil"/>
            </w:tcBorders>
            <w:shd w:val="clear" w:color="auto" w:fill="auto"/>
            <w:noWrap/>
            <w:vAlign w:val="center"/>
            <w:hideMark/>
          </w:tcPr>
          <w:p w14:paraId="60081877" w14:textId="77777777" w:rsidR="00AA1B17" w:rsidRPr="003724AE" w:rsidRDefault="00AA1B17" w:rsidP="00766F8B">
            <w:pPr>
              <w:spacing w:after="0" w:line="240" w:lineRule="auto"/>
              <w:rPr>
                <w:rFonts w:ascii="Times New Roman" w:hAnsi="Times New Roman"/>
                <w:sz w:val="18"/>
                <w:szCs w:val="18"/>
                <w:lang w:val="en-US"/>
              </w:rPr>
            </w:pPr>
            <w:r w:rsidRPr="003724AE">
              <w:rPr>
                <w:rFonts w:ascii="Times New Roman" w:hAnsi="Times New Roman"/>
                <w:sz w:val="18"/>
                <w:szCs w:val="18"/>
                <w:lang w:val="en-US"/>
              </w:rPr>
              <w:t> </w:t>
            </w:r>
          </w:p>
        </w:tc>
        <w:tc>
          <w:tcPr>
            <w:tcW w:w="1417" w:type="dxa"/>
            <w:tcBorders>
              <w:top w:val="single" w:sz="4" w:space="0" w:color="auto"/>
              <w:left w:val="nil"/>
              <w:bottom w:val="nil"/>
              <w:right w:val="single" w:sz="4" w:space="0" w:color="auto"/>
            </w:tcBorders>
          </w:tcPr>
          <w:p w14:paraId="319F8292" w14:textId="77777777" w:rsidR="00AA1B17" w:rsidRPr="003724AE" w:rsidRDefault="00AA1B17" w:rsidP="00766F8B">
            <w:pPr>
              <w:spacing w:after="0" w:line="240" w:lineRule="auto"/>
              <w:jc w:val="center"/>
              <w:rPr>
                <w:rFonts w:ascii="Times New Roman" w:hAnsi="Times New Roman"/>
                <w:sz w:val="18"/>
                <w:szCs w:val="18"/>
                <w:lang w:val="en-GB"/>
              </w:rPr>
            </w:pPr>
          </w:p>
        </w:tc>
        <w:tc>
          <w:tcPr>
            <w:tcW w:w="850" w:type="dxa"/>
            <w:tcBorders>
              <w:top w:val="nil"/>
              <w:left w:val="single" w:sz="4" w:space="0" w:color="auto"/>
              <w:bottom w:val="nil"/>
              <w:right w:val="single" w:sz="4" w:space="0" w:color="auto"/>
            </w:tcBorders>
            <w:shd w:val="clear" w:color="auto" w:fill="auto"/>
            <w:noWrap/>
            <w:vAlign w:val="center"/>
            <w:hideMark/>
          </w:tcPr>
          <w:p w14:paraId="4F60DFBF"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 </w:t>
            </w:r>
          </w:p>
        </w:tc>
        <w:tc>
          <w:tcPr>
            <w:tcW w:w="1009" w:type="dxa"/>
            <w:tcBorders>
              <w:top w:val="nil"/>
              <w:left w:val="nil"/>
              <w:bottom w:val="nil"/>
              <w:right w:val="single" w:sz="4" w:space="0" w:color="auto"/>
            </w:tcBorders>
            <w:shd w:val="clear" w:color="auto" w:fill="auto"/>
            <w:noWrap/>
            <w:vAlign w:val="center"/>
            <w:hideMark/>
          </w:tcPr>
          <w:p w14:paraId="527491E1"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 </w:t>
            </w:r>
          </w:p>
        </w:tc>
        <w:tc>
          <w:tcPr>
            <w:tcW w:w="2205" w:type="dxa"/>
            <w:tcBorders>
              <w:top w:val="nil"/>
              <w:left w:val="nil"/>
              <w:bottom w:val="nil"/>
              <w:right w:val="nil"/>
            </w:tcBorders>
            <w:shd w:val="clear" w:color="auto" w:fill="auto"/>
            <w:noWrap/>
            <w:vAlign w:val="center"/>
            <w:hideMark/>
          </w:tcPr>
          <w:p w14:paraId="5D0D495E" w14:textId="77777777" w:rsidR="00AA1B17" w:rsidRPr="003724AE" w:rsidRDefault="00AA1B17" w:rsidP="00766F8B">
            <w:pPr>
              <w:spacing w:after="0" w:line="240" w:lineRule="auto"/>
              <w:rPr>
                <w:rFonts w:ascii="Times New Roman" w:hAnsi="Times New Roman"/>
                <w:sz w:val="18"/>
                <w:szCs w:val="18"/>
                <w:lang w:val="en-US"/>
              </w:rPr>
            </w:pPr>
          </w:p>
        </w:tc>
      </w:tr>
      <w:tr w:rsidR="00766F8B" w:rsidRPr="003724AE" w14:paraId="4009DB02" w14:textId="77777777" w:rsidTr="00766F8B">
        <w:trPr>
          <w:trHeight w:hRule="exact" w:val="284"/>
        </w:trPr>
        <w:tc>
          <w:tcPr>
            <w:tcW w:w="265" w:type="dxa"/>
            <w:tcBorders>
              <w:top w:val="nil"/>
              <w:left w:val="nil"/>
              <w:bottom w:val="nil"/>
              <w:right w:val="nil"/>
            </w:tcBorders>
            <w:shd w:val="clear" w:color="auto" w:fill="auto"/>
            <w:noWrap/>
            <w:vAlign w:val="center"/>
            <w:hideMark/>
          </w:tcPr>
          <w:p w14:paraId="48758355" w14:textId="77777777" w:rsidR="00AA1B17" w:rsidRPr="003724AE" w:rsidRDefault="00AA1B17" w:rsidP="00766F8B">
            <w:pPr>
              <w:spacing w:after="0" w:line="240" w:lineRule="auto"/>
              <w:rPr>
                <w:rFonts w:ascii="Times New Roman" w:hAnsi="Times New Roman"/>
                <w:sz w:val="18"/>
                <w:szCs w:val="18"/>
                <w:lang w:val="en-US"/>
              </w:rPr>
            </w:pPr>
          </w:p>
        </w:tc>
        <w:tc>
          <w:tcPr>
            <w:tcW w:w="2144" w:type="dxa"/>
            <w:tcBorders>
              <w:top w:val="nil"/>
              <w:left w:val="nil"/>
              <w:bottom w:val="nil"/>
              <w:right w:val="single" w:sz="4" w:space="0" w:color="auto"/>
            </w:tcBorders>
            <w:shd w:val="clear" w:color="auto" w:fill="auto"/>
            <w:noWrap/>
            <w:vAlign w:val="center"/>
            <w:hideMark/>
          </w:tcPr>
          <w:p w14:paraId="5F3C31B0" w14:textId="77777777" w:rsidR="00AA1B17" w:rsidRPr="003724AE" w:rsidRDefault="00AA1B17" w:rsidP="00766F8B">
            <w:pPr>
              <w:spacing w:after="0" w:line="240" w:lineRule="auto"/>
              <w:jc w:val="both"/>
              <w:rPr>
                <w:rFonts w:ascii="Times New Roman" w:hAnsi="Times New Roman"/>
                <w:sz w:val="18"/>
                <w:szCs w:val="18"/>
                <w:lang w:val="en-US"/>
              </w:rPr>
            </w:pPr>
            <w:r w:rsidRPr="003724AE">
              <w:rPr>
                <w:rFonts w:ascii="Times New Roman" w:hAnsi="Times New Roman"/>
                <w:sz w:val="18"/>
                <w:szCs w:val="18"/>
                <w:lang w:val="en-GB"/>
              </w:rPr>
              <w:t>NGCCT - only</w:t>
            </w:r>
          </w:p>
        </w:tc>
        <w:tc>
          <w:tcPr>
            <w:tcW w:w="1131" w:type="dxa"/>
            <w:tcBorders>
              <w:top w:val="nil"/>
              <w:left w:val="nil"/>
              <w:bottom w:val="nil"/>
              <w:right w:val="single" w:sz="4" w:space="0" w:color="auto"/>
            </w:tcBorders>
            <w:shd w:val="clear" w:color="auto" w:fill="auto"/>
            <w:noWrap/>
            <w:vAlign w:val="center"/>
            <w:hideMark/>
          </w:tcPr>
          <w:p w14:paraId="234B16AA" w14:textId="77777777" w:rsidR="00AA1B17" w:rsidRPr="003724AE" w:rsidRDefault="00AA1B17" w:rsidP="00766F8B">
            <w:pPr>
              <w:spacing w:after="0" w:line="240" w:lineRule="auto"/>
              <w:jc w:val="both"/>
              <w:rPr>
                <w:rFonts w:ascii="Times New Roman" w:hAnsi="Times New Roman"/>
                <w:sz w:val="18"/>
                <w:szCs w:val="18"/>
                <w:lang w:val="en-US"/>
              </w:rPr>
            </w:pPr>
            <w:r w:rsidRPr="003724AE">
              <w:rPr>
                <w:rFonts w:ascii="Times New Roman" w:hAnsi="Times New Roman"/>
                <w:sz w:val="18"/>
                <w:szCs w:val="18"/>
                <w:lang w:val="en-US"/>
              </w:rPr>
              <w:t> </w:t>
            </w:r>
          </w:p>
        </w:tc>
        <w:tc>
          <w:tcPr>
            <w:tcW w:w="955" w:type="dxa"/>
            <w:tcBorders>
              <w:top w:val="nil"/>
              <w:left w:val="nil"/>
              <w:bottom w:val="nil"/>
              <w:right w:val="nil"/>
            </w:tcBorders>
            <w:shd w:val="clear" w:color="auto" w:fill="auto"/>
            <w:noWrap/>
            <w:vAlign w:val="center"/>
            <w:hideMark/>
          </w:tcPr>
          <w:p w14:paraId="12B1368D"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5808</w:t>
            </w:r>
          </w:p>
        </w:tc>
        <w:tc>
          <w:tcPr>
            <w:tcW w:w="576" w:type="dxa"/>
            <w:tcBorders>
              <w:top w:val="nil"/>
              <w:left w:val="nil"/>
              <w:bottom w:val="nil"/>
            </w:tcBorders>
            <w:shd w:val="clear" w:color="auto" w:fill="auto"/>
            <w:noWrap/>
            <w:vAlign w:val="center"/>
            <w:hideMark/>
          </w:tcPr>
          <w:p w14:paraId="33867AF1"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573</w:t>
            </w:r>
          </w:p>
        </w:tc>
        <w:tc>
          <w:tcPr>
            <w:tcW w:w="1346" w:type="dxa"/>
            <w:tcBorders>
              <w:top w:val="nil"/>
              <w:left w:val="nil"/>
              <w:bottom w:val="nil"/>
              <w:right w:val="single" w:sz="4" w:space="0" w:color="auto"/>
            </w:tcBorders>
            <w:vAlign w:val="center"/>
          </w:tcPr>
          <w:p w14:paraId="49274079" w14:textId="77777777" w:rsidR="00AA1B17" w:rsidRPr="003724AE" w:rsidRDefault="00AA1B17" w:rsidP="00766F8B">
            <w:pPr>
              <w:spacing w:after="0" w:line="240" w:lineRule="auto"/>
              <w:jc w:val="center"/>
              <w:rPr>
                <w:rFonts w:ascii="Times New Roman" w:hAnsi="Times New Roman"/>
                <w:sz w:val="18"/>
                <w:szCs w:val="18"/>
                <w:lang w:val="en-GB"/>
              </w:rPr>
            </w:pPr>
            <w:r w:rsidRPr="00AA1B17">
              <w:rPr>
                <w:rFonts w:ascii="Times New Roman" w:hAnsi="Times New Roman"/>
                <w:sz w:val="18"/>
                <w:szCs w:val="18"/>
                <w:lang w:val="en-GB"/>
              </w:rPr>
              <w:t>4683-6901</w:t>
            </w:r>
          </w:p>
        </w:tc>
        <w:tc>
          <w:tcPr>
            <w:tcW w:w="725" w:type="dxa"/>
            <w:tcBorders>
              <w:top w:val="nil"/>
              <w:left w:val="single" w:sz="4" w:space="0" w:color="auto"/>
              <w:bottom w:val="nil"/>
              <w:right w:val="nil"/>
            </w:tcBorders>
            <w:shd w:val="clear" w:color="auto" w:fill="auto"/>
            <w:noWrap/>
            <w:vAlign w:val="center"/>
            <w:hideMark/>
          </w:tcPr>
          <w:p w14:paraId="01E14265"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10.588</w:t>
            </w:r>
          </w:p>
        </w:tc>
        <w:tc>
          <w:tcPr>
            <w:tcW w:w="621" w:type="dxa"/>
            <w:tcBorders>
              <w:top w:val="nil"/>
              <w:left w:val="nil"/>
              <w:bottom w:val="nil"/>
            </w:tcBorders>
            <w:shd w:val="clear" w:color="auto" w:fill="auto"/>
            <w:noWrap/>
            <w:vAlign w:val="center"/>
            <w:hideMark/>
          </w:tcPr>
          <w:p w14:paraId="39BCC767"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0.109</w:t>
            </w:r>
          </w:p>
        </w:tc>
        <w:tc>
          <w:tcPr>
            <w:tcW w:w="1417" w:type="dxa"/>
            <w:tcBorders>
              <w:top w:val="nil"/>
              <w:left w:val="nil"/>
              <w:bottom w:val="nil"/>
              <w:right w:val="single" w:sz="4" w:space="0" w:color="auto"/>
            </w:tcBorders>
          </w:tcPr>
          <w:p w14:paraId="1A3A826E" w14:textId="77777777" w:rsidR="00AA1B17" w:rsidRPr="003724AE" w:rsidRDefault="00AA1B17" w:rsidP="00766F8B">
            <w:pPr>
              <w:spacing w:after="0" w:line="240" w:lineRule="auto"/>
              <w:jc w:val="center"/>
              <w:rPr>
                <w:rFonts w:ascii="Times New Roman" w:hAnsi="Times New Roman"/>
                <w:sz w:val="18"/>
                <w:szCs w:val="18"/>
                <w:lang w:val="en-GB"/>
              </w:rPr>
            </w:pPr>
            <w:r w:rsidRPr="00AA1B17">
              <w:rPr>
                <w:rFonts w:ascii="Times New Roman" w:hAnsi="Times New Roman"/>
                <w:sz w:val="18"/>
                <w:szCs w:val="18"/>
                <w:lang w:val="en-GB"/>
              </w:rPr>
              <w:t>10.377-10.806</w:t>
            </w:r>
          </w:p>
        </w:tc>
        <w:tc>
          <w:tcPr>
            <w:tcW w:w="850" w:type="dxa"/>
            <w:tcBorders>
              <w:top w:val="nil"/>
              <w:left w:val="single" w:sz="4" w:space="0" w:color="auto"/>
              <w:bottom w:val="nil"/>
              <w:right w:val="single" w:sz="4" w:space="0" w:color="auto"/>
            </w:tcBorders>
            <w:shd w:val="clear" w:color="auto" w:fill="auto"/>
            <w:noWrap/>
            <w:vAlign w:val="center"/>
            <w:hideMark/>
          </w:tcPr>
          <w:p w14:paraId="51AA6F6E"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 </w:t>
            </w:r>
          </w:p>
        </w:tc>
        <w:tc>
          <w:tcPr>
            <w:tcW w:w="1009" w:type="dxa"/>
            <w:tcBorders>
              <w:top w:val="nil"/>
              <w:left w:val="nil"/>
              <w:bottom w:val="nil"/>
              <w:right w:val="single" w:sz="4" w:space="0" w:color="auto"/>
            </w:tcBorders>
            <w:shd w:val="clear" w:color="auto" w:fill="auto"/>
            <w:noWrap/>
            <w:vAlign w:val="center"/>
            <w:hideMark/>
          </w:tcPr>
          <w:p w14:paraId="1281B504"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 </w:t>
            </w:r>
          </w:p>
        </w:tc>
        <w:tc>
          <w:tcPr>
            <w:tcW w:w="2205" w:type="dxa"/>
            <w:tcBorders>
              <w:top w:val="nil"/>
              <w:left w:val="nil"/>
              <w:bottom w:val="nil"/>
              <w:right w:val="nil"/>
            </w:tcBorders>
            <w:shd w:val="clear" w:color="auto" w:fill="auto"/>
            <w:noWrap/>
            <w:vAlign w:val="center"/>
            <w:hideMark/>
          </w:tcPr>
          <w:p w14:paraId="150A1D11" w14:textId="77777777" w:rsidR="00AA1B17" w:rsidRPr="003724AE" w:rsidRDefault="00AA1B17" w:rsidP="00766F8B">
            <w:pPr>
              <w:spacing w:after="0" w:line="240" w:lineRule="auto"/>
              <w:rPr>
                <w:rFonts w:ascii="Times New Roman" w:hAnsi="Times New Roman"/>
                <w:sz w:val="18"/>
                <w:szCs w:val="18"/>
                <w:lang w:val="en-US"/>
              </w:rPr>
            </w:pPr>
          </w:p>
        </w:tc>
      </w:tr>
      <w:tr w:rsidR="00766F8B" w:rsidRPr="003724AE" w14:paraId="2D8582DF" w14:textId="77777777" w:rsidTr="00766F8B">
        <w:trPr>
          <w:trHeight w:hRule="exact" w:val="284"/>
        </w:trPr>
        <w:tc>
          <w:tcPr>
            <w:tcW w:w="265" w:type="dxa"/>
            <w:tcBorders>
              <w:top w:val="nil"/>
              <w:left w:val="nil"/>
              <w:bottom w:val="nil"/>
              <w:right w:val="nil"/>
            </w:tcBorders>
            <w:shd w:val="clear" w:color="auto" w:fill="auto"/>
            <w:noWrap/>
            <w:vAlign w:val="center"/>
            <w:hideMark/>
          </w:tcPr>
          <w:p w14:paraId="5523C0A7" w14:textId="77777777" w:rsidR="00AA1B17" w:rsidRPr="003724AE" w:rsidRDefault="00AA1B17" w:rsidP="00766F8B">
            <w:pPr>
              <w:spacing w:after="0" w:line="240" w:lineRule="auto"/>
              <w:rPr>
                <w:rFonts w:ascii="Times New Roman" w:hAnsi="Times New Roman"/>
                <w:sz w:val="18"/>
                <w:szCs w:val="18"/>
                <w:lang w:val="en-US"/>
              </w:rPr>
            </w:pPr>
          </w:p>
        </w:tc>
        <w:tc>
          <w:tcPr>
            <w:tcW w:w="2144" w:type="dxa"/>
            <w:tcBorders>
              <w:top w:val="nil"/>
              <w:left w:val="nil"/>
              <w:bottom w:val="nil"/>
              <w:right w:val="single" w:sz="4" w:space="0" w:color="auto"/>
            </w:tcBorders>
            <w:shd w:val="clear" w:color="auto" w:fill="auto"/>
            <w:noWrap/>
            <w:vAlign w:val="center"/>
            <w:hideMark/>
          </w:tcPr>
          <w:p w14:paraId="57A2BA35" w14:textId="77777777" w:rsidR="00AA1B17" w:rsidRPr="003724AE" w:rsidRDefault="00AA1B17" w:rsidP="00766F8B">
            <w:pPr>
              <w:spacing w:after="0" w:line="240" w:lineRule="auto"/>
              <w:jc w:val="both"/>
              <w:rPr>
                <w:rFonts w:ascii="Times New Roman" w:hAnsi="Times New Roman"/>
                <w:sz w:val="18"/>
                <w:szCs w:val="18"/>
                <w:lang w:val="en-US"/>
              </w:rPr>
            </w:pPr>
            <w:r w:rsidRPr="003724AE">
              <w:rPr>
                <w:rFonts w:ascii="Times New Roman" w:hAnsi="Times New Roman"/>
                <w:sz w:val="18"/>
                <w:szCs w:val="18"/>
                <w:lang w:val="en-GB"/>
              </w:rPr>
              <w:t>NGCCT - ICA</w:t>
            </w:r>
          </w:p>
        </w:tc>
        <w:tc>
          <w:tcPr>
            <w:tcW w:w="1131" w:type="dxa"/>
            <w:tcBorders>
              <w:top w:val="nil"/>
              <w:left w:val="nil"/>
              <w:bottom w:val="nil"/>
              <w:right w:val="single" w:sz="4" w:space="0" w:color="auto"/>
            </w:tcBorders>
            <w:shd w:val="clear" w:color="auto" w:fill="auto"/>
            <w:noWrap/>
            <w:vAlign w:val="center"/>
            <w:hideMark/>
          </w:tcPr>
          <w:p w14:paraId="18CE608B" w14:textId="77777777" w:rsidR="00AA1B17" w:rsidRPr="003724AE" w:rsidRDefault="00AA1B17" w:rsidP="00766F8B">
            <w:pPr>
              <w:spacing w:after="0" w:line="240" w:lineRule="auto"/>
              <w:jc w:val="both"/>
              <w:rPr>
                <w:rFonts w:ascii="Times New Roman" w:hAnsi="Times New Roman"/>
                <w:sz w:val="18"/>
                <w:szCs w:val="18"/>
                <w:lang w:val="en-US"/>
              </w:rPr>
            </w:pPr>
            <w:r w:rsidRPr="003724AE">
              <w:rPr>
                <w:rFonts w:ascii="Times New Roman" w:hAnsi="Times New Roman"/>
                <w:sz w:val="18"/>
                <w:szCs w:val="18"/>
                <w:lang w:val="en-US"/>
              </w:rPr>
              <w:t> </w:t>
            </w:r>
          </w:p>
        </w:tc>
        <w:tc>
          <w:tcPr>
            <w:tcW w:w="955" w:type="dxa"/>
            <w:tcBorders>
              <w:top w:val="nil"/>
              <w:left w:val="nil"/>
              <w:right w:val="nil"/>
            </w:tcBorders>
            <w:shd w:val="clear" w:color="auto" w:fill="auto"/>
            <w:noWrap/>
            <w:vAlign w:val="center"/>
            <w:hideMark/>
          </w:tcPr>
          <w:p w14:paraId="405A6D71"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5950</w:t>
            </w:r>
          </w:p>
        </w:tc>
        <w:tc>
          <w:tcPr>
            <w:tcW w:w="576" w:type="dxa"/>
            <w:tcBorders>
              <w:top w:val="nil"/>
              <w:left w:val="nil"/>
            </w:tcBorders>
            <w:shd w:val="clear" w:color="auto" w:fill="auto"/>
            <w:noWrap/>
            <w:vAlign w:val="center"/>
            <w:hideMark/>
          </w:tcPr>
          <w:p w14:paraId="682563B0"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589</w:t>
            </w:r>
          </w:p>
        </w:tc>
        <w:tc>
          <w:tcPr>
            <w:tcW w:w="1346" w:type="dxa"/>
            <w:tcBorders>
              <w:top w:val="nil"/>
              <w:left w:val="nil"/>
              <w:right w:val="single" w:sz="4" w:space="0" w:color="auto"/>
            </w:tcBorders>
            <w:vAlign w:val="center"/>
          </w:tcPr>
          <w:p w14:paraId="7D6E3665" w14:textId="77777777" w:rsidR="00AA1B17" w:rsidRPr="003724AE" w:rsidRDefault="00AA1B17" w:rsidP="00766F8B">
            <w:pPr>
              <w:spacing w:after="0" w:line="240" w:lineRule="auto"/>
              <w:jc w:val="center"/>
              <w:rPr>
                <w:rFonts w:ascii="Times New Roman" w:hAnsi="Times New Roman"/>
                <w:sz w:val="18"/>
                <w:szCs w:val="18"/>
                <w:lang w:val="en-GB"/>
              </w:rPr>
            </w:pPr>
            <w:r w:rsidRPr="00AA1B17">
              <w:rPr>
                <w:rFonts w:ascii="Times New Roman" w:hAnsi="Times New Roman"/>
                <w:sz w:val="18"/>
                <w:szCs w:val="18"/>
                <w:lang w:val="en-GB"/>
              </w:rPr>
              <w:t>4825-7068</w:t>
            </w:r>
          </w:p>
        </w:tc>
        <w:tc>
          <w:tcPr>
            <w:tcW w:w="725" w:type="dxa"/>
            <w:tcBorders>
              <w:top w:val="nil"/>
              <w:left w:val="single" w:sz="4" w:space="0" w:color="auto"/>
              <w:right w:val="nil"/>
            </w:tcBorders>
            <w:shd w:val="clear" w:color="auto" w:fill="auto"/>
            <w:noWrap/>
            <w:vAlign w:val="center"/>
            <w:hideMark/>
          </w:tcPr>
          <w:p w14:paraId="0829AA45"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10.590</w:t>
            </w:r>
          </w:p>
        </w:tc>
        <w:tc>
          <w:tcPr>
            <w:tcW w:w="621" w:type="dxa"/>
            <w:tcBorders>
              <w:top w:val="nil"/>
              <w:left w:val="nil"/>
            </w:tcBorders>
            <w:shd w:val="clear" w:color="auto" w:fill="auto"/>
            <w:noWrap/>
            <w:vAlign w:val="center"/>
            <w:hideMark/>
          </w:tcPr>
          <w:p w14:paraId="4175C9FF"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0.109</w:t>
            </w:r>
          </w:p>
        </w:tc>
        <w:tc>
          <w:tcPr>
            <w:tcW w:w="1417" w:type="dxa"/>
            <w:tcBorders>
              <w:top w:val="nil"/>
              <w:left w:val="nil"/>
              <w:right w:val="single" w:sz="4" w:space="0" w:color="auto"/>
            </w:tcBorders>
          </w:tcPr>
          <w:p w14:paraId="5ED30690" w14:textId="77777777" w:rsidR="00AA1B17" w:rsidRPr="003724AE" w:rsidRDefault="00AA1B17" w:rsidP="00766F8B">
            <w:pPr>
              <w:spacing w:after="0" w:line="240" w:lineRule="auto"/>
              <w:jc w:val="center"/>
              <w:rPr>
                <w:rFonts w:ascii="Times New Roman" w:hAnsi="Times New Roman"/>
                <w:sz w:val="18"/>
                <w:szCs w:val="18"/>
                <w:lang w:val="en-GB"/>
              </w:rPr>
            </w:pPr>
            <w:r w:rsidRPr="00AA1B17">
              <w:rPr>
                <w:rFonts w:ascii="Times New Roman" w:hAnsi="Times New Roman"/>
                <w:sz w:val="18"/>
                <w:szCs w:val="18"/>
                <w:lang w:val="en-GB"/>
              </w:rPr>
              <w:t>10.371-10.808</w:t>
            </w:r>
          </w:p>
        </w:tc>
        <w:tc>
          <w:tcPr>
            <w:tcW w:w="850" w:type="dxa"/>
            <w:tcBorders>
              <w:top w:val="nil"/>
              <w:left w:val="single" w:sz="4" w:space="0" w:color="auto"/>
              <w:bottom w:val="nil"/>
              <w:right w:val="single" w:sz="4" w:space="0" w:color="auto"/>
            </w:tcBorders>
            <w:shd w:val="clear" w:color="auto" w:fill="auto"/>
            <w:noWrap/>
            <w:vAlign w:val="center"/>
            <w:hideMark/>
          </w:tcPr>
          <w:p w14:paraId="60AFB4BA"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142</w:t>
            </w:r>
          </w:p>
        </w:tc>
        <w:tc>
          <w:tcPr>
            <w:tcW w:w="1009" w:type="dxa"/>
            <w:tcBorders>
              <w:top w:val="nil"/>
              <w:left w:val="nil"/>
              <w:bottom w:val="nil"/>
              <w:right w:val="single" w:sz="4" w:space="0" w:color="auto"/>
            </w:tcBorders>
            <w:shd w:val="clear" w:color="auto" w:fill="auto"/>
            <w:noWrap/>
            <w:vAlign w:val="center"/>
            <w:hideMark/>
          </w:tcPr>
          <w:p w14:paraId="4FB52B6C"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0.002</w:t>
            </w:r>
          </w:p>
        </w:tc>
        <w:tc>
          <w:tcPr>
            <w:tcW w:w="2205" w:type="dxa"/>
            <w:tcBorders>
              <w:top w:val="nil"/>
              <w:left w:val="nil"/>
              <w:bottom w:val="nil"/>
              <w:right w:val="nil"/>
            </w:tcBorders>
            <w:shd w:val="clear" w:color="auto" w:fill="auto"/>
            <w:noWrap/>
            <w:vAlign w:val="center"/>
            <w:hideMark/>
          </w:tcPr>
          <w:p w14:paraId="744F9EA1" w14:textId="7C06BF4A" w:rsidR="00AA1B17" w:rsidRPr="003724AE" w:rsidRDefault="00AA1B17" w:rsidP="00766F8B">
            <w:pPr>
              <w:spacing w:after="0" w:line="240" w:lineRule="auto"/>
              <w:rPr>
                <w:rFonts w:ascii="Times New Roman" w:hAnsi="Times New Roman"/>
                <w:sz w:val="18"/>
                <w:szCs w:val="18"/>
                <w:lang w:val="en-US"/>
              </w:rPr>
            </w:pPr>
            <w:r w:rsidRPr="003724AE">
              <w:rPr>
                <w:rFonts w:ascii="Times New Roman" w:hAnsi="Times New Roman"/>
                <w:sz w:val="18"/>
                <w:szCs w:val="18"/>
                <w:lang w:val="en-GB"/>
              </w:rPr>
              <w:t>71</w:t>
            </w:r>
            <w:r w:rsidR="003E51C6">
              <w:rPr>
                <w:rFonts w:ascii="Times New Roman" w:hAnsi="Times New Roman"/>
                <w:sz w:val="18"/>
                <w:szCs w:val="18"/>
                <w:lang w:val="en-GB"/>
              </w:rPr>
              <w:t>,</w:t>
            </w:r>
            <w:r w:rsidRPr="003724AE">
              <w:rPr>
                <w:rFonts w:ascii="Times New Roman" w:hAnsi="Times New Roman"/>
                <w:sz w:val="18"/>
                <w:szCs w:val="18"/>
                <w:lang w:val="en-GB"/>
              </w:rPr>
              <w:t>000</w:t>
            </w:r>
          </w:p>
        </w:tc>
      </w:tr>
      <w:tr w:rsidR="00766F8B" w:rsidRPr="003724AE" w14:paraId="10CBDA2F" w14:textId="77777777" w:rsidTr="00766F8B">
        <w:trPr>
          <w:trHeight w:hRule="exact" w:val="284"/>
        </w:trPr>
        <w:tc>
          <w:tcPr>
            <w:tcW w:w="265" w:type="dxa"/>
            <w:tcBorders>
              <w:top w:val="nil"/>
              <w:left w:val="nil"/>
              <w:bottom w:val="single" w:sz="4" w:space="0" w:color="auto"/>
              <w:right w:val="nil"/>
            </w:tcBorders>
            <w:shd w:val="clear" w:color="auto" w:fill="auto"/>
            <w:noWrap/>
            <w:vAlign w:val="center"/>
            <w:hideMark/>
          </w:tcPr>
          <w:p w14:paraId="75FA6C91" w14:textId="77777777" w:rsidR="00AA1B17" w:rsidRPr="003724AE" w:rsidRDefault="00AA1B17" w:rsidP="00766F8B">
            <w:pPr>
              <w:spacing w:after="0" w:line="240" w:lineRule="auto"/>
              <w:jc w:val="both"/>
              <w:rPr>
                <w:rFonts w:ascii="Times New Roman" w:hAnsi="Times New Roman"/>
                <w:sz w:val="18"/>
                <w:szCs w:val="18"/>
                <w:lang w:val="en-US"/>
              </w:rPr>
            </w:pPr>
            <w:r w:rsidRPr="003724AE">
              <w:rPr>
                <w:rFonts w:ascii="Times New Roman" w:hAnsi="Times New Roman"/>
                <w:sz w:val="18"/>
                <w:szCs w:val="18"/>
                <w:lang w:val="en-GB"/>
              </w:rPr>
              <w:t> </w:t>
            </w:r>
          </w:p>
        </w:tc>
        <w:tc>
          <w:tcPr>
            <w:tcW w:w="2144" w:type="dxa"/>
            <w:tcBorders>
              <w:top w:val="nil"/>
              <w:left w:val="nil"/>
              <w:bottom w:val="single" w:sz="4" w:space="0" w:color="auto"/>
              <w:right w:val="single" w:sz="4" w:space="0" w:color="auto"/>
            </w:tcBorders>
            <w:shd w:val="clear" w:color="auto" w:fill="auto"/>
            <w:noWrap/>
            <w:vAlign w:val="center"/>
            <w:hideMark/>
          </w:tcPr>
          <w:p w14:paraId="2323E26D" w14:textId="77777777" w:rsidR="00AA1B17" w:rsidRPr="003724AE" w:rsidRDefault="00AA1B17" w:rsidP="00766F8B">
            <w:pPr>
              <w:spacing w:after="0" w:line="240" w:lineRule="auto"/>
              <w:jc w:val="both"/>
              <w:rPr>
                <w:rFonts w:ascii="Times New Roman" w:hAnsi="Times New Roman"/>
                <w:sz w:val="18"/>
                <w:szCs w:val="18"/>
                <w:lang w:val="en-US"/>
              </w:rPr>
            </w:pPr>
            <w:r w:rsidRPr="003724AE">
              <w:rPr>
                <w:rFonts w:ascii="Times New Roman" w:hAnsi="Times New Roman"/>
                <w:sz w:val="18"/>
                <w:szCs w:val="18"/>
                <w:lang w:val="en-GB"/>
              </w:rPr>
              <w:t>ICA - only</w:t>
            </w:r>
          </w:p>
        </w:tc>
        <w:tc>
          <w:tcPr>
            <w:tcW w:w="1131" w:type="dxa"/>
            <w:tcBorders>
              <w:top w:val="nil"/>
              <w:left w:val="nil"/>
              <w:bottom w:val="single" w:sz="4" w:space="0" w:color="auto"/>
              <w:right w:val="single" w:sz="4" w:space="0" w:color="auto"/>
            </w:tcBorders>
            <w:shd w:val="clear" w:color="auto" w:fill="auto"/>
            <w:noWrap/>
            <w:vAlign w:val="center"/>
            <w:hideMark/>
          </w:tcPr>
          <w:p w14:paraId="32B22AB8" w14:textId="77777777" w:rsidR="00AA1B17" w:rsidRPr="003724AE" w:rsidRDefault="00AA1B17" w:rsidP="00766F8B">
            <w:pPr>
              <w:spacing w:after="0" w:line="240" w:lineRule="auto"/>
              <w:jc w:val="both"/>
              <w:rPr>
                <w:rFonts w:ascii="Times New Roman" w:hAnsi="Times New Roman"/>
                <w:sz w:val="18"/>
                <w:szCs w:val="18"/>
                <w:lang w:val="en-US"/>
              </w:rPr>
            </w:pPr>
            <w:r w:rsidRPr="003724AE">
              <w:rPr>
                <w:rFonts w:ascii="Times New Roman" w:hAnsi="Times New Roman"/>
                <w:sz w:val="18"/>
                <w:szCs w:val="18"/>
                <w:lang w:val="en-US"/>
              </w:rPr>
              <w:t> </w:t>
            </w:r>
          </w:p>
        </w:tc>
        <w:tc>
          <w:tcPr>
            <w:tcW w:w="955" w:type="dxa"/>
            <w:tcBorders>
              <w:top w:val="nil"/>
              <w:left w:val="nil"/>
              <w:bottom w:val="single" w:sz="4" w:space="0" w:color="auto"/>
              <w:right w:val="nil"/>
            </w:tcBorders>
            <w:shd w:val="clear" w:color="auto" w:fill="auto"/>
            <w:noWrap/>
            <w:vAlign w:val="center"/>
            <w:hideMark/>
          </w:tcPr>
          <w:p w14:paraId="781D9461"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6534</w:t>
            </w:r>
          </w:p>
        </w:tc>
        <w:tc>
          <w:tcPr>
            <w:tcW w:w="576" w:type="dxa"/>
            <w:tcBorders>
              <w:top w:val="nil"/>
              <w:left w:val="nil"/>
              <w:bottom w:val="single" w:sz="4" w:space="0" w:color="auto"/>
            </w:tcBorders>
            <w:shd w:val="clear" w:color="auto" w:fill="auto"/>
            <w:noWrap/>
            <w:vAlign w:val="center"/>
            <w:hideMark/>
          </w:tcPr>
          <w:p w14:paraId="21D24EA4"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572</w:t>
            </w:r>
          </w:p>
        </w:tc>
        <w:tc>
          <w:tcPr>
            <w:tcW w:w="1346" w:type="dxa"/>
            <w:tcBorders>
              <w:top w:val="nil"/>
              <w:left w:val="nil"/>
              <w:bottom w:val="single" w:sz="4" w:space="0" w:color="auto"/>
              <w:right w:val="single" w:sz="4" w:space="0" w:color="auto"/>
            </w:tcBorders>
            <w:vAlign w:val="center"/>
          </w:tcPr>
          <w:p w14:paraId="1C1FB7BB" w14:textId="77777777" w:rsidR="00AA1B17" w:rsidRPr="003724AE" w:rsidRDefault="00AA1B17" w:rsidP="00766F8B">
            <w:pPr>
              <w:spacing w:after="0" w:line="240" w:lineRule="auto"/>
              <w:jc w:val="center"/>
              <w:rPr>
                <w:rFonts w:ascii="Times New Roman" w:hAnsi="Times New Roman"/>
                <w:sz w:val="18"/>
                <w:szCs w:val="18"/>
                <w:lang w:val="en-GB"/>
              </w:rPr>
            </w:pPr>
            <w:r w:rsidRPr="00AA1B17">
              <w:rPr>
                <w:rFonts w:ascii="Times New Roman" w:hAnsi="Times New Roman"/>
                <w:sz w:val="18"/>
                <w:szCs w:val="18"/>
                <w:lang w:val="en-GB"/>
              </w:rPr>
              <w:t>5415-7642</w:t>
            </w:r>
          </w:p>
        </w:tc>
        <w:tc>
          <w:tcPr>
            <w:tcW w:w="725" w:type="dxa"/>
            <w:tcBorders>
              <w:top w:val="nil"/>
              <w:left w:val="single" w:sz="4" w:space="0" w:color="auto"/>
              <w:bottom w:val="single" w:sz="4" w:space="0" w:color="auto"/>
              <w:right w:val="nil"/>
            </w:tcBorders>
            <w:shd w:val="clear" w:color="auto" w:fill="auto"/>
            <w:noWrap/>
            <w:vAlign w:val="center"/>
            <w:hideMark/>
          </w:tcPr>
          <w:p w14:paraId="07D845B9"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10.597</w:t>
            </w:r>
          </w:p>
        </w:tc>
        <w:tc>
          <w:tcPr>
            <w:tcW w:w="621" w:type="dxa"/>
            <w:tcBorders>
              <w:top w:val="nil"/>
              <w:left w:val="nil"/>
              <w:bottom w:val="single" w:sz="4" w:space="0" w:color="auto"/>
            </w:tcBorders>
            <w:shd w:val="clear" w:color="auto" w:fill="auto"/>
            <w:noWrap/>
            <w:vAlign w:val="center"/>
            <w:hideMark/>
          </w:tcPr>
          <w:p w14:paraId="0EF773F2"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0.107</w:t>
            </w:r>
          </w:p>
        </w:tc>
        <w:tc>
          <w:tcPr>
            <w:tcW w:w="1417" w:type="dxa"/>
            <w:tcBorders>
              <w:top w:val="nil"/>
              <w:left w:val="nil"/>
              <w:bottom w:val="single" w:sz="4" w:space="0" w:color="auto"/>
              <w:right w:val="single" w:sz="4" w:space="0" w:color="auto"/>
            </w:tcBorders>
          </w:tcPr>
          <w:p w14:paraId="4627C50F" w14:textId="77777777" w:rsidR="00AA1B17" w:rsidRPr="003724AE" w:rsidRDefault="00AA1B17" w:rsidP="00766F8B">
            <w:pPr>
              <w:spacing w:after="0" w:line="240" w:lineRule="auto"/>
              <w:jc w:val="center"/>
              <w:rPr>
                <w:rFonts w:ascii="Times New Roman" w:hAnsi="Times New Roman"/>
                <w:sz w:val="18"/>
                <w:szCs w:val="18"/>
                <w:lang w:val="en-GB"/>
              </w:rPr>
            </w:pPr>
            <w:r w:rsidRPr="00AA1B17">
              <w:rPr>
                <w:rFonts w:ascii="Times New Roman" w:hAnsi="Times New Roman"/>
                <w:sz w:val="18"/>
                <w:szCs w:val="18"/>
                <w:lang w:val="en-GB"/>
              </w:rPr>
              <w:t>10.385-10.797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EBFA87D"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584</w:t>
            </w:r>
          </w:p>
        </w:tc>
        <w:tc>
          <w:tcPr>
            <w:tcW w:w="1009" w:type="dxa"/>
            <w:tcBorders>
              <w:top w:val="nil"/>
              <w:left w:val="nil"/>
              <w:bottom w:val="single" w:sz="4" w:space="0" w:color="auto"/>
              <w:right w:val="single" w:sz="4" w:space="0" w:color="auto"/>
            </w:tcBorders>
            <w:shd w:val="clear" w:color="auto" w:fill="auto"/>
            <w:noWrap/>
            <w:vAlign w:val="center"/>
            <w:hideMark/>
          </w:tcPr>
          <w:p w14:paraId="19AFADA9"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0.007</w:t>
            </w:r>
          </w:p>
        </w:tc>
        <w:tc>
          <w:tcPr>
            <w:tcW w:w="2205" w:type="dxa"/>
            <w:tcBorders>
              <w:top w:val="nil"/>
              <w:left w:val="nil"/>
              <w:bottom w:val="single" w:sz="4" w:space="0" w:color="auto"/>
              <w:right w:val="nil"/>
            </w:tcBorders>
            <w:shd w:val="clear" w:color="auto" w:fill="auto"/>
            <w:noWrap/>
            <w:vAlign w:val="center"/>
            <w:hideMark/>
          </w:tcPr>
          <w:p w14:paraId="03A5F59A" w14:textId="29E5840D" w:rsidR="00AA1B17" w:rsidRPr="003724AE" w:rsidRDefault="00AA1B17" w:rsidP="00766F8B">
            <w:pPr>
              <w:spacing w:after="0" w:line="240" w:lineRule="auto"/>
              <w:rPr>
                <w:rFonts w:ascii="Times New Roman" w:hAnsi="Times New Roman"/>
                <w:sz w:val="18"/>
                <w:szCs w:val="18"/>
                <w:lang w:val="en-US"/>
              </w:rPr>
            </w:pPr>
            <w:r w:rsidRPr="003724AE">
              <w:rPr>
                <w:rFonts w:ascii="Times New Roman" w:hAnsi="Times New Roman"/>
                <w:sz w:val="18"/>
                <w:szCs w:val="18"/>
                <w:lang w:val="en-GB"/>
              </w:rPr>
              <w:t>83</w:t>
            </w:r>
            <w:r w:rsidR="003E51C6">
              <w:rPr>
                <w:rFonts w:ascii="Times New Roman" w:hAnsi="Times New Roman"/>
                <w:sz w:val="18"/>
                <w:szCs w:val="18"/>
                <w:lang w:val="en-GB"/>
              </w:rPr>
              <w:t>,</w:t>
            </w:r>
            <w:r w:rsidRPr="003724AE">
              <w:rPr>
                <w:rFonts w:ascii="Times New Roman" w:hAnsi="Times New Roman"/>
                <w:sz w:val="18"/>
                <w:szCs w:val="18"/>
                <w:lang w:val="en-GB"/>
              </w:rPr>
              <w:t>429</w:t>
            </w:r>
          </w:p>
        </w:tc>
      </w:tr>
      <w:tr w:rsidR="00766F8B" w:rsidRPr="003724AE" w14:paraId="35D69014" w14:textId="77777777" w:rsidTr="00766F8B">
        <w:trPr>
          <w:trHeight w:hRule="exact" w:val="284"/>
        </w:trPr>
        <w:tc>
          <w:tcPr>
            <w:tcW w:w="2409" w:type="dxa"/>
            <w:gridSpan w:val="2"/>
            <w:tcBorders>
              <w:top w:val="nil"/>
              <w:left w:val="nil"/>
              <w:bottom w:val="nil"/>
              <w:right w:val="single" w:sz="4" w:space="0" w:color="000000"/>
            </w:tcBorders>
            <w:shd w:val="clear" w:color="auto" w:fill="auto"/>
            <w:noWrap/>
            <w:vAlign w:val="center"/>
            <w:hideMark/>
          </w:tcPr>
          <w:p w14:paraId="777DEA41" w14:textId="77777777" w:rsidR="00AA1B17" w:rsidRPr="003724AE" w:rsidRDefault="00AA1B17" w:rsidP="00766F8B">
            <w:pPr>
              <w:spacing w:after="0" w:line="240" w:lineRule="auto"/>
              <w:jc w:val="both"/>
              <w:rPr>
                <w:rFonts w:ascii="Times New Roman" w:hAnsi="Times New Roman"/>
                <w:sz w:val="18"/>
                <w:szCs w:val="18"/>
                <w:lang w:val="en-US"/>
              </w:rPr>
            </w:pPr>
            <w:r w:rsidRPr="003724AE">
              <w:rPr>
                <w:rFonts w:ascii="Times New Roman" w:hAnsi="Times New Roman"/>
                <w:sz w:val="18"/>
                <w:szCs w:val="18"/>
                <w:lang w:val="en-GB"/>
              </w:rPr>
              <w:t>Obese</w:t>
            </w:r>
          </w:p>
        </w:tc>
        <w:tc>
          <w:tcPr>
            <w:tcW w:w="113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90ADC2"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US"/>
              </w:rPr>
              <w:t>16.25%</w:t>
            </w:r>
          </w:p>
        </w:tc>
        <w:tc>
          <w:tcPr>
            <w:tcW w:w="955" w:type="dxa"/>
            <w:tcBorders>
              <w:top w:val="single" w:sz="4" w:space="0" w:color="auto"/>
              <w:left w:val="nil"/>
              <w:bottom w:val="nil"/>
              <w:right w:val="nil"/>
            </w:tcBorders>
            <w:shd w:val="clear" w:color="auto" w:fill="auto"/>
            <w:noWrap/>
            <w:vAlign w:val="center"/>
            <w:hideMark/>
          </w:tcPr>
          <w:p w14:paraId="2D66C5C4" w14:textId="77777777" w:rsidR="00AA1B17" w:rsidRPr="003724AE" w:rsidRDefault="00AA1B17" w:rsidP="00766F8B">
            <w:pPr>
              <w:spacing w:after="0" w:line="240" w:lineRule="auto"/>
              <w:jc w:val="center"/>
              <w:rPr>
                <w:rFonts w:ascii="Times New Roman" w:hAnsi="Times New Roman"/>
                <w:sz w:val="18"/>
                <w:szCs w:val="18"/>
                <w:lang w:val="en-US"/>
              </w:rPr>
            </w:pPr>
          </w:p>
        </w:tc>
        <w:tc>
          <w:tcPr>
            <w:tcW w:w="576" w:type="dxa"/>
            <w:tcBorders>
              <w:top w:val="single" w:sz="4" w:space="0" w:color="auto"/>
              <w:left w:val="nil"/>
              <w:bottom w:val="nil"/>
            </w:tcBorders>
            <w:shd w:val="clear" w:color="auto" w:fill="auto"/>
            <w:noWrap/>
            <w:vAlign w:val="center"/>
            <w:hideMark/>
          </w:tcPr>
          <w:p w14:paraId="5ABDC552"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 </w:t>
            </w:r>
          </w:p>
        </w:tc>
        <w:tc>
          <w:tcPr>
            <w:tcW w:w="1346" w:type="dxa"/>
            <w:tcBorders>
              <w:top w:val="single" w:sz="4" w:space="0" w:color="auto"/>
              <w:left w:val="nil"/>
              <w:bottom w:val="nil"/>
              <w:right w:val="single" w:sz="4" w:space="0" w:color="auto"/>
            </w:tcBorders>
          </w:tcPr>
          <w:p w14:paraId="3D47C1D1" w14:textId="77777777" w:rsidR="00AA1B17" w:rsidRPr="00AA1B17" w:rsidRDefault="00AA1B17" w:rsidP="00766F8B">
            <w:pPr>
              <w:spacing w:after="0" w:line="240" w:lineRule="auto"/>
              <w:jc w:val="center"/>
              <w:rPr>
                <w:rFonts w:ascii="Times New Roman" w:hAnsi="Times New Roman"/>
                <w:sz w:val="18"/>
                <w:szCs w:val="18"/>
                <w:lang w:val="en-GB"/>
              </w:rPr>
            </w:pPr>
          </w:p>
        </w:tc>
        <w:tc>
          <w:tcPr>
            <w:tcW w:w="725" w:type="dxa"/>
            <w:tcBorders>
              <w:top w:val="single" w:sz="4" w:space="0" w:color="auto"/>
              <w:left w:val="single" w:sz="4" w:space="0" w:color="auto"/>
              <w:bottom w:val="nil"/>
              <w:right w:val="nil"/>
            </w:tcBorders>
            <w:shd w:val="clear" w:color="auto" w:fill="auto"/>
            <w:noWrap/>
            <w:vAlign w:val="center"/>
            <w:hideMark/>
          </w:tcPr>
          <w:p w14:paraId="04E33F67" w14:textId="77777777" w:rsidR="00AA1B17" w:rsidRPr="003724AE" w:rsidRDefault="00AA1B17" w:rsidP="00766F8B">
            <w:pPr>
              <w:spacing w:after="0" w:line="240" w:lineRule="auto"/>
              <w:rPr>
                <w:rFonts w:ascii="Times New Roman" w:hAnsi="Times New Roman"/>
                <w:sz w:val="18"/>
                <w:szCs w:val="18"/>
                <w:lang w:val="en-US"/>
              </w:rPr>
            </w:pPr>
          </w:p>
        </w:tc>
        <w:tc>
          <w:tcPr>
            <w:tcW w:w="621" w:type="dxa"/>
            <w:tcBorders>
              <w:top w:val="single" w:sz="4" w:space="0" w:color="auto"/>
              <w:left w:val="nil"/>
              <w:bottom w:val="nil"/>
            </w:tcBorders>
            <w:shd w:val="clear" w:color="auto" w:fill="auto"/>
            <w:noWrap/>
            <w:vAlign w:val="center"/>
            <w:hideMark/>
          </w:tcPr>
          <w:p w14:paraId="1D04090B" w14:textId="77777777" w:rsidR="00AA1B17" w:rsidRPr="003724AE" w:rsidRDefault="00AA1B17" w:rsidP="00766F8B">
            <w:pPr>
              <w:spacing w:after="0" w:line="240" w:lineRule="auto"/>
              <w:rPr>
                <w:rFonts w:ascii="Times New Roman" w:hAnsi="Times New Roman"/>
                <w:sz w:val="18"/>
                <w:szCs w:val="18"/>
                <w:lang w:val="en-US"/>
              </w:rPr>
            </w:pPr>
            <w:r w:rsidRPr="003724AE">
              <w:rPr>
                <w:rFonts w:ascii="Times New Roman" w:hAnsi="Times New Roman"/>
                <w:sz w:val="18"/>
                <w:szCs w:val="18"/>
                <w:lang w:val="en-US"/>
              </w:rPr>
              <w:t> </w:t>
            </w:r>
          </w:p>
        </w:tc>
        <w:tc>
          <w:tcPr>
            <w:tcW w:w="1417" w:type="dxa"/>
            <w:tcBorders>
              <w:top w:val="single" w:sz="4" w:space="0" w:color="auto"/>
              <w:left w:val="nil"/>
              <w:bottom w:val="nil"/>
              <w:right w:val="single" w:sz="4" w:space="0" w:color="auto"/>
            </w:tcBorders>
          </w:tcPr>
          <w:p w14:paraId="3EDBAE6F" w14:textId="77777777" w:rsidR="00AA1B17" w:rsidRPr="003724AE" w:rsidRDefault="00AA1B17" w:rsidP="00766F8B">
            <w:pPr>
              <w:spacing w:after="0" w:line="240" w:lineRule="auto"/>
              <w:jc w:val="center"/>
              <w:rPr>
                <w:rFonts w:ascii="Times New Roman" w:hAnsi="Times New Roman"/>
                <w:sz w:val="18"/>
                <w:szCs w:val="18"/>
                <w:lang w:val="en-GB"/>
              </w:rPr>
            </w:pPr>
          </w:p>
        </w:tc>
        <w:tc>
          <w:tcPr>
            <w:tcW w:w="850" w:type="dxa"/>
            <w:tcBorders>
              <w:top w:val="nil"/>
              <w:left w:val="single" w:sz="4" w:space="0" w:color="auto"/>
              <w:bottom w:val="nil"/>
              <w:right w:val="single" w:sz="4" w:space="0" w:color="auto"/>
            </w:tcBorders>
            <w:shd w:val="clear" w:color="auto" w:fill="auto"/>
            <w:noWrap/>
            <w:vAlign w:val="center"/>
            <w:hideMark/>
          </w:tcPr>
          <w:p w14:paraId="0CBF9E16"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 </w:t>
            </w:r>
          </w:p>
        </w:tc>
        <w:tc>
          <w:tcPr>
            <w:tcW w:w="1009" w:type="dxa"/>
            <w:tcBorders>
              <w:top w:val="nil"/>
              <w:left w:val="nil"/>
              <w:bottom w:val="nil"/>
              <w:right w:val="single" w:sz="4" w:space="0" w:color="auto"/>
            </w:tcBorders>
            <w:shd w:val="clear" w:color="auto" w:fill="auto"/>
            <w:noWrap/>
            <w:vAlign w:val="center"/>
            <w:hideMark/>
          </w:tcPr>
          <w:p w14:paraId="2E206997"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 </w:t>
            </w:r>
          </w:p>
        </w:tc>
        <w:tc>
          <w:tcPr>
            <w:tcW w:w="2205" w:type="dxa"/>
            <w:tcBorders>
              <w:top w:val="nil"/>
              <w:left w:val="nil"/>
              <w:bottom w:val="nil"/>
              <w:right w:val="nil"/>
            </w:tcBorders>
            <w:shd w:val="clear" w:color="auto" w:fill="auto"/>
            <w:noWrap/>
            <w:vAlign w:val="center"/>
            <w:hideMark/>
          </w:tcPr>
          <w:p w14:paraId="2C7F9727" w14:textId="77777777" w:rsidR="00AA1B17" w:rsidRPr="003724AE" w:rsidRDefault="00AA1B17" w:rsidP="00766F8B">
            <w:pPr>
              <w:spacing w:after="0" w:line="240" w:lineRule="auto"/>
              <w:rPr>
                <w:rFonts w:ascii="Times New Roman" w:hAnsi="Times New Roman"/>
                <w:sz w:val="18"/>
                <w:szCs w:val="18"/>
                <w:lang w:val="en-US"/>
              </w:rPr>
            </w:pPr>
          </w:p>
        </w:tc>
      </w:tr>
      <w:tr w:rsidR="00766F8B" w:rsidRPr="003724AE" w14:paraId="7BB22B15" w14:textId="77777777" w:rsidTr="00766F8B">
        <w:trPr>
          <w:trHeight w:hRule="exact" w:val="284"/>
        </w:trPr>
        <w:tc>
          <w:tcPr>
            <w:tcW w:w="265" w:type="dxa"/>
            <w:tcBorders>
              <w:top w:val="nil"/>
              <w:left w:val="nil"/>
              <w:bottom w:val="nil"/>
              <w:right w:val="nil"/>
            </w:tcBorders>
            <w:shd w:val="clear" w:color="auto" w:fill="auto"/>
            <w:noWrap/>
            <w:vAlign w:val="center"/>
            <w:hideMark/>
          </w:tcPr>
          <w:p w14:paraId="0362321A" w14:textId="77777777" w:rsidR="00AA1B17" w:rsidRPr="003724AE" w:rsidRDefault="00AA1B17" w:rsidP="00766F8B">
            <w:pPr>
              <w:spacing w:after="0" w:line="240" w:lineRule="auto"/>
              <w:rPr>
                <w:rFonts w:ascii="Times New Roman" w:hAnsi="Times New Roman"/>
                <w:sz w:val="18"/>
                <w:szCs w:val="18"/>
                <w:lang w:val="en-US"/>
              </w:rPr>
            </w:pPr>
          </w:p>
        </w:tc>
        <w:tc>
          <w:tcPr>
            <w:tcW w:w="2144" w:type="dxa"/>
            <w:tcBorders>
              <w:top w:val="nil"/>
              <w:left w:val="nil"/>
              <w:bottom w:val="nil"/>
              <w:right w:val="single" w:sz="4" w:space="0" w:color="auto"/>
            </w:tcBorders>
            <w:shd w:val="clear" w:color="auto" w:fill="auto"/>
            <w:noWrap/>
            <w:vAlign w:val="center"/>
            <w:hideMark/>
          </w:tcPr>
          <w:p w14:paraId="6928B2F6" w14:textId="77777777" w:rsidR="00AA1B17" w:rsidRPr="003724AE" w:rsidRDefault="00AA1B17" w:rsidP="00766F8B">
            <w:pPr>
              <w:spacing w:after="0" w:line="240" w:lineRule="auto"/>
              <w:jc w:val="both"/>
              <w:rPr>
                <w:rFonts w:ascii="Times New Roman" w:hAnsi="Times New Roman"/>
                <w:sz w:val="18"/>
                <w:szCs w:val="18"/>
                <w:lang w:val="en-US"/>
              </w:rPr>
            </w:pPr>
            <w:r w:rsidRPr="003724AE">
              <w:rPr>
                <w:rFonts w:ascii="Times New Roman" w:hAnsi="Times New Roman"/>
                <w:sz w:val="18"/>
                <w:szCs w:val="18"/>
                <w:lang w:val="en-GB"/>
              </w:rPr>
              <w:t>NGCCT - ICA</w:t>
            </w:r>
          </w:p>
        </w:tc>
        <w:tc>
          <w:tcPr>
            <w:tcW w:w="1131" w:type="dxa"/>
            <w:vMerge/>
            <w:tcBorders>
              <w:top w:val="nil"/>
              <w:left w:val="single" w:sz="4" w:space="0" w:color="auto"/>
              <w:bottom w:val="single" w:sz="4" w:space="0" w:color="000000"/>
              <w:right w:val="single" w:sz="4" w:space="0" w:color="auto"/>
            </w:tcBorders>
            <w:vAlign w:val="center"/>
            <w:hideMark/>
          </w:tcPr>
          <w:p w14:paraId="596664F4" w14:textId="77777777" w:rsidR="00AA1B17" w:rsidRPr="003724AE" w:rsidRDefault="00AA1B17" w:rsidP="00766F8B">
            <w:pPr>
              <w:spacing w:after="0" w:line="240" w:lineRule="auto"/>
              <w:rPr>
                <w:rFonts w:ascii="Times New Roman" w:hAnsi="Times New Roman"/>
                <w:sz w:val="18"/>
                <w:szCs w:val="18"/>
                <w:lang w:val="en-US"/>
              </w:rPr>
            </w:pPr>
          </w:p>
        </w:tc>
        <w:tc>
          <w:tcPr>
            <w:tcW w:w="955" w:type="dxa"/>
            <w:tcBorders>
              <w:top w:val="nil"/>
              <w:left w:val="nil"/>
              <w:bottom w:val="nil"/>
              <w:right w:val="nil"/>
            </w:tcBorders>
            <w:shd w:val="clear" w:color="auto" w:fill="auto"/>
            <w:noWrap/>
            <w:vAlign w:val="center"/>
            <w:hideMark/>
          </w:tcPr>
          <w:p w14:paraId="483BB976"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6297</w:t>
            </w:r>
          </w:p>
        </w:tc>
        <w:tc>
          <w:tcPr>
            <w:tcW w:w="576" w:type="dxa"/>
            <w:tcBorders>
              <w:top w:val="nil"/>
              <w:left w:val="nil"/>
              <w:bottom w:val="nil"/>
            </w:tcBorders>
            <w:shd w:val="clear" w:color="auto" w:fill="auto"/>
            <w:noWrap/>
            <w:vAlign w:val="center"/>
            <w:hideMark/>
          </w:tcPr>
          <w:p w14:paraId="3646AF05"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1237</w:t>
            </w:r>
          </w:p>
        </w:tc>
        <w:tc>
          <w:tcPr>
            <w:tcW w:w="1346" w:type="dxa"/>
            <w:tcBorders>
              <w:top w:val="nil"/>
              <w:left w:val="nil"/>
              <w:bottom w:val="nil"/>
              <w:right w:val="single" w:sz="4" w:space="0" w:color="auto"/>
            </w:tcBorders>
          </w:tcPr>
          <w:p w14:paraId="50B533C6" w14:textId="77777777" w:rsidR="00AA1B17" w:rsidRPr="003724AE" w:rsidRDefault="00AA1B17" w:rsidP="00766F8B">
            <w:pPr>
              <w:spacing w:after="0" w:line="240" w:lineRule="auto"/>
              <w:jc w:val="center"/>
              <w:rPr>
                <w:rFonts w:ascii="Times New Roman" w:hAnsi="Times New Roman"/>
                <w:sz w:val="18"/>
                <w:szCs w:val="18"/>
                <w:lang w:val="en-GB"/>
              </w:rPr>
            </w:pPr>
            <w:r w:rsidRPr="00AA1B17">
              <w:rPr>
                <w:rFonts w:ascii="Times New Roman" w:hAnsi="Times New Roman"/>
                <w:sz w:val="18"/>
                <w:szCs w:val="18"/>
                <w:lang w:val="en-GB"/>
              </w:rPr>
              <w:t>4055-8976</w:t>
            </w:r>
          </w:p>
        </w:tc>
        <w:tc>
          <w:tcPr>
            <w:tcW w:w="725" w:type="dxa"/>
            <w:tcBorders>
              <w:top w:val="nil"/>
              <w:left w:val="single" w:sz="4" w:space="0" w:color="auto"/>
              <w:bottom w:val="nil"/>
              <w:right w:val="nil"/>
            </w:tcBorders>
            <w:shd w:val="clear" w:color="auto" w:fill="auto"/>
            <w:noWrap/>
            <w:vAlign w:val="center"/>
            <w:hideMark/>
          </w:tcPr>
          <w:p w14:paraId="52900E6B"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10.508</w:t>
            </w:r>
          </w:p>
        </w:tc>
        <w:tc>
          <w:tcPr>
            <w:tcW w:w="621" w:type="dxa"/>
            <w:tcBorders>
              <w:top w:val="nil"/>
              <w:left w:val="nil"/>
              <w:bottom w:val="nil"/>
            </w:tcBorders>
            <w:shd w:val="clear" w:color="auto" w:fill="auto"/>
            <w:noWrap/>
            <w:vAlign w:val="center"/>
            <w:hideMark/>
          </w:tcPr>
          <w:p w14:paraId="7B85F064"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0.167</w:t>
            </w:r>
          </w:p>
        </w:tc>
        <w:tc>
          <w:tcPr>
            <w:tcW w:w="1417" w:type="dxa"/>
            <w:tcBorders>
              <w:top w:val="nil"/>
              <w:left w:val="nil"/>
              <w:bottom w:val="nil"/>
              <w:right w:val="single" w:sz="4" w:space="0" w:color="auto"/>
            </w:tcBorders>
            <w:vAlign w:val="center"/>
          </w:tcPr>
          <w:p w14:paraId="5C641E25" w14:textId="77777777" w:rsidR="00AA1B17" w:rsidRPr="003724AE" w:rsidRDefault="00AA1B17" w:rsidP="00766F8B">
            <w:pPr>
              <w:spacing w:after="0" w:line="240" w:lineRule="auto"/>
              <w:jc w:val="center"/>
              <w:rPr>
                <w:rFonts w:ascii="Times New Roman" w:hAnsi="Times New Roman"/>
                <w:sz w:val="18"/>
                <w:szCs w:val="18"/>
                <w:lang w:val="en-GB"/>
              </w:rPr>
            </w:pPr>
            <w:r w:rsidRPr="00AA1B17">
              <w:rPr>
                <w:rFonts w:ascii="Times New Roman" w:hAnsi="Times New Roman"/>
                <w:sz w:val="18"/>
                <w:szCs w:val="18"/>
                <w:lang w:val="en-GB"/>
              </w:rPr>
              <w:t>10.173-10.829</w:t>
            </w:r>
          </w:p>
        </w:tc>
        <w:tc>
          <w:tcPr>
            <w:tcW w:w="850" w:type="dxa"/>
            <w:tcBorders>
              <w:top w:val="nil"/>
              <w:left w:val="single" w:sz="4" w:space="0" w:color="auto"/>
              <w:bottom w:val="nil"/>
              <w:right w:val="single" w:sz="4" w:space="0" w:color="auto"/>
            </w:tcBorders>
            <w:shd w:val="clear" w:color="auto" w:fill="auto"/>
            <w:noWrap/>
            <w:vAlign w:val="center"/>
            <w:hideMark/>
          </w:tcPr>
          <w:p w14:paraId="07E547FD"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 </w:t>
            </w:r>
          </w:p>
        </w:tc>
        <w:tc>
          <w:tcPr>
            <w:tcW w:w="1009" w:type="dxa"/>
            <w:tcBorders>
              <w:top w:val="nil"/>
              <w:left w:val="nil"/>
              <w:bottom w:val="nil"/>
              <w:right w:val="single" w:sz="4" w:space="0" w:color="auto"/>
            </w:tcBorders>
            <w:shd w:val="clear" w:color="auto" w:fill="auto"/>
            <w:noWrap/>
            <w:vAlign w:val="center"/>
            <w:hideMark/>
          </w:tcPr>
          <w:p w14:paraId="02076086"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 </w:t>
            </w:r>
          </w:p>
        </w:tc>
        <w:tc>
          <w:tcPr>
            <w:tcW w:w="2205" w:type="dxa"/>
            <w:tcBorders>
              <w:top w:val="nil"/>
              <w:left w:val="nil"/>
              <w:bottom w:val="nil"/>
              <w:right w:val="nil"/>
            </w:tcBorders>
            <w:shd w:val="clear" w:color="auto" w:fill="auto"/>
            <w:noWrap/>
            <w:vAlign w:val="center"/>
            <w:hideMark/>
          </w:tcPr>
          <w:p w14:paraId="700E9D37" w14:textId="77777777" w:rsidR="00AA1B17" w:rsidRPr="003724AE" w:rsidRDefault="00AA1B17" w:rsidP="00766F8B">
            <w:pPr>
              <w:spacing w:after="0" w:line="240" w:lineRule="auto"/>
              <w:rPr>
                <w:rFonts w:ascii="Times New Roman" w:hAnsi="Times New Roman"/>
                <w:sz w:val="18"/>
                <w:szCs w:val="18"/>
                <w:lang w:val="en-US"/>
              </w:rPr>
            </w:pPr>
          </w:p>
        </w:tc>
      </w:tr>
      <w:tr w:rsidR="00766F8B" w:rsidRPr="003724AE" w14:paraId="20D18D61" w14:textId="77777777" w:rsidTr="00766F8B">
        <w:trPr>
          <w:trHeight w:hRule="exact" w:val="284"/>
        </w:trPr>
        <w:tc>
          <w:tcPr>
            <w:tcW w:w="265" w:type="dxa"/>
            <w:tcBorders>
              <w:top w:val="nil"/>
              <w:left w:val="nil"/>
              <w:bottom w:val="nil"/>
              <w:right w:val="nil"/>
            </w:tcBorders>
            <w:shd w:val="clear" w:color="auto" w:fill="auto"/>
            <w:noWrap/>
            <w:vAlign w:val="center"/>
            <w:hideMark/>
          </w:tcPr>
          <w:p w14:paraId="7D2BCF2B" w14:textId="77777777" w:rsidR="00AA1B17" w:rsidRPr="003724AE" w:rsidRDefault="00AA1B17" w:rsidP="00766F8B">
            <w:pPr>
              <w:spacing w:after="0" w:line="240" w:lineRule="auto"/>
              <w:rPr>
                <w:rFonts w:ascii="Times New Roman" w:hAnsi="Times New Roman"/>
                <w:sz w:val="18"/>
                <w:szCs w:val="18"/>
                <w:lang w:val="en-US"/>
              </w:rPr>
            </w:pPr>
          </w:p>
        </w:tc>
        <w:tc>
          <w:tcPr>
            <w:tcW w:w="2144" w:type="dxa"/>
            <w:tcBorders>
              <w:top w:val="nil"/>
              <w:left w:val="nil"/>
              <w:bottom w:val="nil"/>
              <w:right w:val="single" w:sz="4" w:space="0" w:color="auto"/>
            </w:tcBorders>
            <w:shd w:val="clear" w:color="auto" w:fill="auto"/>
            <w:noWrap/>
            <w:vAlign w:val="center"/>
            <w:hideMark/>
          </w:tcPr>
          <w:p w14:paraId="14B79F48" w14:textId="77777777" w:rsidR="00AA1B17" w:rsidRPr="003724AE" w:rsidRDefault="00AA1B17" w:rsidP="00766F8B">
            <w:pPr>
              <w:spacing w:after="0" w:line="240" w:lineRule="auto"/>
              <w:jc w:val="both"/>
              <w:rPr>
                <w:rFonts w:ascii="Times New Roman" w:hAnsi="Times New Roman"/>
                <w:sz w:val="18"/>
                <w:szCs w:val="18"/>
                <w:lang w:val="en-US"/>
              </w:rPr>
            </w:pPr>
            <w:r w:rsidRPr="003724AE">
              <w:rPr>
                <w:rFonts w:ascii="Times New Roman" w:hAnsi="Times New Roman"/>
                <w:sz w:val="18"/>
                <w:szCs w:val="18"/>
                <w:lang w:val="en-GB"/>
              </w:rPr>
              <w:t>NGCCT - only</w:t>
            </w:r>
          </w:p>
        </w:tc>
        <w:tc>
          <w:tcPr>
            <w:tcW w:w="1131" w:type="dxa"/>
            <w:vMerge/>
            <w:tcBorders>
              <w:top w:val="nil"/>
              <w:left w:val="single" w:sz="4" w:space="0" w:color="auto"/>
              <w:bottom w:val="single" w:sz="4" w:space="0" w:color="000000"/>
              <w:right w:val="single" w:sz="4" w:space="0" w:color="auto"/>
            </w:tcBorders>
            <w:vAlign w:val="center"/>
            <w:hideMark/>
          </w:tcPr>
          <w:p w14:paraId="63664DF8" w14:textId="77777777" w:rsidR="00AA1B17" w:rsidRPr="003724AE" w:rsidRDefault="00AA1B17" w:rsidP="00766F8B">
            <w:pPr>
              <w:spacing w:after="0" w:line="240" w:lineRule="auto"/>
              <w:rPr>
                <w:rFonts w:ascii="Times New Roman" w:hAnsi="Times New Roman"/>
                <w:sz w:val="18"/>
                <w:szCs w:val="18"/>
                <w:lang w:val="en-US"/>
              </w:rPr>
            </w:pPr>
          </w:p>
        </w:tc>
        <w:tc>
          <w:tcPr>
            <w:tcW w:w="955" w:type="dxa"/>
            <w:tcBorders>
              <w:top w:val="nil"/>
              <w:left w:val="nil"/>
              <w:right w:val="nil"/>
            </w:tcBorders>
            <w:shd w:val="clear" w:color="auto" w:fill="auto"/>
            <w:noWrap/>
            <w:vAlign w:val="center"/>
            <w:hideMark/>
          </w:tcPr>
          <w:p w14:paraId="66CA0180"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6106</w:t>
            </w:r>
          </w:p>
        </w:tc>
        <w:tc>
          <w:tcPr>
            <w:tcW w:w="576" w:type="dxa"/>
            <w:tcBorders>
              <w:top w:val="nil"/>
              <w:left w:val="nil"/>
            </w:tcBorders>
            <w:shd w:val="clear" w:color="auto" w:fill="auto"/>
            <w:noWrap/>
            <w:vAlign w:val="center"/>
            <w:hideMark/>
          </w:tcPr>
          <w:p w14:paraId="6EA8869B"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1202</w:t>
            </w:r>
          </w:p>
        </w:tc>
        <w:tc>
          <w:tcPr>
            <w:tcW w:w="1346" w:type="dxa"/>
            <w:tcBorders>
              <w:top w:val="nil"/>
              <w:left w:val="nil"/>
              <w:right w:val="single" w:sz="4" w:space="0" w:color="auto"/>
            </w:tcBorders>
          </w:tcPr>
          <w:p w14:paraId="5240D2DB" w14:textId="77777777" w:rsidR="00AA1B17" w:rsidRPr="003724AE" w:rsidRDefault="00AA1B17" w:rsidP="00766F8B">
            <w:pPr>
              <w:spacing w:after="0" w:line="240" w:lineRule="auto"/>
              <w:jc w:val="center"/>
              <w:rPr>
                <w:rFonts w:ascii="Times New Roman" w:hAnsi="Times New Roman"/>
                <w:sz w:val="18"/>
                <w:szCs w:val="18"/>
                <w:lang w:val="en-GB"/>
              </w:rPr>
            </w:pPr>
            <w:r w:rsidRPr="00AA1B17">
              <w:rPr>
                <w:rFonts w:ascii="Times New Roman" w:hAnsi="Times New Roman"/>
                <w:sz w:val="18"/>
                <w:szCs w:val="18"/>
                <w:lang w:val="en-GB"/>
              </w:rPr>
              <w:t>3917-8695</w:t>
            </w:r>
          </w:p>
        </w:tc>
        <w:tc>
          <w:tcPr>
            <w:tcW w:w="725" w:type="dxa"/>
            <w:tcBorders>
              <w:top w:val="nil"/>
              <w:left w:val="single" w:sz="4" w:space="0" w:color="auto"/>
              <w:right w:val="nil"/>
            </w:tcBorders>
            <w:shd w:val="clear" w:color="auto" w:fill="auto"/>
            <w:noWrap/>
            <w:vAlign w:val="center"/>
            <w:hideMark/>
          </w:tcPr>
          <w:p w14:paraId="1BE600A4"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10.508</w:t>
            </w:r>
          </w:p>
        </w:tc>
        <w:tc>
          <w:tcPr>
            <w:tcW w:w="621" w:type="dxa"/>
            <w:tcBorders>
              <w:top w:val="nil"/>
              <w:left w:val="nil"/>
            </w:tcBorders>
            <w:shd w:val="clear" w:color="auto" w:fill="auto"/>
            <w:noWrap/>
            <w:vAlign w:val="center"/>
            <w:hideMark/>
          </w:tcPr>
          <w:p w14:paraId="61B34853"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0.167</w:t>
            </w:r>
          </w:p>
        </w:tc>
        <w:tc>
          <w:tcPr>
            <w:tcW w:w="1417" w:type="dxa"/>
            <w:tcBorders>
              <w:top w:val="nil"/>
              <w:left w:val="nil"/>
              <w:right w:val="single" w:sz="4" w:space="0" w:color="auto"/>
            </w:tcBorders>
            <w:vAlign w:val="center"/>
          </w:tcPr>
          <w:p w14:paraId="35EA938F" w14:textId="132D2991" w:rsidR="00AA1B17" w:rsidRPr="003724AE" w:rsidRDefault="00AA1B17" w:rsidP="00766F8B">
            <w:pPr>
              <w:spacing w:after="0" w:line="240" w:lineRule="auto"/>
              <w:jc w:val="center"/>
              <w:rPr>
                <w:rFonts w:ascii="Times New Roman" w:hAnsi="Times New Roman"/>
                <w:sz w:val="18"/>
                <w:szCs w:val="18"/>
                <w:lang w:val="en-GB"/>
              </w:rPr>
            </w:pPr>
            <w:r w:rsidRPr="00AA1B17">
              <w:rPr>
                <w:rFonts w:ascii="Times New Roman" w:hAnsi="Times New Roman"/>
                <w:sz w:val="18"/>
                <w:szCs w:val="18"/>
                <w:lang w:val="en-GB"/>
              </w:rPr>
              <w:t>10.159-10.824</w:t>
            </w:r>
          </w:p>
        </w:tc>
        <w:tc>
          <w:tcPr>
            <w:tcW w:w="850" w:type="dxa"/>
            <w:tcBorders>
              <w:top w:val="nil"/>
              <w:left w:val="single" w:sz="4" w:space="0" w:color="auto"/>
              <w:bottom w:val="nil"/>
              <w:right w:val="single" w:sz="4" w:space="0" w:color="auto"/>
            </w:tcBorders>
            <w:shd w:val="clear" w:color="auto" w:fill="auto"/>
            <w:noWrap/>
            <w:vAlign w:val="center"/>
            <w:hideMark/>
          </w:tcPr>
          <w:p w14:paraId="032BB503"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-191</w:t>
            </w:r>
          </w:p>
        </w:tc>
        <w:tc>
          <w:tcPr>
            <w:tcW w:w="1009" w:type="dxa"/>
            <w:tcBorders>
              <w:top w:val="nil"/>
              <w:left w:val="nil"/>
              <w:bottom w:val="nil"/>
              <w:right w:val="single" w:sz="4" w:space="0" w:color="auto"/>
            </w:tcBorders>
            <w:shd w:val="clear" w:color="auto" w:fill="auto"/>
            <w:noWrap/>
            <w:vAlign w:val="center"/>
            <w:hideMark/>
          </w:tcPr>
          <w:p w14:paraId="3ECBE252"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0</w:t>
            </w:r>
          </w:p>
        </w:tc>
        <w:tc>
          <w:tcPr>
            <w:tcW w:w="2205" w:type="dxa"/>
            <w:tcBorders>
              <w:top w:val="nil"/>
              <w:left w:val="nil"/>
              <w:bottom w:val="nil"/>
              <w:right w:val="nil"/>
            </w:tcBorders>
            <w:shd w:val="clear" w:color="auto" w:fill="auto"/>
            <w:noWrap/>
            <w:vAlign w:val="center"/>
            <w:hideMark/>
          </w:tcPr>
          <w:p w14:paraId="2EB64067" w14:textId="77777777" w:rsidR="00AA1B17" w:rsidRPr="003724AE" w:rsidRDefault="00AA1B17" w:rsidP="00766F8B">
            <w:pPr>
              <w:spacing w:after="0" w:line="240" w:lineRule="auto"/>
              <w:rPr>
                <w:rFonts w:ascii="Times New Roman" w:hAnsi="Times New Roman"/>
                <w:sz w:val="18"/>
                <w:szCs w:val="18"/>
                <w:lang w:val="en-US"/>
              </w:rPr>
            </w:pPr>
            <w:r w:rsidRPr="003724AE">
              <w:rPr>
                <w:rFonts w:ascii="Times New Roman" w:hAnsi="Times New Roman"/>
                <w:sz w:val="18"/>
                <w:szCs w:val="18"/>
                <w:lang w:val="en-GB"/>
              </w:rPr>
              <w:t>Dominates NGCCT - ICA</w:t>
            </w:r>
          </w:p>
        </w:tc>
      </w:tr>
      <w:tr w:rsidR="00AA4396" w:rsidRPr="003724AE" w14:paraId="672D2ECF" w14:textId="77777777" w:rsidTr="00766F8B">
        <w:trPr>
          <w:trHeight w:hRule="exact" w:val="284"/>
        </w:trPr>
        <w:tc>
          <w:tcPr>
            <w:tcW w:w="265" w:type="dxa"/>
            <w:tcBorders>
              <w:top w:val="nil"/>
              <w:left w:val="nil"/>
              <w:bottom w:val="single" w:sz="4" w:space="0" w:color="auto"/>
              <w:right w:val="nil"/>
            </w:tcBorders>
            <w:shd w:val="clear" w:color="auto" w:fill="auto"/>
            <w:noWrap/>
            <w:vAlign w:val="center"/>
            <w:hideMark/>
          </w:tcPr>
          <w:p w14:paraId="2229938A" w14:textId="77777777" w:rsidR="00AA1B17" w:rsidRPr="003724AE" w:rsidRDefault="00AA1B17" w:rsidP="00766F8B">
            <w:pPr>
              <w:spacing w:after="0" w:line="240" w:lineRule="auto"/>
              <w:jc w:val="both"/>
              <w:rPr>
                <w:rFonts w:ascii="Times New Roman" w:hAnsi="Times New Roman"/>
                <w:sz w:val="18"/>
                <w:szCs w:val="18"/>
                <w:lang w:val="en-US"/>
              </w:rPr>
            </w:pPr>
            <w:r w:rsidRPr="003724AE">
              <w:rPr>
                <w:rFonts w:ascii="Times New Roman" w:hAnsi="Times New Roman"/>
                <w:sz w:val="18"/>
                <w:szCs w:val="18"/>
                <w:lang w:val="en-GB"/>
              </w:rPr>
              <w:t> </w:t>
            </w:r>
          </w:p>
        </w:tc>
        <w:tc>
          <w:tcPr>
            <w:tcW w:w="2144" w:type="dxa"/>
            <w:tcBorders>
              <w:top w:val="nil"/>
              <w:left w:val="nil"/>
              <w:bottom w:val="single" w:sz="4" w:space="0" w:color="auto"/>
              <w:right w:val="single" w:sz="4" w:space="0" w:color="auto"/>
            </w:tcBorders>
            <w:shd w:val="clear" w:color="auto" w:fill="auto"/>
            <w:noWrap/>
            <w:vAlign w:val="center"/>
            <w:hideMark/>
          </w:tcPr>
          <w:p w14:paraId="300DCBAF" w14:textId="77777777" w:rsidR="00AA1B17" w:rsidRPr="003724AE" w:rsidRDefault="00AA1B17" w:rsidP="00766F8B">
            <w:pPr>
              <w:spacing w:after="0" w:line="240" w:lineRule="auto"/>
              <w:jc w:val="both"/>
              <w:rPr>
                <w:rFonts w:ascii="Times New Roman" w:hAnsi="Times New Roman"/>
                <w:sz w:val="18"/>
                <w:szCs w:val="18"/>
                <w:lang w:val="en-US"/>
              </w:rPr>
            </w:pPr>
            <w:r w:rsidRPr="003724AE">
              <w:rPr>
                <w:rFonts w:ascii="Times New Roman" w:hAnsi="Times New Roman"/>
                <w:sz w:val="18"/>
                <w:szCs w:val="18"/>
                <w:lang w:val="en-GB"/>
              </w:rPr>
              <w:t>ICA - only</w:t>
            </w:r>
          </w:p>
        </w:tc>
        <w:tc>
          <w:tcPr>
            <w:tcW w:w="1131" w:type="dxa"/>
            <w:vMerge/>
            <w:tcBorders>
              <w:top w:val="nil"/>
              <w:left w:val="single" w:sz="4" w:space="0" w:color="auto"/>
              <w:bottom w:val="single" w:sz="4" w:space="0" w:color="000000"/>
              <w:right w:val="single" w:sz="4" w:space="0" w:color="auto"/>
            </w:tcBorders>
            <w:vAlign w:val="center"/>
            <w:hideMark/>
          </w:tcPr>
          <w:p w14:paraId="1C4BB50B" w14:textId="77777777" w:rsidR="00AA1B17" w:rsidRPr="003724AE" w:rsidRDefault="00AA1B17" w:rsidP="00766F8B">
            <w:pPr>
              <w:spacing w:after="0" w:line="240" w:lineRule="auto"/>
              <w:rPr>
                <w:rFonts w:ascii="Times New Roman" w:hAnsi="Times New Roman"/>
                <w:sz w:val="18"/>
                <w:szCs w:val="18"/>
                <w:lang w:val="en-US"/>
              </w:rPr>
            </w:pPr>
          </w:p>
        </w:tc>
        <w:tc>
          <w:tcPr>
            <w:tcW w:w="955" w:type="dxa"/>
            <w:tcBorders>
              <w:top w:val="nil"/>
              <w:left w:val="nil"/>
              <w:bottom w:val="single" w:sz="4" w:space="0" w:color="auto"/>
              <w:right w:val="nil"/>
            </w:tcBorders>
            <w:shd w:val="clear" w:color="auto" w:fill="auto"/>
            <w:noWrap/>
            <w:vAlign w:val="center"/>
            <w:hideMark/>
          </w:tcPr>
          <w:p w14:paraId="1F6D30E1"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6968</w:t>
            </w:r>
          </w:p>
        </w:tc>
        <w:tc>
          <w:tcPr>
            <w:tcW w:w="576" w:type="dxa"/>
            <w:tcBorders>
              <w:top w:val="nil"/>
              <w:left w:val="nil"/>
              <w:bottom w:val="single" w:sz="4" w:space="0" w:color="auto"/>
            </w:tcBorders>
            <w:shd w:val="clear" w:color="auto" w:fill="auto"/>
            <w:noWrap/>
            <w:vAlign w:val="center"/>
            <w:hideMark/>
          </w:tcPr>
          <w:p w14:paraId="3AF8DEF6"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1217</w:t>
            </w:r>
          </w:p>
        </w:tc>
        <w:tc>
          <w:tcPr>
            <w:tcW w:w="1346" w:type="dxa"/>
            <w:tcBorders>
              <w:top w:val="nil"/>
              <w:left w:val="nil"/>
              <w:bottom w:val="single" w:sz="4" w:space="0" w:color="auto"/>
              <w:right w:val="single" w:sz="4" w:space="0" w:color="auto"/>
            </w:tcBorders>
          </w:tcPr>
          <w:p w14:paraId="788E582F" w14:textId="77777777" w:rsidR="00AA1B17" w:rsidRPr="003724AE" w:rsidRDefault="00AA1B17" w:rsidP="00766F8B">
            <w:pPr>
              <w:spacing w:after="0" w:line="240" w:lineRule="auto"/>
              <w:jc w:val="center"/>
              <w:rPr>
                <w:rFonts w:ascii="Times New Roman" w:hAnsi="Times New Roman"/>
                <w:sz w:val="18"/>
                <w:szCs w:val="18"/>
                <w:lang w:val="en-GB"/>
              </w:rPr>
            </w:pPr>
            <w:r w:rsidRPr="00AA1B17">
              <w:rPr>
                <w:rFonts w:ascii="Times New Roman" w:hAnsi="Times New Roman"/>
                <w:sz w:val="18"/>
                <w:szCs w:val="18"/>
                <w:lang w:val="en-GB"/>
              </w:rPr>
              <w:t>4743-9629</w:t>
            </w:r>
          </w:p>
        </w:tc>
        <w:tc>
          <w:tcPr>
            <w:tcW w:w="725" w:type="dxa"/>
            <w:tcBorders>
              <w:top w:val="nil"/>
              <w:left w:val="single" w:sz="4" w:space="0" w:color="auto"/>
              <w:bottom w:val="single" w:sz="4" w:space="0" w:color="auto"/>
              <w:right w:val="nil"/>
            </w:tcBorders>
            <w:shd w:val="clear" w:color="auto" w:fill="auto"/>
            <w:noWrap/>
            <w:vAlign w:val="center"/>
            <w:hideMark/>
          </w:tcPr>
          <w:p w14:paraId="07D9F498"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10.519</w:t>
            </w:r>
          </w:p>
        </w:tc>
        <w:tc>
          <w:tcPr>
            <w:tcW w:w="621" w:type="dxa"/>
            <w:tcBorders>
              <w:top w:val="nil"/>
              <w:left w:val="nil"/>
              <w:bottom w:val="single" w:sz="4" w:space="0" w:color="auto"/>
            </w:tcBorders>
            <w:shd w:val="clear" w:color="auto" w:fill="auto"/>
            <w:noWrap/>
            <w:vAlign w:val="center"/>
            <w:hideMark/>
          </w:tcPr>
          <w:p w14:paraId="4F8925E3"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0.163</w:t>
            </w:r>
          </w:p>
        </w:tc>
        <w:tc>
          <w:tcPr>
            <w:tcW w:w="1417" w:type="dxa"/>
            <w:tcBorders>
              <w:top w:val="nil"/>
              <w:left w:val="nil"/>
              <w:bottom w:val="single" w:sz="4" w:space="0" w:color="auto"/>
              <w:right w:val="single" w:sz="4" w:space="0" w:color="auto"/>
            </w:tcBorders>
            <w:vAlign w:val="center"/>
          </w:tcPr>
          <w:p w14:paraId="5B7F57EB" w14:textId="77777777" w:rsidR="00AA1B17" w:rsidRPr="003724AE" w:rsidRDefault="00AA1B17" w:rsidP="00766F8B">
            <w:pPr>
              <w:spacing w:after="0" w:line="240" w:lineRule="auto"/>
              <w:jc w:val="center"/>
              <w:rPr>
                <w:rFonts w:ascii="Times New Roman" w:hAnsi="Times New Roman"/>
                <w:sz w:val="18"/>
                <w:szCs w:val="18"/>
                <w:lang w:val="en-GB"/>
              </w:rPr>
            </w:pPr>
            <w:r w:rsidRPr="00AA1B17">
              <w:rPr>
                <w:rFonts w:ascii="Times New Roman" w:hAnsi="Times New Roman"/>
                <w:sz w:val="18"/>
                <w:szCs w:val="18"/>
                <w:lang w:val="en-GB"/>
              </w:rPr>
              <w:t>10.183-10.830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F5CC623"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862</w:t>
            </w:r>
          </w:p>
        </w:tc>
        <w:tc>
          <w:tcPr>
            <w:tcW w:w="1009" w:type="dxa"/>
            <w:tcBorders>
              <w:top w:val="nil"/>
              <w:left w:val="nil"/>
              <w:bottom w:val="single" w:sz="4" w:space="0" w:color="auto"/>
              <w:right w:val="single" w:sz="4" w:space="0" w:color="auto"/>
            </w:tcBorders>
            <w:shd w:val="clear" w:color="auto" w:fill="auto"/>
            <w:noWrap/>
            <w:vAlign w:val="center"/>
            <w:hideMark/>
          </w:tcPr>
          <w:p w14:paraId="6529F88A"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0.011</w:t>
            </w:r>
          </w:p>
        </w:tc>
        <w:tc>
          <w:tcPr>
            <w:tcW w:w="2205" w:type="dxa"/>
            <w:tcBorders>
              <w:top w:val="nil"/>
              <w:left w:val="nil"/>
              <w:bottom w:val="single" w:sz="4" w:space="0" w:color="auto"/>
              <w:right w:val="nil"/>
            </w:tcBorders>
            <w:shd w:val="clear" w:color="auto" w:fill="auto"/>
            <w:noWrap/>
            <w:vAlign w:val="center"/>
            <w:hideMark/>
          </w:tcPr>
          <w:p w14:paraId="1630BF72" w14:textId="6507BE76" w:rsidR="00AA1B17" w:rsidRPr="003724AE" w:rsidRDefault="00AA1B17" w:rsidP="00766F8B">
            <w:pPr>
              <w:spacing w:after="0" w:line="240" w:lineRule="auto"/>
              <w:rPr>
                <w:rFonts w:ascii="Times New Roman" w:hAnsi="Times New Roman"/>
                <w:sz w:val="18"/>
                <w:szCs w:val="18"/>
                <w:lang w:val="en-US"/>
              </w:rPr>
            </w:pPr>
            <w:r w:rsidRPr="003724AE">
              <w:rPr>
                <w:rFonts w:ascii="Times New Roman" w:hAnsi="Times New Roman"/>
                <w:sz w:val="18"/>
                <w:szCs w:val="18"/>
                <w:lang w:val="en-GB"/>
              </w:rPr>
              <w:t>81</w:t>
            </w:r>
            <w:r w:rsidR="003E51C6">
              <w:rPr>
                <w:rFonts w:ascii="Times New Roman" w:hAnsi="Times New Roman"/>
                <w:sz w:val="18"/>
                <w:szCs w:val="18"/>
                <w:lang w:val="en-GB"/>
              </w:rPr>
              <w:t>,</w:t>
            </w:r>
            <w:r w:rsidRPr="003724AE">
              <w:rPr>
                <w:rFonts w:ascii="Times New Roman" w:hAnsi="Times New Roman"/>
                <w:sz w:val="18"/>
                <w:szCs w:val="18"/>
                <w:lang w:val="en-GB"/>
              </w:rPr>
              <w:t>318</w:t>
            </w:r>
          </w:p>
        </w:tc>
      </w:tr>
      <w:tr w:rsidR="00766F8B" w:rsidRPr="003724AE" w14:paraId="235616B8" w14:textId="77777777" w:rsidTr="00766F8B">
        <w:trPr>
          <w:trHeight w:hRule="exact" w:val="284"/>
        </w:trPr>
        <w:tc>
          <w:tcPr>
            <w:tcW w:w="2409" w:type="dxa"/>
            <w:gridSpan w:val="2"/>
            <w:tcBorders>
              <w:top w:val="nil"/>
              <w:left w:val="nil"/>
              <w:bottom w:val="nil"/>
              <w:right w:val="single" w:sz="4" w:space="0" w:color="000000"/>
            </w:tcBorders>
            <w:shd w:val="clear" w:color="auto" w:fill="auto"/>
            <w:noWrap/>
            <w:vAlign w:val="center"/>
            <w:hideMark/>
          </w:tcPr>
          <w:p w14:paraId="4B69B675" w14:textId="77777777" w:rsidR="00AA1B17" w:rsidRPr="003724AE" w:rsidRDefault="00AA1B17" w:rsidP="00766F8B">
            <w:pPr>
              <w:spacing w:after="0" w:line="240" w:lineRule="auto"/>
              <w:jc w:val="both"/>
              <w:rPr>
                <w:rFonts w:ascii="Times New Roman" w:hAnsi="Times New Roman"/>
                <w:sz w:val="18"/>
                <w:szCs w:val="18"/>
                <w:lang w:val="en-US"/>
              </w:rPr>
            </w:pPr>
            <w:r w:rsidRPr="003724AE">
              <w:rPr>
                <w:rFonts w:ascii="Times New Roman" w:hAnsi="Times New Roman"/>
                <w:sz w:val="18"/>
                <w:szCs w:val="18"/>
                <w:lang w:val="en-GB"/>
              </w:rPr>
              <w:t>Arrhythmias</w:t>
            </w:r>
          </w:p>
        </w:tc>
        <w:tc>
          <w:tcPr>
            <w:tcW w:w="113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8978A0"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US"/>
              </w:rPr>
              <w:t>11.75%</w:t>
            </w:r>
          </w:p>
        </w:tc>
        <w:tc>
          <w:tcPr>
            <w:tcW w:w="955" w:type="dxa"/>
            <w:tcBorders>
              <w:top w:val="single" w:sz="4" w:space="0" w:color="auto"/>
              <w:left w:val="nil"/>
              <w:bottom w:val="nil"/>
              <w:right w:val="nil"/>
            </w:tcBorders>
            <w:shd w:val="clear" w:color="auto" w:fill="auto"/>
            <w:noWrap/>
            <w:vAlign w:val="center"/>
            <w:hideMark/>
          </w:tcPr>
          <w:p w14:paraId="01E56EF7" w14:textId="77777777" w:rsidR="00AA1B17" w:rsidRPr="003724AE" w:rsidRDefault="00AA1B17" w:rsidP="00766F8B">
            <w:pPr>
              <w:spacing w:after="0" w:line="240" w:lineRule="auto"/>
              <w:jc w:val="center"/>
              <w:rPr>
                <w:rFonts w:ascii="Times New Roman" w:hAnsi="Times New Roman"/>
                <w:sz w:val="18"/>
                <w:szCs w:val="18"/>
                <w:lang w:val="en-US"/>
              </w:rPr>
            </w:pPr>
          </w:p>
        </w:tc>
        <w:tc>
          <w:tcPr>
            <w:tcW w:w="576" w:type="dxa"/>
            <w:tcBorders>
              <w:top w:val="single" w:sz="4" w:space="0" w:color="auto"/>
              <w:left w:val="nil"/>
              <w:bottom w:val="nil"/>
            </w:tcBorders>
            <w:shd w:val="clear" w:color="auto" w:fill="auto"/>
            <w:noWrap/>
            <w:vAlign w:val="center"/>
            <w:hideMark/>
          </w:tcPr>
          <w:p w14:paraId="59DEAF3A"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 </w:t>
            </w:r>
          </w:p>
        </w:tc>
        <w:tc>
          <w:tcPr>
            <w:tcW w:w="1346" w:type="dxa"/>
            <w:tcBorders>
              <w:top w:val="single" w:sz="4" w:space="0" w:color="auto"/>
              <w:left w:val="nil"/>
              <w:bottom w:val="nil"/>
              <w:right w:val="single" w:sz="4" w:space="0" w:color="auto"/>
            </w:tcBorders>
          </w:tcPr>
          <w:p w14:paraId="4EF53870" w14:textId="77777777" w:rsidR="00AA1B17" w:rsidRPr="00AA1B17" w:rsidRDefault="00AA1B17" w:rsidP="00766F8B">
            <w:pPr>
              <w:spacing w:after="0" w:line="240" w:lineRule="auto"/>
              <w:jc w:val="center"/>
              <w:rPr>
                <w:rFonts w:ascii="Times New Roman" w:hAnsi="Times New Roman"/>
                <w:sz w:val="18"/>
                <w:szCs w:val="18"/>
                <w:lang w:val="en-GB"/>
              </w:rPr>
            </w:pPr>
          </w:p>
        </w:tc>
        <w:tc>
          <w:tcPr>
            <w:tcW w:w="725" w:type="dxa"/>
            <w:tcBorders>
              <w:top w:val="single" w:sz="4" w:space="0" w:color="auto"/>
              <w:left w:val="single" w:sz="4" w:space="0" w:color="auto"/>
              <w:bottom w:val="nil"/>
              <w:right w:val="nil"/>
            </w:tcBorders>
            <w:shd w:val="clear" w:color="auto" w:fill="auto"/>
            <w:noWrap/>
            <w:vAlign w:val="center"/>
            <w:hideMark/>
          </w:tcPr>
          <w:p w14:paraId="3082EE8A" w14:textId="77777777" w:rsidR="00AA1B17" w:rsidRPr="003724AE" w:rsidRDefault="00AA1B17" w:rsidP="00766F8B">
            <w:pPr>
              <w:spacing w:after="0" w:line="240" w:lineRule="auto"/>
              <w:rPr>
                <w:rFonts w:ascii="Times New Roman" w:hAnsi="Times New Roman"/>
                <w:sz w:val="18"/>
                <w:szCs w:val="18"/>
                <w:lang w:val="en-US"/>
              </w:rPr>
            </w:pPr>
          </w:p>
        </w:tc>
        <w:tc>
          <w:tcPr>
            <w:tcW w:w="621" w:type="dxa"/>
            <w:tcBorders>
              <w:top w:val="single" w:sz="4" w:space="0" w:color="auto"/>
              <w:left w:val="nil"/>
              <w:bottom w:val="nil"/>
            </w:tcBorders>
            <w:shd w:val="clear" w:color="auto" w:fill="auto"/>
            <w:noWrap/>
            <w:vAlign w:val="center"/>
            <w:hideMark/>
          </w:tcPr>
          <w:p w14:paraId="2A05F369" w14:textId="77777777" w:rsidR="00AA1B17" w:rsidRPr="003724AE" w:rsidRDefault="00AA1B17" w:rsidP="00766F8B">
            <w:pPr>
              <w:spacing w:after="0" w:line="240" w:lineRule="auto"/>
              <w:rPr>
                <w:rFonts w:ascii="Times New Roman" w:hAnsi="Times New Roman"/>
                <w:sz w:val="18"/>
                <w:szCs w:val="18"/>
                <w:lang w:val="en-US"/>
              </w:rPr>
            </w:pPr>
            <w:r w:rsidRPr="003724AE">
              <w:rPr>
                <w:rFonts w:ascii="Times New Roman" w:hAnsi="Times New Roman"/>
                <w:sz w:val="18"/>
                <w:szCs w:val="18"/>
                <w:lang w:val="en-US"/>
              </w:rPr>
              <w:t> </w:t>
            </w:r>
          </w:p>
        </w:tc>
        <w:tc>
          <w:tcPr>
            <w:tcW w:w="1417" w:type="dxa"/>
            <w:tcBorders>
              <w:top w:val="single" w:sz="4" w:space="0" w:color="auto"/>
              <w:left w:val="nil"/>
              <w:bottom w:val="nil"/>
              <w:right w:val="single" w:sz="4" w:space="0" w:color="auto"/>
            </w:tcBorders>
          </w:tcPr>
          <w:p w14:paraId="4157BD5D" w14:textId="77777777" w:rsidR="00AA1B17" w:rsidRPr="003724AE" w:rsidRDefault="00AA1B17" w:rsidP="00766F8B">
            <w:pPr>
              <w:spacing w:after="0" w:line="240" w:lineRule="auto"/>
              <w:jc w:val="center"/>
              <w:rPr>
                <w:rFonts w:ascii="Times New Roman" w:hAnsi="Times New Roman"/>
                <w:sz w:val="18"/>
                <w:szCs w:val="18"/>
                <w:lang w:val="en-GB"/>
              </w:rPr>
            </w:pPr>
          </w:p>
        </w:tc>
        <w:tc>
          <w:tcPr>
            <w:tcW w:w="850" w:type="dxa"/>
            <w:tcBorders>
              <w:top w:val="nil"/>
              <w:left w:val="single" w:sz="4" w:space="0" w:color="auto"/>
              <w:bottom w:val="nil"/>
              <w:right w:val="single" w:sz="4" w:space="0" w:color="auto"/>
            </w:tcBorders>
            <w:shd w:val="clear" w:color="auto" w:fill="auto"/>
            <w:noWrap/>
            <w:vAlign w:val="center"/>
            <w:hideMark/>
          </w:tcPr>
          <w:p w14:paraId="5E0877CB"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 </w:t>
            </w:r>
          </w:p>
        </w:tc>
        <w:tc>
          <w:tcPr>
            <w:tcW w:w="1009" w:type="dxa"/>
            <w:tcBorders>
              <w:top w:val="nil"/>
              <w:left w:val="nil"/>
              <w:bottom w:val="nil"/>
              <w:right w:val="single" w:sz="4" w:space="0" w:color="auto"/>
            </w:tcBorders>
            <w:shd w:val="clear" w:color="auto" w:fill="auto"/>
            <w:noWrap/>
            <w:vAlign w:val="center"/>
            <w:hideMark/>
          </w:tcPr>
          <w:p w14:paraId="05E88CE1"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 </w:t>
            </w:r>
          </w:p>
        </w:tc>
        <w:tc>
          <w:tcPr>
            <w:tcW w:w="2205" w:type="dxa"/>
            <w:tcBorders>
              <w:top w:val="nil"/>
              <w:left w:val="nil"/>
              <w:bottom w:val="nil"/>
              <w:right w:val="nil"/>
            </w:tcBorders>
            <w:shd w:val="clear" w:color="auto" w:fill="auto"/>
            <w:noWrap/>
            <w:vAlign w:val="center"/>
            <w:hideMark/>
          </w:tcPr>
          <w:p w14:paraId="457136F4" w14:textId="77777777" w:rsidR="00AA1B17" w:rsidRPr="003724AE" w:rsidRDefault="00AA1B17" w:rsidP="00766F8B">
            <w:pPr>
              <w:spacing w:after="0" w:line="240" w:lineRule="auto"/>
              <w:rPr>
                <w:rFonts w:ascii="Times New Roman" w:hAnsi="Times New Roman"/>
                <w:sz w:val="18"/>
                <w:szCs w:val="18"/>
                <w:lang w:val="en-US"/>
              </w:rPr>
            </w:pPr>
          </w:p>
        </w:tc>
      </w:tr>
      <w:tr w:rsidR="00766F8B" w:rsidRPr="003724AE" w14:paraId="36B0876B" w14:textId="77777777" w:rsidTr="00766F8B">
        <w:trPr>
          <w:trHeight w:hRule="exact" w:val="284"/>
        </w:trPr>
        <w:tc>
          <w:tcPr>
            <w:tcW w:w="265" w:type="dxa"/>
            <w:tcBorders>
              <w:top w:val="nil"/>
              <w:left w:val="nil"/>
              <w:bottom w:val="nil"/>
              <w:right w:val="nil"/>
            </w:tcBorders>
            <w:shd w:val="clear" w:color="auto" w:fill="auto"/>
            <w:noWrap/>
            <w:vAlign w:val="center"/>
            <w:hideMark/>
          </w:tcPr>
          <w:p w14:paraId="38B24FC9" w14:textId="77777777" w:rsidR="00AA1B17" w:rsidRPr="003724AE" w:rsidRDefault="00AA1B17" w:rsidP="00766F8B">
            <w:pPr>
              <w:spacing w:after="0" w:line="240" w:lineRule="auto"/>
              <w:rPr>
                <w:rFonts w:ascii="Times New Roman" w:hAnsi="Times New Roman"/>
                <w:sz w:val="18"/>
                <w:szCs w:val="18"/>
                <w:lang w:val="en-US"/>
              </w:rPr>
            </w:pPr>
          </w:p>
        </w:tc>
        <w:tc>
          <w:tcPr>
            <w:tcW w:w="2144" w:type="dxa"/>
            <w:tcBorders>
              <w:top w:val="nil"/>
              <w:left w:val="nil"/>
              <w:bottom w:val="nil"/>
              <w:right w:val="single" w:sz="4" w:space="0" w:color="auto"/>
            </w:tcBorders>
            <w:shd w:val="clear" w:color="auto" w:fill="auto"/>
            <w:noWrap/>
            <w:vAlign w:val="center"/>
            <w:hideMark/>
          </w:tcPr>
          <w:p w14:paraId="2BAB9BAD" w14:textId="77777777" w:rsidR="00AA1B17" w:rsidRPr="003724AE" w:rsidRDefault="00AA1B17" w:rsidP="00766F8B">
            <w:pPr>
              <w:spacing w:after="0" w:line="240" w:lineRule="auto"/>
              <w:jc w:val="both"/>
              <w:rPr>
                <w:rFonts w:ascii="Times New Roman" w:hAnsi="Times New Roman"/>
                <w:sz w:val="18"/>
                <w:szCs w:val="18"/>
                <w:lang w:val="en-US"/>
              </w:rPr>
            </w:pPr>
            <w:r w:rsidRPr="003724AE">
              <w:rPr>
                <w:rFonts w:ascii="Times New Roman" w:hAnsi="Times New Roman"/>
                <w:sz w:val="18"/>
                <w:szCs w:val="18"/>
                <w:lang w:val="en-GB"/>
              </w:rPr>
              <w:t>NGCCT - ICA</w:t>
            </w:r>
          </w:p>
        </w:tc>
        <w:tc>
          <w:tcPr>
            <w:tcW w:w="1131" w:type="dxa"/>
            <w:vMerge/>
            <w:tcBorders>
              <w:top w:val="nil"/>
              <w:left w:val="single" w:sz="4" w:space="0" w:color="auto"/>
              <w:bottom w:val="single" w:sz="4" w:space="0" w:color="000000"/>
              <w:right w:val="single" w:sz="4" w:space="0" w:color="auto"/>
            </w:tcBorders>
            <w:vAlign w:val="center"/>
            <w:hideMark/>
          </w:tcPr>
          <w:p w14:paraId="71800487" w14:textId="77777777" w:rsidR="00AA1B17" w:rsidRPr="003724AE" w:rsidRDefault="00AA1B17" w:rsidP="00766F8B">
            <w:pPr>
              <w:spacing w:after="0" w:line="240" w:lineRule="auto"/>
              <w:rPr>
                <w:rFonts w:ascii="Times New Roman" w:hAnsi="Times New Roman"/>
                <w:sz w:val="18"/>
                <w:szCs w:val="18"/>
                <w:lang w:val="en-US"/>
              </w:rPr>
            </w:pPr>
          </w:p>
        </w:tc>
        <w:tc>
          <w:tcPr>
            <w:tcW w:w="955" w:type="dxa"/>
            <w:tcBorders>
              <w:top w:val="nil"/>
              <w:left w:val="nil"/>
              <w:bottom w:val="nil"/>
              <w:right w:val="nil"/>
            </w:tcBorders>
            <w:shd w:val="clear" w:color="auto" w:fill="auto"/>
            <w:noWrap/>
            <w:vAlign w:val="center"/>
            <w:hideMark/>
          </w:tcPr>
          <w:p w14:paraId="573A9039"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6227</w:t>
            </w:r>
          </w:p>
        </w:tc>
        <w:tc>
          <w:tcPr>
            <w:tcW w:w="576" w:type="dxa"/>
            <w:tcBorders>
              <w:top w:val="nil"/>
              <w:left w:val="nil"/>
              <w:bottom w:val="nil"/>
            </w:tcBorders>
            <w:shd w:val="clear" w:color="auto" w:fill="auto"/>
            <w:noWrap/>
            <w:vAlign w:val="center"/>
            <w:hideMark/>
          </w:tcPr>
          <w:p w14:paraId="7CBBCB2C"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1190</w:t>
            </w:r>
          </w:p>
        </w:tc>
        <w:tc>
          <w:tcPr>
            <w:tcW w:w="1346" w:type="dxa"/>
            <w:tcBorders>
              <w:top w:val="nil"/>
              <w:left w:val="nil"/>
              <w:bottom w:val="nil"/>
              <w:right w:val="single" w:sz="4" w:space="0" w:color="auto"/>
            </w:tcBorders>
          </w:tcPr>
          <w:p w14:paraId="4B6E4979" w14:textId="77777777" w:rsidR="00AA1B17" w:rsidRPr="003724AE" w:rsidRDefault="00AA1B17" w:rsidP="00766F8B">
            <w:pPr>
              <w:spacing w:after="0" w:line="240" w:lineRule="auto"/>
              <w:jc w:val="center"/>
              <w:rPr>
                <w:rFonts w:ascii="Times New Roman" w:hAnsi="Times New Roman"/>
                <w:sz w:val="18"/>
                <w:szCs w:val="18"/>
                <w:lang w:val="en-GB"/>
              </w:rPr>
            </w:pPr>
            <w:r w:rsidRPr="00AA1B17">
              <w:rPr>
                <w:rFonts w:ascii="Times New Roman" w:hAnsi="Times New Roman"/>
                <w:sz w:val="18"/>
                <w:szCs w:val="18"/>
                <w:lang w:val="en-GB"/>
              </w:rPr>
              <w:t>4052-8706</w:t>
            </w:r>
          </w:p>
        </w:tc>
        <w:tc>
          <w:tcPr>
            <w:tcW w:w="725" w:type="dxa"/>
            <w:tcBorders>
              <w:top w:val="nil"/>
              <w:left w:val="single" w:sz="4" w:space="0" w:color="auto"/>
              <w:bottom w:val="nil"/>
              <w:right w:val="nil"/>
            </w:tcBorders>
            <w:shd w:val="clear" w:color="auto" w:fill="auto"/>
            <w:noWrap/>
            <w:vAlign w:val="center"/>
            <w:hideMark/>
          </w:tcPr>
          <w:p w14:paraId="610595C6"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9.419</w:t>
            </w:r>
          </w:p>
        </w:tc>
        <w:tc>
          <w:tcPr>
            <w:tcW w:w="621" w:type="dxa"/>
            <w:tcBorders>
              <w:top w:val="nil"/>
              <w:left w:val="nil"/>
              <w:bottom w:val="nil"/>
            </w:tcBorders>
            <w:shd w:val="clear" w:color="auto" w:fill="auto"/>
            <w:noWrap/>
            <w:vAlign w:val="center"/>
            <w:hideMark/>
          </w:tcPr>
          <w:p w14:paraId="2E4FBF92"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0.171</w:t>
            </w:r>
          </w:p>
        </w:tc>
        <w:tc>
          <w:tcPr>
            <w:tcW w:w="1417" w:type="dxa"/>
            <w:tcBorders>
              <w:top w:val="nil"/>
              <w:left w:val="nil"/>
              <w:bottom w:val="nil"/>
              <w:right w:val="single" w:sz="4" w:space="0" w:color="auto"/>
            </w:tcBorders>
            <w:vAlign w:val="center"/>
          </w:tcPr>
          <w:p w14:paraId="44751A6E" w14:textId="77777777" w:rsidR="00AA1B17" w:rsidRPr="003724AE" w:rsidRDefault="00AA1B17" w:rsidP="00766F8B">
            <w:pPr>
              <w:spacing w:after="0" w:line="240" w:lineRule="auto"/>
              <w:jc w:val="center"/>
              <w:rPr>
                <w:rFonts w:ascii="Times New Roman" w:hAnsi="Times New Roman"/>
                <w:sz w:val="18"/>
                <w:szCs w:val="18"/>
                <w:lang w:val="en-GB"/>
              </w:rPr>
            </w:pPr>
            <w:r w:rsidRPr="00AA1B17">
              <w:rPr>
                <w:rFonts w:ascii="Times New Roman" w:hAnsi="Times New Roman"/>
                <w:sz w:val="18"/>
                <w:szCs w:val="18"/>
                <w:lang w:val="en-GB"/>
              </w:rPr>
              <w:t>9.073-9.748</w:t>
            </w:r>
          </w:p>
        </w:tc>
        <w:tc>
          <w:tcPr>
            <w:tcW w:w="850" w:type="dxa"/>
            <w:tcBorders>
              <w:top w:val="nil"/>
              <w:left w:val="single" w:sz="4" w:space="0" w:color="auto"/>
              <w:bottom w:val="nil"/>
              <w:right w:val="single" w:sz="4" w:space="0" w:color="auto"/>
            </w:tcBorders>
            <w:shd w:val="clear" w:color="auto" w:fill="auto"/>
            <w:noWrap/>
            <w:vAlign w:val="center"/>
            <w:hideMark/>
          </w:tcPr>
          <w:p w14:paraId="5B83D85C"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 </w:t>
            </w:r>
          </w:p>
        </w:tc>
        <w:tc>
          <w:tcPr>
            <w:tcW w:w="1009" w:type="dxa"/>
            <w:tcBorders>
              <w:top w:val="nil"/>
              <w:left w:val="nil"/>
              <w:bottom w:val="nil"/>
              <w:right w:val="single" w:sz="4" w:space="0" w:color="auto"/>
            </w:tcBorders>
            <w:shd w:val="clear" w:color="auto" w:fill="auto"/>
            <w:noWrap/>
            <w:vAlign w:val="center"/>
            <w:hideMark/>
          </w:tcPr>
          <w:p w14:paraId="6C101890"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 </w:t>
            </w:r>
          </w:p>
        </w:tc>
        <w:tc>
          <w:tcPr>
            <w:tcW w:w="2205" w:type="dxa"/>
            <w:tcBorders>
              <w:top w:val="nil"/>
              <w:left w:val="nil"/>
              <w:bottom w:val="nil"/>
              <w:right w:val="nil"/>
            </w:tcBorders>
            <w:shd w:val="clear" w:color="auto" w:fill="auto"/>
            <w:noWrap/>
            <w:vAlign w:val="center"/>
            <w:hideMark/>
          </w:tcPr>
          <w:p w14:paraId="408B2FAB" w14:textId="77777777" w:rsidR="00AA1B17" w:rsidRPr="003724AE" w:rsidRDefault="00AA1B17" w:rsidP="00766F8B">
            <w:pPr>
              <w:spacing w:after="0" w:line="240" w:lineRule="auto"/>
              <w:rPr>
                <w:rFonts w:ascii="Times New Roman" w:hAnsi="Times New Roman"/>
                <w:sz w:val="18"/>
                <w:szCs w:val="18"/>
                <w:lang w:val="en-US"/>
              </w:rPr>
            </w:pPr>
          </w:p>
        </w:tc>
      </w:tr>
      <w:tr w:rsidR="00766F8B" w:rsidRPr="003724AE" w14:paraId="3134307C" w14:textId="77777777" w:rsidTr="00766F8B">
        <w:trPr>
          <w:trHeight w:hRule="exact" w:val="284"/>
        </w:trPr>
        <w:tc>
          <w:tcPr>
            <w:tcW w:w="265" w:type="dxa"/>
            <w:tcBorders>
              <w:top w:val="nil"/>
              <w:left w:val="nil"/>
              <w:bottom w:val="nil"/>
              <w:right w:val="nil"/>
            </w:tcBorders>
            <w:shd w:val="clear" w:color="auto" w:fill="auto"/>
            <w:noWrap/>
            <w:vAlign w:val="center"/>
            <w:hideMark/>
          </w:tcPr>
          <w:p w14:paraId="2D47D49C" w14:textId="77777777" w:rsidR="00AA1B17" w:rsidRPr="003724AE" w:rsidRDefault="00AA1B17" w:rsidP="00766F8B">
            <w:pPr>
              <w:spacing w:after="0" w:line="240" w:lineRule="auto"/>
              <w:rPr>
                <w:rFonts w:ascii="Times New Roman" w:hAnsi="Times New Roman"/>
                <w:sz w:val="18"/>
                <w:szCs w:val="18"/>
                <w:lang w:val="en-US"/>
              </w:rPr>
            </w:pPr>
          </w:p>
        </w:tc>
        <w:tc>
          <w:tcPr>
            <w:tcW w:w="2144" w:type="dxa"/>
            <w:tcBorders>
              <w:top w:val="nil"/>
              <w:left w:val="nil"/>
              <w:bottom w:val="nil"/>
              <w:right w:val="single" w:sz="4" w:space="0" w:color="auto"/>
            </w:tcBorders>
            <w:shd w:val="clear" w:color="auto" w:fill="auto"/>
            <w:noWrap/>
            <w:vAlign w:val="center"/>
            <w:hideMark/>
          </w:tcPr>
          <w:p w14:paraId="37B43C1D" w14:textId="77777777" w:rsidR="00AA1B17" w:rsidRPr="003724AE" w:rsidRDefault="00AA1B17" w:rsidP="00766F8B">
            <w:pPr>
              <w:spacing w:after="0" w:line="240" w:lineRule="auto"/>
              <w:jc w:val="both"/>
              <w:rPr>
                <w:rFonts w:ascii="Times New Roman" w:hAnsi="Times New Roman"/>
                <w:sz w:val="18"/>
                <w:szCs w:val="18"/>
                <w:lang w:val="en-US"/>
              </w:rPr>
            </w:pPr>
            <w:r w:rsidRPr="003724AE">
              <w:rPr>
                <w:rFonts w:ascii="Times New Roman" w:hAnsi="Times New Roman"/>
                <w:sz w:val="18"/>
                <w:szCs w:val="18"/>
                <w:lang w:val="en-GB"/>
              </w:rPr>
              <w:t>NGCCT - only</w:t>
            </w:r>
          </w:p>
        </w:tc>
        <w:tc>
          <w:tcPr>
            <w:tcW w:w="1131" w:type="dxa"/>
            <w:vMerge/>
            <w:tcBorders>
              <w:top w:val="nil"/>
              <w:left w:val="single" w:sz="4" w:space="0" w:color="auto"/>
              <w:bottom w:val="single" w:sz="4" w:space="0" w:color="000000"/>
              <w:right w:val="single" w:sz="4" w:space="0" w:color="auto"/>
            </w:tcBorders>
            <w:vAlign w:val="center"/>
            <w:hideMark/>
          </w:tcPr>
          <w:p w14:paraId="1872FD67" w14:textId="77777777" w:rsidR="00AA1B17" w:rsidRPr="003724AE" w:rsidRDefault="00AA1B17" w:rsidP="00766F8B">
            <w:pPr>
              <w:spacing w:after="0" w:line="240" w:lineRule="auto"/>
              <w:rPr>
                <w:rFonts w:ascii="Times New Roman" w:hAnsi="Times New Roman"/>
                <w:sz w:val="18"/>
                <w:szCs w:val="18"/>
                <w:lang w:val="en-US"/>
              </w:rPr>
            </w:pPr>
          </w:p>
        </w:tc>
        <w:tc>
          <w:tcPr>
            <w:tcW w:w="955" w:type="dxa"/>
            <w:tcBorders>
              <w:top w:val="nil"/>
              <w:left w:val="nil"/>
              <w:right w:val="nil"/>
            </w:tcBorders>
            <w:shd w:val="clear" w:color="auto" w:fill="auto"/>
            <w:noWrap/>
            <w:vAlign w:val="center"/>
            <w:hideMark/>
          </w:tcPr>
          <w:p w14:paraId="0E701C3B"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6077</w:t>
            </w:r>
          </w:p>
        </w:tc>
        <w:tc>
          <w:tcPr>
            <w:tcW w:w="576" w:type="dxa"/>
            <w:tcBorders>
              <w:top w:val="nil"/>
              <w:left w:val="nil"/>
            </w:tcBorders>
            <w:shd w:val="clear" w:color="auto" w:fill="auto"/>
            <w:noWrap/>
            <w:vAlign w:val="center"/>
            <w:hideMark/>
          </w:tcPr>
          <w:p w14:paraId="7DF7C5AB"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1161</w:t>
            </w:r>
          </w:p>
        </w:tc>
        <w:tc>
          <w:tcPr>
            <w:tcW w:w="1346" w:type="dxa"/>
            <w:tcBorders>
              <w:top w:val="nil"/>
              <w:left w:val="nil"/>
              <w:right w:val="single" w:sz="4" w:space="0" w:color="auto"/>
            </w:tcBorders>
          </w:tcPr>
          <w:p w14:paraId="256720D7" w14:textId="77777777" w:rsidR="00AA1B17" w:rsidRPr="003724AE" w:rsidRDefault="00AA1B17" w:rsidP="00766F8B">
            <w:pPr>
              <w:spacing w:after="0" w:line="240" w:lineRule="auto"/>
              <w:jc w:val="center"/>
              <w:rPr>
                <w:rFonts w:ascii="Times New Roman" w:hAnsi="Times New Roman"/>
                <w:sz w:val="18"/>
                <w:szCs w:val="18"/>
                <w:lang w:val="en-GB"/>
              </w:rPr>
            </w:pPr>
            <w:r w:rsidRPr="00AA1B17">
              <w:rPr>
                <w:rFonts w:ascii="Times New Roman" w:hAnsi="Times New Roman"/>
                <w:sz w:val="18"/>
                <w:szCs w:val="18"/>
                <w:lang w:val="en-GB"/>
              </w:rPr>
              <w:t>3943-8494</w:t>
            </w:r>
          </w:p>
        </w:tc>
        <w:tc>
          <w:tcPr>
            <w:tcW w:w="725" w:type="dxa"/>
            <w:tcBorders>
              <w:top w:val="nil"/>
              <w:left w:val="single" w:sz="4" w:space="0" w:color="auto"/>
              <w:right w:val="nil"/>
            </w:tcBorders>
            <w:shd w:val="clear" w:color="auto" w:fill="auto"/>
            <w:noWrap/>
            <w:vAlign w:val="center"/>
            <w:hideMark/>
          </w:tcPr>
          <w:p w14:paraId="0063AB5B"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9.42</w:t>
            </w:r>
          </w:p>
        </w:tc>
        <w:tc>
          <w:tcPr>
            <w:tcW w:w="621" w:type="dxa"/>
            <w:tcBorders>
              <w:top w:val="nil"/>
              <w:left w:val="nil"/>
            </w:tcBorders>
            <w:shd w:val="clear" w:color="auto" w:fill="auto"/>
            <w:noWrap/>
            <w:vAlign w:val="center"/>
            <w:hideMark/>
          </w:tcPr>
          <w:p w14:paraId="0AB16DF8"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0.171</w:t>
            </w:r>
          </w:p>
        </w:tc>
        <w:tc>
          <w:tcPr>
            <w:tcW w:w="1417" w:type="dxa"/>
            <w:tcBorders>
              <w:top w:val="nil"/>
              <w:left w:val="nil"/>
              <w:right w:val="single" w:sz="4" w:space="0" w:color="auto"/>
            </w:tcBorders>
            <w:vAlign w:val="center"/>
          </w:tcPr>
          <w:p w14:paraId="53D48781" w14:textId="77777777" w:rsidR="00AA1B17" w:rsidRPr="003724AE" w:rsidRDefault="00AA1B17" w:rsidP="00766F8B">
            <w:pPr>
              <w:spacing w:after="0" w:line="240" w:lineRule="auto"/>
              <w:jc w:val="center"/>
              <w:rPr>
                <w:rFonts w:ascii="Times New Roman" w:hAnsi="Times New Roman"/>
                <w:sz w:val="18"/>
                <w:szCs w:val="18"/>
                <w:lang w:val="en-GB"/>
              </w:rPr>
            </w:pPr>
            <w:r w:rsidRPr="00AA1B17">
              <w:rPr>
                <w:rFonts w:ascii="Times New Roman" w:hAnsi="Times New Roman"/>
                <w:sz w:val="18"/>
                <w:szCs w:val="18"/>
                <w:lang w:val="en-GB"/>
              </w:rPr>
              <w:t>9.073-9.740</w:t>
            </w:r>
          </w:p>
        </w:tc>
        <w:tc>
          <w:tcPr>
            <w:tcW w:w="850" w:type="dxa"/>
            <w:tcBorders>
              <w:top w:val="nil"/>
              <w:left w:val="single" w:sz="4" w:space="0" w:color="auto"/>
              <w:bottom w:val="nil"/>
              <w:right w:val="single" w:sz="4" w:space="0" w:color="auto"/>
            </w:tcBorders>
            <w:shd w:val="clear" w:color="auto" w:fill="auto"/>
            <w:noWrap/>
            <w:vAlign w:val="center"/>
            <w:hideMark/>
          </w:tcPr>
          <w:p w14:paraId="1B5F41DD"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-150</w:t>
            </w:r>
          </w:p>
        </w:tc>
        <w:tc>
          <w:tcPr>
            <w:tcW w:w="1009" w:type="dxa"/>
            <w:tcBorders>
              <w:top w:val="nil"/>
              <w:left w:val="nil"/>
              <w:bottom w:val="nil"/>
              <w:right w:val="single" w:sz="4" w:space="0" w:color="auto"/>
            </w:tcBorders>
            <w:shd w:val="clear" w:color="auto" w:fill="auto"/>
            <w:noWrap/>
            <w:vAlign w:val="center"/>
            <w:hideMark/>
          </w:tcPr>
          <w:p w14:paraId="306E75F5"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0</w:t>
            </w:r>
          </w:p>
        </w:tc>
        <w:tc>
          <w:tcPr>
            <w:tcW w:w="2205" w:type="dxa"/>
            <w:tcBorders>
              <w:top w:val="nil"/>
              <w:left w:val="nil"/>
              <w:bottom w:val="nil"/>
              <w:right w:val="nil"/>
            </w:tcBorders>
            <w:shd w:val="clear" w:color="auto" w:fill="auto"/>
            <w:noWrap/>
            <w:vAlign w:val="center"/>
            <w:hideMark/>
          </w:tcPr>
          <w:p w14:paraId="18AFF419" w14:textId="77777777" w:rsidR="00AA1B17" w:rsidRPr="003724AE" w:rsidRDefault="00AA1B17" w:rsidP="00766F8B">
            <w:pPr>
              <w:spacing w:after="0" w:line="240" w:lineRule="auto"/>
              <w:rPr>
                <w:rFonts w:ascii="Times New Roman" w:hAnsi="Times New Roman"/>
                <w:sz w:val="18"/>
                <w:szCs w:val="18"/>
                <w:lang w:val="en-US"/>
              </w:rPr>
            </w:pPr>
            <w:r w:rsidRPr="003724AE">
              <w:rPr>
                <w:rFonts w:ascii="Times New Roman" w:hAnsi="Times New Roman"/>
                <w:sz w:val="18"/>
                <w:szCs w:val="18"/>
                <w:lang w:val="en-GB"/>
              </w:rPr>
              <w:t>Dominates NGCCT - ICA</w:t>
            </w:r>
          </w:p>
        </w:tc>
      </w:tr>
      <w:tr w:rsidR="00AA4396" w:rsidRPr="003724AE" w14:paraId="4BFF8E1C" w14:textId="77777777" w:rsidTr="00766F8B">
        <w:trPr>
          <w:trHeight w:hRule="exact" w:val="284"/>
        </w:trPr>
        <w:tc>
          <w:tcPr>
            <w:tcW w:w="265" w:type="dxa"/>
            <w:tcBorders>
              <w:top w:val="nil"/>
              <w:left w:val="nil"/>
              <w:bottom w:val="single" w:sz="4" w:space="0" w:color="auto"/>
              <w:right w:val="nil"/>
            </w:tcBorders>
            <w:shd w:val="clear" w:color="auto" w:fill="auto"/>
            <w:noWrap/>
            <w:vAlign w:val="center"/>
            <w:hideMark/>
          </w:tcPr>
          <w:p w14:paraId="3A34D0E0" w14:textId="77777777" w:rsidR="00AA1B17" w:rsidRPr="003724AE" w:rsidRDefault="00AA1B17" w:rsidP="00766F8B">
            <w:pPr>
              <w:spacing w:after="0" w:line="240" w:lineRule="auto"/>
              <w:jc w:val="both"/>
              <w:rPr>
                <w:rFonts w:ascii="Times New Roman" w:hAnsi="Times New Roman"/>
                <w:sz w:val="18"/>
                <w:szCs w:val="18"/>
                <w:lang w:val="en-US"/>
              </w:rPr>
            </w:pPr>
            <w:r w:rsidRPr="003724AE">
              <w:rPr>
                <w:rFonts w:ascii="Times New Roman" w:hAnsi="Times New Roman"/>
                <w:sz w:val="18"/>
                <w:szCs w:val="18"/>
                <w:lang w:val="en-GB"/>
              </w:rPr>
              <w:t> </w:t>
            </w:r>
          </w:p>
        </w:tc>
        <w:tc>
          <w:tcPr>
            <w:tcW w:w="2144" w:type="dxa"/>
            <w:tcBorders>
              <w:top w:val="nil"/>
              <w:left w:val="nil"/>
              <w:bottom w:val="single" w:sz="4" w:space="0" w:color="auto"/>
              <w:right w:val="single" w:sz="4" w:space="0" w:color="auto"/>
            </w:tcBorders>
            <w:shd w:val="clear" w:color="auto" w:fill="auto"/>
            <w:noWrap/>
            <w:vAlign w:val="center"/>
            <w:hideMark/>
          </w:tcPr>
          <w:p w14:paraId="173DF453" w14:textId="77777777" w:rsidR="00AA1B17" w:rsidRPr="003724AE" w:rsidRDefault="00AA1B17" w:rsidP="00766F8B">
            <w:pPr>
              <w:spacing w:after="0" w:line="240" w:lineRule="auto"/>
              <w:jc w:val="both"/>
              <w:rPr>
                <w:rFonts w:ascii="Times New Roman" w:hAnsi="Times New Roman"/>
                <w:sz w:val="18"/>
                <w:szCs w:val="18"/>
                <w:lang w:val="en-US"/>
              </w:rPr>
            </w:pPr>
            <w:r w:rsidRPr="003724AE">
              <w:rPr>
                <w:rFonts w:ascii="Times New Roman" w:hAnsi="Times New Roman"/>
                <w:sz w:val="18"/>
                <w:szCs w:val="18"/>
                <w:lang w:val="en-GB"/>
              </w:rPr>
              <w:t>ICA - only</w:t>
            </w:r>
          </w:p>
        </w:tc>
        <w:tc>
          <w:tcPr>
            <w:tcW w:w="1131" w:type="dxa"/>
            <w:vMerge/>
            <w:tcBorders>
              <w:top w:val="nil"/>
              <w:left w:val="single" w:sz="4" w:space="0" w:color="auto"/>
              <w:bottom w:val="single" w:sz="4" w:space="0" w:color="000000"/>
              <w:right w:val="single" w:sz="4" w:space="0" w:color="auto"/>
            </w:tcBorders>
            <w:vAlign w:val="center"/>
            <w:hideMark/>
          </w:tcPr>
          <w:p w14:paraId="3ED2CA8D" w14:textId="77777777" w:rsidR="00AA1B17" w:rsidRPr="003724AE" w:rsidRDefault="00AA1B17" w:rsidP="00766F8B">
            <w:pPr>
              <w:spacing w:after="0" w:line="240" w:lineRule="auto"/>
              <w:rPr>
                <w:rFonts w:ascii="Times New Roman" w:hAnsi="Times New Roman"/>
                <w:sz w:val="18"/>
                <w:szCs w:val="18"/>
                <w:lang w:val="en-US"/>
              </w:rPr>
            </w:pPr>
          </w:p>
        </w:tc>
        <w:tc>
          <w:tcPr>
            <w:tcW w:w="955" w:type="dxa"/>
            <w:tcBorders>
              <w:top w:val="nil"/>
              <w:left w:val="nil"/>
              <w:bottom w:val="single" w:sz="4" w:space="0" w:color="auto"/>
              <w:right w:val="nil"/>
            </w:tcBorders>
            <w:shd w:val="clear" w:color="auto" w:fill="auto"/>
            <w:noWrap/>
            <w:vAlign w:val="center"/>
            <w:hideMark/>
          </w:tcPr>
          <w:p w14:paraId="37B1581E"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6785</w:t>
            </w:r>
          </w:p>
        </w:tc>
        <w:tc>
          <w:tcPr>
            <w:tcW w:w="576" w:type="dxa"/>
            <w:tcBorders>
              <w:top w:val="nil"/>
              <w:left w:val="nil"/>
              <w:bottom w:val="single" w:sz="4" w:space="0" w:color="auto"/>
            </w:tcBorders>
            <w:shd w:val="clear" w:color="auto" w:fill="auto"/>
            <w:noWrap/>
            <w:vAlign w:val="center"/>
            <w:hideMark/>
          </w:tcPr>
          <w:p w14:paraId="298E4906"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1205</w:t>
            </w:r>
          </w:p>
        </w:tc>
        <w:tc>
          <w:tcPr>
            <w:tcW w:w="1346" w:type="dxa"/>
            <w:tcBorders>
              <w:top w:val="nil"/>
              <w:left w:val="nil"/>
              <w:bottom w:val="single" w:sz="4" w:space="0" w:color="auto"/>
              <w:right w:val="single" w:sz="4" w:space="0" w:color="auto"/>
            </w:tcBorders>
          </w:tcPr>
          <w:p w14:paraId="529421A7" w14:textId="77777777" w:rsidR="00AA1B17" w:rsidRPr="003724AE" w:rsidRDefault="00AA1B17" w:rsidP="00766F8B">
            <w:pPr>
              <w:spacing w:after="0" w:line="240" w:lineRule="auto"/>
              <w:jc w:val="center"/>
              <w:rPr>
                <w:rFonts w:ascii="Times New Roman" w:hAnsi="Times New Roman"/>
                <w:sz w:val="18"/>
                <w:szCs w:val="18"/>
                <w:lang w:val="en-GB"/>
              </w:rPr>
            </w:pPr>
            <w:r w:rsidRPr="00AA1B17">
              <w:rPr>
                <w:rFonts w:ascii="Times New Roman" w:hAnsi="Times New Roman"/>
                <w:sz w:val="18"/>
                <w:szCs w:val="18"/>
                <w:lang w:val="en-GB"/>
              </w:rPr>
              <w:t>4603-9367</w:t>
            </w:r>
          </w:p>
        </w:tc>
        <w:tc>
          <w:tcPr>
            <w:tcW w:w="725" w:type="dxa"/>
            <w:tcBorders>
              <w:top w:val="nil"/>
              <w:left w:val="single" w:sz="4" w:space="0" w:color="auto"/>
              <w:bottom w:val="single" w:sz="4" w:space="0" w:color="auto"/>
              <w:right w:val="nil"/>
            </w:tcBorders>
            <w:shd w:val="clear" w:color="auto" w:fill="auto"/>
            <w:noWrap/>
            <w:vAlign w:val="center"/>
            <w:hideMark/>
          </w:tcPr>
          <w:p w14:paraId="17DBDF88"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9.448</w:t>
            </w:r>
          </w:p>
        </w:tc>
        <w:tc>
          <w:tcPr>
            <w:tcW w:w="621" w:type="dxa"/>
            <w:tcBorders>
              <w:top w:val="nil"/>
              <w:left w:val="nil"/>
              <w:bottom w:val="single" w:sz="4" w:space="0" w:color="auto"/>
            </w:tcBorders>
            <w:shd w:val="clear" w:color="auto" w:fill="auto"/>
            <w:noWrap/>
            <w:vAlign w:val="center"/>
            <w:hideMark/>
          </w:tcPr>
          <w:p w14:paraId="691B3268"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0.166</w:t>
            </w:r>
          </w:p>
        </w:tc>
        <w:tc>
          <w:tcPr>
            <w:tcW w:w="1417" w:type="dxa"/>
            <w:tcBorders>
              <w:top w:val="nil"/>
              <w:left w:val="nil"/>
              <w:bottom w:val="single" w:sz="4" w:space="0" w:color="auto"/>
              <w:right w:val="single" w:sz="4" w:space="0" w:color="auto"/>
            </w:tcBorders>
            <w:vAlign w:val="center"/>
          </w:tcPr>
          <w:p w14:paraId="53699CFE" w14:textId="77777777" w:rsidR="00AA1B17" w:rsidRPr="003724AE" w:rsidRDefault="00AA1B17" w:rsidP="00766F8B">
            <w:pPr>
              <w:spacing w:after="0" w:line="240" w:lineRule="auto"/>
              <w:jc w:val="center"/>
              <w:rPr>
                <w:rFonts w:ascii="Times New Roman" w:hAnsi="Times New Roman"/>
                <w:sz w:val="18"/>
                <w:szCs w:val="18"/>
                <w:lang w:val="en-GB"/>
              </w:rPr>
            </w:pPr>
            <w:r w:rsidRPr="00AA1B17">
              <w:rPr>
                <w:rFonts w:ascii="Times New Roman" w:hAnsi="Times New Roman"/>
                <w:sz w:val="18"/>
                <w:szCs w:val="18"/>
                <w:lang w:val="en-GB"/>
              </w:rPr>
              <w:t>9.112-9.761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5B8949E"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708</w:t>
            </w:r>
          </w:p>
        </w:tc>
        <w:tc>
          <w:tcPr>
            <w:tcW w:w="1009" w:type="dxa"/>
            <w:tcBorders>
              <w:top w:val="nil"/>
              <w:left w:val="nil"/>
              <w:bottom w:val="single" w:sz="4" w:space="0" w:color="auto"/>
              <w:right w:val="single" w:sz="4" w:space="0" w:color="auto"/>
            </w:tcBorders>
            <w:shd w:val="clear" w:color="auto" w:fill="auto"/>
            <w:noWrap/>
            <w:vAlign w:val="center"/>
            <w:hideMark/>
          </w:tcPr>
          <w:p w14:paraId="652A2ACB"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0.029</w:t>
            </w:r>
          </w:p>
        </w:tc>
        <w:tc>
          <w:tcPr>
            <w:tcW w:w="2205" w:type="dxa"/>
            <w:tcBorders>
              <w:top w:val="nil"/>
              <w:left w:val="nil"/>
              <w:bottom w:val="single" w:sz="4" w:space="0" w:color="auto"/>
              <w:right w:val="nil"/>
            </w:tcBorders>
            <w:shd w:val="clear" w:color="auto" w:fill="auto"/>
            <w:noWrap/>
            <w:vAlign w:val="center"/>
            <w:hideMark/>
          </w:tcPr>
          <w:p w14:paraId="1DB88CD5" w14:textId="7522A99A" w:rsidR="00AA1B17" w:rsidRPr="003724AE" w:rsidRDefault="00AA1B17" w:rsidP="00766F8B">
            <w:pPr>
              <w:spacing w:after="0" w:line="240" w:lineRule="auto"/>
              <w:rPr>
                <w:rFonts w:ascii="Times New Roman" w:hAnsi="Times New Roman"/>
                <w:sz w:val="18"/>
                <w:szCs w:val="18"/>
                <w:lang w:val="en-US"/>
              </w:rPr>
            </w:pPr>
            <w:r w:rsidRPr="003724AE">
              <w:rPr>
                <w:rFonts w:ascii="Times New Roman" w:hAnsi="Times New Roman"/>
                <w:sz w:val="18"/>
                <w:szCs w:val="18"/>
                <w:lang w:val="en-GB"/>
              </w:rPr>
              <w:t>24</w:t>
            </w:r>
            <w:r w:rsidR="003E51C6">
              <w:rPr>
                <w:rFonts w:ascii="Times New Roman" w:hAnsi="Times New Roman"/>
                <w:sz w:val="18"/>
                <w:szCs w:val="18"/>
                <w:lang w:val="en-GB"/>
              </w:rPr>
              <w:t>,</w:t>
            </w:r>
            <w:r w:rsidRPr="003724AE">
              <w:rPr>
                <w:rFonts w:ascii="Times New Roman" w:hAnsi="Times New Roman"/>
                <w:sz w:val="18"/>
                <w:szCs w:val="18"/>
                <w:lang w:val="en-GB"/>
              </w:rPr>
              <w:t>645</w:t>
            </w:r>
          </w:p>
        </w:tc>
      </w:tr>
      <w:tr w:rsidR="00766F8B" w:rsidRPr="003724AE" w14:paraId="52A24315" w14:textId="77777777" w:rsidTr="00766F8B">
        <w:trPr>
          <w:trHeight w:hRule="exact" w:val="284"/>
        </w:trPr>
        <w:tc>
          <w:tcPr>
            <w:tcW w:w="2409" w:type="dxa"/>
            <w:gridSpan w:val="2"/>
            <w:tcBorders>
              <w:top w:val="nil"/>
              <w:left w:val="nil"/>
              <w:bottom w:val="nil"/>
              <w:right w:val="single" w:sz="4" w:space="0" w:color="000000"/>
            </w:tcBorders>
            <w:shd w:val="clear" w:color="auto" w:fill="auto"/>
            <w:noWrap/>
            <w:vAlign w:val="center"/>
            <w:hideMark/>
          </w:tcPr>
          <w:p w14:paraId="25FBB3FF" w14:textId="77777777" w:rsidR="00AA1B17" w:rsidRPr="003724AE" w:rsidRDefault="00AA1B17" w:rsidP="00766F8B">
            <w:pPr>
              <w:spacing w:after="0" w:line="240" w:lineRule="auto"/>
              <w:jc w:val="both"/>
              <w:rPr>
                <w:rFonts w:ascii="Times New Roman" w:hAnsi="Times New Roman"/>
                <w:sz w:val="18"/>
                <w:szCs w:val="18"/>
                <w:lang w:val="en-US"/>
              </w:rPr>
            </w:pPr>
            <w:r w:rsidRPr="003724AE">
              <w:rPr>
                <w:rFonts w:ascii="Times New Roman" w:hAnsi="Times New Roman"/>
                <w:sz w:val="18"/>
                <w:szCs w:val="18"/>
                <w:lang w:val="en-GB"/>
              </w:rPr>
              <w:t>Heart rate &gt; 65 bpm</w:t>
            </w:r>
          </w:p>
        </w:tc>
        <w:tc>
          <w:tcPr>
            <w:tcW w:w="113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34FFB9"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US"/>
              </w:rPr>
              <w:t>29.25%</w:t>
            </w:r>
          </w:p>
        </w:tc>
        <w:tc>
          <w:tcPr>
            <w:tcW w:w="955" w:type="dxa"/>
            <w:tcBorders>
              <w:top w:val="single" w:sz="4" w:space="0" w:color="auto"/>
              <w:left w:val="nil"/>
              <w:bottom w:val="nil"/>
              <w:right w:val="nil"/>
            </w:tcBorders>
            <w:shd w:val="clear" w:color="auto" w:fill="auto"/>
            <w:noWrap/>
            <w:vAlign w:val="center"/>
            <w:hideMark/>
          </w:tcPr>
          <w:p w14:paraId="40433DFD" w14:textId="77777777" w:rsidR="00AA1B17" w:rsidRPr="003724AE" w:rsidRDefault="00AA1B17" w:rsidP="00766F8B">
            <w:pPr>
              <w:spacing w:after="0" w:line="240" w:lineRule="auto"/>
              <w:jc w:val="center"/>
              <w:rPr>
                <w:rFonts w:ascii="Times New Roman" w:hAnsi="Times New Roman"/>
                <w:sz w:val="18"/>
                <w:szCs w:val="18"/>
                <w:lang w:val="en-US"/>
              </w:rPr>
            </w:pPr>
          </w:p>
        </w:tc>
        <w:tc>
          <w:tcPr>
            <w:tcW w:w="576" w:type="dxa"/>
            <w:tcBorders>
              <w:top w:val="single" w:sz="4" w:space="0" w:color="auto"/>
              <w:left w:val="nil"/>
              <w:bottom w:val="nil"/>
            </w:tcBorders>
            <w:shd w:val="clear" w:color="auto" w:fill="auto"/>
            <w:noWrap/>
            <w:vAlign w:val="center"/>
            <w:hideMark/>
          </w:tcPr>
          <w:p w14:paraId="6EADEE52"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 </w:t>
            </w:r>
          </w:p>
        </w:tc>
        <w:tc>
          <w:tcPr>
            <w:tcW w:w="1346" w:type="dxa"/>
            <w:tcBorders>
              <w:top w:val="single" w:sz="4" w:space="0" w:color="auto"/>
              <w:left w:val="nil"/>
              <w:bottom w:val="nil"/>
              <w:right w:val="single" w:sz="4" w:space="0" w:color="auto"/>
            </w:tcBorders>
          </w:tcPr>
          <w:p w14:paraId="219CB0B5" w14:textId="77777777" w:rsidR="00AA1B17" w:rsidRPr="00AA1B17" w:rsidRDefault="00AA1B17" w:rsidP="00766F8B">
            <w:pPr>
              <w:spacing w:after="0" w:line="240" w:lineRule="auto"/>
              <w:jc w:val="center"/>
              <w:rPr>
                <w:rFonts w:ascii="Times New Roman" w:hAnsi="Times New Roman"/>
                <w:sz w:val="18"/>
                <w:szCs w:val="18"/>
                <w:lang w:val="en-GB"/>
              </w:rPr>
            </w:pPr>
          </w:p>
        </w:tc>
        <w:tc>
          <w:tcPr>
            <w:tcW w:w="725" w:type="dxa"/>
            <w:tcBorders>
              <w:top w:val="single" w:sz="4" w:space="0" w:color="auto"/>
              <w:left w:val="single" w:sz="4" w:space="0" w:color="auto"/>
              <w:bottom w:val="nil"/>
              <w:right w:val="nil"/>
            </w:tcBorders>
            <w:shd w:val="clear" w:color="auto" w:fill="auto"/>
            <w:noWrap/>
            <w:vAlign w:val="center"/>
            <w:hideMark/>
          </w:tcPr>
          <w:p w14:paraId="1333DF68" w14:textId="77777777" w:rsidR="00AA1B17" w:rsidRPr="003724AE" w:rsidRDefault="00AA1B17" w:rsidP="00766F8B">
            <w:pPr>
              <w:spacing w:after="0" w:line="240" w:lineRule="auto"/>
              <w:rPr>
                <w:rFonts w:ascii="Times New Roman" w:hAnsi="Times New Roman"/>
                <w:sz w:val="18"/>
                <w:szCs w:val="18"/>
                <w:lang w:val="en-US"/>
              </w:rPr>
            </w:pPr>
          </w:p>
        </w:tc>
        <w:tc>
          <w:tcPr>
            <w:tcW w:w="621" w:type="dxa"/>
            <w:tcBorders>
              <w:top w:val="single" w:sz="4" w:space="0" w:color="auto"/>
              <w:left w:val="nil"/>
              <w:bottom w:val="nil"/>
            </w:tcBorders>
            <w:shd w:val="clear" w:color="auto" w:fill="auto"/>
            <w:noWrap/>
            <w:vAlign w:val="center"/>
            <w:hideMark/>
          </w:tcPr>
          <w:p w14:paraId="480E4F7B" w14:textId="77777777" w:rsidR="00AA1B17" w:rsidRPr="003724AE" w:rsidRDefault="00AA1B17" w:rsidP="00766F8B">
            <w:pPr>
              <w:spacing w:after="0" w:line="240" w:lineRule="auto"/>
              <w:rPr>
                <w:rFonts w:ascii="Times New Roman" w:hAnsi="Times New Roman"/>
                <w:sz w:val="18"/>
                <w:szCs w:val="18"/>
                <w:lang w:val="en-US"/>
              </w:rPr>
            </w:pPr>
            <w:r w:rsidRPr="003724AE">
              <w:rPr>
                <w:rFonts w:ascii="Times New Roman" w:hAnsi="Times New Roman"/>
                <w:sz w:val="18"/>
                <w:szCs w:val="18"/>
                <w:lang w:val="en-US"/>
              </w:rPr>
              <w:t> </w:t>
            </w:r>
          </w:p>
        </w:tc>
        <w:tc>
          <w:tcPr>
            <w:tcW w:w="1417" w:type="dxa"/>
            <w:tcBorders>
              <w:top w:val="single" w:sz="4" w:space="0" w:color="auto"/>
              <w:left w:val="nil"/>
              <w:bottom w:val="nil"/>
              <w:right w:val="single" w:sz="4" w:space="0" w:color="auto"/>
            </w:tcBorders>
          </w:tcPr>
          <w:p w14:paraId="680BEC16" w14:textId="77777777" w:rsidR="00AA1B17" w:rsidRPr="003724AE" w:rsidRDefault="00AA1B17" w:rsidP="00766F8B">
            <w:pPr>
              <w:spacing w:after="0" w:line="240" w:lineRule="auto"/>
              <w:jc w:val="center"/>
              <w:rPr>
                <w:rFonts w:ascii="Times New Roman" w:hAnsi="Times New Roman"/>
                <w:sz w:val="18"/>
                <w:szCs w:val="18"/>
                <w:lang w:val="en-GB"/>
              </w:rPr>
            </w:pPr>
          </w:p>
        </w:tc>
        <w:tc>
          <w:tcPr>
            <w:tcW w:w="850" w:type="dxa"/>
            <w:tcBorders>
              <w:top w:val="nil"/>
              <w:left w:val="single" w:sz="4" w:space="0" w:color="auto"/>
              <w:bottom w:val="nil"/>
              <w:right w:val="single" w:sz="4" w:space="0" w:color="auto"/>
            </w:tcBorders>
            <w:shd w:val="clear" w:color="auto" w:fill="auto"/>
            <w:noWrap/>
            <w:vAlign w:val="center"/>
            <w:hideMark/>
          </w:tcPr>
          <w:p w14:paraId="2C6CEFFF"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 </w:t>
            </w:r>
          </w:p>
        </w:tc>
        <w:tc>
          <w:tcPr>
            <w:tcW w:w="1009" w:type="dxa"/>
            <w:tcBorders>
              <w:top w:val="nil"/>
              <w:left w:val="nil"/>
              <w:bottom w:val="nil"/>
              <w:right w:val="single" w:sz="4" w:space="0" w:color="auto"/>
            </w:tcBorders>
            <w:shd w:val="clear" w:color="auto" w:fill="auto"/>
            <w:noWrap/>
            <w:vAlign w:val="center"/>
            <w:hideMark/>
          </w:tcPr>
          <w:p w14:paraId="6A3FC19B"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 </w:t>
            </w:r>
          </w:p>
        </w:tc>
        <w:tc>
          <w:tcPr>
            <w:tcW w:w="2205" w:type="dxa"/>
            <w:tcBorders>
              <w:top w:val="nil"/>
              <w:left w:val="nil"/>
              <w:bottom w:val="nil"/>
              <w:right w:val="nil"/>
            </w:tcBorders>
            <w:shd w:val="clear" w:color="auto" w:fill="auto"/>
            <w:noWrap/>
            <w:vAlign w:val="center"/>
            <w:hideMark/>
          </w:tcPr>
          <w:p w14:paraId="2AF34B73" w14:textId="77777777" w:rsidR="00AA1B17" w:rsidRPr="003724AE" w:rsidRDefault="00AA1B17" w:rsidP="00766F8B">
            <w:pPr>
              <w:spacing w:after="0" w:line="240" w:lineRule="auto"/>
              <w:rPr>
                <w:rFonts w:ascii="Times New Roman" w:hAnsi="Times New Roman"/>
                <w:sz w:val="18"/>
                <w:szCs w:val="18"/>
                <w:lang w:val="en-US"/>
              </w:rPr>
            </w:pPr>
          </w:p>
        </w:tc>
      </w:tr>
      <w:tr w:rsidR="00766F8B" w:rsidRPr="003724AE" w14:paraId="6286E93F" w14:textId="77777777" w:rsidTr="00766F8B">
        <w:trPr>
          <w:trHeight w:hRule="exact" w:val="284"/>
        </w:trPr>
        <w:tc>
          <w:tcPr>
            <w:tcW w:w="265" w:type="dxa"/>
            <w:tcBorders>
              <w:top w:val="nil"/>
              <w:left w:val="nil"/>
              <w:bottom w:val="nil"/>
              <w:right w:val="nil"/>
            </w:tcBorders>
            <w:shd w:val="clear" w:color="auto" w:fill="auto"/>
            <w:noWrap/>
            <w:vAlign w:val="center"/>
            <w:hideMark/>
          </w:tcPr>
          <w:p w14:paraId="35F46155" w14:textId="77777777" w:rsidR="00AA1B17" w:rsidRPr="003724AE" w:rsidRDefault="00AA1B17" w:rsidP="00766F8B">
            <w:pPr>
              <w:spacing w:after="0" w:line="240" w:lineRule="auto"/>
              <w:rPr>
                <w:rFonts w:ascii="Times New Roman" w:hAnsi="Times New Roman"/>
                <w:sz w:val="18"/>
                <w:szCs w:val="18"/>
                <w:lang w:val="en-US"/>
              </w:rPr>
            </w:pPr>
          </w:p>
        </w:tc>
        <w:tc>
          <w:tcPr>
            <w:tcW w:w="2144" w:type="dxa"/>
            <w:tcBorders>
              <w:top w:val="nil"/>
              <w:left w:val="nil"/>
              <w:bottom w:val="nil"/>
              <w:right w:val="single" w:sz="4" w:space="0" w:color="auto"/>
            </w:tcBorders>
            <w:shd w:val="clear" w:color="auto" w:fill="auto"/>
            <w:noWrap/>
            <w:vAlign w:val="center"/>
            <w:hideMark/>
          </w:tcPr>
          <w:p w14:paraId="7B46D883" w14:textId="77777777" w:rsidR="00AA1B17" w:rsidRPr="003724AE" w:rsidRDefault="00AA1B17" w:rsidP="00766F8B">
            <w:pPr>
              <w:spacing w:after="0" w:line="240" w:lineRule="auto"/>
              <w:jc w:val="both"/>
              <w:rPr>
                <w:rFonts w:ascii="Times New Roman" w:hAnsi="Times New Roman"/>
                <w:sz w:val="18"/>
                <w:szCs w:val="18"/>
                <w:lang w:val="en-US"/>
              </w:rPr>
            </w:pPr>
            <w:r w:rsidRPr="003724AE">
              <w:rPr>
                <w:rFonts w:ascii="Times New Roman" w:hAnsi="Times New Roman"/>
                <w:sz w:val="18"/>
                <w:szCs w:val="18"/>
                <w:lang w:val="en-GB"/>
              </w:rPr>
              <w:t>NGCCT - only</w:t>
            </w:r>
          </w:p>
        </w:tc>
        <w:tc>
          <w:tcPr>
            <w:tcW w:w="1131" w:type="dxa"/>
            <w:vMerge/>
            <w:tcBorders>
              <w:top w:val="nil"/>
              <w:left w:val="single" w:sz="4" w:space="0" w:color="auto"/>
              <w:bottom w:val="single" w:sz="4" w:space="0" w:color="000000"/>
              <w:right w:val="single" w:sz="4" w:space="0" w:color="auto"/>
            </w:tcBorders>
            <w:vAlign w:val="center"/>
            <w:hideMark/>
          </w:tcPr>
          <w:p w14:paraId="67ED033D" w14:textId="77777777" w:rsidR="00AA1B17" w:rsidRPr="003724AE" w:rsidRDefault="00AA1B17" w:rsidP="00766F8B">
            <w:pPr>
              <w:spacing w:after="0" w:line="240" w:lineRule="auto"/>
              <w:rPr>
                <w:rFonts w:ascii="Times New Roman" w:hAnsi="Times New Roman"/>
                <w:sz w:val="18"/>
                <w:szCs w:val="18"/>
                <w:lang w:val="en-US"/>
              </w:rPr>
            </w:pPr>
          </w:p>
        </w:tc>
        <w:tc>
          <w:tcPr>
            <w:tcW w:w="955" w:type="dxa"/>
            <w:tcBorders>
              <w:top w:val="nil"/>
              <w:left w:val="nil"/>
              <w:bottom w:val="nil"/>
              <w:right w:val="nil"/>
            </w:tcBorders>
            <w:shd w:val="clear" w:color="auto" w:fill="auto"/>
            <w:noWrap/>
            <w:vAlign w:val="center"/>
            <w:hideMark/>
          </w:tcPr>
          <w:p w14:paraId="0AA21959"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6595</w:t>
            </w:r>
          </w:p>
        </w:tc>
        <w:tc>
          <w:tcPr>
            <w:tcW w:w="576" w:type="dxa"/>
            <w:tcBorders>
              <w:top w:val="nil"/>
              <w:left w:val="nil"/>
              <w:bottom w:val="nil"/>
            </w:tcBorders>
            <w:shd w:val="clear" w:color="auto" w:fill="auto"/>
            <w:noWrap/>
            <w:vAlign w:val="center"/>
            <w:hideMark/>
          </w:tcPr>
          <w:p w14:paraId="07B32B2D"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1256</w:t>
            </w:r>
          </w:p>
        </w:tc>
        <w:tc>
          <w:tcPr>
            <w:tcW w:w="1346" w:type="dxa"/>
            <w:tcBorders>
              <w:top w:val="nil"/>
              <w:left w:val="nil"/>
              <w:bottom w:val="nil"/>
              <w:right w:val="single" w:sz="4" w:space="0" w:color="auto"/>
            </w:tcBorders>
            <w:vAlign w:val="center"/>
          </w:tcPr>
          <w:p w14:paraId="7F8C0787" w14:textId="77777777" w:rsidR="00AA1B17" w:rsidRPr="003724AE" w:rsidRDefault="00AA1B17" w:rsidP="00766F8B">
            <w:pPr>
              <w:spacing w:after="0" w:line="240" w:lineRule="auto"/>
              <w:jc w:val="center"/>
              <w:rPr>
                <w:rFonts w:ascii="Times New Roman" w:hAnsi="Times New Roman"/>
                <w:sz w:val="18"/>
                <w:szCs w:val="18"/>
                <w:lang w:val="en-GB"/>
              </w:rPr>
            </w:pPr>
            <w:r w:rsidRPr="00AA1B17">
              <w:rPr>
                <w:rFonts w:ascii="Times New Roman" w:hAnsi="Times New Roman"/>
                <w:sz w:val="18"/>
                <w:szCs w:val="18"/>
                <w:lang w:val="en-GB"/>
              </w:rPr>
              <w:t>4314-9287</w:t>
            </w:r>
          </w:p>
        </w:tc>
        <w:tc>
          <w:tcPr>
            <w:tcW w:w="725" w:type="dxa"/>
            <w:tcBorders>
              <w:top w:val="nil"/>
              <w:left w:val="single" w:sz="4" w:space="0" w:color="auto"/>
              <w:bottom w:val="nil"/>
              <w:right w:val="nil"/>
            </w:tcBorders>
            <w:shd w:val="clear" w:color="auto" w:fill="auto"/>
            <w:noWrap/>
            <w:vAlign w:val="center"/>
            <w:hideMark/>
          </w:tcPr>
          <w:p w14:paraId="3A09D05C"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10.967</w:t>
            </w:r>
          </w:p>
        </w:tc>
        <w:tc>
          <w:tcPr>
            <w:tcW w:w="621" w:type="dxa"/>
            <w:tcBorders>
              <w:top w:val="nil"/>
              <w:left w:val="nil"/>
              <w:bottom w:val="nil"/>
            </w:tcBorders>
            <w:shd w:val="clear" w:color="auto" w:fill="auto"/>
            <w:noWrap/>
            <w:vAlign w:val="center"/>
            <w:hideMark/>
          </w:tcPr>
          <w:p w14:paraId="258B3F1A"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0.156</w:t>
            </w:r>
          </w:p>
        </w:tc>
        <w:tc>
          <w:tcPr>
            <w:tcW w:w="1417" w:type="dxa"/>
            <w:tcBorders>
              <w:top w:val="nil"/>
              <w:left w:val="nil"/>
              <w:bottom w:val="nil"/>
              <w:right w:val="single" w:sz="4" w:space="0" w:color="auto"/>
            </w:tcBorders>
            <w:vAlign w:val="center"/>
          </w:tcPr>
          <w:p w14:paraId="6A008E93" w14:textId="77777777" w:rsidR="00AA1B17" w:rsidRPr="003724AE" w:rsidRDefault="00AA1B17" w:rsidP="00766F8B">
            <w:pPr>
              <w:spacing w:after="0" w:line="240" w:lineRule="auto"/>
              <w:jc w:val="center"/>
              <w:rPr>
                <w:rFonts w:ascii="Times New Roman" w:hAnsi="Times New Roman"/>
                <w:sz w:val="18"/>
                <w:szCs w:val="18"/>
                <w:lang w:val="en-GB"/>
              </w:rPr>
            </w:pPr>
            <w:r w:rsidRPr="00AA1B17">
              <w:rPr>
                <w:rFonts w:ascii="Times New Roman" w:hAnsi="Times New Roman"/>
                <w:sz w:val="18"/>
                <w:szCs w:val="18"/>
                <w:lang w:val="en-GB"/>
              </w:rPr>
              <w:t>10.642-11.258</w:t>
            </w:r>
          </w:p>
        </w:tc>
        <w:tc>
          <w:tcPr>
            <w:tcW w:w="850" w:type="dxa"/>
            <w:tcBorders>
              <w:top w:val="nil"/>
              <w:left w:val="single" w:sz="4" w:space="0" w:color="auto"/>
              <w:bottom w:val="nil"/>
              <w:right w:val="single" w:sz="4" w:space="0" w:color="auto"/>
            </w:tcBorders>
            <w:shd w:val="clear" w:color="auto" w:fill="auto"/>
            <w:noWrap/>
            <w:vAlign w:val="center"/>
            <w:hideMark/>
          </w:tcPr>
          <w:p w14:paraId="326A9E35"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 </w:t>
            </w:r>
          </w:p>
        </w:tc>
        <w:tc>
          <w:tcPr>
            <w:tcW w:w="1009" w:type="dxa"/>
            <w:tcBorders>
              <w:top w:val="nil"/>
              <w:left w:val="nil"/>
              <w:bottom w:val="nil"/>
              <w:right w:val="single" w:sz="4" w:space="0" w:color="auto"/>
            </w:tcBorders>
            <w:shd w:val="clear" w:color="auto" w:fill="auto"/>
            <w:noWrap/>
            <w:vAlign w:val="center"/>
            <w:hideMark/>
          </w:tcPr>
          <w:p w14:paraId="3F4413F2"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 </w:t>
            </w:r>
          </w:p>
        </w:tc>
        <w:tc>
          <w:tcPr>
            <w:tcW w:w="2205" w:type="dxa"/>
            <w:tcBorders>
              <w:top w:val="nil"/>
              <w:left w:val="nil"/>
              <w:bottom w:val="nil"/>
              <w:right w:val="nil"/>
            </w:tcBorders>
            <w:shd w:val="clear" w:color="auto" w:fill="auto"/>
            <w:noWrap/>
            <w:vAlign w:val="center"/>
            <w:hideMark/>
          </w:tcPr>
          <w:p w14:paraId="31BE09B3" w14:textId="77777777" w:rsidR="00AA1B17" w:rsidRPr="003724AE" w:rsidRDefault="00AA1B17" w:rsidP="00766F8B">
            <w:pPr>
              <w:spacing w:after="0" w:line="240" w:lineRule="auto"/>
              <w:rPr>
                <w:rFonts w:ascii="Times New Roman" w:hAnsi="Times New Roman"/>
                <w:sz w:val="18"/>
                <w:szCs w:val="18"/>
                <w:lang w:val="en-US"/>
              </w:rPr>
            </w:pPr>
          </w:p>
        </w:tc>
      </w:tr>
      <w:tr w:rsidR="00766F8B" w:rsidRPr="003724AE" w14:paraId="24243494" w14:textId="77777777" w:rsidTr="00766F8B">
        <w:trPr>
          <w:trHeight w:hRule="exact" w:val="284"/>
        </w:trPr>
        <w:tc>
          <w:tcPr>
            <w:tcW w:w="265" w:type="dxa"/>
            <w:tcBorders>
              <w:top w:val="nil"/>
              <w:left w:val="nil"/>
              <w:bottom w:val="nil"/>
              <w:right w:val="nil"/>
            </w:tcBorders>
            <w:shd w:val="clear" w:color="auto" w:fill="auto"/>
            <w:noWrap/>
            <w:vAlign w:val="center"/>
            <w:hideMark/>
          </w:tcPr>
          <w:p w14:paraId="6CAF1231" w14:textId="77777777" w:rsidR="00AA1B17" w:rsidRPr="003724AE" w:rsidRDefault="00AA1B17" w:rsidP="00766F8B">
            <w:pPr>
              <w:spacing w:after="0" w:line="240" w:lineRule="auto"/>
              <w:rPr>
                <w:rFonts w:ascii="Times New Roman" w:hAnsi="Times New Roman"/>
                <w:sz w:val="18"/>
                <w:szCs w:val="18"/>
                <w:lang w:val="en-US"/>
              </w:rPr>
            </w:pPr>
          </w:p>
        </w:tc>
        <w:tc>
          <w:tcPr>
            <w:tcW w:w="2144" w:type="dxa"/>
            <w:tcBorders>
              <w:top w:val="nil"/>
              <w:left w:val="nil"/>
              <w:bottom w:val="nil"/>
              <w:right w:val="single" w:sz="4" w:space="0" w:color="auto"/>
            </w:tcBorders>
            <w:shd w:val="clear" w:color="auto" w:fill="auto"/>
            <w:noWrap/>
            <w:vAlign w:val="center"/>
            <w:hideMark/>
          </w:tcPr>
          <w:p w14:paraId="1359C8C1" w14:textId="77777777" w:rsidR="00AA1B17" w:rsidRPr="003724AE" w:rsidRDefault="00AA1B17" w:rsidP="00766F8B">
            <w:pPr>
              <w:spacing w:after="0" w:line="240" w:lineRule="auto"/>
              <w:jc w:val="both"/>
              <w:rPr>
                <w:rFonts w:ascii="Times New Roman" w:hAnsi="Times New Roman"/>
                <w:sz w:val="18"/>
                <w:szCs w:val="18"/>
                <w:lang w:val="en-US"/>
              </w:rPr>
            </w:pPr>
            <w:r w:rsidRPr="003724AE">
              <w:rPr>
                <w:rFonts w:ascii="Times New Roman" w:hAnsi="Times New Roman"/>
                <w:sz w:val="18"/>
                <w:szCs w:val="18"/>
                <w:lang w:val="en-GB"/>
              </w:rPr>
              <w:t>NGCCT - ICA</w:t>
            </w:r>
          </w:p>
        </w:tc>
        <w:tc>
          <w:tcPr>
            <w:tcW w:w="1131" w:type="dxa"/>
            <w:vMerge/>
            <w:tcBorders>
              <w:top w:val="nil"/>
              <w:left w:val="single" w:sz="4" w:space="0" w:color="auto"/>
              <w:bottom w:val="single" w:sz="4" w:space="0" w:color="000000"/>
              <w:right w:val="single" w:sz="4" w:space="0" w:color="auto"/>
            </w:tcBorders>
            <w:vAlign w:val="center"/>
            <w:hideMark/>
          </w:tcPr>
          <w:p w14:paraId="76775D9D" w14:textId="77777777" w:rsidR="00AA1B17" w:rsidRPr="003724AE" w:rsidRDefault="00AA1B17" w:rsidP="00766F8B">
            <w:pPr>
              <w:spacing w:after="0" w:line="240" w:lineRule="auto"/>
              <w:rPr>
                <w:rFonts w:ascii="Times New Roman" w:hAnsi="Times New Roman"/>
                <w:sz w:val="18"/>
                <w:szCs w:val="18"/>
                <w:lang w:val="en-US"/>
              </w:rPr>
            </w:pPr>
          </w:p>
        </w:tc>
        <w:tc>
          <w:tcPr>
            <w:tcW w:w="955" w:type="dxa"/>
            <w:tcBorders>
              <w:top w:val="nil"/>
              <w:left w:val="nil"/>
              <w:right w:val="nil"/>
            </w:tcBorders>
            <w:shd w:val="clear" w:color="auto" w:fill="auto"/>
            <w:noWrap/>
            <w:vAlign w:val="center"/>
            <w:hideMark/>
          </w:tcPr>
          <w:p w14:paraId="5C4F5781"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6758</w:t>
            </w:r>
          </w:p>
        </w:tc>
        <w:tc>
          <w:tcPr>
            <w:tcW w:w="576" w:type="dxa"/>
            <w:tcBorders>
              <w:top w:val="nil"/>
              <w:left w:val="nil"/>
            </w:tcBorders>
            <w:shd w:val="clear" w:color="auto" w:fill="auto"/>
            <w:noWrap/>
            <w:vAlign w:val="center"/>
            <w:hideMark/>
          </w:tcPr>
          <w:p w14:paraId="6ADCD949"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1289</w:t>
            </w:r>
          </w:p>
        </w:tc>
        <w:tc>
          <w:tcPr>
            <w:tcW w:w="1346" w:type="dxa"/>
            <w:tcBorders>
              <w:top w:val="nil"/>
              <w:left w:val="nil"/>
              <w:right w:val="single" w:sz="4" w:space="0" w:color="auto"/>
            </w:tcBorders>
            <w:vAlign w:val="center"/>
          </w:tcPr>
          <w:p w14:paraId="3588B52A" w14:textId="77777777" w:rsidR="00AA1B17" w:rsidRPr="003724AE" w:rsidRDefault="00AA1B17" w:rsidP="00766F8B">
            <w:pPr>
              <w:spacing w:after="0" w:line="240" w:lineRule="auto"/>
              <w:jc w:val="center"/>
              <w:rPr>
                <w:rFonts w:ascii="Times New Roman" w:hAnsi="Times New Roman"/>
                <w:sz w:val="18"/>
                <w:szCs w:val="18"/>
                <w:lang w:val="en-GB"/>
              </w:rPr>
            </w:pPr>
            <w:r w:rsidRPr="00AA1B17">
              <w:rPr>
                <w:rFonts w:ascii="Times New Roman" w:hAnsi="Times New Roman"/>
                <w:sz w:val="18"/>
                <w:szCs w:val="18"/>
                <w:lang w:val="en-GB"/>
              </w:rPr>
              <w:t>4419-9511</w:t>
            </w:r>
          </w:p>
        </w:tc>
        <w:tc>
          <w:tcPr>
            <w:tcW w:w="725" w:type="dxa"/>
            <w:tcBorders>
              <w:top w:val="nil"/>
              <w:left w:val="single" w:sz="4" w:space="0" w:color="auto"/>
              <w:right w:val="nil"/>
            </w:tcBorders>
            <w:shd w:val="clear" w:color="auto" w:fill="auto"/>
            <w:noWrap/>
            <w:vAlign w:val="center"/>
            <w:hideMark/>
          </w:tcPr>
          <w:p w14:paraId="589AD875"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10.968</w:t>
            </w:r>
          </w:p>
        </w:tc>
        <w:tc>
          <w:tcPr>
            <w:tcW w:w="621" w:type="dxa"/>
            <w:tcBorders>
              <w:top w:val="nil"/>
              <w:left w:val="nil"/>
            </w:tcBorders>
            <w:shd w:val="clear" w:color="auto" w:fill="auto"/>
            <w:noWrap/>
            <w:vAlign w:val="center"/>
            <w:hideMark/>
          </w:tcPr>
          <w:p w14:paraId="476EF64B"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0.157</w:t>
            </w:r>
          </w:p>
        </w:tc>
        <w:tc>
          <w:tcPr>
            <w:tcW w:w="1417" w:type="dxa"/>
            <w:tcBorders>
              <w:top w:val="nil"/>
              <w:left w:val="nil"/>
              <w:right w:val="single" w:sz="4" w:space="0" w:color="auto"/>
            </w:tcBorders>
            <w:vAlign w:val="center"/>
          </w:tcPr>
          <w:p w14:paraId="06EB6368" w14:textId="77777777" w:rsidR="00AA1B17" w:rsidRPr="003724AE" w:rsidRDefault="00AA1B17" w:rsidP="00766F8B">
            <w:pPr>
              <w:spacing w:after="0" w:line="240" w:lineRule="auto"/>
              <w:jc w:val="center"/>
              <w:rPr>
                <w:rFonts w:ascii="Times New Roman" w:hAnsi="Times New Roman"/>
                <w:sz w:val="18"/>
                <w:szCs w:val="18"/>
                <w:lang w:val="en-GB"/>
              </w:rPr>
            </w:pPr>
            <w:r w:rsidRPr="00AA1B17">
              <w:rPr>
                <w:rFonts w:ascii="Times New Roman" w:hAnsi="Times New Roman"/>
                <w:sz w:val="18"/>
                <w:szCs w:val="18"/>
                <w:lang w:val="en-GB"/>
              </w:rPr>
              <w:t>10.651-11.266</w:t>
            </w:r>
          </w:p>
        </w:tc>
        <w:tc>
          <w:tcPr>
            <w:tcW w:w="850" w:type="dxa"/>
            <w:tcBorders>
              <w:top w:val="nil"/>
              <w:left w:val="single" w:sz="4" w:space="0" w:color="auto"/>
              <w:bottom w:val="nil"/>
              <w:right w:val="single" w:sz="4" w:space="0" w:color="auto"/>
            </w:tcBorders>
            <w:shd w:val="clear" w:color="auto" w:fill="auto"/>
            <w:noWrap/>
            <w:vAlign w:val="center"/>
            <w:hideMark/>
          </w:tcPr>
          <w:p w14:paraId="0F513D30"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162</w:t>
            </w:r>
          </w:p>
        </w:tc>
        <w:tc>
          <w:tcPr>
            <w:tcW w:w="1009" w:type="dxa"/>
            <w:tcBorders>
              <w:top w:val="nil"/>
              <w:left w:val="nil"/>
              <w:bottom w:val="nil"/>
              <w:right w:val="single" w:sz="4" w:space="0" w:color="auto"/>
            </w:tcBorders>
            <w:shd w:val="clear" w:color="auto" w:fill="auto"/>
            <w:noWrap/>
            <w:vAlign w:val="center"/>
            <w:hideMark/>
          </w:tcPr>
          <w:p w14:paraId="3AA51AF4"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0.001</w:t>
            </w:r>
          </w:p>
        </w:tc>
        <w:tc>
          <w:tcPr>
            <w:tcW w:w="2205" w:type="dxa"/>
            <w:tcBorders>
              <w:top w:val="nil"/>
              <w:left w:val="nil"/>
              <w:bottom w:val="nil"/>
              <w:right w:val="nil"/>
            </w:tcBorders>
            <w:shd w:val="clear" w:color="auto" w:fill="auto"/>
            <w:noWrap/>
            <w:vAlign w:val="center"/>
            <w:hideMark/>
          </w:tcPr>
          <w:p w14:paraId="6B07C52D" w14:textId="4DD178FF" w:rsidR="00AA1B17" w:rsidRPr="003724AE" w:rsidRDefault="00AA1B17" w:rsidP="00766F8B">
            <w:pPr>
              <w:spacing w:after="0" w:line="240" w:lineRule="auto"/>
              <w:rPr>
                <w:rFonts w:ascii="Times New Roman" w:hAnsi="Times New Roman"/>
                <w:sz w:val="18"/>
                <w:szCs w:val="18"/>
                <w:lang w:val="en-US"/>
              </w:rPr>
            </w:pPr>
            <w:r w:rsidRPr="003724AE">
              <w:rPr>
                <w:rFonts w:ascii="Times New Roman" w:hAnsi="Times New Roman"/>
                <w:sz w:val="18"/>
                <w:szCs w:val="18"/>
                <w:lang w:val="en-GB"/>
              </w:rPr>
              <w:t>312</w:t>
            </w:r>
            <w:r w:rsidR="003E51C6">
              <w:rPr>
                <w:rFonts w:ascii="Times New Roman" w:hAnsi="Times New Roman"/>
                <w:sz w:val="18"/>
                <w:szCs w:val="18"/>
                <w:lang w:val="en-GB"/>
              </w:rPr>
              <w:t>,</w:t>
            </w:r>
            <w:r w:rsidRPr="003724AE">
              <w:rPr>
                <w:rFonts w:ascii="Times New Roman" w:hAnsi="Times New Roman"/>
                <w:sz w:val="18"/>
                <w:szCs w:val="18"/>
                <w:lang w:val="en-GB"/>
              </w:rPr>
              <w:t>047</w:t>
            </w:r>
          </w:p>
        </w:tc>
      </w:tr>
      <w:tr w:rsidR="00AA4396" w:rsidRPr="003724AE" w14:paraId="2A811751" w14:textId="77777777" w:rsidTr="00766F8B">
        <w:trPr>
          <w:trHeight w:hRule="exact" w:val="284"/>
        </w:trPr>
        <w:tc>
          <w:tcPr>
            <w:tcW w:w="265" w:type="dxa"/>
            <w:tcBorders>
              <w:top w:val="nil"/>
              <w:left w:val="nil"/>
              <w:bottom w:val="single" w:sz="4" w:space="0" w:color="auto"/>
              <w:right w:val="nil"/>
            </w:tcBorders>
            <w:shd w:val="clear" w:color="auto" w:fill="auto"/>
            <w:noWrap/>
            <w:vAlign w:val="center"/>
            <w:hideMark/>
          </w:tcPr>
          <w:p w14:paraId="1C01D487" w14:textId="77777777" w:rsidR="00AA1B17" w:rsidRPr="003724AE" w:rsidRDefault="00AA1B17" w:rsidP="00766F8B">
            <w:pPr>
              <w:spacing w:after="0" w:line="240" w:lineRule="auto"/>
              <w:jc w:val="both"/>
              <w:rPr>
                <w:rFonts w:ascii="Times New Roman" w:hAnsi="Times New Roman"/>
                <w:sz w:val="18"/>
                <w:szCs w:val="18"/>
                <w:lang w:val="en-US"/>
              </w:rPr>
            </w:pPr>
            <w:r w:rsidRPr="003724AE">
              <w:rPr>
                <w:rFonts w:ascii="Times New Roman" w:hAnsi="Times New Roman"/>
                <w:sz w:val="18"/>
                <w:szCs w:val="18"/>
                <w:lang w:val="en-GB"/>
              </w:rPr>
              <w:t> </w:t>
            </w:r>
          </w:p>
        </w:tc>
        <w:tc>
          <w:tcPr>
            <w:tcW w:w="2144" w:type="dxa"/>
            <w:tcBorders>
              <w:top w:val="nil"/>
              <w:left w:val="nil"/>
              <w:bottom w:val="single" w:sz="4" w:space="0" w:color="auto"/>
              <w:right w:val="single" w:sz="4" w:space="0" w:color="auto"/>
            </w:tcBorders>
            <w:shd w:val="clear" w:color="auto" w:fill="auto"/>
            <w:noWrap/>
            <w:vAlign w:val="center"/>
            <w:hideMark/>
          </w:tcPr>
          <w:p w14:paraId="0D4312D1" w14:textId="77777777" w:rsidR="00AA1B17" w:rsidRPr="003724AE" w:rsidRDefault="00AA1B17" w:rsidP="00766F8B">
            <w:pPr>
              <w:spacing w:after="0" w:line="240" w:lineRule="auto"/>
              <w:jc w:val="both"/>
              <w:rPr>
                <w:rFonts w:ascii="Times New Roman" w:hAnsi="Times New Roman"/>
                <w:sz w:val="18"/>
                <w:szCs w:val="18"/>
                <w:lang w:val="en-US"/>
              </w:rPr>
            </w:pPr>
            <w:r w:rsidRPr="003724AE">
              <w:rPr>
                <w:rFonts w:ascii="Times New Roman" w:hAnsi="Times New Roman"/>
                <w:sz w:val="18"/>
                <w:szCs w:val="18"/>
                <w:lang w:val="en-GB"/>
              </w:rPr>
              <w:t>ICA - only</w:t>
            </w:r>
          </w:p>
        </w:tc>
        <w:tc>
          <w:tcPr>
            <w:tcW w:w="1131" w:type="dxa"/>
            <w:vMerge/>
            <w:tcBorders>
              <w:top w:val="nil"/>
              <w:left w:val="single" w:sz="4" w:space="0" w:color="auto"/>
              <w:bottom w:val="single" w:sz="4" w:space="0" w:color="000000"/>
              <w:right w:val="single" w:sz="4" w:space="0" w:color="auto"/>
            </w:tcBorders>
            <w:vAlign w:val="center"/>
            <w:hideMark/>
          </w:tcPr>
          <w:p w14:paraId="6135923F" w14:textId="77777777" w:rsidR="00AA1B17" w:rsidRPr="003724AE" w:rsidRDefault="00AA1B17" w:rsidP="00766F8B">
            <w:pPr>
              <w:spacing w:after="0" w:line="240" w:lineRule="auto"/>
              <w:rPr>
                <w:rFonts w:ascii="Times New Roman" w:hAnsi="Times New Roman"/>
                <w:sz w:val="18"/>
                <w:szCs w:val="18"/>
                <w:lang w:val="en-US"/>
              </w:rPr>
            </w:pPr>
          </w:p>
        </w:tc>
        <w:tc>
          <w:tcPr>
            <w:tcW w:w="955" w:type="dxa"/>
            <w:tcBorders>
              <w:top w:val="nil"/>
              <w:left w:val="nil"/>
              <w:bottom w:val="single" w:sz="4" w:space="0" w:color="auto"/>
              <w:right w:val="nil"/>
            </w:tcBorders>
            <w:shd w:val="clear" w:color="auto" w:fill="auto"/>
            <w:noWrap/>
            <w:vAlign w:val="center"/>
            <w:hideMark/>
          </w:tcPr>
          <w:p w14:paraId="5F386F2D"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7342</w:t>
            </w:r>
          </w:p>
        </w:tc>
        <w:tc>
          <w:tcPr>
            <w:tcW w:w="576" w:type="dxa"/>
            <w:tcBorders>
              <w:top w:val="nil"/>
              <w:left w:val="nil"/>
              <w:bottom w:val="single" w:sz="4" w:space="0" w:color="auto"/>
            </w:tcBorders>
            <w:shd w:val="clear" w:color="auto" w:fill="auto"/>
            <w:noWrap/>
            <w:vAlign w:val="center"/>
            <w:hideMark/>
          </w:tcPr>
          <w:p w14:paraId="130DE798"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1263</w:t>
            </w:r>
          </w:p>
        </w:tc>
        <w:tc>
          <w:tcPr>
            <w:tcW w:w="1346" w:type="dxa"/>
            <w:tcBorders>
              <w:top w:val="nil"/>
              <w:left w:val="nil"/>
              <w:bottom w:val="single" w:sz="4" w:space="0" w:color="auto"/>
              <w:right w:val="single" w:sz="4" w:space="0" w:color="auto"/>
            </w:tcBorders>
            <w:vAlign w:val="center"/>
          </w:tcPr>
          <w:p w14:paraId="177A6852" w14:textId="77777777" w:rsidR="00AA1B17" w:rsidRPr="003724AE" w:rsidRDefault="00AA1B17" w:rsidP="00766F8B">
            <w:pPr>
              <w:spacing w:after="0" w:line="240" w:lineRule="auto"/>
              <w:jc w:val="center"/>
              <w:rPr>
                <w:rFonts w:ascii="Times New Roman" w:hAnsi="Times New Roman"/>
                <w:sz w:val="18"/>
                <w:szCs w:val="18"/>
                <w:lang w:val="en-GB"/>
              </w:rPr>
            </w:pPr>
            <w:r w:rsidRPr="00AA1B17">
              <w:rPr>
                <w:rFonts w:ascii="Times New Roman" w:hAnsi="Times New Roman"/>
                <w:sz w:val="18"/>
                <w:szCs w:val="18"/>
                <w:lang w:val="en-GB"/>
              </w:rPr>
              <w:t>5027-10041</w:t>
            </w:r>
          </w:p>
        </w:tc>
        <w:tc>
          <w:tcPr>
            <w:tcW w:w="725" w:type="dxa"/>
            <w:tcBorders>
              <w:top w:val="nil"/>
              <w:left w:val="single" w:sz="4" w:space="0" w:color="auto"/>
              <w:bottom w:val="single" w:sz="4" w:space="0" w:color="auto"/>
              <w:right w:val="nil"/>
            </w:tcBorders>
            <w:shd w:val="clear" w:color="auto" w:fill="auto"/>
            <w:noWrap/>
            <w:vAlign w:val="center"/>
            <w:hideMark/>
          </w:tcPr>
          <w:p w14:paraId="4E00CACF"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10.969</w:t>
            </w:r>
          </w:p>
        </w:tc>
        <w:tc>
          <w:tcPr>
            <w:tcW w:w="621" w:type="dxa"/>
            <w:tcBorders>
              <w:top w:val="nil"/>
              <w:left w:val="nil"/>
              <w:bottom w:val="single" w:sz="4" w:space="0" w:color="auto"/>
            </w:tcBorders>
            <w:shd w:val="clear" w:color="auto" w:fill="auto"/>
            <w:noWrap/>
            <w:vAlign w:val="center"/>
            <w:hideMark/>
          </w:tcPr>
          <w:p w14:paraId="0F7149CF"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0.155</w:t>
            </w:r>
          </w:p>
        </w:tc>
        <w:tc>
          <w:tcPr>
            <w:tcW w:w="1417" w:type="dxa"/>
            <w:tcBorders>
              <w:top w:val="nil"/>
              <w:left w:val="nil"/>
              <w:bottom w:val="single" w:sz="4" w:space="0" w:color="auto"/>
              <w:right w:val="single" w:sz="4" w:space="0" w:color="auto"/>
            </w:tcBorders>
            <w:vAlign w:val="center"/>
          </w:tcPr>
          <w:p w14:paraId="08293F2D" w14:textId="77777777" w:rsidR="00AA1B17" w:rsidRPr="003724AE" w:rsidRDefault="00AA1B17" w:rsidP="00766F8B">
            <w:pPr>
              <w:spacing w:after="0" w:line="240" w:lineRule="auto"/>
              <w:jc w:val="center"/>
              <w:rPr>
                <w:rFonts w:ascii="Times New Roman" w:hAnsi="Times New Roman"/>
                <w:sz w:val="18"/>
                <w:szCs w:val="18"/>
                <w:lang w:val="en-GB"/>
              </w:rPr>
            </w:pPr>
            <w:r w:rsidRPr="00AA1B17">
              <w:rPr>
                <w:rFonts w:ascii="Times New Roman" w:hAnsi="Times New Roman"/>
                <w:sz w:val="18"/>
                <w:szCs w:val="18"/>
                <w:lang w:val="en-GB"/>
              </w:rPr>
              <w:t>10.660-11.255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16964EF"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584</w:t>
            </w:r>
          </w:p>
        </w:tc>
        <w:tc>
          <w:tcPr>
            <w:tcW w:w="1009" w:type="dxa"/>
            <w:tcBorders>
              <w:top w:val="nil"/>
              <w:left w:val="nil"/>
              <w:bottom w:val="single" w:sz="4" w:space="0" w:color="auto"/>
              <w:right w:val="single" w:sz="4" w:space="0" w:color="auto"/>
            </w:tcBorders>
            <w:shd w:val="clear" w:color="auto" w:fill="auto"/>
            <w:noWrap/>
            <w:vAlign w:val="center"/>
            <w:hideMark/>
          </w:tcPr>
          <w:p w14:paraId="3351F885"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0.001</w:t>
            </w:r>
          </w:p>
        </w:tc>
        <w:tc>
          <w:tcPr>
            <w:tcW w:w="2205" w:type="dxa"/>
            <w:tcBorders>
              <w:top w:val="nil"/>
              <w:left w:val="nil"/>
              <w:bottom w:val="single" w:sz="4" w:space="0" w:color="auto"/>
              <w:right w:val="nil"/>
            </w:tcBorders>
            <w:shd w:val="clear" w:color="auto" w:fill="auto"/>
            <w:noWrap/>
            <w:vAlign w:val="center"/>
            <w:hideMark/>
          </w:tcPr>
          <w:p w14:paraId="6AB7DC08" w14:textId="781BB8CF" w:rsidR="00AA1B17" w:rsidRPr="003724AE" w:rsidRDefault="00AA1B17" w:rsidP="00766F8B">
            <w:pPr>
              <w:spacing w:after="0" w:line="240" w:lineRule="auto"/>
              <w:rPr>
                <w:rFonts w:ascii="Times New Roman" w:hAnsi="Times New Roman"/>
                <w:sz w:val="18"/>
                <w:szCs w:val="18"/>
                <w:lang w:val="en-US"/>
              </w:rPr>
            </w:pPr>
            <w:r w:rsidRPr="003724AE">
              <w:rPr>
                <w:rFonts w:ascii="Times New Roman" w:hAnsi="Times New Roman"/>
                <w:sz w:val="18"/>
                <w:szCs w:val="18"/>
                <w:lang w:val="en-GB"/>
              </w:rPr>
              <w:t>440</w:t>
            </w:r>
            <w:r w:rsidR="003E51C6">
              <w:rPr>
                <w:rFonts w:ascii="Times New Roman" w:hAnsi="Times New Roman"/>
                <w:sz w:val="18"/>
                <w:szCs w:val="18"/>
                <w:lang w:val="en-GB"/>
              </w:rPr>
              <w:t>,</w:t>
            </w:r>
            <w:r w:rsidRPr="003724AE">
              <w:rPr>
                <w:rFonts w:ascii="Times New Roman" w:hAnsi="Times New Roman"/>
                <w:sz w:val="18"/>
                <w:szCs w:val="18"/>
                <w:lang w:val="en-GB"/>
              </w:rPr>
              <w:t>057</w:t>
            </w:r>
          </w:p>
        </w:tc>
      </w:tr>
      <w:tr w:rsidR="00766F8B" w:rsidRPr="003724AE" w14:paraId="2E042B50" w14:textId="77777777" w:rsidTr="00766F8B">
        <w:trPr>
          <w:trHeight w:hRule="exact" w:val="284"/>
        </w:trPr>
        <w:tc>
          <w:tcPr>
            <w:tcW w:w="2409" w:type="dxa"/>
            <w:gridSpan w:val="2"/>
            <w:tcBorders>
              <w:top w:val="nil"/>
              <w:left w:val="nil"/>
              <w:bottom w:val="nil"/>
              <w:right w:val="single" w:sz="4" w:space="0" w:color="000000"/>
            </w:tcBorders>
            <w:shd w:val="clear" w:color="auto" w:fill="auto"/>
            <w:noWrap/>
            <w:vAlign w:val="center"/>
            <w:hideMark/>
          </w:tcPr>
          <w:p w14:paraId="3568544B" w14:textId="77777777" w:rsidR="00AA1B17" w:rsidRPr="003724AE" w:rsidRDefault="00AA1B17" w:rsidP="00766F8B">
            <w:pPr>
              <w:spacing w:after="0" w:line="240" w:lineRule="auto"/>
              <w:jc w:val="both"/>
              <w:rPr>
                <w:rFonts w:ascii="Times New Roman" w:hAnsi="Times New Roman"/>
                <w:sz w:val="18"/>
                <w:szCs w:val="18"/>
                <w:lang w:val="en-US"/>
              </w:rPr>
            </w:pPr>
            <w:r w:rsidRPr="003724AE">
              <w:rPr>
                <w:rFonts w:ascii="Times New Roman" w:hAnsi="Times New Roman"/>
                <w:sz w:val="18"/>
                <w:szCs w:val="18"/>
                <w:lang w:eastAsia="nl-NL"/>
              </w:rPr>
              <w:t>Coronary calcium level &gt;400</w:t>
            </w:r>
          </w:p>
        </w:tc>
        <w:tc>
          <w:tcPr>
            <w:tcW w:w="113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76A13A"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US"/>
              </w:rPr>
              <w:t>27.50%</w:t>
            </w:r>
          </w:p>
        </w:tc>
        <w:tc>
          <w:tcPr>
            <w:tcW w:w="955" w:type="dxa"/>
            <w:tcBorders>
              <w:top w:val="single" w:sz="4" w:space="0" w:color="auto"/>
              <w:left w:val="nil"/>
              <w:bottom w:val="nil"/>
              <w:right w:val="nil"/>
            </w:tcBorders>
            <w:shd w:val="clear" w:color="auto" w:fill="auto"/>
            <w:noWrap/>
            <w:vAlign w:val="center"/>
            <w:hideMark/>
          </w:tcPr>
          <w:p w14:paraId="28142210" w14:textId="77777777" w:rsidR="00AA1B17" w:rsidRPr="003724AE" w:rsidRDefault="00AA1B17" w:rsidP="00766F8B">
            <w:pPr>
              <w:spacing w:after="0" w:line="240" w:lineRule="auto"/>
              <w:jc w:val="center"/>
              <w:rPr>
                <w:rFonts w:ascii="Times New Roman" w:hAnsi="Times New Roman"/>
                <w:sz w:val="18"/>
                <w:szCs w:val="18"/>
                <w:lang w:val="en-US"/>
              </w:rPr>
            </w:pPr>
          </w:p>
        </w:tc>
        <w:tc>
          <w:tcPr>
            <w:tcW w:w="576" w:type="dxa"/>
            <w:tcBorders>
              <w:top w:val="single" w:sz="4" w:space="0" w:color="auto"/>
              <w:left w:val="nil"/>
              <w:bottom w:val="nil"/>
            </w:tcBorders>
            <w:shd w:val="clear" w:color="auto" w:fill="auto"/>
            <w:noWrap/>
            <w:vAlign w:val="center"/>
            <w:hideMark/>
          </w:tcPr>
          <w:p w14:paraId="276B7A2F"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 </w:t>
            </w:r>
          </w:p>
        </w:tc>
        <w:tc>
          <w:tcPr>
            <w:tcW w:w="1346" w:type="dxa"/>
            <w:tcBorders>
              <w:top w:val="single" w:sz="4" w:space="0" w:color="auto"/>
              <w:left w:val="nil"/>
              <w:bottom w:val="nil"/>
              <w:right w:val="single" w:sz="4" w:space="0" w:color="auto"/>
            </w:tcBorders>
          </w:tcPr>
          <w:p w14:paraId="613B23A8" w14:textId="77777777" w:rsidR="00AA1B17" w:rsidRPr="00AA1B17" w:rsidRDefault="00AA1B17" w:rsidP="00766F8B">
            <w:pPr>
              <w:spacing w:after="0" w:line="240" w:lineRule="auto"/>
              <w:jc w:val="center"/>
              <w:rPr>
                <w:rFonts w:ascii="Times New Roman" w:hAnsi="Times New Roman"/>
                <w:sz w:val="18"/>
                <w:szCs w:val="18"/>
                <w:lang w:val="en-GB"/>
              </w:rPr>
            </w:pPr>
          </w:p>
        </w:tc>
        <w:tc>
          <w:tcPr>
            <w:tcW w:w="725" w:type="dxa"/>
            <w:tcBorders>
              <w:top w:val="single" w:sz="4" w:space="0" w:color="auto"/>
              <w:left w:val="single" w:sz="4" w:space="0" w:color="auto"/>
              <w:bottom w:val="nil"/>
              <w:right w:val="nil"/>
            </w:tcBorders>
            <w:shd w:val="clear" w:color="auto" w:fill="auto"/>
            <w:noWrap/>
            <w:vAlign w:val="center"/>
            <w:hideMark/>
          </w:tcPr>
          <w:p w14:paraId="34D3C1EB" w14:textId="77777777" w:rsidR="00AA1B17" w:rsidRPr="003724AE" w:rsidRDefault="00AA1B17" w:rsidP="00766F8B">
            <w:pPr>
              <w:spacing w:after="0" w:line="240" w:lineRule="auto"/>
              <w:rPr>
                <w:rFonts w:ascii="Times New Roman" w:hAnsi="Times New Roman"/>
                <w:sz w:val="18"/>
                <w:szCs w:val="18"/>
                <w:lang w:val="en-US"/>
              </w:rPr>
            </w:pPr>
          </w:p>
        </w:tc>
        <w:tc>
          <w:tcPr>
            <w:tcW w:w="621" w:type="dxa"/>
            <w:tcBorders>
              <w:top w:val="single" w:sz="4" w:space="0" w:color="auto"/>
              <w:left w:val="nil"/>
              <w:bottom w:val="nil"/>
            </w:tcBorders>
            <w:shd w:val="clear" w:color="auto" w:fill="auto"/>
            <w:noWrap/>
            <w:vAlign w:val="center"/>
            <w:hideMark/>
          </w:tcPr>
          <w:p w14:paraId="3AC31EB3" w14:textId="77777777" w:rsidR="00AA1B17" w:rsidRPr="003724AE" w:rsidRDefault="00AA1B17" w:rsidP="00766F8B">
            <w:pPr>
              <w:spacing w:after="0" w:line="240" w:lineRule="auto"/>
              <w:rPr>
                <w:rFonts w:ascii="Times New Roman" w:hAnsi="Times New Roman"/>
                <w:sz w:val="18"/>
                <w:szCs w:val="18"/>
                <w:lang w:val="en-US"/>
              </w:rPr>
            </w:pPr>
            <w:r w:rsidRPr="003724AE">
              <w:rPr>
                <w:rFonts w:ascii="Times New Roman" w:hAnsi="Times New Roman"/>
                <w:sz w:val="18"/>
                <w:szCs w:val="18"/>
                <w:lang w:val="en-US"/>
              </w:rPr>
              <w:t> </w:t>
            </w:r>
          </w:p>
        </w:tc>
        <w:tc>
          <w:tcPr>
            <w:tcW w:w="1417" w:type="dxa"/>
            <w:tcBorders>
              <w:top w:val="single" w:sz="4" w:space="0" w:color="auto"/>
              <w:left w:val="nil"/>
              <w:bottom w:val="nil"/>
              <w:right w:val="single" w:sz="4" w:space="0" w:color="auto"/>
            </w:tcBorders>
          </w:tcPr>
          <w:p w14:paraId="6A7D9A0F" w14:textId="77777777" w:rsidR="00AA1B17" w:rsidRPr="003724AE" w:rsidRDefault="00AA1B17" w:rsidP="00766F8B">
            <w:pPr>
              <w:spacing w:after="0" w:line="240" w:lineRule="auto"/>
              <w:jc w:val="center"/>
              <w:rPr>
                <w:rFonts w:ascii="Times New Roman" w:hAnsi="Times New Roman"/>
                <w:sz w:val="18"/>
                <w:szCs w:val="18"/>
                <w:lang w:val="en-GB"/>
              </w:rPr>
            </w:pPr>
          </w:p>
        </w:tc>
        <w:tc>
          <w:tcPr>
            <w:tcW w:w="850" w:type="dxa"/>
            <w:tcBorders>
              <w:top w:val="nil"/>
              <w:left w:val="single" w:sz="4" w:space="0" w:color="auto"/>
              <w:bottom w:val="nil"/>
              <w:right w:val="single" w:sz="4" w:space="0" w:color="auto"/>
            </w:tcBorders>
            <w:shd w:val="clear" w:color="auto" w:fill="auto"/>
            <w:noWrap/>
            <w:vAlign w:val="center"/>
            <w:hideMark/>
          </w:tcPr>
          <w:p w14:paraId="6F8C13E7"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 </w:t>
            </w:r>
          </w:p>
        </w:tc>
        <w:tc>
          <w:tcPr>
            <w:tcW w:w="1009" w:type="dxa"/>
            <w:tcBorders>
              <w:top w:val="nil"/>
              <w:left w:val="nil"/>
              <w:bottom w:val="nil"/>
              <w:right w:val="single" w:sz="4" w:space="0" w:color="auto"/>
            </w:tcBorders>
            <w:shd w:val="clear" w:color="auto" w:fill="auto"/>
            <w:noWrap/>
            <w:vAlign w:val="center"/>
            <w:hideMark/>
          </w:tcPr>
          <w:p w14:paraId="6BE478AE"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 </w:t>
            </w:r>
          </w:p>
        </w:tc>
        <w:tc>
          <w:tcPr>
            <w:tcW w:w="2205" w:type="dxa"/>
            <w:tcBorders>
              <w:top w:val="nil"/>
              <w:left w:val="nil"/>
              <w:bottom w:val="nil"/>
              <w:right w:val="nil"/>
            </w:tcBorders>
            <w:shd w:val="clear" w:color="auto" w:fill="auto"/>
            <w:noWrap/>
            <w:vAlign w:val="center"/>
            <w:hideMark/>
          </w:tcPr>
          <w:p w14:paraId="36F69D7A" w14:textId="77777777" w:rsidR="00AA1B17" w:rsidRPr="003724AE" w:rsidRDefault="00AA1B17" w:rsidP="00766F8B">
            <w:pPr>
              <w:spacing w:after="0" w:line="240" w:lineRule="auto"/>
              <w:rPr>
                <w:rFonts w:ascii="Times New Roman" w:hAnsi="Times New Roman"/>
                <w:sz w:val="18"/>
                <w:szCs w:val="18"/>
                <w:lang w:val="en-US"/>
              </w:rPr>
            </w:pPr>
          </w:p>
        </w:tc>
      </w:tr>
      <w:tr w:rsidR="00766F8B" w:rsidRPr="003724AE" w14:paraId="1EECFA80" w14:textId="77777777" w:rsidTr="00766F8B">
        <w:trPr>
          <w:trHeight w:hRule="exact" w:val="284"/>
        </w:trPr>
        <w:tc>
          <w:tcPr>
            <w:tcW w:w="265" w:type="dxa"/>
            <w:tcBorders>
              <w:top w:val="nil"/>
              <w:left w:val="nil"/>
              <w:bottom w:val="nil"/>
              <w:right w:val="nil"/>
            </w:tcBorders>
            <w:shd w:val="clear" w:color="auto" w:fill="auto"/>
            <w:noWrap/>
            <w:vAlign w:val="center"/>
            <w:hideMark/>
          </w:tcPr>
          <w:p w14:paraId="70FE554E" w14:textId="77777777" w:rsidR="00AA1B17" w:rsidRPr="003724AE" w:rsidRDefault="00AA1B17" w:rsidP="00766F8B">
            <w:pPr>
              <w:spacing w:after="0" w:line="240" w:lineRule="auto"/>
              <w:rPr>
                <w:rFonts w:ascii="Times New Roman" w:hAnsi="Times New Roman"/>
                <w:sz w:val="18"/>
                <w:szCs w:val="18"/>
                <w:lang w:val="en-US"/>
              </w:rPr>
            </w:pPr>
          </w:p>
        </w:tc>
        <w:tc>
          <w:tcPr>
            <w:tcW w:w="2144" w:type="dxa"/>
            <w:tcBorders>
              <w:top w:val="nil"/>
              <w:left w:val="nil"/>
              <w:bottom w:val="nil"/>
              <w:right w:val="single" w:sz="4" w:space="0" w:color="auto"/>
            </w:tcBorders>
            <w:shd w:val="clear" w:color="auto" w:fill="auto"/>
            <w:noWrap/>
            <w:vAlign w:val="center"/>
            <w:hideMark/>
          </w:tcPr>
          <w:p w14:paraId="681B88D8" w14:textId="77777777" w:rsidR="00AA1B17" w:rsidRPr="003724AE" w:rsidRDefault="00AA1B17" w:rsidP="00766F8B">
            <w:pPr>
              <w:spacing w:after="0" w:line="240" w:lineRule="auto"/>
              <w:jc w:val="both"/>
              <w:rPr>
                <w:rFonts w:ascii="Times New Roman" w:hAnsi="Times New Roman"/>
                <w:sz w:val="18"/>
                <w:szCs w:val="18"/>
                <w:lang w:val="en-US"/>
              </w:rPr>
            </w:pPr>
            <w:r w:rsidRPr="003724AE">
              <w:rPr>
                <w:rFonts w:ascii="Times New Roman" w:hAnsi="Times New Roman"/>
                <w:sz w:val="18"/>
                <w:szCs w:val="18"/>
                <w:lang w:val="en-GB"/>
              </w:rPr>
              <w:t>NGCCT - only</w:t>
            </w:r>
          </w:p>
        </w:tc>
        <w:tc>
          <w:tcPr>
            <w:tcW w:w="1131" w:type="dxa"/>
            <w:vMerge/>
            <w:tcBorders>
              <w:top w:val="nil"/>
              <w:left w:val="single" w:sz="4" w:space="0" w:color="auto"/>
              <w:bottom w:val="single" w:sz="4" w:space="0" w:color="000000"/>
              <w:right w:val="single" w:sz="4" w:space="0" w:color="auto"/>
            </w:tcBorders>
            <w:vAlign w:val="center"/>
            <w:hideMark/>
          </w:tcPr>
          <w:p w14:paraId="035DBBE3" w14:textId="77777777" w:rsidR="00AA1B17" w:rsidRPr="003724AE" w:rsidRDefault="00AA1B17" w:rsidP="00766F8B">
            <w:pPr>
              <w:spacing w:after="0" w:line="240" w:lineRule="auto"/>
              <w:rPr>
                <w:rFonts w:ascii="Times New Roman" w:hAnsi="Times New Roman"/>
                <w:sz w:val="18"/>
                <w:szCs w:val="18"/>
                <w:lang w:val="en-US"/>
              </w:rPr>
            </w:pPr>
          </w:p>
        </w:tc>
        <w:tc>
          <w:tcPr>
            <w:tcW w:w="955" w:type="dxa"/>
            <w:tcBorders>
              <w:top w:val="nil"/>
              <w:left w:val="nil"/>
              <w:bottom w:val="nil"/>
              <w:right w:val="nil"/>
            </w:tcBorders>
            <w:shd w:val="clear" w:color="auto" w:fill="auto"/>
            <w:noWrap/>
            <w:vAlign w:val="center"/>
            <w:hideMark/>
          </w:tcPr>
          <w:p w14:paraId="3DFD98C8"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5962</w:t>
            </w:r>
          </w:p>
        </w:tc>
        <w:tc>
          <w:tcPr>
            <w:tcW w:w="576" w:type="dxa"/>
            <w:tcBorders>
              <w:top w:val="nil"/>
              <w:left w:val="nil"/>
              <w:bottom w:val="nil"/>
            </w:tcBorders>
            <w:shd w:val="clear" w:color="auto" w:fill="auto"/>
            <w:noWrap/>
            <w:vAlign w:val="center"/>
            <w:hideMark/>
          </w:tcPr>
          <w:p w14:paraId="44DAF5AA"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1168</w:t>
            </w:r>
          </w:p>
        </w:tc>
        <w:tc>
          <w:tcPr>
            <w:tcW w:w="1346" w:type="dxa"/>
            <w:tcBorders>
              <w:top w:val="nil"/>
              <w:left w:val="nil"/>
              <w:bottom w:val="nil"/>
              <w:right w:val="single" w:sz="4" w:space="0" w:color="auto"/>
            </w:tcBorders>
          </w:tcPr>
          <w:p w14:paraId="1F0F5FC3" w14:textId="77777777" w:rsidR="00AA1B17" w:rsidRPr="003724AE" w:rsidRDefault="00AA1B17" w:rsidP="00766F8B">
            <w:pPr>
              <w:spacing w:after="0" w:line="240" w:lineRule="auto"/>
              <w:jc w:val="center"/>
              <w:rPr>
                <w:rFonts w:ascii="Times New Roman" w:hAnsi="Times New Roman"/>
                <w:sz w:val="18"/>
                <w:szCs w:val="18"/>
                <w:lang w:val="en-GB"/>
              </w:rPr>
            </w:pPr>
            <w:r w:rsidRPr="00AA1B17">
              <w:rPr>
                <w:rFonts w:ascii="Times New Roman" w:hAnsi="Times New Roman"/>
                <w:sz w:val="18"/>
                <w:szCs w:val="18"/>
                <w:lang w:val="en-GB"/>
              </w:rPr>
              <w:t>3872-8456</w:t>
            </w:r>
          </w:p>
        </w:tc>
        <w:tc>
          <w:tcPr>
            <w:tcW w:w="725" w:type="dxa"/>
            <w:tcBorders>
              <w:top w:val="nil"/>
              <w:left w:val="single" w:sz="4" w:space="0" w:color="auto"/>
              <w:bottom w:val="nil"/>
              <w:right w:val="nil"/>
            </w:tcBorders>
            <w:shd w:val="clear" w:color="auto" w:fill="auto"/>
            <w:noWrap/>
            <w:vAlign w:val="center"/>
            <w:hideMark/>
          </w:tcPr>
          <w:p w14:paraId="2BD98FFC"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10.201</w:t>
            </w:r>
          </w:p>
        </w:tc>
        <w:tc>
          <w:tcPr>
            <w:tcW w:w="621" w:type="dxa"/>
            <w:tcBorders>
              <w:top w:val="nil"/>
              <w:left w:val="nil"/>
              <w:bottom w:val="nil"/>
            </w:tcBorders>
            <w:shd w:val="clear" w:color="auto" w:fill="auto"/>
            <w:noWrap/>
            <w:vAlign w:val="center"/>
            <w:hideMark/>
          </w:tcPr>
          <w:p w14:paraId="54758FB6"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0.169</w:t>
            </w:r>
          </w:p>
        </w:tc>
        <w:tc>
          <w:tcPr>
            <w:tcW w:w="1417" w:type="dxa"/>
            <w:tcBorders>
              <w:top w:val="nil"/>
              <w:left w:val="nil"/>
              <w:bottom w:val="nil"/>
              <w:right w:val="single" w:sz="4" w:space="0" w:color="auto"/>
            </w:tcBorders>
            <w:vAlign w:val="center"/>
          </w:tcPr>
          <w:p w14:paraId="3D1718CD" w14:textId="77777777" w:rsidR="00AA1B17" w:rsidRPr="003724AE" w:rsidRDefault="00AA1B17" w:rsidP="00766F8B">
            <w:pPr>
              <w:spacing w:after="0" w:line="240" w:lineRule="auto"/>
              <w:jc w:val="center"/>
              <w:rPr>
                <w:rFonts w:ascii="Times New Roman" w:hAnsi="Times New Roman"/>
                <w:sz w:val="18"/>
                <w:szCs w:val="18"/>
                <w:lang w:val="en-GB"/>
              </w:rPr>
            </w:pPr>
            <w:r w:rsidRPr="00AA1B17">
              <w:rPr>
                <w:rFonts w:ascii="Times New Roman" w:hAnsi="Times New Roman"/>
                <w:sz w:val="18"/>
                <w:szCs w:val="18"/>
                <w:lang w:val="en-GB"/>
              </w:rPr>
              <w:t>9.855-10.520</w:t>
            </w:r>
          </w:p>
        </w:tc>
        <w:tc>
          <w:tcPr>
            <w:tcW w:w="850" w:type="dxa"/>
            <w:tcBorders>
              <w:top w:val="nil"/>
              <w:left w:val="single" w:sz="4" w:space="0" w:color="auto"/>
              <w:bottom w:val="nil"/>
              <w:right w:val="single" w:sz="4" w:space="0" w:color="auto"/>
            </w:tcBorders>
            <w:shd w:val="clear" w:color="auto" w:fill="auto"/>
            <w:noWrap/>
            <w:vAlign w:val="center"/>
            <w:hideMark/>
          </w:tcPr>
          <w:p w14:paraId="3A1F4897"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 </w:t>
            </w:r>
          </w:p>
        </w:tc>
        <w:tc>
          <w:tcPr>
            <w:tcW w:w="1009" w:type="dxa"/>
            <w:tcBorders>
              <w:top w:val="nil"/>
              <w:left w:val="nil"/>
              <w:bottom w:val="nil"/>
              <w:right w:val="single" w:sz="4" w:space="0" w:color="auto"/>
            </w:tcBorders>
            <w:shd w:val="clear" w:color="auto" w:fill="auto"/>
            <w:noWrap/>
            <w:vAlign w:val="center"/>
            <w:hideMark/>
          </w:tcPr>
          <w:p w14:paraId="5D3093B5"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 </w:t>
            </w:r>
          </w:p>
        </w:tc>
        <w:tc>
          <w:tcPr>
            <w:tcW w:w="2205" w:type="dxa"/>
            <w:tcBorders>
              <w:top w:val="nil"/>
              <w:left w:val="nil"/>
              <w:bottom w:val="nil"/>
              <w:right w:val="nil"/>
            </w:tcBorders>
            <w:shd w:val="clear" w:color="auto" w:fill="auto"/>
            <w:noWrap/>
            <w:vAlign w:val="center"/>
            <w:hideMark/>
          </w:tcPr>
          <w:p w14:paraId="2B9F7234" w14:textId="77777777" w:rsidR="00AA1B17" w:rsidRPr="003724AE" w:rsidRDefault="00AA1B17" w:rsidP="00766F8B">
            <w:pPr>
              <w:spacing w:after="0" w:line="240" w:lineRule="auto"/>
              <w:rPr>
                <w:rFonts w:ascii="Times New Roman" w:hAnsi="Times New Roman"/>
                <w:sz w:val="18"/>
                <w:szCs w:val="18"/>
                <w:lang w:val="en-US"/>
              </w:rPr>
            </w:pPr>
          </w:p>
        </w:tc>
      </w:tr>
      <w:tr w:rsidR="00766F8B" w:rsidRPr="003724AE" w14:paraId="10444C2E" w14:textId="77777777" w:rsidTr="00766F8B">
        <w:trPr>
          <w:trHeight w:hRule="exact" w:val="284"/>
        </w:trPr>
        <w:tc>
          <w:tcPr>
            <w:tcW w:w="265" w:type="dxa"/>
            <w:tcBorders>
              <w:top w:val="nil"/>
              <w:left w:val="nil"/>
              <w:bottom w:val="nil"/>
              <w:right w:val="nil"/>
            </w:tcBorders>
            <w:shd w:val="clear" w:color="auto" w:fill="auto"/>
            <w:noWrap/>
            <w:vAlign w:val="center"/>
            <w:hideMark/>
          </w:tcPr>
          <w:p w14:paraId="0452D087" w14:textId="77777777" w:rsidR="00AA1B17" w:rsidRPr="003724AE" w:rsidRDefault="00AA1B17" w:rsidP="00766F8B">
            <w:pPr>
              <w:spacing w:after="0" w:line="240" w:lineRule="auto"/>
              <w:rPr>
                <w:rFonts w:ascii="Times New Roman" w:hAnsi="Times New Roman"/>
                <w:sz w:val="18"/>
                <w:szCs w:val="18"/>
                <w:lang w:val="en-US"/>
              </w:rPr>
            </w:pPr>
          </w:p>
        </w:tc>
        <w:tc>
          <w:tcPr>
            <w:tcW w:w="2144" w:type="dxa"/>
            <w:tcBorders>
              <w:top w:val="nil"/>
              <w:left w:val="nil"/>
              <w:bottom w:val="nil"/>
              <w:right w:val="single" w:sz="4" w:space="0" w:color="auto"/>
            </w:tcBorders>
            <w:shd w:val="clear" w:color="auto" w:fill="auto"/>
            <w:noWrap/>
            <w:vAlign w:val="center"/>
            <w:hideMark/>
          </w:tcPr>
          <w:p w14:paraId="78167E37" w14:textId="77777777" w:rsidR="00AA1B17" w:rsidRPr="003724AE" w:rsidRDefault="00AA1B17" w:rsidP="00766F8B">
            <w:pPr>
              <w:spacing w:after="0" w:line="240" w:lineRule="auto"/>
              <w:jc w:val="both"/>
              <w:rPr>
                <w:rFonts w:ascii="Times New Roman" w:hAnsi="Times New Roman"/>
                <w:sz w:val="18"/>
                <w:szCs w:val="18"/>
                <w:lang w:val="en-US"/>
              </w:rPr>
            </w:pPr>
            <w:r w:rsidRPr="003724AE">
              <w:rPr>
                <w:rFonts w:ascii="Times New Roman" w:hAnsi="Times New Roman"/>
                <w:sz w:val="18"/>
                <w:szCs w:val="18"/>
                <w:lang w:val="en-GB"/>
              </w:rPr>
              <w:t>NGCCT - ICA</w:t>
            </w:r>
          </w:p>
        </w:tc>
        <w:tc>
          <w:tcPr>
            <w:tcW w:w="1131" w:type="dxa"/>
            <w:vMerge/>
            <w:tcBorders>
              <w:top w:val="nil"/>
              <w:left w:val="single" w:sz="4" w:space="0" w:color="auto"/>
              <w:bottom w:val="single" w:sz="4" w:space="0" w:color="000000"/>
              <w:right w:val="single" w:sz="4" w:space="0" w:color="auto"/>
            </w:tcBorders>
            <w:vAlign w:val="center"/>
            <w:hideMark/>
          </w:tcPr>
          <w:p w14:paraId="11F50682" w14:textId="77777777" w:rsidR="00AA1B17" w:rsidRPr="003724AE" w:rsidRDefault="00AA1B17" w:rsidP="00766F8B">
            <w:pPr>
              <w:spacing w:after="0" w:line="240" w:lineRule="auto"/>
              <w:rPr>
                <w:rFonts w:ascii="Times New Roman" w:hAnsi="Times New Roman"/>
                <w:sz w:val="18"/>
                <w:szCs w:val="18"/>
                <w:lang w:val="en-US"/>
              </w:rPr>
            </w:pPr>
          </w:p>
        </w:tc>
        <w:tc>
          <w:tcPr>
            <w:tcW w:w="955" w:type="dxa"/>
            <w:tcBorders>
              <w:top w:val="nil"/>
              <w:left w:val="nil"/>
              <w:right w:val="nil"/>
            </w:tcBorders>
            <w:shd w:val="clear" w:color="auto" w:fill="auto"/>
            <w:noWrap/>
            <w:vAlign w:val="center"/>
            <w:hideMark/>
          </w:tcPr>
          <w:p w14:paraId="00076CBE"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6142</w:t>
            </w:r>
          </w:p>
        </w:tc>
        <w:tc>
          <w:tcPr>
            <w:tcW w:w="576" w:type="dxa"/>
            <w:tcBorders>
              <w:top w:val="nil"/>
              <w:left w:val="nil"/>
            </w:tcBorders>
            <w:shd w:val="clear" w:color="auto" w:fill="auto"/>
            <w:noWrap/>
            <w:vAlign w:val="center"/>
            <w:hideMark/>
          </w:tcPr>
          <w:p w14:paraId="37E35B63"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1248</w:t>
            </w:r>
          </w:p>
        </w:tc>
        <w:tc>
          <w:tcPr>
            <w:tcW w:w="1346" w:type="dxa"/>
            <w:tcBorders>
              <w:top w:val="nil"/>
              <w:left w:val="nil"/>
              <w:right w:val="single" w:sz="4" w:space="0" w:color="auto"/>
            </w:tcBorders>
          </w:tcPr>
          <w:p w14:paraId="2835BECF" w14:textId="77777777" w:rsidR="00AA1B17" w:rsidRPr="003724AE" w:rsidRDefault="00AA1B17" w:rsidP="00766F8B">
            <w:pPr>
              <w:spacing w:after="0" w:line="240" w:lineRule="auto"/>
              <w:jc w:val="center"/>
              <w:rPr>
                <w:rFonts w:ascii="Times New Roman" w:hAnsi="Times New Roman"/>
                <w:sz w:val="18"/>
                <w:szCs w:val="18"/>
                <w:lang w:val="en-GB"/>
              </w:rPr>
            </w:pPr>
            <w:r w:rsidRPr="00AA1B17">
              <w:rPr>
                <w:rFonts w:ascii="Times New Roman" w:hAnsi="Times New Roman"/>
                <w:sz w:val="18"/>
                <w:szCs w:val="18"/>
                <w:lang w:val="en-GB"/>
              </w:rPr>
              <w:t>3973-8794</w:t>
            </w:r>
          </w:p>
        </w:tc>
        <w:tc>
          <w:tcPr>
            <w:tcW w:w="725" w:type="dxa"/>
            <w:tcBorders>
              <w:top w:val="nil"/>
              <w:left w:val="single" w:sz="4" w:space="0" w:color="auto"/>
              <w:right w:val="nil"/>
            </w:tcBorders>
            <w:shd w:val="clear" w:color="auto" w:fill="auto"/>
            <w:noWrap/>
            <w:vAlign w:val="center"/>
            <w:hideMark/>
          </w:tcPr>
          <w:p w14:paraId="30E5C425"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10.202</w:t>
            </w:r>
          </w:p>
        </w:tc>
        <w:tc>
          <w:tcPr>
            <w:tcW w:w="621" w:type="dxa"/>
            <w:tcBorders>
              <w:top w:val="nil"/>
              <w:left w:val="nil"/>
            </w:tcBorders>
            <w:shd w:val="clear" w:color="auto" w:fill="auto"/>
            <w:noWrap/>
            <w:vAlign w:val="center"/>
            <w:hideMark/>
          </w:tcPr>
          <w:p w14:paraId="79A29B13"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0.169</w:t>
            </w:r>
          </w:p>
        </w:tc>
        <w:tc>
          <w:tcPr>
            <w:tcW w:w="1417" w:type="dxa"/>
            <w:tcBorders>
              <w:top w:val="nil"/>
              <w:left w:val="nil"/>
              <w:right w:val="single" w:sz="4" w:space="0" w:color="auto"/>
            </w:tcBorders>
            <w:vAlign w:val="center"/>
          </w:tcPr>
          <w:p w14:paraId="6E242DB9" w14:textId="77777777" w:rsidR="00AA1B17" w:rsidRPr="003724AE" w:rsidRDefault="00AA1B17" w:rsidP="00766F8B">
            <w:pPr>
              <w:spacing w:after="0" w:line="240" w:lineRule="auto"/>
              <w:jc w:val="center"/>
              <w:rPr>
                <w:rFonts w:ascii="Times New Roman" w:hAnsi="Times New Roman"/>
                <w:sz w:val="18"/>
                <w:szCs w:val="18"/>
                <w:lang w:val="en-GB"/>
              </w:rPr>
            </w:pPr>
            <w:r w:rsidRPr="00AA1B17">
              <w:rPr>
                <w:rFonts w:ascii="Times New Roman" w:hAnsi="Times New Roman"/>
                <w:sz w:val="18"/>
                <w:szCs w:val="18"/>
                <w:lang w:val="en-GB"/>
              </w:rPr>
              <w:t>9.851-10.530</w:t>
            </w:r>
          </w:p>
        </w:tc>
        <w:tc>
          <w:tcPr>
            <w:tcW w:w="850" w:type="dxa"/>
            <w:tcBorders>
              <w:top w:val="nil"/>
              <w:left w:val="single" w:sz="4" w:space="0" w:color="auto"/>
              <w:bottom w:val="nil"/>
              <w:right w:val="single" w:sz="4" w:space="0" w:color="auto"/>
            </w:tcBorders>
            <w:shd w:val="clear" w:color="auto" w:fill="auto"/>
            <w:noWrap/>
            <w:vAlign w:val="center"/>
            <w:hideMark/>
          </w:tcPr>
          <w:p w14:paraId="7CFAFBC7"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180</w:t>
            </w:r>
          </w:p>
        </w:tc>
        <w:tc>
          <w:tcPr>
            <w:tcW w:w="1009" w:type="dxa"/>
            <w:tcBorders>
              <w:top w:val="nil"/>
              <w:left w:val="nil"/>
              <w:bottom w:val="nil"/>
              <w:right w:val="single" w:sz="4" w:space="0" w:color="auto"/>
            </w:tcBorders>
            <w:shd w:val="clear" w:color="auto" w:fill="auto"/>
            <w:noWrap/>
            <w:vAlign w:val="center"/>
            <w:hideMark/>
          </w:tcPr>
          <w:p w14:paraId="4399FEF3"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0.001</w:t>
            </w:r>
          </w:p>
        </w:tc>
        <w:tc>
          <w:tcPr>
            <w:tcW w:w="2205" w:type="dxa"/>
            <w:tcBorders>
              <w:top w:val="nil"/>
              <w:left w:val="nil"/>
              <w:bottom w:val="nil"/>
              <w:right w:val="nil"/>
            </w:tcBorders>
            <w:shd w:val="clear" w:color="auto" w:fill="auto"/>
            <w:noWrap/>
            <w:vAlign w:val="center"/>
            <w:hideMark/>
          </w:tcPr>
          <w:p w14:paraId="05D67B49" w14:textId="5A8DC5CC" w:rsidR="00AA1B17" w:rsidRPr="003724AE" w:rsidRDefault="00AA1B17" w:rsidP="00766F8B">
            <w:pPr>
              <w:spacing w:after="0" w:line="240" w:lineRule="auto"/>
              <w:rPr>
                <w:rFonts w:ascii="Times New Roman" w:hAnsi="Times New Roman"/>
                <w:sz w:val="18"/>
                <w:szCs w:val="18"/>
                <w:lang w:val="en-US"/>
              </w:rPr>
            </w:pPr>
            <w:r w:rsidRPr="003724AE">
              <w:rPr>
                <w:rFonts w:ascii="Times New Roman" w:hAnsi="Times New Roman"/>
                <w:sz w:val="18"/>
                <w:szCs w:val="18"/>
                <w:lang w:val="en-GB"/>
              </w:rPr>
              <w:t>205</w:t>
            </w:r>
            <w:r w:rsidR="003E51C6">
              <w:rPr>
                <w:rFonts w:ascii="Times New Roman" w:hAnsi="Times New Roman"/>
                <w:sz w:val="18"/>
                <w:szCs w:val="18"/>
                <w:lang w:val="en-GB"/>
              </w:rPr>
              <w:t>,</w:t>
            </w:r>
            <w:r w:rsidRPr="003724AE">
              <w:rPr>
                <w:rFonts w:ascii="Times New Roman" w:hAnsi="Times New Roman"/>
                <w:sz w:val="18"/>
                <w:szCs w:val="18"/>
                <w:lang w:val="en-GB"/>
              </w:rPr>
              <w:t>536</w:t>
            </w:r>
          </w:p>
        </w:tc>
      </w:tr>
      <w:tr w:rsidR="00AA4396" w:rsidRPr="003724AE" w14:paraId="4DAF33DD" w14:textId="77777777" w:rsidTr="00766F8B">
        <w:trPr>
          <w:trHeight w:hRule="exact" w:val="284"/>
        </w:trPr>
        <w:tc>
          <w:tcPr>
            <w:tcW w:w="265" w:type="dxa"/>
            <w:tcBorders>
              <w:top w:val="nil"/>
              <w:left w:val="nil"/>
              <w:bottom w:val="single" w:sz="4" w:space="0" w:color="auto"/>
              <w:right w:val="nil"/>
            </w:tcBorders>
            <w:shd w:val="clear" w:color="auto" w:fill="auto"/>
            <w:noWrap/>
            <w:vAlign w:val="center"/>
            <w:hideMark/>
          </w:tcPr>
          <w:p w14:paraId="272B3E14" w14:textId="77777777" w:rsidR="00AA1B17" w:rsidRPr="003724AE" w:rsidRDefault="00AA1B17" w:rsidP="00766F8B">
            <w:pPr>
              <w:spacing w:after="0" w:line="240" w:lineRule="auto"/>
              <w:jc w:val="both"/>
              <w:rPr>
                <w:rFonts w:ascii="Times New Roman" w:hAnsi="Times New Roman"/>
                <w:sz w:val="18"/>
                <w:szCs w:val="18"/>
                <w:lang w:val="en-US"/>
              </w:rPr>
            </w:pPr>
            <w:r w:rsidRPr="003724AE">
              <w:rPr>
                <w:rFonts w:ascii="Times New Roman" w:hAnsi="Times New Roman"/>
                <w:sz w:val="18"/>
                <w:szCs w:val="18"/>
                <w:lang w:val="en-GB"/>
              </w:rPr>
              <w:t> </w:t>
            </w:r>
          </w:p>
        </w:tc>
        <w:tc>
          <w:tcPr>
            <w:tcW w:w="2144" w:type="dxa"/>
            <w:tcBorders>
              <w:top w:val="nil"/>
              <w:left w:val="nil"/>
              <w:bottom w:val="single" w:sz="4" w:space="0" w:color="auto"/>
              <w:right w:val="single" w:sz="4" w:space="0" w:color="auto"/>
            </w:tcBorders>
            <w:shd w:val="clear" w:color="auto" w:fill="auto"/>
            <w:noWrap/>
            <w:vAlign w:val="center"/>
            <w:hideMark/>
          </w:tcPr>
          <w:p w14:paraId="40F9560A" w14:textId="77777777" w:rsidR="00AA1B17" w:rsidRPr="003724AE" w:rsidRDefault="00AA1B17" w:rsidP="00766F8B">
            <w:pPr>
              <w:spacing w:after="0" w:line="240" w:lineRule="auto"/>
              <w:jc w:val="both"/>
              <w:rPr>
                <w:rFonts w:ascii="Times New Roman" w:hAnsi="Times New Roman"/>
                <w:sz w:val="18"/>
                <w:szCs w:val="18"/>
                <w:lang w:val="en-US"/>
              </w:rPr>
            </w:pPr>
            <w:r w:rsidRPr="003724AE">
              <w:rPr>
                <w:rFonts w:ascii="Times New Roman" w:hAnsi="Times New Roman"/>
                <w:sz w:val="18"/>
                <w:szCs w:val="18"/>
                <w:lang w:val="en-GB"/>
              </w:rPr>
              <w:t>ICA - only</w:t>
            </w:r>
          </w:p>
        </w:tc>
        <w:tc>
          <w:tcPr>
            <w:tcW w:w="1131" w:type="dxa"/>
            <w:vMerge/>
            <w:tcBorders>
              <w:top w:val="nil"/>
              <w:left w:val="single" w:sz="4" w:space="0" w:color="auto"/>
              <w:bottom w:val="single" w:sz="4" w:space="0" w:color="000000"/>
              <w:right w:val="single" w:sz="4" w:space="0" w:color="auto"/>
            </w:tcBorders>
            <w:vAlign w:val="center"/>
            <w:hideMark/>
          </w:tcPr>
          <w:p w14:paraId="38669021" w14:textId="77777777" w:rsidR="00AA1B17" w:rsidRPr="003724AE" w:rsidRDefault="00AA1B17" w:rsidP="00766F8B">
            <w:pPr>
              <w:spacing w:after="0" w:line="240" w:lineRule="auto"/>
              <w:rPr>
                <w:rFonts w:ascii="Times New Roman" w:hAnsi="Times New Roman"/>
                <w:sz w:val="18"/>
                <w:szCs w:val="18"/>
                <w:lang w:val="en-US"/>
              </w:rPr>
            </w:pPr>
          </w:p>
        </w:tc>
        <w:tc>
          <w:tcPr>
            <w:tcW w:w="955" w:type="dxa"/>
            <w:tcBorders>
              <w:top w:val="nil"/>
              <w:left w:val="nil"/>
              <w:bottom w:val="single" w:sz="4" w:space="0" w:color="auto"/>
              <w:right w:val="nil"/>
            </w:tcBorders>
            <w:shd w:val="clear" w:color="auto" w:fill="auto"/>
            <w:noWrap/>
            <w:vAlign w:val="center"/>
            <w:hideMark/>
          </w:tcPr>
          <w:p w14:paraId="51B41B4D"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6801</w:t>
            </w:r>
          </w:p>
        </w:tc>
        <w:tc>
          <w:tcPr>
            <w:tcW w:w="576" w:type="dxa"/>
            <w:tcBorders>
              <w:top w:val="nil"/>
              <w:left w:val="nil"/>
              <w:bottom w:val="single" w:sz="4" w:space="0" w:color="auto"/>
            </w:tcBorders>
            <w:shd w:val="clear" w:color="auto" w:fill="auto"/>
            <w:noWrap/>
            <w:vAlign w:val="center"/>
            <w:hideMark/>
          </w:tcPr>
          <w:p w14:paraId="05884699"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1189</w:t>
            </w:r>
          </w:p>
        </w:tc>
        <w:tc>
          <w:tcPr>
            <w:tcW w:w="1346" w:type="dxa"/>
            <w:tcBorders>
              <w:top w:val="nil"/>
              <w:left w:val="nil"/>
              <w:bottom w:val="single" w:sz="4" w:space="0" w:color="auto"/>
              <w:right w:val="single" w:sz="4" w:space="0" w:color="auto"/>
            </w:tcBorders>
          </w:tcPr>
          <w:p w14:paraId="58090517" w14:textId="77777777" w:rsidR="00AA1B17" w:rsidRPr="003724AE" w:rsidRDefault="00AA1B17" w:rsidP="00766F8B">
            <w:pPr>
              <w:spacing w:after="0" w:line="240" w:lineRule="auto"/>
              <w:jc w:val="center"/>
              <w:rPr>
                <w:rFonts w:ascii="Times New Roman" w:hAnsi="Times New Roman"/>
                <w:sz w:val="18"/>
                <w:szCs w:val="18"/>
                <w:lang w:val="en-GB"/>
              </w:rPr>
            </w:pPr>
            <w:r w:rsidRPr="00AA1B17">
              <w:rPr>
                <w:rFonts w:ascii="Times New Roman" w:hAnsi="Times New Roman"/>
                <w:sz w:val="18"/>
                <w:szCs w:val="18"/>
                <w:lang w:val="en-GB"/>
              </w:rPr>
              <w:t>4711-9361</w:t>
            </w:r>
          </w:p>
        </w:tc>
        <w:tc>
          <w:tcPr>
            <w:tcW w:w="725" w:type="dxa"/>
            <w:tcBorders>
              <w:top w:val="nil"/>
              <w:left w:val="single" w:sz="4" w:space="0" w:color="auto"/>
              <w:bottom w:val="single" w:sz="4" w:space="0" w:color="auto"/>
              <w:right w:val="nil"/>
            </w:tcBorders>
            <w:shd w:val="clear" w:color="auto" w:fill="auto"/>
            <w:noWrap/>
            <w:vAlign w:val="center"/>
            <w:hideMark/>
          </w:tcPr>
          <w:p w14:paraId="6D153552"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10.21</w:t>
            </w:r>
          </w:p>
        </w:tc>
        <w:tc>
          <w:tcPr>
            <w:tcW w:w="621" w:type="dxa"/>
            <w:tcBorders>
              <w:top w:val="nil"/>
              <w:left w:val="nil"/>
              <w:bottom w:val="single" w:sz="4" w:space="0" w:color="auto"/>
            </w:tcBorders>
            <w:shd w:val="clear" w:color="auto" w:fill="auto"/>
            <w:noWrap/>
            <w:vAlign w:val="center"/>
            <w:hideMark/>
          </w:tcPr>
          <w:p w14:paraId="61AB6F31"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0.167</w:t>
            </w:r>
          </w:p>
        </w:tc>
        <w:tc>
          <w:tcPr>
            <w:tcW w:w="1417" w:type="dxa"/>
            <w:tcBorders>
              <w:top w:val="nil"/>
              <w:left w:val="nil"/>
              <w:bottom w:val="single" w:sz="4" w:space="0" w:color="auto"/>
              <w:right w:val="single" w:sz="4" w:space="0" w:color="auto"/>
            </w:tcBorders>
            <w:vAlign w:val="center"/>
          </w:tcPr>
          <w:p w14:paraId="08D593EE" w14:textId="77777777" w:rsidR="00AA1B17" w:rsidRPr="003724AE" w:rsidRDefault="00AA1B17" w:rsidP="00766F8B">
            <w:pPr>
              <w:spacing w:after="0" w:line="240" w:lineRule="auto"/>
              <w:jc w:val="center"/>
              <w:rPr>
                <w:rFonts w:ascii="Times New Roman" w:hAnsi="Times New Roman"/>
                <w:sz w:val="18"/>
                <w:szCs w:val="18"/>
                <w:lang w:val="en-GB"/>
              </w:rPr>
            </w:pPr>
            <w:r w:rsidRPr="00AA1B17">
              <w:rPr>
                <w:rFonts w:ascii="Times New Roman" w:hAnsi="Times New Roman"/>
                <w:sz w:val="18"/>
                <w:szCs w:val="18"/>
                <w:lang w:val="en-GB"/>
              </w:rPr>
              <w:t>9.871-10.531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498BEDF"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659</w:t>
            </w:r>
          </w:p>
        </w:tc>
        <w:tc>
          <w:tcPr>
            <w:tcW w:w="1009" w:type="dxa"/>
            <w:tcBorders>
              <w:top w:val="nil"/>
              <w:left w:val="nil"/>
              <w:bottom w:val="single" w:sz="4" w:space="0" w:color="auto"/>
              <w:right w:val="single" w:sz="4" w:space="0" w:color="auto"/>
            </w:tcBorders>
            <w:shd w:val="clear" w:color="auto" w:fill="auto"/>
            <w:noWrap/>
            <w:vAlign w:val="center"/>
            <w:hideMark/>
          </w:tcPr>
          <w:p w14:paraId="72DF2755"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0.008</w:t>
            </w:r>
          </w:p>
        </w:tc>
        <w:tc>
          <w:tcPr>
            <w:tcW w:w="2205" w:type="dxa"/>
            <w:tcBorders>
              <w:top w:val="nil"/>
              <w:left w:val="nil"/>
              <w:bottom w:val="single" w:sz="4" w:space="0" w:color="auto"/>
              <w:right w:val="nil"/>
            </w:tcBorders>
            <w:shd w:val="clear" w:color="auto" w:fill="auto"/>
            <w:noWrap/>
            <w:vAlign w:val="center"/>
            <w:hideMark/>
          </w:tcPr>
          <w:p w14:paraId="75F4DC2A" w14:textId="0BEA12D5" w:rsidR="00AA1B17" w:rsidRPr="003724AE" w:rsidRDefault="00AA1B17" w:rsidP="00766F8B">
            <w:pPr>
              <w:spacing w:after="0" w:line="240" w:lineRule="auto"/>
              <w:rPr>
                <w:rFonts w:ascii="Times New Roman" w:hAnsi="Times New Roman"/>
                <w:sz w:val="18"/>
                <w:szCs w:val="18"/>
                <w:lang w:val="en-US"/>
              </w:rPr>
            </w:pPr>
            <w:r w:rsidRPr="003724AE">
              <w:rPr>
                <w:rFonts w:ascii="Times New Roman" w:hAnsi="Times New Roman"/>
                <w:sz w:val="18"/>
                <w:szCs w:val="18"/>
                <w:lang w:val="en-GB"/>
              </w:rPr>
              <w:t>80</w:t>
            </w:r>
            <w:r w:rsidR="003E51C6">
              <w:rPr>
                <w:rFonts w:ascii="Times New Roman" w:hAnsi="Times New Roman"/>
                <w:sz w:val="18"/>
                <w:szCs w:val="18"/>
                <w:lang w:val="en-GB"/>
              </w:rPr>
              <w:t>,</w:t>
            </w:r>
            <w:r w:rsidRPr="003724AE">
              <w:rPr>
                <w:rFonts w:ascii="Times New Roman" w:hAnsi="Times New Roman"/>
                <w:sz w:val="18"/>
                <w:szCs w:val="18"/>
                <w:lang w:val="en-GB"/>
              </w:rPr>
              <w:t>446</w:t>
            </w:r>
          </w:p>
        </w:tc>
      </w:tr>
      <w:tr w:rsidR="00766F8B" w:rsidRPr="003724AE" w14:paraId="29526C4A" w14:textId="77777777" w:rsidTr="00766F8B">
        <w:trPr>
          <w:trHeight w:hRule="exact" w:val="284"/>
        </w:trPr>
        <w:tc>
          <w:tcPr>
            <w:tcW w:w="2409" w:type="dxa"/>
            <w:gridSpan w:val="2"/>
            <w:tcBorders>
              <w:top w:val="nil"/>
              <w:left w:val="nil"/>
              <w:bottom w:val="nil"/>
              <w:right w:val="single" w:sz="4" w:space="0" w:color="000000"/>
            </w:tcBorders>
            <w:shd w:val="clear" w:color="auto" w:fill="auto"/>
            <w:noWrap/>
            <w:vAlign w:val="center"/>
            <w:hideMark/>
          </w:tcPr>
          <w:p w14:paraId="556581D2" w14:textId="77777777" w:rsidR="00AA1B17" w:rsidRPr="003724AE" w:rsidRDefault="00AA1B17" w:rsidP="00766F8B">
            <w:pPr>
              <w:spacing w:after="0" w:line="240" w:lineRule="auto"/>
              <w:jc w:val="both"/>
              <w:rPr>
                <w:rFonts w:ascii="Times New Roman" w:hAnsi="Times New Roman"/>
                <w:sz w:val="18"/>
                <w:szCs w:val="18"/>
                <w:lang w:val="en-US"/>
              </w:rPr>
            </w:pPr>
            <w:r w:rsidRPr="003724AE">
              <w:rPr>
                <w:rFonts w:ascii="Times New Roman" w:hAnsi="Times New Roman"/>
                <w:sz w:val="18"/>
                <w:szCs w:val="18"/>
                <w:lang w:val="en-GB"/>
              </w:rPr>
              <w:t>Intolerance β-Blocker</w:t>
            </w:r>
          </w:p>
        </w:tc>
        <w:tc>
          <w:tcPr>
            <w:tcW w:w="1131" w:type="dxa"/>
            <w:vMerge w:val="restart"/>
            <w:tcBorders>
              <w:top w:val="nil"/>
              <w:left w:val="single" w:sz="4" w:space="0" w:color="auto"/>
              <w:bottom w:val="nil"/>
              <w:right w:val="single" w:sz="4" w:space="0" w:color="auto"/>
            </w:tcBorders>
            <w:shd w:val="clear" w:color="auto" w:fill="auto"/>
            <w:noWrap/>
            <w:vAlign w:val="center"/>
            <w:hideMark/>
          </w:tcPr>
          <w:p w14:paraId="32323BA4"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US"/>
              </w:rPr>
              <w:t>15.25%</w:t>
            </w:r>
          </w:p>
        </w:tc>
        <w:tc>
          <w:tcPr>
            <w:tcW w:w="955" w:type="dxa"/>
            <w:tcBorders>
              <w:top w:val="single" w:sz="4" w:space="0" w:color="auto"/>
              <w:left w:val="nil"/>
              <w:bottom w:val="nil"/>
              <w:right w:val="nil"/>
            </w:tcBorders>
            <w:shd w:val="clear" w:color="auto" w:fill="auto"/>
            <w:noWrap/>
            <w:vAlign w:val="center"/>
            <w:hideMark/>
          </w:tcPr>
          <w:p w14:paraId="4C26E110" w14:textId="77777777" w:rsidR="00AA1B17" w:rsidRPr="003724AE" w:rsidRDefault="00AA1B17" w:rsidP="00766F8B">
            <w:pPr>
              <w:spacing w:after="0" w:line="240" w:lineRule="auto"/>
              <w:jc w:val="center"/>
              <w:rPr>
                <w:rFonts w:ascii="Times New Roman" w:hAnsi="Times New Roman"/>
                <w:sz w:val="18"/>
                <w:szCs w:val="18"/>
                <w:lang w:val="en-US"/>
              </w:rPr>
            </w:pPr>
          </w:p>
        </w:tc>
        <w:tc>
          <w:tcPr>
            <w:tcW w:w="576" w:type="dxa"/>
            <w:tcBorders>
              <w:top w:val="single" w:sz="4" w:space="0" w:color="auto"/>
              <w:left w:val="nil"/>
              <w:bottom w:val="nil"/>
            </w:tcBorders>
            <w:shd w:val="clear" w:color="auto" w:fill="auto"/>
            <w:noWrap/>
            <w:vAlign w:val="center"/>
            <w:hideMark/>
          </w:tcPr>
          <w:p w14:paraId="0A94FE87"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 </w:t>
            </w:r>
          </w:p>
        </w:tc>
        <w:tc>
          <w:tcPr>
            <w:tcW w:w="1346" w:type="dxa"/>
            <w:tcBorders>
              <w:top w:val="single" w:sz="4" w:space="0" w:color="auto"/>
              <w:left w:val="nil"/>
              <w:bottom w:val="nil"/>
              <w:right w:val="single" w:sz="4" w:space="0" w:color="auto"/>
            </w:tcBorders>
          </w:tcPr>
          <w:p w14:paraId="10F5411C" w14:textId="77777777" w:rsidR="00AA1B17" w:rsidRPr="00AA1B17" w:rsidRDefault="00AA1B17" w:rsidP="00766F8B">
            <w:pPr>
              <w:spacing w:after="0" w:line="240" w:lineRule="auto"/>
              <w:jc w:val="center"/>
              <w:rPr>
                <w:rFonts w:ascii="Times New Roman" w:hAnsi="Times New Roman"/>
                <w:sz w:val="18"/>
                <w:szCs w:val="18"/>
                <w:lang w:val="en-GB"/>
              </w:rPr>
            </w:pPr>
          </w:p>
        </w:tc>
        <w:tc>
          <w:tcPr>
            <w:tcW w:w="725" w:type="dxa"/>
            <w:tcBorders>
              <w:top w:val="single" w:sz="4" w:space="0" w:color="auto"/>
              <w:left w:val="single" w:sz="4" w:space="0" w:color="auto"/>
              <w:bottom w:val="nil"/>
              <w:right w:val="nil"/>
            </w:tcBorders>
            <w:shd w:val="clear" w:color="auto" w:fill="auto"/>
            <w:noWrap/>
            <w:vAlign w:val="center"/>
            <w:hideMark/>
          </w:tcPr>
          <w:p w14:paraId="2BCF8E43" w14:textId="77777777" w:rsidR="00AA1B17" w:rsidRPr="003724AE" w:rsidRDefault="00AA1B17" w:rsidP="00766F8B">
            <w:pPr>
              <w:spacing w:after="0" w:line="240" w:lineRule="auto"/>
              <w:rPr>
                <w:rFonts w:ascii="Times New Roman" w:hAnsi="Times New Roman"/>
                <w:sz w:val="18"/>
                <w:szCs w:val="18"/>
                <w:lang w:val="en-US"/>
              </w:rPr>
            </w:pPr>
          </w:p>
        </w:tc>
        <w:tc>
          <w:tcPr>
            <w:tcW w:w="621" w:type="dxa"/>
            <w:tcBorders>
              <w:top w:val="single" w:sz="4" w:space="0" w:color="auto"/>
              <w:left w:val="nil"/>
              <w:bottom w:val="nil"/>
            </w:tcBorders>
            <w:shd w:val="clear" w:color="auto" w:fill="auto"/>
            <w:noWrap/>
            <w:vAlign w:val="center"/>
            <w:hideMark/>
          </w:tcPr>
          <w:p w14:paraId="549177EE" w14:textId="77777777" w:rsidR="00AA1B17" w:rsidRPr="003724AE" w:rsidRDefault="00AA1B17" w:rsidP="00766F8B">
            <w:pPr>
              <w:spacing w:after="0" w:line="240" w:lineRule="auto"/>
              <w:rPr>
                <w:rFonts w:ascii="Times New Roman" w:hAnsi="Times New Roman"/>
                <w:sz w:val="18"/>
                <w:szCs w:val="18"/>
                <w:lang w:val="en-US"/>
              </w:rPr>
            </w:pPr>
            <w:r w:rsidRPr="003724AE">
              <w:rPr>
                <w:rFonts w:ascii="Times New Roman" w:hAnsi="Times New Roman"/>
                <w:sz w:val="18"/>
                <w:szCs w:val="18"/>
                <w:lang w:val="en-US"/>
              </w:rPr>
              <w:t> </w:t>
            </w:r>
          </w:p>
        </w:tc>
        <w:tc>
          <w:tcPr>
            <w:tcW w:w="1417" w:type="dxa"/>
            <w:tcBorders>
              <w:top w:val="single" w:sz="4" w:space="0" w:color="auto"/>
              <w:left w:val="nil"/>
              <w:bottom w:val="nil"/>
              <w:right w:val="single" w:sz="4" w:space="0" w:color="auto"/>
            </w:tcBorders>
          </w:tcPr>
          <w:p w14:paraId="6BB2CC43" w14:textId="77777777" w:rsidR="00AA1B17" w:rsidRPr="003724AE" w:rsidRDefault="00AA1B17" w:rsidP="00766F8B">
            <w:pPr>
              <w:spacing w:after="0" w:line="240" w:lineRule="auto"/>
              <w:jc w:val="center"/>
              <w:rPr>
                <w:rFonts w:ascii="Times New Roman" w:hAnsi="Times New Roman"/>
                <w:sz w:val="18"/>
                <w:szCs w:val="18"/>
                <w:lang w:val="en-GB"/>
              </w:rPr>
            </w:pPr>
          </w:p>
        </w:tc>
        <w:tc>
          <w:tcPr>
            <w:tcW w:w="850" w:type="dxa"/>
            <w:tcBorders>
              <w:top w:val="nil"/>
              <w:left w:val="single" w:sz="4" w:space="0" w:color="auto"/>
              <w:bottom w:val="nil"/>
              <w:right w:val="single" w:sz="4" w:space="0" w:color="auto"/>
            </w:tcBorders>
            <w:shd w:val="clear" w:color="auto" w:fill="auto"/>
            <w:noWrap/>
            <w:vAlign w:val="center"/>
            <w:hideMark/>
          </w:tcPr>
          <w:p w14:paraId="45530845"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 </w:t>
            </w:r>
          </w:p>
        </w:tc>
        <w:tc>
          <w:tcPr>
            <w:tcW w:w="1009" w:type="dxa"/>
            <w:tcBorders>
              <w:top w:val="nil"/>
              <w:left w:val="nil"/>
              <w:bottom w:val="nil"/>
              <w:right w:val="single" w:sz="4" w:space="0" w:color="auto"/>
            </w:tcBorders>
            <w:shd w:val="clear" w:color="auto" w:fill="auto"/>
            <w:noWrap/>
            <w:vAlign w:val="center"/>
            <w:hideMark/>
          </w:tcPr>
          <w:p w14:paraId="1D71287E"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 </w:t>
            </w:r>
          </w:p>
        </w:tc>
        <w:tc>
          <w:tcPr>
            <w:tcW w:w="2205" w:type="dxa"/>
            <w:tcBorders>
              <w:top w:val="nil"/>
              <w:left w:val="nil"/>
              <w:bottom w:val="nil"/>
              <w:right w:val="nil"/>
            </w:tcBorders>
            <w:shd w:val="clear" w:color="auto" w:fill="auto"/>
            <w:noWrap/>
            <w:vAlign w:val="center"/>
            <w:hideMark/>
          </w:tcPr>
          <w:p w14:paraId="192B330E" w14:textId="77777777" w:rsidR="00AA1B17" w:rsidRPr="003724AE" w:rsidRDefault="00AA1B17" w:rsidP="00766F8B">
            <w:pPr>
              <w:spacing w:after="0" w:line="240" w:lineRule="auto"/>
              <w:rPr>
                <w:rFonts w:ascii="Times New Roman" w:hAnsi="Times New Roman"/>
                <w:sz w:val="18"/>
                <w:szCs w:val="18"/>
                <w:lang w:val="en-US"/>
              </w:rPr>
            </w:pPr>
          </w:p>
        </w:tc>
      </w:tr>
      <w:tr w:rsidR="00766F8B" w:rsidRPr="003724AE" w14:paraId="70E4006B" w14:textId="77777777" w:rsidTr="00766F8B">
        <w:trPr>
          <w:trHeight w:hRule="exact" w:val="284"/>
        </w:trPr>
        <w:tc>
          <w:tcPr>
            <w:tcW w:w="265" w:type="dxa"/>
            <w:tcBorders>
              <w:top w:val="nil"/>
              <w:left w:val="nil"/>
              <w:bottom w:val="nil"/>
              <w:right w:val="nil"/>
            </w:tcBorders>
            <w:shd w:val="clear" w:color="auto" w:fill="auto"/>
            <w:noWrap/>
            <w:vAlign w:val="center"/>
            <w:hideMark/>
          </w:tcPr>
          <w:p w14:paraId="5A11224E" w14:textId="77777777" w:rsidR="00AA1B17" w:rsidRPr="003724AE" w:rsidRDefault="00AA1B17" w:rsidP="00766F8B">
            <w:pPr>
              <w:spacing w:after="0" w:line="240" w:lineRule="auto"/>
              <w:rPr>
                <w:rFonts w:ascii="Times New Roman" w:hAnsi="Times New Roman"/>
                <w:sz w:val="18"/>
                <w:szCs w:val="18"/>
                <w:lang w:val="en-US"/>
              </w:rPr>
            </w:pPr>
          </w:p>
        </w:tc>
        <w:tc>
          <w:tcPr>
            <w:tcW w:w="2144" w:type="dxa"/>
            <w:tcBorders>
              <w:top w:val="nil"/>
              <w:left w:val="nil"/>
              <w:bottom w:val="nil"/>
              <w:right w:val="single" w:sz="4" w:space="0" w:color="auto"/>
            </w:tcBorders>
            <w:shd w:val="clear" w:color="auto" w:fill="auto"/>
            <w:noWrap/>
            <w:vAlign w:val="center"/>
            <w:hideMark/>
          </w:tcPr>
          <w:p w14:paraId="5E5DF8DB" w14:textId="77777777" w:rsidR="00AA1B17" w:rsidRPr="003724AE" w:rsidRDefault="00AA1B17" w:rsidP="00766F8B">
            <w:pPr>
              <w:spacing w:after="0" w:line="240" w:lineRule="auto"/>
              <w:jc w:val="both"/>
              <w:rPr>
                <w:rFonts w:ascii="Times New Roman" w:hAnsi="Times New Roman"/>
                <w:sz w:val="18"/>
                <w:szCs w:val="18"/>
                <w:lang w:val="en-US"/>
              </w:rPr>
            </w:pPr>
            <w:r w:rsidRPr="003724AE">
              <w:rPr>
                <w:rFonts w:ascii="Times New Roman" w:hAnsi="Times New Roman"/>
                <w:sz w:val="18"/>
                <w:szCs w:val="18"/>
                <w:lang w:val="en-GB"/>
              </w:rPr>
              <w:t>NGCCT – ICA</w:t>
            </w:r>
          </w:p>
        </w:tc>
        <w:tc>
          <w:tcPr>
            <w:tcW w:w="1131" w:type="dxa"/>
            <w:vMerge/>
            <w:tcBorders>
              <w:top w:val="nil"/>
              <w:left w:val="single" w:sz="4" w:space="0" w:color="auto"/>
              <w:bottom w:val="nil"/>
              <w:right w:val="single" w:sz="4" w:space="0" w:color="auto"/>
            </w:tcBorders>
            <w:vAlign w:val="center"/>
            <w:hideMark/>
          </w:tcPr>
          <w:p w14:paraId="5620C053" w14:textId="77777777" w:rsidR="00AA1B17" w:rsidRPr="003724AE" w:rsidRDefault="00AA1B17" w:rsidP="00766F8B">
            <w:pPr>
              <w:spacing w:after="0" w:line="240" w:lineRule="auto"/>
              <w:rPr>
                <w:rFonts w:ascii="Times New Roman" w:hAnsi="Times New Roman"/>
                <w:sz w:val="18"/>
                <w:szCs w:val="18"/>
                <w:lang w:val="en-US"/>
              </w:rPr>
            </w:pPr>
          </w:p>
        </w:tc>
        <w:tc>
          <w:tcPr>
            <w:tcW w:w="955" w:type="dxa"/>
            <w:tcBorders>
              <w:top w:val="nil"/>
              <w:left w:val="nil"/>
              <w:bottom w:val="nil"/>
              <w:right w:val="nil"/>
            </w:tcBorders>
            <w:shd w:val="clear" w:color="auto" w:fill="auto"/>
            <w:noWrap/>
            <w:vAlign w:val="center"/>
            <w:hideMark/>
          </w:tcPr>
          <w:p w14:paraId="417F1707"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6430</w:t>
            </w:r>
          </w:p>
        </w:tc>
        <w:tc>
          <w:tcPr>
            <w:tcW w:w="576" w:type="dxa"/>
            <w:tcBorders>
              <w:top w:val="nil"/>
              <w:left w:val="nil"/>
              <w:bottom w:val="nil"/>
            </w:tcBorders>
            <w:shd w:val="clear" w:color="auto" w:fill="auto"/>
            <w:noWrap/>
            <w:vAlign w:val="center"/>
            <w:hideMark/>
          </w:tcPr>
          <w:p w14:paraId="43A35071"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1320</w:t>
            </w:r>
          </w:p>
        </w:tc>
        <w:tc>
          <w:tcPr>
            <w:tcW w:w="1346" w:type="dxa"/>
            <w:tcBorders>
              <w:top w:val="nil"/>
              <w:left w:val="nil"/>
              <w:bottom w:val="nil"/>
              <w:right w:val="single" w:sz="4" w:space="0" w:color="auto"/>
            </w:tcBorders>
            <w:vAlign w:val="center"/>
          </w:tcPr>
          <w:p w14:paraId="6B51E447" w14:textId="77777777" w:rsidR="00AA1B17" w:rsidRPr="003724AE" w:rsidRDefault="00AA1B17" w:rsidP="00766F8B">
            <w:pPr>
              <w:spacing w:after="0" w:line="240" w:lineRule="auto"/>
              <w:jc w:val="center"/>
              <w:rPr>
                <w:rFonts w:ascii="Times New Roman" w:hAnsi="Times New Roman"/>
                <w:sz w:val="18"/>
                <w:szCs w:val="18"/>
                <w:lang w:val="en-GB"/>
              </w:rPr>
            </w:pPr>
            <w:r w:rsidRPr="00AA1B17">
              <w:rPr>
                <w:rFonts w:ascii="Times New Roman" w:hAnsi="Times New Roman"/>
                <w:sz w:val="18"/>
                <w:szCs w:val="18"/>
                <w:lang w:val="en-GB"/>
              </w:rPr>
              <w:t>4082-9209</w:t>
            </w:r>
          </w:p>
        </w:tc>
        <w:tc>
          <w:tcPr>
            <w:tcW w:w="725" w:type="dxa"/>
            <w:tcBorders>
              <w:top w:val="nil"/>
              <w:left w:val="single" w:sz="4" w:space="0" w:color="auto"/>
              <w:bottom w:val="nil"/>
              <w:right w:val="nil"/>
            </w:tcBorders>
            <w:shd w:val="clear" w:color="auto" w:fill="auto"/>
            <w:noWrap/>
            <w:vAlign w:val="center"/>
            <w:hideMark/>
          </w:tcPr>
          <w:p w14:paraId="3FAF60D8"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11.54</w:t>
            </w:r>
          </w:p>
        </w:tc>
        <w:tc>
          <w:tcPr>
            <w:tcW w:w="621" w:type="dxa"/>
            <w:tcBorders>
              <w:top w:val="nil"/>
              <w:left w:val="nil"/>
              <w:bottom w:val="nil"/>
            </w:tcBorders>
            <w:shd w:val="clear" w:color="auto" w:fill="auto"/>
            <w:noWrap/>
            <w:vAlign w:val="center"/>
            <w:hideMark/>
          </w:tcPr>
          <w:p w14:paraId="46230B45"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0.151</w:t>
            </w:r>
          </w:p>
        </w:tc>
        <w:tc>
          <w:tcPr>
            <w:tcW w:w="1417" w:type="dxa"/>
            <w:tcBorders>
              <w:top w:val="nil"/>
              <w:left w:val="nil"/>
              <w:bottom w:val="nil"/>
              <w:right w:val="single" w:sz="4" w:space="0" w:color="auto"/>
            </w:tcBorders>
            <w:vAlign w:val="center"/>
          </w:tcPr>
          <w:p w14:paraId="497436E0" w14:textId="77777777" w:rsidR="00AA1B17" w:rsidRPr="003724AE" w:rsidRDefault="00AA1B17" w:rsidP="00766F8B">
            <w:pPr>
              <w:spacing w:after="0" w:line="240" w:lineRule="auto"/>
              <w:jc w:val="center"/>
              <w:rPr>
                <w:rFonts w:ascii="Times New Roman" w:hAnsi="Times New Roman"/>
                <w:sz w:val="18"/>
                <w:szCs w:val="18"/>
                <w:lang w:val="en-GB"/>
              </w:rPr>
            </w:pPr>
            <w:r w:rsidRPr="00AA1B17">
              <w:rPr>
                <w:rFonts w:ascii="Times New Roman" w:hAnsi="Times New Roman"/>
                <w:sz w:val="18"/>
                <w:szCs w:val="18"/>
                <w:lang w:val="en-GB"/>
              </w:rPr>
              <w:t>11.235-11.830</w:t>
            </w:r>
          </w:p>
        </w:tc>
        <w:tc>
          <w:tcPr>
            <w:tcW w:w="850" w:type="dxa"/>
            <w:tcBorders>
              <w:top w:val="nil"/>
              <w:left w:val="single" w:sz="4" w:space="0" w:color="auto"/>
              <w:bottom w:val="nil"/>
              <w:right w:val="single" w:sz="4" w:space="0" w:color="auto"/>
            </w:tcBorders>
            <w:shd w:val="clear" w:color="auto" w:fill="auto"/>
            <w:noWrap/>
            <w:vAlign w:val="center"/>
            <w:hideMark/>
          </w:tcPr>
          <w:p w14:paraId="0A69FCEE"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 </w:t>
            </w:r>
          </w:p>
        </w:tc>
        <w:tc>
          <w:tcPr>
            <w:tcW w:w="1009" w:type="dxa"/>
            <w:tcBorders>
              <w:top w:val="nil"/>
              <w:left w:val="nil"/>
              <w:bottom w:val="nil"/>
              <w:right w:val="single" w:sz="4" w:space="0" w:color="auto"/>
            </w:tcBorders>
            <w:shd w:val="clear" w:color="auto" w:fill="auto"/>
            <w:noWrap/>
            <w:vAlign w:val="center"/>
            <w:hideMark/>
          </w:tcPr>
          <w:p w14:paraId="1F18E9DD"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 </w:t>
            </w:r>
          </w:p>
        </w:tc>
        <w:tc>
          <w:tcPr>
            <w:tcW w:w="2205" w:type="dxa"/>
            <w:tcBorders>
              <w:top w:val="nil"/>
              <w:left w:val="nil"/>
              <w:bottom w:val="nil"/>
              <w:right w:val="nil"/>
            </w:tcBorders>
            <w:shd w:val="clear" w:color="auto" w:fill="auto"/>
            <w:noWrap/>
            <w:vAlign w:val="center"/>
            <w:hideMark/>
          </w:tcPr>
          <w:p w14:paraId="19D08DFE" w14:textId="77777777" w:rsidR="00AA1B17" w:rsidRPr="003724AE" w:rsidRDefault="00AA1B17" w:rsidP="00766F8B">
            <w:pPr>
              <w:spacing w:after="0" w:line="240" w:lineRule="auto"/>
              <w:rPr>
                <w:rFonts w:ascii="Times New Roman" w:hAnsi="Times New Roman"/>
                <w:sz w:val="18"/>
                <w:szCs w:val="18"/>
                <w:lang w:val="en-US"/>
              </w:rPr>
            </w:pPr>
          </w:p>
        </w:tc>
      </w:tr>
      <w:tr w:rsidR="00766F8B" w:rsidRPr="003724AE" w14:paraId="4CDD57B9" w14:textId="77777777" w:rsidTr="00766F8B">
        <w:trPr>
          <w:trHeight w:hRule="exact" w:val="284"/>
        </w:trPr>
        <w:tc>
          <w:tcPr>
            <w:tcW w:w="265" w:type="dxa"/>
            <w:tcBorders>
              <w:top w:val="nil"/>
              <w:left w:val="nil"/>
              <w:bottom w:val="nil"/>
              <w:right w:val="nil"/>
            </w:tcBorders>
            <w:shd w:val="clear" w:color="auto" w:fill="auto"/>
            <w:noWrap/>
            <w:vAlign w:val="center"/>
            <w:hideMark/>
          </w:tcPr>
          <w:p w14:paraId="75F0FD15" w14:textId="77777777" w:rsidR="00AA1B17" w:rsidRPr="003724AE" w:rsidRDefault="00AA1B17" w:rsidP="00766F8B">
            <w:pPr>
              <w:spacing w:after="0" w:line="240" w:lineRule="auto"/>
              <w:rPr>
                <w:rFonts w:ascii="Times New Roman" w:hAnsi="Times New Roman"/>
                <w:sz w:val="18"/>
                <w:szCs w:val="18"/>
                <w:lang w:val="en-US"/>
              </w:rPr>
            </w:pPr>
          </w:p>
        </w:tc>
        <w:tc>
          <w:tcPr>
            <w:tcW w:w="2144" w:type="dxa"/>
            <w:tcBorders>
              <w:top w:val="nil"/>
              <w:left w:val="nil"/>
              <w:bottom w:val="nil"/>
              <w:right w:val="single" w:sz="4" w:space="0" w:color="auto"/>
            </w:tcBorders>
            <w:shd w:val="clear" w:color="auto" w:fill="auto"/>
            <w:noWrap/>
            <w:vAlign w:val="center"/>
            <w:hideMark/>
          </w:tcPr>
          <w:p w14:paraId="392A0458" w14:textId="77777777" w:rsidR="00AA1B17" w:rsidRPr="003724AE" w:rsidRDefault="00AA1B17" w:rsidP="00766F8B">
            <w:pPr>
              <w:spacing w:after="0" w:line="240" w:lineRule="auto"/>
              <w:jc w:val="both"/>
              <w:rPr>
                <w:rFonts w:ascii="Times New Roman" w:hAnsi="Times New Roman"/>
                <w:sz w:val="18"/>
                <w:szCs w:val="18"/>
                <w:lang w:val="en-US"/>
              </w:rPr>
            </w:pPr>
            <w:r w:rsidRPr="003724AE">
              <w:rPr>
                <w:rFonts w:ascii="Times New Roman" w:hAnsi="Times New Roman"/>
                <w:sz w:val="18"/>
                <w:szCs w:val="18"/>
                <w:lang w:val="en-GB"/>
              </w:rPr>
              <w:t>ICA – only</w:t>
            </w:r>
          </w:p>
        </w:tc>
        <w:tc>
          <w:tcPr>
            <w:tcW w:w="1131" w:type="dxa"/>
            <w:vMerge/>
            <w:tcBorders>
              <w:top w:val="nil"/>
              <w:left w:val="single" w:sz="4" w:space="0" w:color="auto"/>
              <w:bottom w:val="nil"/>
              <w:right w:val="single" w:sz="4" w:space="0" w:color="auto"/>
            </w:tcBorders>
            <w:vAlign w:val="center"/>
            <w:hideMark/>
          </w:tcPr>
          <w:p w14:paraId="1BF5653C" w14:textId="77777777" w:rsidR="00AA1B17" w:rsidRPr="003724AE" w:rsidRDefault="00AA1B17" w:rsidP="00766F8B">
            <w:pPr>
              <w:spacing w:after="0" w:line="240" w:lineRule="auto"/>
              <w:rPr>
                <w:rFonts w:ascii="Times New Roman" w:hAnsi="Times New Roman"/>
                <w:sz w:val="18"/>
                <w:szCs w:val="18"/>
                <w:lang w:val="en-US"/>
              </w:rPr>
            </w:pPr>
          </w:p>
        </w:tc>
        <w:tc>
          <w:tcPr>
            <w:tcW w:w="955" w:type="dxa"/>
            <w:tcBorders>
              <w:top w:val="nil"/>
              <w:left w:val="nil"/>
              <w:bottom w:val="nil"/>
              <w:right w:val="nil"/>
            </w:tcBorders>
            <w:shd w:val="clear" w:color="auto" w:fill="auto"/>
            <w:noWrap/>
            <w:vAlign w:val="center"/>
            <w:hideMark/>
          </w:tcPr>
          <w:p w14:paraId="30396A4B"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7016</w:t>
            </w:r>
          </w:p>
        </w:tc>
        <w:tc>
          <w:tcPr>
            <w:tcW w:w="576" w:type="dxa"/>
            <w:tcBorders>
              <w:top w:val="nil"/>
              <w:left w:val="nil"/>
              <w:bottom w:val="nil"/>
            </w:tcBorders>
            <w:shd w:val="clear" w:color="auto" w:fill="auto"/>
            <w:noWrap/>
            <w:vAlign w:val="center"/>
            <w:hideMark/>
          </w:tcPr>
          <w:p w14:paraId="25AF7B44"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1242</w:t>
            </w:r>
          </w:p>
        </w:tc>
        <w:tc>
          <w:tcPr>
            <w:tcW w:w="1346" w:type="dxa"/>
            <w:tcBorders>
              <w:top w:val="nil"/>
              <w:left w:val="nil"/>
              <w:bottom w:val="nil"/>
              <w:right w:val="single" w:sz="4" w:space="0" w:color="auto"/>
            </w:tcBorders>
            <w:vAlign w:val="center"/>
          </w:tcPr>
          <w:p w14:paraId="5818A622" w14:textId="77777777" w:rsidR="00AA1B17" w:rsidRPr="003724AE" w:rsidRDefault="00AA1B17" w:rsidP="00766F8B">
            <w:pPr>
              <w:spacing w:after="0" w:line="240" w:lineRule="auto"/>
              <w:jc w:val="center"/>
              <w:rPr>
                <w:rFonts w:ascii="Times New Roman" w:hAnsi="Times New Roman"/>
                <w:sz w:val="18"/>
                <w:szCs w:val="18"/>
                <w:lang w:val="en-GB"/>
              </w:rPr>
            </w:pPr>
            <w:r w:rsidRPr="00AA1B17">
              <w:rPr>
                <w:rFonts w:ascii="Times New Roman" w:hAnsi="Times New Roman"/>
                <w:sz w:val="18"/>
                <w:szCs w:val="18"/>
                <w:lang w:val="en-GB"/>
              </w:rPr>
              <w:t>4767-9576</w:t>
            </w:r>
          </w:p>
        </w:tc>
        <w:tc>
          <w:tcPr>
            <w:tcW w:w="725" w:type="dxa"/>
            <w:tcBorders>
              <w:top w:val="nil"/>
              <w:left w:val="single" w:sz="4" w:space="0" w:color="auto"/>
              <w:bottom w:val="nil"/>
              <w:right w:val="nil"/>
            </w:tcBorders>
            <w:shd w:val="clear" w:color="auto" w:fill="auto"/>
            <w:noWrap/>
            <w:vAlign w:val="center"/>
            <w:hideMark/>
          </w:tcPr>
          <w:p w14:paraId="44AA5CAA"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11.541</w:t>
            </w:r>
          </w:p>
        </w:tc>
        <w:tc>
          <w:tcPr>
            <w:tcW w:w="621" w:type="dxa"/>
            <w:tcBorders>
              <w:top w:val="nil"/>
              <w:left w:val="nil"/>
              <w:bottom w:val="nil"/>
            </w:tcBorders>
            <w:shd w:val="clear" w:color="auto" w:fill="auto"/>
            <w:noWrap/>
            <w:vAlign w:val="center"/>
            <w:hideMark/>
          </w:tcPr>
          <w:p w14:paraId="56B1B854"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0.148</w:t>
            </w:r>
          </w:p>
        </w:tc>
        <w:tc>
          <w:tcPr>
            <w:tcW w:w="1417" w:type="dxa"/>
            <w:tcBorders>
              <w:top w:val="nil"/>
              <w:left w:val="nil"/>
              <w:bottom w:val="nil"/>
              <w:right w:val="single" w:sz="4" w:space="0" w:color="auto"/>
            </w:tcBorders>
            <w:vAlign w:val="center"/>
          </w:tcPr>
          <w:p w14:paraId="7AF94ECC" w14:textId="77777777" w:rsidR="00AA1B17" w:rsidRPr="003724AE" w:rsidRDefault="00AA1B17" w:rsidP="00766F8B">
            <w:pPr>
              <w:spacing w:after="0" w:line="240" w:lineRule="auto"/>
              <w:jc w:val="center"/>
              <w:rPr>
                <w:rFonts w:ascii="Times New Roman" w:hAnsi="Times New Roman"/>
                <w:sz w:val="18"/>
                <w:szCs w:val="18"/>
                <w:lang w:val="en-GB"/>
              </w:rPr>
            </w:pPr>
            <w:r w:rsidRPr="00AA1B17">
              <w:rPr>
                <w:rFonts w:ascii="Times New Roman" w:hAnsi="Times New Roman"/>
                <w:sz w:val="18"/>
                <w:szCs w:val="18"/>
                <w:lang w:val="en-GB"/>
              </w:rPr>
              <w:t>11.242-11.824</w:t>
            </w:r>
          </w:p>
        </w:tc>
        <w:tc>
          <w:tcPr>
            <w:tcW w:w="850" w:type="dxa"/>
            <w:tcBorders>
              <w:top w:val="nil"/>
              <w:left w:val="single" w:sz="4" w:space="0" w:color="auto"/>
              <w:bottom w:val="nil"/>
              <w:right w:val="single" w:sz="4" w:space="0" w:color="auto"/>
            </w:tcBorders>
            <w:shd w:val="clear" w:color="auto" w:fill="auto"/>
            <w:noWrap/>
            <w:vAlign w:val="center"/>
            <w:hideMark/>
          </w:tcPr>
          <w:p w14:paraId="4950D19C"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586</w:t>
            </w:r>
          </w:p>
        </w:tc>
        <w:tc>
          <w:tcPr>
            <w:tcW w:w="1009" w:type="dxa"/>
            <w:tcBorders>
              <w:top w:val="nil"/>
              <w:left w:val="nil"/>
              <w:bottom w:val="nil"/>
              <w:right w:val="single" w:sz="4" w:space="0" w:color="auto"/>
            </w:tcBorders>
            <w:shd w:val="clear" w:color="auto" w:fill="auto"/>
            <w:noWrap/>
            <w:vAlign w:val="center"/>
            <w:hideMark/>
          </w:tcPr>
          <w:p w14:paraId="3C861DEC"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0.001</w:t>
            </w:r>
          </w:p>
        </w:tc>
        <w:tc>
          <w:tcPr>
            <w:tcW w:w="2205" w:type="dxa"/>
            <w:tcBorders>
              <w:top w:val="nil"/>
              <w:left w:val="nil"/>
              <w:bottom w:val="nil"/>
              <w:right w:val="nil"/>
            </w:tcBorders>
            <w:shd w:val="clear" w:color="auto" w:fill="auto"/>
            <w:noWrap/>
            <w:vAlign w:val="center"/>
            <w:hideMark/>
          </w:tcPr>
          <w:p w14:paraId="0036AED2" w14:textId="2DE12230" w:rsidR="00AA1B17" w:rsidRPr="003724AE" w:rsidRDefault="00AA1B17" w:rsidP="00766F8B">
            <w:pPr>
              <w:spacing w:after="0" w:line="240" w:lineRule="auto"/>
              <w:rPr>
                <w:rFonts w:ascii="Times New Roman" w:hAnsi="Times New Roman"/>
                <w:sz w:val="18"/>
                <w:szCs w:val="18"/>
                <w:lang w:val="en-US"/>
              </w:rPr>
            </w:pPr>
            <w:r w:rsidRPr="003724AE">
              <w:rPr>
                <w:rFonts w:ascii="Times New Roman" w:hAnsi="Times New Roman"/>
                <w:sz w:val="18"/>
                <w:szCs w:val="18"/>
                <w:lang w:val="en-GB"/>
              </w:rPr>
              <w:t>972</w:t>
            </w:r>
            <w:r w:rsidR="003E51C6">
              <w:rPr>
                <w:rFonts w:ascii="Times New Roman" w:hAnsi="Times New Roman"/>
                <w:sz w:val="18"/>
                <w:szCs w:val="18"/>
                <w:lang w:val="en-GB"/>
              </w:rPr>
              <w:t>,</w:t>
            </w:r>
            <w:r w:rsidRPr="003724AE">
              <w:rPr>
                <w:rFonts w:ascii="Times New Roman" w:hAnsi="Times New Roman"/>
                <w:sz w:val="18"/>
                <w:szCs w:val="18"/>
                <w:lang w:val="en-GB"/>
              </w:rPr>
              <w:t>803</w:t>
            </w:r>
          </w:p>
        </w:tc>
      </w:tr>
      <w:tr w:rsidR="003E51C6" w:rsidRPr="003724AE" w14:paraId="477FE17A" w14:textId="77777777" w:rsidTr="00766F8B">
        <w:trPr>
          <w:trHeight w:hRule="exact" w:val="284"/>
        </w:trPr>
        <w:tc>
          <w:tcPr>
            <w:tcW w:w="265" w:type="dxa"/>
            <w:tcBorders>
              <w:top w:val="nil"/>
              <w:left w:val="nil"/>
              <w:bottom w:val="single" w:sz="4" w:space="0" w:color="auto"/>
              <w:right w:val="nil"/>
            </w:tcBorders>
            <w:shd w:val="clear" w:color="auto" w:fill="auto"/>
            <w:noWrap/>
            <w:vAlign w:val="center"/>
            <w:hideMark/>
          </w:tcPr>
          <w:p w14:paraId="627B3F34" w14:textId="77777777" w:rsidR="00AA1B17" w:rsidRPr="003724AE" w:rsidRDefault="00AA1B17" w:rsidP="00766F8B">
            <w:pPr>
              <w:spacing w:after="0" w:line="240" w:lineRule="auto"/>
              <w:rPr>
                <w:rFonts w:ascii="Times New Roman" w:hAnsi="Times New Roman"/>
                <w:sz w:val="18"/>
                <w:szCs w:val="18"/>
                <w:lang w:val="en-US"/>
              </w:rPr>
            </w:pPr>
          </w:p>
        </w:tc>
        <w:tc>
          <w:tcPr>
            <w:tcW w:w="2144" w:type="dxa"/>
            <w:tcBorders>
              <w:top w:val="nil"/>
              <w:left w:val="nil"/>
              <w:bottom w:val="single" w:sz="4" w:space="0" w:color="auto"/>
              <w:right w:val="single" w:sz="4" w:space="0" w:color="auto"/>
            </w:tcBorders>
            <w:shd w:val="clear" w:color="auto" w:fill="auto"/>
            <w:noWrap/>
            <w:vAlign w:val="center"/>
            <w:hideMark/>
          </w:tcPr>
          <w:p w14:paraId="2D34A4CE" w14:textId="77777777" w:rsidR="00AA1B17" w:rsidRPr="003724AE" w:rsidRDefault="00AA1B17" w:rsidP="00766F8B">
            <w:pPr>
              <w:spacing w:after="0" w:line="240" w:lineRule="auto"/>
              <w:jc w:val="both"/>
              <w:rPr>
                <w:rFonts w:ascii="Times New Roman" w:hAnsi="Times New Roman"/>
                <w:sz w:val="18"/>
                <w:szCs w:val="18"/>
                <w:lang w:val="en-US"/>
              </w:rPr>
            </w:pPr>
            <w:r w:rsidRPr="003724AE">
              <w:rPr>
                <w:rFonts w:ascii="Times New Roman" w:hAnsi="Times New Roman"/>
                <w:sz w:val="18"/>
                <w:szCs w:val="18"/>
                <w:lang w:val="en-GB"/>
              </w:rPr>
              <w:t>NGCCT – only</w:t>
            </w:r>
          </w:p>
        </w:tc>
        <w:tc>
          <w:tcPr>
            <w:tcW w:w="1131" w:type="dxa"/>
            <w:vMerge/>
            <w:tcBorders>
              <w:top w:val="nil"/>
              <w:left w:val="single" w:sz="4" w:space="0" w:color="auto"/>
              <w:bottom w:val="single" w:sz="4" w:space="0" w:color="auto"/>
              <w:right w:val="single" w:sz="4" w:space="0" w:color="auto"/>
            </w:tcBorders>
            <w:vAlign w:val="center"/>
            <w:hideMark/>
          </w:tcPr>
          <w:p w14:paraId="57A3306D" w14:textId="77777777" w:rsidR="00AA1B17" w:rsidRPr="003724AE" w:rsidRDefault="00AA1B17" w:rsidP="00766F8B">
            <w:pPr>
              <w:spacing w:after="0" w:line="240" w:lineRule="auto"/>
              <w:rPr>
                <w:rFonts w:ascii="Times New Roman" w:hAnsi="Times New Roman"/>
                <w:sz w:val="18"/>
                <w:szCs w:val="18"/>
                <w:lang w:val="en-US"/>
              </w:rPr>
            </w:pPr>
          </w:p>
        </w:tc>
        <w:tc>
          <w:tcPr>
            <w:tcW w:w="955" w:type="dxa"/>
            <w:tcBorders>
              <w:top w:val="nil"/>
              <w:left w:val="nil"/>
              <w:bottom w:val="single" w:sz="4" w:space="0" w:color="auto"/>
              <w:right w:val="nil"/>
            </w:tcBorders>
            <w:shd w:val="clear" w:color="auto" w:fill="auto"/>
            <w:noWrap/>
            <w:vAlign w:val="center"/>
            <w:hideMark/>
          </w:tcPr>
          <w:p w14:paraId="2A85AB47"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6279</w:t>
            </w:r>
          </w:p>
        </w:tc>
        <w:tc>
          <w:tcPr>
            <w:tcW w:w="576" w:type="dxa"/>
            <w:tcBorders>
              <w:top w:val="nil"/>
              <w:left w:val="nil"/>
              <w:bottom w:val="single" w:sz="4" w:space="0" w:color="auto"/>
            </w:tcBorders>
            <w:shd w:val="clear" w:color="auto" w:fill="auto"/>
            <w:noWrap/>
            <w:vAlign w:val="center"/>
            <w:hideMark/>
          </w:tcPr>
          <w:p w14:paraId="650888ED"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1240</w:t>
            </w:r>
          </w:p>
        </w:tc>
        <w:tc>
          <w:tcPr>
            <w:tcW w:w="1346" w:type="dxa"/>
            <w:tcBorders>
              <w:top w:val="nil"/>
              <w:left w:val="nil"/>
              <w:bottom w:val="single" w:sz="4" w:space="0" w:color="auto"/>
              <w:right w:val="single" w:sz="4" w:space="0" w:color="auto"/>
            </w:tcBorders>
            <w:vAlign w:val="center"/>
          </w:tcPr>
          <w:p w14:paraId="1379C68A" w14:textId="77777777" w:rsidR="00AA1B17" w:rsidRPr="003724AE" w:rsidRDefault="00AA1B17" w:rsidP="00766F8B">
            <w:pPr>
              <w:spacing w:after="0" w:line="240" w:lineRule="auto"/>
              <w:jc w:val="center"/>
              <w:rPr>
                <w:rFonts w:ascii="Times New Roman" w:hAnsi="Times New Roman"/>
                <w:sz w:val="18"/>
                <w:szCs w:val="18"/>
                <w:lang w:val="en-GB"/>
              </w:rPr>
            </w:pPr>
            <w:r w:rsidRPr="00AA1B17">
              <w:rPr>
                <w:rFonts w:ascii="Times New Roman" w:hAnsi="Times New Roman"/>
                <w:sz w:val="18"/>
                <w:szCs w:val="18"/>
                <w:lang w:val="en-GB"/>
              </w:rPr>
              <w:t>4058-8850</w:t>
            </w:r>
          </w:p>
        </w:tc>
        <w:tc>
          <w:tcPr>
            <w:tcW w:w="725" w:type="dxa"/>
            <w:tcBorders>
              <w:top w:val="nil"/>
              <w:left w:val="single" w:sz="4" w:space="0" w:color="auto"/>
              <w:bottom w:val="single" w:sz="4" w:space="0" w:color="auto"/>
              <w:right w:val="nil"/>
            </w:tcBorders>
            <w:shd w:val="clear" w:color="auto" w:fill="auto"/>
            <w:noWrap/>
            <w:vAlign w:val="center"/>
            <w:hideMark/>
          </w:tcPr>
          <w:p w14:paraId="41C258D3"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11.542</w:t>
            </w:r>
          </w:p>
        </w:tc>
        <w:tc>
          <w:tcPr>
            <w:tcW w:w="621" w:type="dxa"/>
            <w:tcBorders>
              <w:top w:val="nil"/>
              <w:left w:val="nil"/>
              <w:bottom w:val="single" w:sz="4" w:space="0" w:color="auto"/>
            </w:tcBorders>
            <w:shd w:val="clear" w:color="auto" w:fill="auto"/>
            <w:noWrap/>
            <w:vAlign w:val="center"/>
            <w:hideMark/>
          </w:tcPr>
          <w:p w14:paraId="57D6756F"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0.151</w:t>
            </w:r>
          </w:p>
        </w:tc>
        <w:tc>
          <w:tcPr>
            <w:tcW w:w="1417" w:type="dxa"/>
            <w:tcBorders>
              <w:top w:val="nil"/>
              <w:left w:val="nil"/>
              <w:bottom w:val="single" w:sz="4" w:space="0" w:color="auto"/>
              <w:right w:val="single" w:sz="4" w:space="0" w:color="auto"/>
            </w:tcBorders>
            <w:vAlign w:val="center"/>
          </w:tcPr>
          <w:p w14:paraId="59641AE9" w14:textId="77777777" w:rsidR="00AA1B17" w:rsidRPr="003724AE" w:rsidRDefault="00AA1B17" w:rsidP="00766F8B">
            <w:pPr>
              <w:spacing w:after="0" w:line="240" w:lineRule="auto"/>
              <w:jc w:val="center"/>
              <w:rPr>
                <w:rFonts w:ascii="Times New Roman" w:hAnsi="Times New Roman"/>
                <w:sz w:val="18"/>
                <w:szCs w:val="18"/>
                <w:lang w:val="en-GB"/>
              </w:rPr>
            </w:pPr>
            <w:r w:rsidRPr="00AA1B17">
              <w:rPr>
                <w:rFonts w:ascii="Times New Roman" w:hAnsi="Times New Roman"/>
                <w:sz w:val="18"/>
                <w:szCs w:val="18"/>
                <w:lang w:val="en-GB"/>
              </w:rPr>
              <w:t>11.234-11.828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0693296"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-736</w:t>
            </w:r>
          </w:p>
        </w:tc>
        <w:tc>
          <w:tcPr>
            <w:tcW w:w="1009" w:type="dxa"/>
            <w:tcBorders>
              <w:top w:val="nil"/>
              <w:left w:val="nil"/>
              <w:bottom w:val="single" w:sz="4" w:space="0" w:color="auto"/>
              <w:right w:val="single" w:sz="4" w:space="0" w:color="auto"/>
            </w:tcBorders>
            <w:shd w:val="clear" w:color="auto" w:fill="auto"/>
            <w:noWrap/>
            <w:vAlign w:val="center"/>
            <w:hideMark/>
          </w:tcPr>
          <w:p w14:paraId="0EC68B72" w14:textId="77777777" w:rsidR="00AA1B17" w:rsidRPr="003724AE" w:rsidRDefault="00AA1B17" w:rsidP="00766F8B">
            <w:pPr>
              <w:spacing w:after="0" w:line="240" w:lineRule="auto"/>
              <w:jc w:val="center"/>
              <w:rPr>
                <w:rFonts w:ascii="Times New Roman" w:hAnsi="Times New Roman"/>
                <w:sz w:val="18"/>
                <w:szCs w:val="18"/>
                <w:lang w:val="en-US"/>
              </w:rPr>
            </w:pPr>
            <w:r w:rsidRPr="003724AE">
              <w:rPr>
                <w:rFonts w:ascii="Times New Roman" w:hAnsi="Times New Roman"/>
                <w:sz w:val="18"/>
                <w:szCs w:val="18"/>
                <w:lang w:val="en-GB"/>
              </w:rPr>
              <w:t>0.001</w:t>
            </w:r>
          </w:p>
        </w:tc>
        <w:tc>
          <w:tcPr>
            <w:tcW w:w="2205" w:type="dxa"/>
            <w:tcBorders>
              <w:top w:val="nil"/>
              <w:left w:val="nil"/>
              <w:bottom w:val="single" w:sz="4" w:space="0" w:color="auto"/>
              <w:right w:val="nil"/>
            </w:tcBorders>
            <w:shd w:val="clear" w:color="auto" w:fill="auto"/>
            <w:noWrap/>
            <w:vAlign w:val="center"/>
            <w:hideMark/>
          </w:tcPr>
          <w:p w14:paraId="71E05DEA" w14:textId="77777777" w:rsidR="00AA1B17" w:rsidRPr="003724AE" w:rsidRDefault="00AA1B17" w:rsidP="00766F8B">
            <w:pPr>
              <w:spacing w:after="0" w:line="240" w:lineRule="auto"/>
              <w:rPr>
                <w:rFonts w:ascii="Times New Roman" w:hAnsi="Times New Roman"/>
                <w:sz w:val="18"/>
                <w:szCs w:val="18"/>
                <w:lang w:val="en-US"/>
              </w:rPr>
            </w:pPr>
            <w:r w:rsidRPr="003724AE">
              <w:rPr>
                <w:rFonts w:ascii="Times New Roman" w:hAnsi="Times New Roman"/>
                <w:sz w:val="18"/>
                <w:szCs w:val="18"/>
                <w:lang w:val="en-GB"/>
              </w:rPr>
              <w:t>Dominant</w:t>
            </w:r>
          </w:p>
        </w:tc>
      </w:tr>
      <w:tr w:rsidR="00AA1B17" w:rsidRPr="003724AE" w14:paraId="1301A6A8" w14:textId="77777777" w:rsidTr="00766F8B">
        <w:trPr>
          <w:trHeight w:hRule="exact" w:val="284"/>
        </w:trPr>
        <w:tc>
          <w:tcPr>
            <w:tcW w:w="2409" w:type="dxa"/>
            <w:gridSpan w:val="2"/>
            <w:tcBorders>
              <w:top w:val="single" w:sz="4" w:space="0" w:color="auto"/>
              <w:left w:val="nil"/>
              <w:bottom w:val="nil"/>
              <w:right w:val="nil"/>
            </w:tcBorders>
            <w:shd w:val="clear" w:color="auto" w:fill="auto"/>
            <w:noWrap/>
            <w:vAlign w:val="bottom"/>
            <w:hideMark/>
          </w:tcPr>
          <w:p w14:paraId="463B3A1D" w14:textId="77777777" w:rsidR="00AA1B17" w:rsidRPr="003724AE" w:rsidRDefault="00AA1B17" w:rsidP="00766F8B">
            <w:pPr>
              <w:spacing w:after="0" w:line="240" w:lineRule="auto"/>
              <w:rPr>
                <w:rFonts w:ascii="Times New Roman" w:hAnsi="Times New Roman"/>
                <w:sz w:val="18"/>
                <w:szCs w:val="18"/>
                <w:lang w:val="en-US"/>
              </w:rPr>
            </w:pPr>
            <w:r w:rsidRPr="003724AE">
              <w:rPr>
                <w:rFonts w:ascii="Times New Roman" w:hAnsi="Times New Roman"/>
                <w:sz w:val="18"/>
                <w:szCs w:val="18"/>
                <w:vertAlign w:val="superscript"/>
                <w:lang w:val="en-US"/>
              </w:rPr>
              <w:t>a</w:t>
            </w:r>
            <w:r w:rsidRPr="003724AE">
              <w:rPr>
                <w:rFonts w:ascii="Times New Roman" w:hAnsi="Times New Roman"/>
                <w:sz w:val="18"/>
                <w:szCs w:val="18"/>
                <w:lang w:val="en-US"/>
              </w:rPr>
              <w:t xml:space="preserve"> Expert opinion</w:t>
            </w:r>
          </w:p>
        </w:tc>
        <w:tc>
          <w:tcPr>
            <w:tcW w:w="1131" w:type="dxa"/>
            <w:tcBorders>
              <w:top w:val="single" w:sz="4" w:space="0" w:color="auto"/>
              <w:left w:val="nil"/>
              <w:bottom w:val="nil"/>
              <w:right w:val="nil"/>
            </w:tcBorders>
            <w:shd w:val="clear" w:color="auto" w:fill="auto"/>
            <w:noWrap/>
            <w:vAlign w:val="bottom"/>
            <w:hideMark/>
          </w:tcPr>
          <w:p w14:paraId="693146D8" w14:textId="77777777" w:rsidR="00AA1B17" w:rsidRPr="003724AE" w:rsidRDefault="00AA1B17" w:rsidP="00766F8B">
            <w:pPr>
              <w:spacing w:after="0" w:line="240" w:lineRule="auto"/>
              <w:rPr>
                <w:rFonts w:cs="Calibri"/>
                <w:sz w:val="18"/>
                <w:szCs w:val="18"/>
                <w:lang w:val="en-US"/>
              </w:rPr>
            </w:pPr>
          </w:p>
        </w:tc>
        <w:tc>
          <w:tcPr>
            <w:tcW w:w="955" w:type="dxa"/>
            <w:tcBorders>
              <w:top w:val="single" w:sz="4" w:space="0" w:color="auto"/>
              <w:left w:val="nil"/>
              <w:bottom w:val="nil"/>
              <w:right w:val="nil"/>
            </w:tcBorders>
            <w:shd w:val="clear" w:color="auto" w:fill="auto"/>
            <w:noWrap/>
            <w:vAlign w:val="bottom"/>
            <w:hideMark/>
          </w:tcPr>
          <w:p w14:paraId="2277C448" w14:textId="77777777" w:rsidR="00AA1B17" w:rsidRPr="003724AE" w:rsidRDefault="00AA1B17" w:rsidP="00766F8B">
            <w:pPr>
              <w:spacing w:after="0" w:line="240" w:lineRule="auto"/>
              <w:rPr>
                <w:rFonts w:cs="Calibri"/>
                <w:sz w:val="18"/>
                <w:szCs w:val="18"/>
                <w:lang w:val="en-US"/>
              </w:rPr>
            </w:pPr>
          </w:p>
        </w:tc>
        <w:tc>
          <w:tcPr>
            <w:tcW w:w="576" w:type="dxa"/>
            <w:tcBorders>
              <w:top w:val="single" w:sz="4" w:space="0" w:color="auto"/>
              <w:left w:val="nil"/>
              <w:bottom w:val="nil"/>
              <w:right w:val="nil"/>
            </w:tcBorders>
            <w:shd w:val="clear" w:color="auto" w:fill="auto"/>
            <w:noWrap/>
            <w:vAlign w:val="bottom"/>
            <w:hideMark/>
          </w:tcPr>
          <w:p w14:paraId="67B1C2A3" w14:textId="77777777" w:rsidR="00AA1B17" w:rsidRPr="003724AE" w:rsidRDefault="00AA1B17" w:rsidP="00766F8B">
            <w:pPr>
              <w:spacing w:after="0" w:line="240" w:lineRule="auto"/>
              <w:rPr>
                <w:rFonts w:cs="Calibri"/>
                <w:sz w:val="18"/>
                <w:szCs w:val="18"/>
                <w:lang w:val="en-US"/>
              </w:rPr>
            </w:pPr>
          </w:p>
        </w:tc>
        <w:tc>
          <w:tcPr>
            <w:tcW w:w="1346" w:type="dxa"/>
            <w:tcBorders>
              <w:top w:val="single" w:sz="4" w:space="0" w:color="auto"/>
              <w:left w:val="nil"/>
              <w:bottom w:val="nil"/>
              <w:right w:val="nil"/>
            </w:tcBorders>
          </w:tcPr>
          <w:p w14:paraId="2984E82B" w14:textId="77777777" w:rsidR="00AA1B17" w:rsidRPr="003724AE" w:rsidRDefault="00AA1B17" w:rsidP="00766F8B">
            <w:pPr>
              <w:spacing w:after="0" w:line="240" w:lineRule="auto"/>
              <w:rPr>
                <w:rFonts w:cs="Calibri"/>
                <w:sz w:val="18"/>
                <w:szCs w:val="18"/>
                <w:lang w:val="en-US"/>
              </w:rPr>
            </w:pPr>
          </w:p>
        </w:tc>
        <w:tc>
          <w:tcPr>
            <w:tcW w:w="725" w:type="dxa"/>
            <w:tcBorders>
              <w:top w:val="single" w:sz="4" w:space="0" w:color="auto"/>
              <w:left w:val="nil"/>
              <w:bottom w:val="nil"/>
              <w:right w:val="nil"/>
            </w:tcBorders>
            <w:shd w:val="clear" w:color="auto" w:fill="auto"/>
            <w:noWrap/>
            <w:vAlign w:val="bottom"/>
            <w:hideMark/>
          </w:tcPr>
          <w:p w14:paraId="6ACB843F" w14:textId="77777777" w:rsidR="00AA1B17" w:rsidRPr="003724AE" w:rsidRDefault="00AA1B17" w:rsidP="00766F8B">
            <w:pPr>
              <w:spacing w:after="0" w:line="240" w:lineRule="auto"/>
              <w:rPr>
                <w:rFonts w:cs="Calibri"/>
                <w:sz w:val="18"/>
                <w:szCs w:val="18"/>
                <w:lang w:val="en-US"/>
              </w:rPr>
            </w:pPr>
          </w:p>
        </w:tc>
        <w:tc>
          <w:tcPr>
            <w:tcW w:w="621" w:type="dxa"/>
            <w:tcBorders>
              <w:top w:val="single" w:sz="4" w:space="0" w:color="auto"/>
              <w:left w:val="nil"/>
              <w:bottom w:val="nil"/>
              <w:right w:val="nil"/>
            </w:tcBorders>
            <w:shd w:val="clear" w:color="auto" w:fill="auto"/>
            <w:noWrap/>
            <w:vAlign w:val="bottom"/>
            <w:hideMark/>
          </w:tcPr>
          <w:p w14:paraId="1C9D61CB" w14:textId="77777777" w:rsidR="00AA1B17" w:rsidRPr="003724AE" w:rsidRDefault="00AA1B17" w:rsidP="00766F8B">
            <w:pPr>
              <w:spacing w:after="0" w:line="240" w:lineRule="auto"/>
              <w:rPr>
                <w:rFonts w:cs="Calibri"/>
                <w:sz w:val="18"/>
                <w:szCs w:val="18"/>
                <w:lang w:val="en-US"/>
              </w:rPr>
            </w:pPr>
          </w:p>
        </w:tc>
        <w:tc>
          <w:tcPr>
            <w:tcW w:w="1417" w:type="dxa"/>
            <w:tcBorders>
              <w:top w:val="single" w:sz="4" w:space="0" w:color="auto"/>
              <w:left w:val="nil"/>
              <w:bottom w:val="nil"/>
              <w:right w:val="nil"/>
            </w:tcBorders>
          </w:tcPr>
          <w:p w14:paraId="5CBD7ACB" w14:textId="77777777" w:rsidR="00AA1B17" w:rsidRPr="003724AE" w:rsidRDefault="00AA1B17" w:rsidP="00766F8B">
            <w:pPr>
              <w:spacing w:after="0" w:line="240" w:lineRule="auto"/>
              <w:rPr>
                <w:rFonts w:cs="Calibri"/>
                <w:sz w:val="18"/>
                <w:szCs w:val="18"/>
                <w:lang w:val="en-US"/>
              </w:rPr>
            </w:pPr>
          </w:p>
        </w:tc>
        <w:tc>
          <w:tcPr>
            <w:tcW w:w="850" w:type="dxa"/>
            <w:tcBorders>
              <w:top w:val="single" w:sz="4" w:space="0" w:color="auto"/>
              <w:left w:val="nil"/>
              <w:bottom w:val="nil"/>
              <w:right w:val="nil"/>
            </w:tcBorders>
            <w:shd w:val="clear" w:color="auto" w:fill="auto"/>
            <w:noWrap/>
            <w:vAlign w:val="bottom"/>
            <w:hideMark/>
          </w:tcPr>
          <w:p w14:paraId="6C1C939D" w14:textId="77777777" w:rsidR="00AA1B17" w:rsidRPr="003724AE" w:rsidRDefault="00AA1B17" w:rsidP="00766F8B">
            <w:pPr>
              <w:spacing w:after="0" w:line="240" w:lineRule="auto"/>
              <w:rPr>
                <w:rFonts w:cs="Calibri"/>
                <w:sz w:val="18"/>
                <w:szCs w:val="18"/>
                <w:lang w:val="en-US"/>
              </w:rPr>
            </w:pPr>
          </w:p>
        </w:tc>
        <w:tc>
          <w:tcPr>
            <w:tcW w:w="1009" w:type="dxa"/>
            <w:tcBorders>
              <w:top w:val="single" w:sz="4" w:space="0" w:color="auto"/>
              <w:left w:val="nil"/>
              <w:bottom w:val="nil"/>
              <w:right w:val="nil"/>
            </w:tcBorders>
            <w:shd w:val="clear" w:color="auto" w:fill="auto"/>
            <w:noWrap/>
            <w:vAlign w:val="bottom"/>
            <w:hideMark/>
          </w:tcPr>
          <w:p w14:paraId="1F57CE05" w14:textId="77777777" w:rsidR="00AA1B17" w:rsidRPr="003724AE" w:rsidRDefault="00AA1B17" w:rsidP="00766F8B">
            <w:pPr>
              <w:spacing w:after="0" w:line="240" w:lineRule="auto"/>
              <w:rPr>
                <w:rFonts w:cs="Calibri"/>
                <w:sz w:val="18"/>
                <w:szCs w:val="18"/>
                <w:lang w:val="en-US"/>
              </w:rPr>
            </w:pPr>
          </w:p>
        </w:tc>
        <w:tc>
          <w:tcPr>
            <w:tcW w:w="2205" w:type="dxa"/>
            <w:tcBorders>
              <w:top w:val="single" w:sz="4" w:space="0" w:color="auto"/>
              <w:left w:val="nil"/>
              <w:bottom w:val="nil"/>
              <w:right w:val="nil"/>
            </w:tcBorders>
            <w:shd w:val="clear" w:color="auto" w:fill="auto"/>
            <w:noWrap/>
            <w:vAlign w:val="bottom"/>
            <w:hideMark/>
          </w:tcPr>
          <w:p w14:paraId="06876385" w14:textId="77777777" w:rsidR="00AA1B17" w:rsidRPr="003724AE" w:rsidRDefault="00AA1B17" w:rsidP="00766F8B">
            <w:pPr>
              <w:spacing w:after="0" w:line="240" w:lineRule="auto"/>
              <w:rPr>
                <w:rFonts w:cs="Calibri"/>
                <w:sz w:val="18"/>
                <w:szCs w:val="18"/>
                <w:lang w:val="en-US"/>
              </w:rPr>
            </w:pPr>
          </w:p>
        </w:tc>
      </w:tr>
    </w:tbl>
    <w:p w14:paraId="1C51016E" w14:textId="58EBD6A1" w:rsidR="00AA1B17" w:rsidRDefault="00AA1B17">
      <w:pPr>
        <w:spacing w:after="0" w:line="240" w:lineRule="auto"/>
        <w:rPr>
          <w:rFonts w:ascii="Times New Roman" w:hAnsi="Times New Roman"/>
          <w:noProof/>
          <w:lang w:val="en-US" w:eastAsia="x-none"/>
        </w:rPr>
        <w:sectPr w:rsidR="00AA1B17" w:rsidSect="00766F8B">
          <w:pgSz w:w="16838" w:h="11906" w:orient="landscape"/>
          <w:pgMar w:top="1418" w:right="1418" w:bottom="1418" w:left="1418" w:header="709" w:footer="709" w:gutter="0"/>
          <w:cols w:space="708"/>
          <w:docGrid w:linePitch="360"/>
        </w:sectPr>
      </w:pPr>
    </w:p>
    <w:tbl>
      <w:tblPr>
        <w:tblpPr w:leftFromText="180" w:rightFromText="180" w:horzAnchor="page" w:tblpX="871" w:tblpY="-217"/>
        <w:tblW w:w="10598" w:type="dxa"/>
        <w:tblLayout w:type="fixed"/>
        <w:tblLook w:val="04A0" w:firstRow="1" w:lastRow="0" w:firstColumn="1" w:lastColumn="0" w:noHBand="0" w:noVBand="1"/>
      </w:tblPr>
      <w:tblGrid>
        <w:gridCol w:w="261"/>
        <w:gridCol w:w="1548"/>
        <w:gridCol w:w="1134"/>
        <w:gridCol w:w="851"/>
        <w:gridCol w:w="567"/>
        <w:gridCol w:w="841"/>
        <w:gridCol w:w="687"/>
        <w:gridCol w:w="598"/>
        <w:gridCol w:w="773"/>
        <w:gridCol w:w="757"/>
        <w:gridCol w:w="880"/>
        <w:gridCol w:w="1701"/>
      </w:tblGrid>
      <w:tr w:rsidR="003E51C6" w:rsidRPr="007D58F7" w14:paraId="0ED1D8C6" w14:textId="77777777" w:rsidTr="00766F8B">
        <w:trPr>
          <w:trHeight w:hRule="exact" w:val="284"/>
        </w:trPr>
        <w:tc>
          <w:tcPr>
            <w:tcW w:w="10598" w:type="dxa"/>
            <w:gridSpan w:val="12"/>
            <w:tcBorders>
              <w:top w:val="nil"/>
              <w:left w:val="nil"/>
              <w:bottom w:val="double" w:sz="6" w:space="0" w:color="auto"/>
              <w:right w:val="nil"/>
            </w:tcBorders>
            <w:shd w:val="clear" w:color="auto" w:fill="auto"/>
            <w:noWrap/>
            <w:vAlign w:val="center"/>
            <w:hideMark/>
          </w:tcPr>
          <w:p w14:paraId="7A078DA4" w14:textId="09A23320" w:rsidR="00F15C50" w:rsidRPr="00766F8B" w:rsidRDefault="00F15C50" w:rsidP="00F15C50">
            <w:pPr>
              <w:spacing w:after="0" w:line="240" w:lineRule="auto"/>
              <w:rPr>
                <w:rFonts w:ascii="Times New Roman" w:hAnsi="Times New Roman"/>
                <w:sz w:val="16"/>
                <w:szCs w:val="16"/>
                <w:lang w:val="en-US"/>
              </w:rPr>
            </w:pPr>
            <w:r w:rsidRPr="00766F8B">
              <w:rPr>
                <w:rFonts w:ascii="Times New Roman" w:hAnsi="Times New Roman"/>
                <w:sz w:val="16"/>
                <w:szCs w:val="16"/>
                <w:lang w:val="en-GB"/>
              </w:rPr>
              <w:lastRenderedPageBreak/>
              <w:t>Table 3: Cost effectiveness of NGCCT for the known CAD population</w:t>
            </w:r>
          </w:p>
        </w:tc>
      </w:tr>
      <w:tr w:rsidR="003E51C6" w:rsidRPr="00766F8B" w14:paraId="58F6A206" w14:textId="77777777" w:rsidTr="00766F8B">
        <w:trPr>
          <w:trHeight w:hRule="exact" w:val="284"/>
        </w:trPr>
        <w:tc>
          <w:tcPr>
            <w:tcW w:w="1809" w:type="dxa"/>
            <w:gridSpan w:val="2"/>
            <w:vMerge w:val="restart"/>
            <w:tcBorders>
              <w:top w:val="nil"/>
              <w:left w:val="nil"/>
              <w:right w:val="single" w:sz="4" w:space="0" w:color="000000"/>
            </w:tcBorders>
            <w:shd w:val="clear" w:color="auto" w:fill="auto"/>
            <w:noWrap/>
            <w:vAlign w:val="center"/>
            <w:hideMark/>
          </w:tcPr>
          <w:p w14:paraId="0CCECACC" w14:textId="77777777" w:rsidR="00F15C50" w:rsidRPr="00766F8B" w:rsidRDefault="00F15C50" w:rsidP="00F15C50">
            <w:pPr>
              <w:spacing w:after="0" w:line="240" w:lineRule="auto"/>
              <w:rPr>
                <w:rFonts w:ascii="Times New Roman" w:hAnsi="Times New Roman"/>
                <w:i/>
                <w:iCs/>
                <w:sz w:val="16"/>
                <w:szCs w:val="16"/>
                <w:lang w:val="en-US"/>
              </w:rPr>
            </w:pPr>
            <w:r w:rsidRPr="00766F8B">
              <w:rPr>
                <w:rFonts w:ascii="Times New Roman" w:hAnsi="Times New Roman"/>
                <w:i/>
                <w:iCs/>
                <w:sz w:val="16"/>
                <w:szCs w:val="16"/>
                <w:lang w:val="en-GB"/>
              </w:rPr>
              <w:t>Known CAD population</w:t>
            </w:r>
          </w:p>
          <w:p w14:paraId="30E1071A" w14:textId="7446A077" w:rsidR="00F15C50" w:rsidRPr="00766F8B" w:rsidRDefault="00F15C50" w:rsidP="00F15C50">
            <w:pPr>
              <w:spacing w:after="0" w:line="240" w:lineRule="auto"/>
              <w:rPr>
                <w:rFonts w:ascii="Times New Roman" w:hAnsi="Times New Roman"/>
                <w:i/>
                <w:iCs/>
                <w:sz w:val="16"/>
                <w:szCs w:val="16"/>
                <w:lang w:val="en-US"/>
              </w:rPr>
            </w:pPr>
            <w:r w:rsidRPr="00766F8B">
              <w:rPr>
                <w:rFonts w:ascii="Times New Roman" w:hAnsi="Times New Roman"/>
                <w:sz w:val="16"/>
                <w:szCs w:val="16"/>
                <w:lang w:eastAsia="nl-NL"/>
              </w:rPr>
              <w:t>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43DA4E7B" w14:textId="77777777" w:rsidR="00F15C50" w:rsidRPr="00766F8B" w:rsidRDefault="00F15C50" w:rsidP="00F15C50">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US"/>
              </w:rPr>
              <w:t>Relative proportions</w:t>
            </w:r>
            <w:r w:rsidRPr="00766F8B">
              <w:rPr>
                <w:rFonts w:ascii="Times New Roman" w:hAnsi="Times New Roman"/>
                <w:sz w:val="16"/>
                <w:szCs w:val="16"/>
                <w:vertAlign w:val="superscript"/>
                <w:lang w:val="en-US"/>
              </w:rPr>
              <w:t>a</w:t>
            </w:r>
          </w:p>
        </w:tc>
        <w:tc>
          <w:tcPr>
            <w:tcW w:w="2259" w:type="dxa"/>
            <w:gridSpan w:val="3"/>
            <w:tcBorders>
              <w:top w:val="nil"/>
              <w:left w:val="single" w:sz="4" w:space="0" w:color="auto"/>
              <w:right w:val="single" w:sz="4" w:space="0" w:color="auto"/>
            </w:tcBorders>
            <w:shd w:val="clear" w:color="auto" w:fill="auto"/>
            <w:noWrap/>
            <w:vAlign w:val="center"/>
            <w:hideMark/>
          </w:tcPr>
          <w:p w14:paraId="1CD5ECFA" w14:textId="64A5534E" w:rsidR="00F15C50" w:rsidRPr="00766F8B" w:rsidRDefault="00F15C50" w:rsidP="00F15C50">
            <w:pPr>
              <w:spacing w:after="0" w:line="240" w:lineRule="auto"/>
              <w:jc w:val="center"/>
              <w:rPr>
                <w:rFonts w:ascii="Times New Roman" w:hAnsi="Times New Roman"/>
                <w:b/>
                <w:bCs/>
                <w:sz w:val="16"/>
                <w:szCs w:val="16"/>
                <w:lang w:val="en-GB"/>
              </w:rPr>
            </w:pPr>
            <w:r w:rsidRPr="00766F8B">
              <w:rPr>
                <w:rFonts w:ascii="Times New Roman" w:hAnsi="Times New Roman"/>
                <w:b/>
                <w:bCs/>
                <w:sz w:val="16"/>
                <w:szCs w:val="16"/>
                <w:lang w:val="en-GB"/>
              </w:rPr>
              <w:t>Costs</w:t>
            </w:r>
          </w:p>
        </w:tc>
        <w:tc>
          <w:tcPr>
            <w:tcW w:w="2058" w:type="dxa"/>
            <w:gridSpan w:val="3"/>
            <w:tcBorders>
              <w:top w:val="nil"/>
              <w:left w:val="single" w:sz="4" w:space="0" w:color="auto"/>
              <w:right w:val="single" w:sz="4" w:space="0" w:color="auto"/>
            </w:tcBorders>
            <w:shd w:val="clear" w:color="auto" w:fill="auto"/>
            <w:noWrap/>
            <w:vAlign w:val="center"/>
            <w:hideMark/>
          </w:tcPr>
          <w:p w14:paraId="35865DEF" w14:textId="3C5CAB37" w:rsidR="00F15C50" w:rsidRPr="00766F8B" w:rsidRDefault="00F15C50" w:rsidP="00F15C50">
            <w:pPr>
              <w:spacing w:after="0" w:line="240" w:lineRule="auto"/>
              <w:jc w:val="center"/>
              <w:rPr>
                <w:rFonts w:ascii="Times New Roman" w:hAnsi="Times New Roman"/>
                <w:sz w:val="16"/>
                <w:szCs w:val="16"/>
                <w:lang w:val="en-US"/>
              </w:rPr>
            </w:pPr>
            <w:r w:rsidRPr="00766F8B">
              <w:rPr>
                <w:rFonts w:ascii="Times New Roman" w:hAnsi="Times New Roman"/>
                <w:b/>
                <w:bCs/>
                <w:sz w:val="16"/>
                <w:szCs w:val="16"/>
                <w:lang w:val="en-GB"/>
              </w:rPr>
              <w:t>QALYs</w:t>
            </w:r>
          </w:p>
        </w:tc>
        <w:tc>
          <w:tcPr>
            <w:tcW w:w="757" w:type="dxa"/>
            <w:tcBorders>
              <w:top w:val="nil"/>
              <w:left w:val="single" w:sz="4" w:space="0" w:color="auto"/>
              <w:bottom w:val="nil"/>
              <w:right w:val="nil"/>
            </w:tcBorders>
            <w:shd w:val="clear" w:color="auto" w:fill="auto"/>
            <w:noWrap/>
            <w:vAlign w:val="bottom"/>
            <w:hideMark/>
          </w:tcPr>
          <w:p w14:paraId="12564262" w14:textId="5AE59B5E" w:rsidR="00F15C50" w:rsidRPr="00766F8B" w:rsidRDefault="00F15C50" w:rsidP="00F15C50">
            <w:pPr>
              <w:spacing w:after="0" w:line="240" w:lineRule="auto"/>
              <w:rPr>
                <w:rFonts w:ascii="Times New Roman" w:hAnsi="Times New Roman"/>
                <w:sz w:val="16"/>
                <w:szCs w:val="16"/>
                <w:lang w:val="en-US"/>
              </w:rPr>
            </w:pPr>
          </w:p>
        </w:tc>
        <w:tc>
          <w:tcPr>
            <w:tcW w:w="880" w:type="dxa"/>
            <w:tcBorders>
              <w:top w:val="nil"/>
              <w:left w:val="nil"/>
              <w:bottom w:val="nil"/>
              <w:right w:val="single" w:sz="4" w:space="0" w:color="auto"/>
            </w:tcBorders>
            <w:shd w:val="clear" w:color="auto" w:fill="auto"/>
            <w:noWrap/>
            <w:vAlign w:val="center"/>
            <w:hideMark/>
          </w:tcPr>
          <w:p w14:paraId="123D6FF6" w14:textId="77777777" w:rsidR="00F15C50" w:rsidRPr="00766F8B" w:rsidRDefault="00F15C50" w:rsidP="00F15C50">
            <w:pPr>
              <w:spacing w:after="0" w:line="240" w:lineRule="auto"/>
              <w:rPr>
                <w:rFonts w:ascii="Times New Roman" w:hAnsi="Times New Roman"/>
                <w:sz w:val="16"/>
                <w:szCs w:val="16"/>
                <w:lang w:val="en-US"/>
              </w:rPr>
            </w:pPr>
            <w:r w:rsidRPr="00766F8B">
              <w:rPr>
                <w:rFonts w:ascii="Times New Roman" w:hAnsi="Times New Roman"/>
                <w:sz w:val="16"/>
                <w:szCs w:val="16"/>
                <w:lang w:eastAsia="nl-NL"/>
              </w:rPr>
              <w:t> </w:t>
            </w:r>
          </w:p>
        </w:tc>
        <w:tc>
          <w:tcPr>
            <w:tcW w:w="1701" w:type="dxa"/>
            <w:tcBorders>
              <w:top w:val="nil"/>
              <w:left w:val="nil"/>
              <w:bottom w:val="nil"/>
              <w:right w:val="nil"/>
            </w:tcBorders>
            <w:shd w:val="clear" w:color="auto" w:fill="auto"/>
            <w:noWrap/>
            <w:vAlign w:val="bottom"/>
            <w:hideMark/>
          </w:tcPr>
          <w:p w14:paraId="59FCF959" w14:textId="77777777" w:rsidR="00F15C50" w:rsidRPr="00766F8B" w:rsidRDefault="00F15C50" w:rsidP="00F15C50">
            <w:pPr>
              <w:spacing w:after="0" w:line="240" w:lineRule="auto"/>
              <w:rPr>
                <w:rFonts w:ascii="Times New Roman" w:hAnsi="Times New Roman"/>
                <w:sz w:val="16"/>
                <w:szCs w:val="16"/>
                <w:lang w:val="en-US"/>
              </w:rPr>
            </w:pPr>
          </w:p>
        </w:tc>
      </w:tr>
      <w:tr w:rsidR="003E51C6" w:rsidRPr="00766F8B" w14:paraId="46F5F76D" w14:textId="77777777" w:rsidTr="00766F8B">
        <w:trPr>
          <w:trHeight w:hRule="exact" w:val="573"/>
        </w:trPr>
        <w:tc>
          <w:tcPr>
            <w:tcW w:w="1809" w:type="dxa"/>
            <w:gridSpan w:val="2"/>
            <w:vMerge/>
            <w:tcBorders>
              <w:left w:val="nil"/>
              <w:bottom w:val="single" w:sz="4" w:space="0" w:color="auto"/>
              <w:right w:val="single" w:sz="4" w:space="0" w:color="000000"/>
            </w:tcBorders>
            <w:shd w:val="clear" w:color="auto" w:fill="auto"/>
            <w:noWrap/>
            <w:vAlign w:val="center"/>
            <w:hideMark/>
          </w:tcPr>
          <w:p w14:paraId="08B2A017" w14:textId="1A5D6A96" w:rsidR="00F15C50" w:rsidRPr="00766F8B" w:rsidRDefault="00F15C50" w:rsidP="00766F8B">
            <w:pPr>
              <w:spacing w:after="0" w:line="240" w:lineRule="auto"/>
              <w:rPr>
                <w:rFonts w:ascii="Times New Roman" w:hAnsi="Times New Roman"/>
                <w:sz w:val="16"/>
                <w:szCs w:val="16"/>
                <w:lang w:val="en-US"/>
              </w:rPr>
            </w:pPr>
          </w:p>
        </w:tc>
        <w:tc>
          <w:tcPr>
            <w:tcW w:w="1134" w:type="dxa"/>
            <w:vMerge/>
            <w:tcBorders>
              <w:top w:val="single" w:sz="4" w:space="0" w:color="000000"/>
              <w:left w:val="single" w:sz="4" w:space="0" w:color="auto"/>
              <w:bottom w:val="single" w:sz="4" w:space="0" w:color="000000"/>
              <w:right w:val="single" w:sz="4" w:space="0" w:color="auto"/>
            </w:tcBorders>
            <w:vAlign w:val="center"/>
            <w:hideMark/>
          </w:tcPr>
          <w:p w14:paraId="47B45903" w14:textId="77777777" w:rsidR="00F15C50" w:rsidRPr="00766F8B" w:rsidRDefault="00F15C50" w:rsidP="00766F8B">
            <w:pPr>
              <w:spacing w:after="0" w:line="240" w:lineRule="auto"/>
              <w:rPr>
                <w:rFonts w:ascii="Times New Roman" w:hAnsi="Times New Roman"/>
                <w:sz w:val="16"/>
                <w:szCs w:val="16"/>
                <w:lang w:val="en-US"/>
              </w:rPr>
            </w:pPr>
          </w:p>
        </w:tc>
        <w:tc>
          <w:tcPr>
            <w:tcW w:w="851" w:type="dxa"/>
            <w:tcBorders>
              <w:top w:val="nil"/>
              <w:left w:val="nil"/>
              <w:bottom w:val="single" w:sz="4" w:space="0" w:color="auto"/>
              <w:right w:val="nil"/>
            </w:tcBorders>
            <w:shd w:val="clear" w:color="auto" w:fill="auto"/>
            <w:noWrap/>
            <w:vAlign w:val="center"/>
            <w:hideMark/>
          </w:tcPr>
          <w:p w14:paraId="6CC7ACF1" w14:textId="77777777" w:rsidR="00F15C50" w:rsidRPr="00766F8B" w:rsidRDefault="00F15C50" w:rsidP="00766F8B">
            <w:pPr>
              <w:spacing w:after="0" w:line="240" w:lineRule="auto"/>
              <w:jc w:val="center"/>
              <w:rPr>
                <w:rFonts w:ascii="Times New Roman" w:hAnsi="Times New Roman"/>
                <w:b/>
                <w:bCs/>
                <w:sz w:val="16"/>
                <w:szCs w:val="16"/>
                <w:lang w:val="en-US"/>
              </w:rPr>
            </w:pPr>
            <w:r w:rsidRPr="00766F8B">
              <w:rPr>
                <w:rFonts w:ascii="Times New Roman" w:hAnsi="Times New Roman"/>
                <w:b/>
                <w:bCs/>
                <w:sz w:val="16"/>
                <w:szCs w:val="16"/>
                <w:lang w:val="en-GB"/>
              </w:rPr>
              <w:t>Mean (£)</w:t>
            </w:r>
          </w:p>
        </w:tc>
        <w:tc>
          <w:tcPr>
            <w:tcW w:w="567" w:type="dxa"/>
            <w:tcBorders>
              <w:top w:val="nil"/>
              <w:left w:val="nil"/>
              <w:bottom w:val="single" w:sz="4" w:space="0" w:color="auto"/>
            </w:tcBorders>
            <w:shd w:val="clear" w:color="auto" w:fill="auto"/>
            <w:noWrap/>
            <w:vAlign w:val="center"/>
            <w:hideMark/>
          </w:tcPr>
          <w:p w14:paraId="4342861F" w14:textId="4DC29DAD" w:rsidR="00F15C50" w:rsidRPr="00766F8B" w:rsidRDefault="00F15C50" w:rsidP="00766F8B">
            <w:pPr>
              <w:spacing w:after="0" w:line="240" w:lineRule="auto"/>
              <w:jc w:val="center"/>
              <w:rPr>
                <w:rFonts w:ascii="Times New Roman" w:hAnsi="Times New Roman"/>
                <w:b/>
                <w:bCs/>
                <w:sz w:val="16"/>
                <w:szCs w:val="16"/>
                <w:lang w:val="en-US"/>
              </w:rPr>
            </w:pPr>
            <w:r w:rsidRPr="00766F8B">
              <w:rPr>
                <w:rFonts w:ascii="Times New Roman" w:hAnsi="Times New Roman"/>
                <w:b/>
                <w:bCs/>
                <w:sz w:val="16"/>
                <w:szCs w:val="16"/>
                <w:lang w:val="en-GB"/>
              </w:rPr>
              <w:t>sd</w:t>
            </w:r>
          </w:p>
        </w:tc>
        <w:tc>
          <w:tcPr>
            <w:tcW w:w="841" w:type="dxa"/>
            <w:tcBorders>
              <w:top w:val="nil"/>
              <w:left w:val="nil"/>
              <w:bottom w:val="single" w:sz="4" w:space="0" w:color="auto"/>
              <w:right w:val="single" w:sz="4" w:space="0" w:color="auto"/>
            </w:tcBorders>
          </w:tcPr>
          <w:p w14:paraId="173E1215" w14:textId="6536B6D3" w:rsidR="00F15C50" w:rsidRPr="00766F8B" w:rsidRDefault="00F15C50" w:rsidP="00766F8B">
            <w:pPr>
              <w:spacing w:after="0" w:line="240" w:lineRule="auto"/>
              <w:jc w:val="center"/>
              <w:rPr>
                <w:rFonts w:ascii="Times New Roman" w:hAnsi="Times New Roman"/>
                <w:b/>
                <w:bCs/>
                <w:sz w:val="16"/>
                <w:szCs w:val="16"/>
                <w:lang w:val="en-GB"/>
              </w:rPr>
            </w:pPr>
            <w:r w:rsidRPr="00766F8B">
              <w:rPr>
                <w:rFonts w:ascii="Times New Roman" w:hAnsi="Times New Roman"/>
                <w:b/>
                <w:bCs/>
                <w:sz w:val="16"/>
                <w:szCs w:val="16"/>
                <w:lang w:val="en-GB"/>
              </w:rPr>
              <w:t>range (2.5%-97.5%)</w:t>
            </w:r>
          </w:p>
        </w:tc>
        <w:tc>
          <w:tcPr>
            <w:tcW w:w="687" w:type="dxa"/>
            <w:tcBorders>
              <w:top w:val="nil"/>
              <w:left w:val="single" w:sz="4" w:space="0" w:color="auto"/>
              <w:bottom w:val="single" w:sz="4" w:space="0" w:color="auto"/>
              <w:right w:val="nil"/>
            </w:tcBorders>
            <w:shd w:val="clear" w:color="auto" w:fill="auto"/>
            <w:noWrap/>
            <w:vAlign w:val="center"/>
            <w:hideMark/>
          </w:tcPr>
          <w:p w14:paraId="6A2034BE" w14:textId="55F0F043" w:rsidR="00F15C50" w:rsidRPr="00766F8B" w:rsidRDefault="00F15C50" w:rsidP="00766F8B">
            <w:pPr>
              <w:spacing w:after="0" w:line="240" w:lineRule="auto"/>
              <w:jc w:val="center"/>
              <w:rPr>
                <w:rFonts w:ascii="Times New Roman" w:hAnsi="Times New Roman"/>
                <w:b/>
                <w:bCs/>
                <w:sz w:val="16"/>
                <w:szCs w:val="16"/>
                <w:lang w:val="en-US"/>
              </w:rPr>
            </w:pPr>
            <w:r w:rsidRPr="00766F8B">
              <w:rPr>
                <w:rFonts w:ascii="Times New Roman" w:hAnsi="Times New Roman"/>
                <w:b/>
                <w:bCs/>
                <w:sz w:val="16"/>
                <w:szCs w:val="16"/>
                <w:lang w:val="en-GB"/>
              </w:rPr>
              <w:t>Mean</w:t>
            </w:r>
          </w:p>
        </w:tc>
        <w:tc>
          <w:tcPr>
            <w:tcW w:w="598" w:type="dxa"/>
            <w:tcBorders>
              <w:top w:val="nil"/>
              <w:left w:val="nil"/>
              <w:bottom w:val="single" w:sz="4" w:space="0" w:color="auto"/>
            </w:tcBorders>
            <w:shd w:val="clear" w:color="auto" w:fill="auto"/>
            <w:noWrap/>
            <w:vAlign w:val="center"/>
            <w:hideMark/>
          </w:tcPr>
          <w:p w14:paraId="709442EC" w14:textId="3E27CD97" w:rsidR="00F15C50" w:rsidRPr="00766F8B" w:rsidRDefault="00F15C50" w:rsidP="00766F8B">
            <w:pPr>
              <w:spacing w:after="0" w:line="240" w:lineRule="auto"/>
              <w:jc w:val="center"/>
              <w:rPr>
                <w:rFonts w:ascii="Times New Roman" w:hAnsi="Times New Roman"/>
                <w:b/>
                <w:bCs/>
                <w:sz w:val="16"/>
                <w:szCs w:val="16"/>
                <w:lang w:val="en-US"/>
              </w:rPr>
            </w:pPr>
            <w:r w:rsidRPr="00766F8B">
              <w:rPr>
                <w:rFonts w:ascii="Times New Roman" w:hAnsi="Times New Roman"/>
                <w:b/>
                <w:bCs/>
                <w:sz w:val="16"/>
                <w:szCs w:val="16"/>
                <w:lang w:val="en-GB"/>
              </w:rPr>
              <w:t>sd</w:t>
            </w:r>
          </w:p>
        </w:tc>
        <w:tc>
          <w:tcPr>
            <w:tcW w:w="773" w:type="dxa"/>
            <w:tcBorders>
              <w:top w:val="nil"/>
              <w:left w:val="nil"/>
              <w:bottom w:val="single" w:sz="4" w:space="0" w:color="auto"/>
              <w:right w:val="single" w:sz="4" w:space="0" w:color="auto"/>
            </w:tcBorders>
          </w:tcPr>
          <w:p w14:paraId="50189F5D" w14:textId="7F10A254" w:rsidR="00F15C50" w:rsidRPr="00766F8B" w:rsidRDefault="00F15C50" w:rsidP="00766F8B">
            <w:pPr>
              <w:spacing w:after="0" w:line="240" w:lineRule="auto"/>
              <w:jc w:val="center"/>
              <w:rPr>
                <w:rFonts w:ascii="Times New Roman" w:hAnsi="Times New Roman"/>
                <w:b/>
                <w:bCs/>
                <w:sz w:val="16"/>
                <w:szCs w:val="16"/>
                <w:lang w:val="en-GB"/>
              </w:rPr>
            </w:pPr>
            <w:r w:rsidRPr="00766F8B">
              <w:rPr>
                <w:rFonts w:ascii="Times New Roman" w:hAnsi="Times New Roman"/>
                <w:b/>
                <w:bCs/>
                <w:sz w:val="16"/>
                <w:szCs w:val="16"/>
                <w:lang w:val="en-GB"/>
              </w:rPr>
              <w:t>range (2.5%-97.5%)</w:t>
            </w:r>
          </w:p>
        </w:tc>
        <w:tc>
          <w:tcPr>
            <w:tcW w:w="757" w:type="dxa"/>
            <w:tcBorders>
              <w:top w:val="nil"/>
              <w:left w:val="single" w:sz="4" w:space="0" w:color="auto"/>
              <w:bottom w:val="single" w:sz="4" w:space="0" w:color="auto"/>
              <w:right w:val="nil"/>
            </w:tcBorders>
            <w:shd w:val="clear" w:color="auto" w:fill="auto"/>
            <w:noWrap/>
            <w:vAlign w:val="center"/>
            <w:hideMark/>
          </w:tcPr>
          <w:p w14:paraId="02D85924" w14:textId="7ECE6C2B" w:rsidR="00F15C50" w:rsidRPr="00766F8B" w:rsidRDefault="00F15C50" w:rsidP="00766F8B">
            <w:pPr>
              <w:spacing w:after="0" w:line="240" w:lineRule="auto"/>
              <w:jc w:val="center"/>
              <w:rPr>
                <w:rFonts w:ascii="Times New Roman" w:hAnsi="Times New Roman"/>
                <w:b/>
                <w:bCs/>
                <w:sz w:val="16"/>
                <w:szCs w:val="16"/>
                <w:lang w:val="en-US"/>
              </w:rPr>
            </w:pPr>
            <w:r w:rsidRPr="00766F8B">
              <w:rPr>
                <w:rFonts w:ascii="Times New Roman" w:hAnsi="Times New Roman"/>
                <w:b/>
                <w:bCs/>
                <w:sz w:val="16"/>
                <w:szCs w:val="16"/>
                <w:lang w:val="en-GB"/>
              </w:rPr>
              <w:t>ΔCosts</w:t>
            </w:r>
          </w:p>
        </w:tc>
        <w:tc>
          <w:tcPr>
            <w:tcW w:w="880" w:type="dxa"/>
            <w:tcBorders>
              <w:top w:val="nil"/>
              <w:left w:val="nil"/>
              <w:bottom w:val="single" w:sz="4" w:space="0" w:color="auto"/>
              <w:right w:val="single" w:sz="4" w:space="0" w:color="auto"/>
            </w:tcBorders>
            <w:shd w:val="clear" w:color="auto" w:fill="auto"/>
            <w:noWrap/>
            <w:vAlign w:val="center"/>
            <w:hideMark/>
          </w:tcPr>
          <w:p w14:paraId="40E061DE" w14:textId="77777777" w:rsidR="00F15C50" w:rsidRPr="00766F8B" w:rsidRDefault="00F15C50" w:rsidP="00766F8B">
            <w:pPr>
              <w:spacing w:after="0" w:line="240" w:lineRule="auto"/>
              <w:jc w:val="center"/>
              <w:rPr>
                <w:rFonts w:ascii="Times New Roman" w:hAnsi="Times New Roman"/>
                <w:b/>
                <w:bCs/>
                <w:sz w:val="16"/>
                <w:szCs w:val="16"/>
                <w:lang w:val="en-US"/>
              </w:rPr>
            </w:pPr>
            <w:r w:rsidRPr="00766F8B">
              <w:rPr>
                <w:rFonts w:ascii="Times New Roman" w:hAnsi="Times New Roman"/>
                <w:b/>
                <w:bCs/>
                <w:sz w:val="16"/>
                <w:szCs w:val="16"/>
                <w:lang w:val="en-GB"/>
              </w:rPr>
              <w:t>ΔQALYs</w:t>
            </w:r>
          </w:p>
        </w:tc>
        <w:tc>
          <w:tcPr>
            <w:tcW w:w="1701" w:type="dxa"/>
            <w:tcBorders>
              <w:top w:val="nil"/>
              <w:left w:val="nil"/>
              <w:bottom w:val="single" w:sz="4" w:space="0" w:color="auto"/>
              <w:right w:val="nil"/>
            </w:tcBorders>
            <w:shd w:val="clear" w:color="auto" w:fill="auto"/>
            <w:noWrap/>
            <w:vAlign w:val="center"/>
            <w:hideMark/>
          </w:tcPr>
          <w:p w14:paraId="7B17466F" w14:textId="77777777" w:rsidR="00F15C50" w:rsidRPr="00766F8B" w:rsidRDefault="00F15C50" w:rsidP="00766F8B">
            <w:pPr>
              <w:spacing w:after="0" w:line="240" w:lineRule="auto"/>
              <w:rPr>
                <w:rFonts w:ascii="Times New Roman" w:hAnsi="Times New Roman"/>
                <w:b/>
                <w:bCs/>
                <w:sz w:val="16"/>
                <w:szCs w:val="16"/>
                <w:lang w:val="en-US"/>
              </w:rPr>
            </w:pPr>
            <w:r w:rsidRPr="00766F8B">
              <w:rPr>
                <w:rFonts w:ascii="Times New Roman" w:hAnsi="Times New Roman"/>
                <w:b/>
                <w:bCs/>
                <w:sz w:val="16"/>
                <w:szCs w:val="16"/>
                <w:lang w:val="en-GB"/>
              </w:rPr>
              <w:t>ICER (£/QALY)</w:t>
            </w:r>
          </w:p>
        </w:tc>
      </w:tr>
      <w:tr w:rsidR="003E51C6" w:rsidRPr="00766F8B" w14:paraId="0E36BE27" w14:textId="77777777" w:rsidTr="00766F8B">
        <w:trPr>
          <w:trHeight w:val="230"/>
        </w:trPr>
        <w:tc>
          <w:tcPr>
            <w:tcW w:w="1809" w:type="dxa"/>
            <w:gridSpan w:val="2"/>
            <w:tcBorders>
              <w:top w:val="nil"/>
              <w:left w:val="nil"/>
              <w:bottom w:val="nil"/>
              <w:right w:val="single" w:sz="4" w:space="0" w:color="000000"/>
            </w:tcBorders>
            <w:shd w:val="clear" w:color="auto" w:fill="auto"/>
            <w:noWrap/>
            <w:vAlign w:val="center"/>
            <w:hideMark/>
          </w:tcPr>
          <w:p w14:paraId="6521E809" w14:textId="77777777" w:rsidR="007356BB" w:rsidRPr="00766F8B" w:rsidRDefault="007356BB" w:rsidP="00F15C50">
            <w:pPr>
              <w:spacing w:after="0" w:line="240" w:lineRule="auto"/>
              <w:rPr>
                <w:rFonts w:ascii="Times New Roman" w:hAnsi="Times New Roman"/>
                <w:b/>
                <w:bCs/>
                <w:sz w:val="16"/>
                <w:szCs w:val="16"/>
                <w:lang w:val="en-US"/>
              </w:rPr>
            </w:pPr>
            <w:r w:rsidRPr="00766F8B">
              <w:rPr>
                <w:rFonts w:ascii="Times New Roman" w:hAnsi="Times New Roman"/>
                <w:b/>
                <w:bCs/>
                <w:sz w:val="16"/>
                <w:szCs w:val="16"/>
                <w:lang w:val="en-GB"/>
              </w:rPr>
              <w:t>Overall</w:t>
            </w:r>
          </w:p>
        </w:tc>
        <w:tc>
          <w:tcPr>
            <w:tcW w:w="1134" w:type="dxa"/>
            <w:tcBorders>
              <w:top w:val="single" w:sz="4" w:space="0" w:color="000000"/>
              <w:left w:val="nil"/>
              <w:bottom w:val="nil"/>
              <w:right w:val="single" w:sz="4" w:space="0" w:color="auto"/>
            </w:tcBorders>
            <w:shd w:val="clear" w:color="auto" w:fill="auto"/>
            <w:noWrap/>
            <w:vAlign w:val="center"/>
            <w:hideMark/>
          </w:tcPr>
          <w:p w14:paraId="60CFA07F" w14:textId="77777777" w:rsidR="007356BB" w:rsidRPr="00766F8B" w:rsidRDefault="007356BB" w:rsidP="00F15C50">
            <w:pPr>
              <w:spacing w:after="0" w:line="240" w:lineRule="auto"/>
              <w:rPr>
                <w:rFonts w:ascii="Times New Roman" w:hAnsi="Times New Roman"/>
                <w:b/>
                <w:bCs/>
                <w:sz w:val="16"/>
                <w:szCs w:val="16"/>
                <w:lang w:val="en-US"/>
              </w:rPr>
            </w:pPr>
            <w:r w:rsidRPr="00766F8B">
              <w:rPr>
                <w:rFonts w:ascii="Times New Roman" w:hAnsi="Times New Roman"/>
                <w:b/>
                <w:bCs/>
                <w:sz w:val="16"/>
                <w:szCs w:val="16"/>
                <w:lang w:val="en-US"/>
              </w:rPr>
              <w:t> </w:t>
            </w:r>
          </w:p>
        </w:tc>
        <w:tc>
          <w:tcPr>
            <w:tcW w:w="851" w:type="dxa"/>
            <w:tcBorders>
              <w:top w:val="single" w:sz="4" w:space="0" w:color="auto"/>
              <w:left w:val="nil"/>
              <w:bottom w:val="nil"/>
              <w:right w:val="nil"/>
            </w:tcBorders>
            <w:shd w:val="clear" w:color="auto" w:fill="auto"/>
            <w:noWrap/>
            <w:vAlign w:val="center"/>
            <w:hideMark/>
          </w:tcPr>
          <w:p w14:paraId="184D1250" w14:textId="77777777" w:rsidR="007356BB" w:rsidRPr="00766F8B" w:rsidRDefault="007356BB" w:rsidP="00F15C50">
            <w:pPr>
              <w:spacing w:after="0" w:line="240" w:lineRule="auto"/>
              <w:rPr>
                <w:rFonts w:ascii="Times New Roman" w:hAnsi="Times New Roman"/>
                <w:sz w:val="16"/>
                <w:szCs w:val="16"/>
                <w:lang w:val="en-US"/>
              </w:rPr>
            </w:pPr>
          </w:p>
        </w:tc>
        <w:tc>
          <w:tcPr>
            <w:tcW w:w="567" w:type="dxa"/>
            <w:tcBorders>
              <w:top w:val="single" w:sz="4" w:space="0" w:color="auto"/>
              <w:left w:val="nil"/>
              <w:bottom w:val="nil"/>
            </w:tcBorders>
            <w:shd w:val="clear" w:color="auto" w:fill="auto"/>
            <w:noWrap/>
            <w:vAlign w:val="center"/>
            <w:hideMark/>
          </w:tcPr>
          <w:p w14:paraId="5FC4494C" w14:textId="77777777" w:rsidR="007356BB" w:rsidRPr="00766F8B" w:rsidRDefault="007356BB" w:rsidP="00F15C50">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 </w:t>
            </w:r>
          </w:p>
        </w:tc>
        <w:tc>
          <w:tcPr>
            <w:tcW w:w="841" w:type="dxa"/>
            <w:tcBorders>
              <w:top w:val="single" w:sz="4" w:space="0" w:color="auto"/>
              <w:left w:val="nil"/>
              <w:bottom w:val="nil"/>
              <w:right w:val="single" w:sz="4" w:space="0" w:color="auto"/>
            </w:tcBorders>
          </w:tcPr>
          <w:p w14:paraId="4F16C60D" w14:textId="77777777" w:rsidR="007356BB" w:rsidRPr="00766F8B" w:rsidRDefault="007356BB" w:rsidP="00F15C50">
            <w:pPr>
              <w:spacing w:after="0" w:line="240" w:lineRule="auto"/>
              <w:rPr>
                <w:rFonts w:ascii="Times New Roman" w:hAnsi="Times New Roman"/>
                <w:sz w:val="16"/>
                <w:szCs w:val="16"/>
                <w:lang w:val="en-US"/>
              </w:rPr>
            </w:pPr>
          </w:p>
        </w:tc>
        <w:tc>
          <w:tcPr>
            <w:tcW w:w="687" w:type="dxa"/>
            <w:tcBorders>
              <w:top w:val="single" w:sz="4" w:space="0" w:color="auto"/>
              <w:left w:val="single" w:sz="4" w:space="0" w:color="auto"/>
              <w:bottom w:val="nil"/>
              <w:right w:val="nil"/>
            </w:tcBorders>
            <w:shd w:val="clear" w:color="auto" w:fill="auto"/>
            <w:noWrap/>
            <w:vAlign w:val="center"/>
            <w:hideMark/>
          </w:tcPr>
          <w:p w14:paraId="083CD855" w14:textId="43487E01" w:rsidR="007356BB" w:rsidRPr="00766F8B" w:rsidRDefault="007356BB" w:rsidP="00F15C50">
            <w:pPr>
              <w:spacing w:after="0" w:line="240" w:lineRule="auto"/>
              <w:rPr>
                <w:rFonts w:ascii="Times New Roman" w:hAnsi="Times New Roman"/>
                <w:sz w:val="16"/>
                <w:szCs w:val="16"/>
                <w:lang w:val="en-US"/>
              </w:rPr>
            </w:pPr>
          </w:p>
        </w:tc>
        <w:tc>
          <w:tcPr>
            <w:tcW w:w="598" w:type="dxa"/>
            <w:tcBorders>
              <w:top w:val="single" w:sz="4" w:space="0" w:color="auto"/>
              <w:left w:val="nil"/>
              <w:bottom w:val="nil"/>
            </w:tcBorders>
            <w:shd w:val="clear" w:color="auto" w:fill="auto"/>
            <w:noWrap/>
            <w:vAlign w:val="center"/>
            <w:hideMark/>
          </w:tcPr>
          <w:p w14:paraId="2143E1B0" w14:textId="77777777" w:rsidR="007356BB" w:rsidRPr="00766F8B" w:rsidRDefault="007356BB" w:rsidP="00F15C50">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 </w:t>
            </w:r>
          </w:p>
        </w:tc>
        <w:tc>
          <w:tcPr>
            <w:tcW w:w="773" w:type="dxa"/>
            <w:tcBorders>
              <w:top w:val="single" w:sz="4" w:space="0" w:color="auto"/>
              <w:left w:val="nil"/>
              <w:bottom w:val="nil"/>
              <w:right w:val="single" w:sz="4" w:space="0" w:color="auto"/>
            </w:tcBorders>
          </w:tcPr>
          <w:p w14:paraId="1DE0F9A5" w14:textId="77777777" w:rsidR="007356BB" w:rsidRPr="00766F8B" w:rsidRDefault="007356BB" w:rsidP="00F15C50">
            <w:pPr>
              <w:spacing w:after="0" w:line="240" w:lineRule="auto"/>
              <w:rPr>
                <w:rFonts w:ascii="Times New Roman" w:hAnsi="Times New Roman"/>
                <w:sz w:val="16"/>
                <w:szCs w:val="16"/>
                <w:lang w:val="en-US"/>
              </w:rPr>
            </w:pPr>
          </w:p>
        </w:tc>
        <w:tc>
          <w:tcPr>
            <w:tcW w:w="757" w:type="dxa"/>
            <w:tcBorders>
              <w:top w:val="nil"/>
              <w:left w:val="single" w:sz="4" w:space="0" w:color="auto"/>
              <w:bottom w:val="nil"/>
              <w:right w:val="nil"/>
            </w:tcBorders>
            <w:shd w:val="clear" w:color="auto" w:fill="auto"/>
            <w:noWrap/>
            <w:vAlign w:val="center"/>
            <w:hideMark/>
          </w:tcPr>
          <w:p w14:paraId="4435E83E" w14:textId="5BA68248" w:rsidR="007356BB" w:rsidRPr="00766F8B" w:rsidRDefault="007356BB" w:rsidP="00F15C50">
            <w:pPr>
              <w:spacing w:after="0" w:line="240" w:lineRule="auto"/>
              <w:rPr>
                <w:rFonts w:ascii="Times New Roman" w:hAnsi="Times New Roman"/>
                <w:sz w:val="16"/>
                <w:szCs w:val="16"/>
                <w:lang w:val="en-US"/>
              </w:rPr>
            </w:pPr>
          </w:p>
        </w:tc>
        <w:tc>
          <w:tcPr>
            <w:tcW w:w="880" w:type="dxa"/>
            <w:tcBorders>
              <w:top w:val="nil"/>
              <w:left w:val="nil"/>
              <w:bottom w:val="nil"/>
              <w:right w:val="single" w:sz="4" w:space="0" w:color="auto"/>
            </w:tcBorders>
            <w:shd w:val="clear" w:color="auto" w:fill="auto"/>
            <w:noWrap/>
            <w:vAlign w:val="center"/>
            <w:hideMark/>
          </w:tcPr>
          <w:p w14:paraId="631B5B0D" w14:textId="77777777" w:rsidR="007356BB" w:rsidRPr="00766F8B" w:rsidRDefault="007356BB" w:rsidP="00F15C50">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 </w:t>
            </w:r>
          </w:p>
        </w:tc>
        <w:tc>
          <w:tcPr>
            <w:tcW w:w="1701" w:type="dxa"/>
            <w:tcBorders>
              <w:top w:val="nil"/>
              <w:left w:val="nil"/>
              <w:bottom w:val="nil"/>
              <w:right w:val="nil"/>
            </w:tcBorders>
            <w:shd w:val="clear" w:color="auto" w:fill="auto"/>
            <w:noWrap/>
            <w:vAlign w:val="center"/>
            <w:hideMark/>
          </w:tcPr>
          <w:p w14:paraId="2B80FB55" w14:textId="77777777" w:rsidR="007356BB" w:rsidRPr="00766F8B" w:rsidRDefault="007356BB" w:rsidP="00F15C50">
            <w:pPr>
              <w:spacing w:after="0" w:line="240" w:lineRule="auto"/>
              <w:rPr>
                <w:rFonts w:ascii="Times New Roman" w:hAnsi="Times New Roman"/>
                <w:sz w:val="16"/>
                <w:szCs w:val="16"/>
                <w:lang w:val="en-US"/>
              </w:rPr>
            </w:pPr>
          </w:p>
        </w:tc>
      </w:tr>
      <w:tr w:rsidR="003E51C6" w:rsidRPr="00766F8B" w14:paraId="20A27CCF" w14:textId="77777777" w:rsidTr="00766F8B">
        <w:trPr>
          <w:trHeight w:hRule="exact" w:val="415"/>
        </w:trPr>
        <w:tc>
          <w:tcPr>
            <w:tcW w:w="261" w:type="dxa"/>
            <w:tcBorders>
              <w:top w:val="nil"/>
              <w:left w:val="nil"/>
              <w:bottom w:val="nil"/>
              <w:right w:val="nil"/>
            </w:tcBorders>
            <w:shd w:val="clear" w:color="auto" w:fill="auto"/>
            <w:noWrap/>
            <w:vAlign w:val="center"/>
            <w:hideMark/>
          </w:tcPr>
          <w:p w14:paraId="6529A293" w14:textId="77777777" w:rsidR="007356BB" w:rsidRPr="00766F8B" w:rsidRDefault="007356BB" w:rsidP="00766F8B">
            <w:pPr>
              <w:spacing w:after="0" w:line="240" w:lineRule="auto"/>
              <w:rPr>
                <w:rFonts w:ascii="Times New Roman" w:hAnsi="Times New Roman"/>
                <w:sz w:val="16"/>
                <w:szCs w:val="16"/>
                <w:lang w:val="en-US"/>
              </w:rPr>
            </w:pPr>
          </w:p>
        </w:tc>
        <w:tc>
          <w:tcPr>
            <w:tcW w:w="1548" w:type="dxa"/>
            <w:tcBorders>
              <w:top w:val="nil"/>
              <w:left w:val="nil"/>
              <w:bottom w:val="nil"/>
              <w:right w:val="single" w:sz="4" w:space="0" w:color="auto"/>
            </w:tcBorders>
            <w:shd w:val="clear" w:color="auto" w:fill="auto"/>
            <w:vAlign w:val="center"/>
            <w:hideMark/>
          </w:tcPr>
          <w:p w14:paraId="094EDB64" w14:textId="77777777" w:rsidR="007356BB" w:rsidRPr="00766F8B" w:rsidRDefault="007356BB" w:rsidP="00766F8B">
            <w:pPr>
              <w:spacing w:after="0" w:line="240" w:lineRule="auto"/>
              <w:jc w:val="both"/>
              <w:rPr>
                <w:rFonts w:ascii="Times New Roman" w:hAnsi="Times New Roman"/>
                <w:sz w:val="16"/>
                <w:szCs w:val="16"/>
                <w:lang w:val="en-US"/>
              </w:rPr>
            </w:pPr>
            <w:r w:rsidRPr="00766F8B">
              <w:rPr>
                <w:rFonts w:ascii="Times New Roman" w:hAnsi="Times New Roman"/>
                <w:sz w:val="16"/>
                <w:szCs w:val="16"/>
                <w:lang w:val="en-GB"/>
              </w:rPr>
              <w:t>ICA - only</w:t>
            </w:r>
          </w:p>
        </w:tc>
        <w:tc>
          <w:tcPr>
            <w:tcW w:w="1134" w:type="dxa"/>
            <w:tcBorders>
              <w:top w:val="nil"/>
              <w:left w:val="nil"/>
              <w:bottom w:val="nil"/>
              <w:right w:val="single" w:sz="4" w:space="0" w:color="auto"/>
            </w:tcBorders>
            <w:shd w:val="clear" w:color="auto" w:fill="auto"/>
            <w:vAlign w:val="center"/>
            <w:hideMark/>
          </w:tcPr>
          <w:p w14:paraId="314333B7" w14:textId="77777777" w:rsidR="007356BB" w:rsidRPr="00766F8B" w:rsidRDefault="007356BB" w:rsidP="00766F8B">
            <w:pPr>
              <w:spacing w:after="0" w:line="240" w:lineRule="auto"/>
              <w:jc w:val="both"/>
              <w:rPr>
                <w:rFonts w:ascii="Times New Roman" w:hAnsi="Times New Roman"/>
                <w:sz w:val="16"/>
                <w:szCs w:val="16"/>
                <w:lang w:val="en-US"/>
              </w:rPr>
            </w:pPr>
            <w:r w:rsidRPr="00766F8B">
              <w:rPr>
                <w:rFonts w:ascii="Times New Roman" w:hAnsi="Times New Roman"/>
                <w:sz w:val="16"/>
                <w:szCs w:val="16"/>
                <w:lang w:val="en-US"/>
              </w:rPr>
              <w:t> </w:t>
            </w:r>
          </w:p>
        </w:tc>
        <w:tc>
          <w:tcPr>
            <w:tcW w:w="851" w:type="dxa"/>
            <w:tcBorders>
              <w:top w:val="nil"/>
              <w:left w:val="nil"/>
              <w:bottom w:val="nil"/>
              <w:right w:val="nil"/>
            </w:tcBorders>
            <w:shd w:val="clear" w:color="auto" w:fill="auto"/>
            <w:noWrap/>
            <w:vAlign w:val="center"/>
            <w:hideMark/>
          </w:tcPr>
          <w:p w14:paraId="7A23C9A5"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28,234</w:t>
            </w:r>
          </w:p>
        </w:tc>
        <w:tc>
          <w:tcPr>
            <w:tcW w:w="567" w:type="dxa"/>
            <w:tcBorders>
              <w:top w:val="nil"/>
              <w:left w:val="nil"/>
              <w:bottom w:val="nil"/>
            </w:tcBorders>
            <w:shd w:val="clear" w:color="auto" w:fill="auto"/>
            <w:noWrap/>
            <w:vAlign w:val="center"/>
            <w:hideMark/>
          </w:tcPr>
          <w:p w14:paraId="49FBBACC"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502</w:t>
            </w:r>
          </w:p>
        </w:tc>
        <w:tc>
          <w:tcPr>
            <w:tcW w:w="841" w:type="dxa"/>
            <w:tcBorders>
              <w:top w:val="nil"/>
              <w:left w:val="nil"/>
              <w:bottom w:val="nil"/>
              <w:right w:val="single" w:sz="4" w:space="0" w:color="auto"/>
            </w:tcBorders>
          </w:tcPr>
          <w:p w14:paraId="4749BBEC" w14:textId="709F363E"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27</w:t>
            </w:r>
            <w:r w:rsidR="003E51C6" w:rsidRPr="00766F8B">
              <w:rPr>
                <w:rFonts w:ascii="Times New Roman" w:hAnsi="Times New Roman"/>
                <w:sz w:val="16"/>
                <w:szCs w:val="16"/>
                <w:lang w:val="en-GB"/>
              </w:rPr>
              <w:t>,</w:t>
            </w:r>
            <w:r w:rsidRPr="00766F8B">
              <w:rPr>
                <w:rFonts w:ascii="Times New Roman" w:hAnsi="Times New Roman"/>
                <w:sz w:val="16"/>
                <w:szCs w:val="16"/>
                <w:lang w:val="en-GB"/>
              </w:rPr>
              <w:t>262-29</w:t>
            </w:r>
            <w:r w:rsidR="003E51C6" w:rsidRPr="00766F8B">
              <w:rPr>
                <w:rFonts w:ascii="Times New Roman" w:hAnsi="Times New Roman"/>
                <w:sz w:val="16"/>
                <w:szCs w:val="16"/>
                <w:lang w:val="en-GB"/>
              </w:rPr>
              <w:t>,</w:t>
            </w:r>
            <w:r w:rsidRPr="00766F8B">
              <w:rPr>
                <w:rFonts w:ascii="Times New Roman" w:hAnsi="Times New Roman"/>
                <w:sz w:val="16"/>
                <w:szCs w:val="16"/>
                <w:lang w:val="en-GB"/>
              </w:rPr>
              <w:t>240</w:t>
            </w:r>
          </w:p>
        </w:tc>
        <w:tc>
          <w:tcPr>
            <w:tcW w:w="687" w:type="dxa"/>
            <w:tcBorders>
              <w:top w:val="nil"/>
              <w:left w:val="single" w:sz="4" w:space="0" w:color="auto"/>
              <w:bottom w:val="nil"/>
              <w:right w:val="nil"/>
            </w:tcBorders>
            <w:shd w:val="clear" w:color="auto" w:fill="auto"/>
            <w:noWrap/>
            <w:vAlign w:val="center"/>
            <w:hideMark/>
          </w:tcPr>
          <w:p w14:paraId="593A07B0" w14:textId="37B8CAD2"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9.516</w:t>
            </w:r>
          </w:p>
        </w:tc>
        <w:tc>
          <w:tcPr>
            <w:tcW w:w="598" w:type="dxa"/>
            <w:tcBorders>
              <w:top w:val="nil"/>
              <w:left w:val="nil"/>
              <w:bottom w:val="nil"/>
            </w:tcBorders>
            <w:shd w:val="clear" w:color="auto" w:fill="auto"/>
            <w:noWrap/>
            <w:vAlign w:val="center"/>
            <w:hideMark/>
          </w:tcPr>
          <w:p w14:paraId="2245D424"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0.288</w:t>
            </w:r>
          </w:p>
        </w:tc>
        <w:tc>
          <w:tcPr>
            <w:tcW w:w="773" w:type="dxa"/>
            <w:tcBorders>
              <w:top w:val="nil"/>
              <w:left w:val="nil"/>
              <w:bottom w:val="nil"/>
              <w:right w:val="single" w:sz="4" w:space="0" w:color="auto"/>
            </w:tcBorders>
            <w:vAlign w:val="center"/>
          </w:tcPr>
          <w:p w14:paraId="5F07BEBE" w14:textId="6496987E" w:rsidR="007356BB" w:rsidRPr="00766F8B" w:rsidRDefault="007356BB" w:rsidP="00F15C50">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8.959-10.066</w:t>
            </w:r>
          </w:p>
        </w:tc>
        <w:tc>
          <w:tcPr>
            <w:tcW w:w="757" w:type="dxa"/>
            <w:tcBorders>
              <w:top w:val="nil"/>
              <w:left w:val="single" w:sz="4" w:space="0" w:color="auto"/>
              <w:bottom w:val="nil"/>
              <w:right w:val="nil"/>
            </w:tcBorders>
            <w:shd w:val="clear" w:color="auto" w:fill="auto"/>
            <w:noWrap/>
            <w:vAlign w:val="center"/>
            <w:hideMark/>
          </w:tcPr>
          <w:p w14:paraId="6BE81D73" w14:textId="5AD60196" w:rsidR="007356BB" w:rsidRPr="00766F8B" w:rsidRDefault="007356BB" w:rsidP="00766F8B">
            <w:pPr>
              <w:spacing w:after="0" w:line="240" w:lineRule="auto"/>
              <w:rPr>
                <w:rFonts w:ascii="Times New Roman" w:hAnsi="Times New Roman"/>
                <w:sz w:val="16"/>
                <w:szCs w:val="16"/>
                <w:lang w:val="en-US"/>
              </w:rPr>
            </w:pPr>
          </w:p>
        </w:tc>
        <w:tc>
          <w:tcPr>
            <w:tcW w:w="880" w:type="dxa"/>
            <w:tcBorders>
              <w:top w:val="nil"/>
              <w:left w:val="nil"/>
              <w:bottom w:val="nil"/>
              <w:right w:val="single" w:sz="4" w:space="0" w:color="auto"/>
            </w:tcBorders>
            <w:shd w:val="clear" w:color="auto" w:fill="auto"/>
            <w:noWrap/>
            <w:vAlign w:val="center"/>
            <w:hideMark/>
          </w:tcPr>
          <w:p w14:paraId="42BEC3B5"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 </w:t>
            </w:r>
          </w:p>
        </w:tc>
        <w:tc>
          <w:tcPr>
            <w:tcW w:w="1701" w:type="dxa"/>
            <w:tcBorders>
              <w:top w:val="nil"/>
              <w:left w:val="nil"/>
              <w:bottom w:val="nil"/>
              <w:right w:val="nil"/>
            </w:tcBorders>
            <w:shd w:val="clear" w:color="auto" w:fill="auto"/>
            <w:noWrap/>
            <w:vAlign w:val="center"/>
            <w:hideMark/>
          </w:tcPr>
          <w:p w14:paraId="2B66C50E" w14:textId="77777777" w:rsidR="007356BB" w:rsidRPr="00766F8B" w:rsidRDefault="007356BB" w:rsidP="00766F8B">
            <w:pPr>
              <w:spacing w:after="0" w:line="240" w:lineRule="auto"/>
              <w:rPr>
                <w:rFonts w:ascii="Times New Roman" w:hAnsi="Times New Roman"/>
                <w:sz w:val="16"/>
                <w:szCs w:val="16"/>
                <w:lang w:val="en-US"/>
              </w:rPr>
            </w:pPr>
          </w:p>
        </w:tc>
      </w:tr>
      <w:tr w:rsidR="003E51C6" w:rsidRPr="00766F8B" w14:paraId="5114BE77" w14:textId="77777777" w:rsidTr="00766F8B">
        <w:trPr>
          <w:trHeight w:hRule="exact" w:val="405"/>
        </w:trPr>
        <w:tc>
          <w:tcPr>
            <w:tcW w:w="261" w:type="dxa"/>
            <w:tcBorders>
              <w:top w:val="nil"/>
              <w:left w:val="nil"/>
              <w:bottom w:val="nil"/>
              <w:right w:val="nil"/>
            </w:tcBorders>
            <w:shd w:val="clear" w:color="auto" w:fill="auto"/>
            <w:noWrap/>
            <w:vAlign w:val="center"/>
            <w:hideMark/>
          </w:tcPr>
          <w:p w14:paraId="149AD90F" w14:textId="77777777" w:rsidR="007356BB" w:rsidRPr="00766F8B" w:rsidRDefault="007356BB" w:rsidP="00766F8B">
            <w:pPr>
              <w:spacing w:after="0" w:line="240" w:lineRule="auto"/>
              <w:rPr>
                <w:rFonts w:ascii="Times New Roman" w:hAnsi="Times New Roman"/>
                <w:sz w:val="16"/>
                <w:szCs w:val="16"/>
                <w:lang w:val="en-US"/>
              </w:rPr>
            </w:pPr>
          </w:p>
        </w:tc>
        <w:tc>
          <w:tcPr>
            <w:tcW w:w="1548" w:type="dxa"/>
            <w:tcBorders>
              <w:top w:val="nil"/>
              <w:left w:val="nil"/>
              <w:bottom w:val="nil"/>
              <w:right w:val="single" w:sz="4" w:space="0" w:color="auto"/>
            </w:tcBorders>
            <w:shd w:val="clear" w:color="auto" w:fill="auto"/>
            <w:vAlign w:val="center"/>
            <w:hideMark/>
          </w:tcPr>
          <w:p w14:paraId="1385CF59" w14:textId="77777777" w:rsidR="007356BB" w:rsidRPr="00766F8B" w:rsidRDefault="007356BB" w:rsidP="00766F8B">
            <w:pPr>
              <w:spacing w:after="0" w:line="240" w:lineRule="auto"/>
              <w:jc w:val="both"/>
              <w:rPr>
                <w:rFonts w:ascii="Times New Roman" w:hAnsi="Times New Roman"/>
                <w:sz w:val="16"/>
                <w:szCs w:val="16"/>
                <w:lang w:val="en-US"/>
              </w:rPr>
            </w:pPr>
            <w:r w:rsidRPr="00766F8B">
              <w:rPr>
                <w:rFonts w:ascii="Times New Roman" w:hAnsi="Times New Roman"/>
                <w:sz w:val="16"/>
                <w:szCs w:val="16"/>
                <w:lang w:val="en-GB"/>
              </w:rPr>
              <w:t>NGCCT - ICA</w:t>
            </w:r>
          </w:p>
        </w:tc>
        <w:tc>
          <w:tcPr>
            <w:tcW w:w="1134" w:type="dxa"/>
            <w:tcBorders>
              <w:top w:val="nil"/>
              <w:left w:val="nil"/>
              <w:bottom w:val="nil"/>
              <w:right w:val="single" w:sz="4" w:space="0" w:color="auto"/>
            </w:tcBorders>
            <w:shd w:val="clear" w:color="auto" w:fill="auto"/>
            <w:vAlign w:val="center"/>
            <w:hideMark/>
          </w:tcPr>
          <w:p w14:paraId="0F7033F8" w14:textId="77777777" w:rsidR="007356BB" w:rsidRPr="00766F8B" w:rsidRDefault="007356BB" w:rsidP="00766F8B">
            <w:pPr>
              <w:spacing w:after="0" w:line="240" w:lineRule="auto"/>
              <w:jc w:val="both"/>
              <w:rPr>
                <w:rFonts w:ascii="Times New Roman" w:hAnsi="Times New Roman"/>
                <w:sz w:val="16"/>
                <w:szCs w:val="16"/>
                <w:lang w:val="en-US"/>
              </w:rPr>
            </w:pPr>
            <w:r w:rsidRPr="00766F8B">
              <w:rPr>
                <w:rFonts w:ascii="Times New Roman" w:hAnsi="Times New Roman"/>
                <w:sz w:val="16"/>
                <w:szCs w:val="16"/>
                <w:lang w:val="en-US"/>
              </w:rPr>
              <w:t> </w:t>
            </w:r>
          </w:p>
        </w:tc>
        <w:tc>
          <w:tcPr>
            <w:tcW w:w="851" w:type="dxa"/>
            <w:tcBorders>
              <w:top w:val="nil"/>
              <w:left w:val="nil"/>
              <w:right w:val="nil"/>
            </w:tcBorders>
            <w:shd w:val="clear" w:color="auto" w:fill="auto"/>
            <w:noWrap/>
            <w:vAlign w:val="center"/>
            <w:hideMark/>
          </w:tcPr>
          <w:p w14:paraId="5E867221"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27,785</w:t>
            </w:r>
          </w:p>
        </w:tc>
        <w:tc>
          <w:tcPr>
            <w:tcW w:w="567" w:type="dxa"/>
            <w:tcBorders>
              <w:top w:val="nil"/>
              <w:left w:val="nil"/>
            </w:tcBorders>
            <w:shd w:val="clear" w:color="auto" w:fill="auto"/>
            <w:noWrap/>
            <w:vAlign w:val="center"/>
            <w:hideMark/>
          </w:tcPr>
          <w:p w14:paraId="66D54F4D"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531</w:t>
            </w:r>
          </w:p>
        </w:tc>
        <w:tc>
          <w:tcPr>
            <w:tcW w:w="841" w:type="dxa"/>
            <w:tcBorders>
              <w:top w:val="nil"/>
              <w:left w:val="nil"/>
              <w:right w:val="single" w:sz="4" w:space="0" w:color="auto"/>
            </w:tcBorders>
          </w:tcPr>
          <w:p w14:paraId="0EE95C6B" w14:textId="03CC515B"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26</w:t>
            </w:r>
            <w:r w:rsidR="003E51C6" w:rsidRPr="00766F8B">
              <w:rPr>
                <w:rFonts w:ascii="Times New Roman" w:hAnsi="Times New Roman"/>
                <w:sz w:val="16"/>
                <w:szCs w:val="16"/>
                <w:lang w:val="en-GB"/>
              </w:rPr>
              <w:t>,</w:t>
            </w:r>
            <w:r w:rsidRPr="00766F8B">
              <w:rPr>
                <w:rFonts w:ascii="Times New Roman" w:hAnsi="Times New Roman"/>
                <w:sz w:val="16"/>
                <w:szCs w:val="16"/>
                <w:lang w:val="en-GB"/>
              </w:rPr>
              <w:t>785-28</w:t>
            </w:r>
            <w:r w:rsidR="003E51C6" w:rsidRPr="00766F8B">
              <w:rPr>
                <w:rFonts w:ascii="Times New Roman" w:hAnsi="Times New Roman"/>
                <w:sz w:val="16"/>
                <w:szCs w:val="16"/>
                <w:lang w:val="en-GB"/>
              </w:rPr>
              <w:t>,</w:t>
            </w:r>
            <w:r w:rsidRPr="00766F8B">
              <w:rPr>
                <w:rFonts w:ascii="Times New Roman" w:hAnsi="Times New Roman"/>
                <w:sz w:val="16"/>
                <w:szCs w:val="16"/>
                <w:lang w:val="en-GB"/>
              </w:rPr>
              <w:t>786</w:t>
            </w:r>
          </w:p>
        </w:tc>
        <w:tc>
          <w:tcPr>
            <w:tcW w:w="687" w:type="dxa"/>
            <w:tcBorders>
              <w:top w:val="nil"/>
              <w:left w:val="single" w:sz="4" w:space="0" w:color="auto"/>
              <w:right w:val="nil"/>
            </w:tcBorders>
            <w:shd w:val="clear" w:color="auto" w:fill="auto"/>
            <w:noWrap/>
            <w:vAlign w:val="center"/>
            <w:hideMark/>
          </w:tcPr>
          <w:p w14:paraId="20502BB8" w14:textId="72BB1A35"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9.537</w:t>
            </w:r>
          </w:p>
        </w:tc>
        <w:tc>
          <w:tcPr>
            <w:tcW w:w="598" w:type="dxa"/>
            <w:tcBorders>
              <w:top w:val="nil"/>
              <w:left w:val="nil"/>
            </w:tcBorders>
            <w:shd w:val="clear" w:color="auto" w:fill="auto"/>
            <w:noWrap/>
            <w:vAlign w:val="center"/>
            <w:hideMark/>
          </w:tcPr>
          <w:p w14:paraId="3EA9F727"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0.283</w:t>
            </w:r>
          </w:p>
        </w:tc>
        <w:tc>
          <w:tcPr>
            <w:tcW w:w="773" w:type="dxa"/>
            <w:tcBorders>
              <w:top w:val="nil"/>
              <w:left w:val="nil"/>
              <w:right w:val="single" w:sz="4" w:space="0" w:color="auto"/>
            </w:tcBorders>
            <w:vAlign w:val="center"/>
          </w:tcPr>
          <w:p w14:paraId="3371940B" w14:textId="0064FDA8"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8.986-10.081</w:t>
            </w:r>
          </w:p>
        </w:tc>
        <w:tc>
          <w:tcPr>
            <w:tcW w:w="757" w:type="dxa"/>
            <w:tcBorders>
              <w:top w:val="nil"/>
              <w:left w:val="single" w:sz="4" w:space="0" w:color="auto"/>
              <w:bottom w:val="nil"/>
              <w:right w:val="nil"/>
            </w:tcBorders>
            <w:shd w:val="clear" w:color="auto" w:fill="auto"/>
            <w:noWrap/>
            <w:vAlign w:val="center"/>
            <w:hideMark/>
          </w:tcPr>
          <w:p w14:paraId="197B6DAF" w14:textId="472D646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-449</w:t>
            </w:r>
          </w:p>
        </w:tc>
        <w:tc>
          <w:tcPr>
            <w:tcW w:w="880" w:type="dxa"/>
            <w:tcBorders>
              <w:top w:val="nil"/>
              <w:left w:val="nil"/>
              <w:bottom w:val="nil"/>
              <w:right w:val="single" w:sz="4" w:space="0" w:color="auto"/>
            </w:tcBorders>
            <w:shd w:val="clear" w:color="auto" w:fill="auto"/>
            <w:noWrap/>
            <w:vAlign w:val="center"/>
            <w:hideMark/>
          </w:tcPr>
          <w:p w14:paraId="2F2B963C"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0.022</w:t>
            </w:r>
          </w:p>
        </w:tc>
        <w:tc>
          <w:tcPr>
            <w:tcW w:w="1701" w:type="dxa"/>
            <w:tcBorders>
              <w:top w:val="nil"/>
              <w:left w:val="nil"/>
              <w:bottom w:val="nil"/>
              <w:right w:val="nil"/>
            </w:tcBorders>
            <w:shd w:val="clear" w:color="auto" w:fill="auto"/>
            <w:noWrap/>
            <w:vAlign w:val="center"/>
            <w:hideMark/>
          </w:tcPr>
          <w:p w14:paraId="362F5676" w14:textId="77777777" w:rsidR="007356BB" w:rsidRPr="00766F8B" w:rsidRDefault="007356BB" w:rsidP="00766F8B">
            <w:pPr>
              <w:spacing w:after="0" w:line="240" w:lineRule="auto"/>
              <w:jc w:val="both"/>
              <w:rPr>
                <w:rFonts w:ascii="Times New Roman" w:hAnsi="Times New Roman"/>
                <w:sz w:val="16"/>
                <w:szCs w:val="16"/>
                <w:lang w:val="en-US"/>
              </w:rPr>
            </w:pPr>
            <w:r w:rsidRPr="00766F8B">
              <w:rPr>
                <w:rFonts w:ascii="Times New Roman" w:hAnsi="Times New Roman"/>
                <w:sz w:val="16"/>
                <w:szCs w:val="16"/>
                <w:lang w:val="en-GB"/>
              </w:rPr>
              <w:t>Dominates ICA - only</w:t>
            </w:r>
          </w:p>
        </w:tc>
      </w:tr>
      <w:tr w:rsidR="003E51C6" w:rsidRPr="00766F8B" w14:paraId="08398670" w14:textId="77777777" w:rsidTr="00766F8B">
        <w:trPr>
          <w:trHeight w:hRule="exact" w:val="442"/>
        </w:trPr>
        <w:tc>
          <w:tcPr>
            <w:tcW w:w="261" w:type="dxa"/>
            <w:tcBorders>
              <w:top w:val="nil"/>
              <w:left w:val="nil"/>
              <w:bottom w:val="single" w:sz="4" w:space="0" w:color="auto"/>
              <w:right w:val="nil"/>
            </w:tcBorders>
            <w:shd w:val="clear" w:color="auto" w:fill="auto"/>
            <w:noWrap/>
            <w:vAlign w:val="center"/>
            <w:hideMark/>
          </w:tcPr>
          <w:p w14:paraId="23DBADA7" w14:textId="77777777" w:rsidR="007356BB" w:rsidRPr="00766F8B" w:rsidRDefault="007356BB" w:rsidP="00766F8B">
            <w:pPr>
              <w:spacing w:after="0" w:line="240" w:lineRule="auto"/>
              <w:rPr>
                <w:rFonts w:ascii="Times New Roman" w:hAnsi="Times New Roman"/>
                <w:sz w:val="16"/>
                <w:szCs w:val="16"/>
                <w:lang w:val="en-US"/>
              </w:rPr>
            </w:pPr>
            <w:r w:rsidRPr="00766F8B">
              <w:rPr>
                <w:rFonts w:ascii="Times New Roman" w:hAnsi="Times New Roman"/>
                <w:sz w:val="16"/>
                <w:szCs w:val="16"/>
                <w:lang w:eastAsia="nl-NL"/>
              </w:rPr>
              <w:t> </w:t>
            </w:r>
          </w:p>
        </w:tc>
        <w:tc>
          <w:tcPr>
            <w:tcW w:w="1548" w:type="dxa"/>
            <w:tcBorders>
              <w:top w:val="nil"/>
              <w:left w:val="nil"/>
              <w:bottom w:val="single" w:sz="4" w:space="0" w:color="auto"/>
              <w:right w:val="single" w:sz="4" w:space="0" w:color="auto"/>
            </w:tcBorders>
            <w:shd w:val="clear" w:color="auto" w:fill="auto"/>
            <w:vAlign w:val="center"/>
            <w:hideMark/>
          </w:tcPr>
          <w:p w14:paraId="3DA1B204" w14:textId="77777777" w:rsidR="007356BB" w:rsidRPr="00766F8B" w:rsidRDefault="007356BB" w:rsidP="00766F8B">
            <w:pPr>
              <w:spacing w:after="0" w:line="240" w:lineRule="auto"/>
              <w:jc w:val="both"/>
              <w:rPr>
                <w:rFonts w:ascii="Times New Roman" w:hAnsi="Times New Roman"/>
                <w:sz w:val="16"/>
                <w:szCs w:val="16"/>
                <w:lang w:val="en-US"/>
              </w:rPr>
            </w:pPr>
            <w:r w:rsidRPr="00766F8B">
              <w:rPr>
                <w:rFonts w:ascii="Times New Roman" w:hAnsi="Times New Roman"/>
                <w:sz w:val="16"/>
                <w:szCs w:val="16"/>
                <w:lang w:val="en-GB"/>
              </w:rPr>
              <w:t>NGCCT - only</w:t>
            </w:r>
          </w:p>
        </w:tc>
        <w:tc>
          <w:tcPr>
            <w:tcW w:w="1134" w:type="dxa"/>
            <w:tcBorders>
              <w:top w:val="nil"/>
              <w:left w:val="nil"/>
              <w:bottom w:val="single" w:sz="4" w:space="0" w:color="auto"/>
              <w:right w:val="single" w:sz="4" w:space="0" w:color="auto"/>
            </w:tcBorders>
            <w:shd w:val="clear" w:color="auto" w:fill="auto"/>
            <w:vAlign w:val="center"/>
            <w:hideMark/>
          </w:tcPr>
          <w:p w14:paraId="7F370ED4" w14:textId="77777777" w:rsidR="007356BB" w:rsidRPr="00766F8B" w:rsidRDefault="007356BB" w:rsidP="00766F8B">
            <w:pPr>
              <w:spacing w:after="0" w:line="240" w:lineRule="auto"/>
              <w:jc w:val="both"/>
              <w:rPr>
                <w:rFonts w:ascii="Times New Roman" w:hAnsi="Times New Roman"/>
                <w:sz w:val="16"/>
                <w:szCs w:val="16"/>
                <w:lang w:val="en-US"/>
              </w:rPr>
            </w:pPr>
            <w:r w:rsidRPr="00766F8B">
              <w:rPr>
                <w:rFonts w:ascii="Times New Roman" w:hAnsi="Times New Roman"/>
                <w:sz w:val="16"/>
                <w:szCs w:val="16"/>
                <w:lang w:val="en-US"/>
              </w:rPr>
              <w:t> </w:t>
            </w:r>
          </w:p>
        </w:tc>
        <w:tc>
          <w:tcPr>
            <w:tcW w:w="851" w:type="dxa"/>
            <w:tcBorders>
              <w:top w:val="nil"/>
              <w:left w:val="nil"/>
              <w:bottom w:val="single" w:sz="4" w:space="0" w:color="auto"/>
              <w:right w:val="nil"/>
            </w:tcBorders>
            <w:shd w:val="clear" w:color="auto" w:fill="auto"/>
            <w:noWrap/>
            <w:vAlign w:val="center"/>
            <w:hideMark/>
          </w:tcPr>
          <w:p w14:paraId="7E40D0E0"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28,228</w:t>
            </w:r>
          </w:p>
        </w:tc>
        <w:tc>
          <w:tcPr>
            <w:tcW w:w="567" w:type="dxa"/>
            <w:tcBorders>
              <w:top w:val="nil"/>
              <w:left w:val="nil"/>
              <w:bottom w:val="single" w:sz="4" w:space="0" w:color="auto"/>
            </w:tcBorders>
            <w:shd w:val="clear" w:color="auto" w:fill="auto"/>
            <w:noWrap/>
            <w:vAlign w:val="center"/>
            <w:hideMark/>
          </w:tcPr>
          <w:p w14:paraId="179A16F1"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498</w:t>
            </w:r>
          </w:p>
        </w:tc>
        <w:tc>
          <w:tcPr>
            <w:tcW w:w="841" w:type="dxa"/>
            <w:tcBorders>
              <w:top w:val="nil"/>
              <w:left w:val="nil"/>
              <w:bottom w:val="single" w:sz="4" w:space="0" w:color="auto"/>
              <w:right w:val="single" w:sz="4" w:space="0" w:color="auto"/>
            </w:tcBorders>
          </w:tcPr>
          <w:p w14:paraId="58F402E2" w14:textId="2130339B"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27</w:t>
            </w:r>
            <w:r w:rsidR="003E51C6" w:rsidRPr="00766F8B">
              <w:rPr>
                <w:rFonts w:ascii="Times New Roman" w:hAnsi="Times New Roman"/>
                <w:sz w:val="16"/>
                <w:szCs w:val="16"/>
                <w:lang w:val="en-GB"/>
              </w:rPr>
              <w:t>,</w:t>
            </w:r>
            <w:r w:rsidRPr="00766F8B">
              <w:rPr>
                <w:rFonts w:ascii="Times New Roman" w:hAnsi="Times New Roman"/>
                <w:sz w:val="16"/>
                <w:szCs w:val="16"/>
                <w:lang w:val="en-GB"/>
              </w:rPr>
              <w:t>269-29</w:t>
            </w:r>
            <w:r w:rsidR="003E51C6" w:rsidRPr="00766F8B">
              <w:rPr>
                <w:rFonts w:ascii="Times New Roman" w:hAnsi="Times New Roman"/>
                <w:sz w:val="16"/>
                <w:szCs w:val="16"/>
                <w:lang w:val="en-GB"/>
              </w:rPr>
              <w:t>,</w:t>
            </w:r>
            <w:r w:rsidRPr="00766F8B">
              <w:rPr>
                <w:rFonts w:ascii="Times New Roman" w:hAnsi="Times New Roman"/>
                <w:sz w:val="16"/>
                <w:szCs w:val="16"/>
                <w:lang w:val="en-GB"/>
              </w:rPr>
              <w:t>217</w:t>
            </w:r>
          </w:p>
        </w:tc>
        <w:tc>
          <w:tcPr>
            <w:tcW w:w="687" w:type="dxa"/>
            <w:tcBorders>
              <w:top w:val="nil"/>
              <w:left w:val="single" w:sz="4" w:space="0" w:color="auto"/>
              <w:bottom w:val="single" w:sz="4" w:space="0" w:color="auto"/>
              <w:right w:val="nil"/>
            </w:tcBorders>
            <w:shd w:val="clear" w:color="auto" w:fill="auto"/>
            <w:noWrap/>
            <w:vAlign w:val="center"/>
            <w:hideMark/>
          </w:tcPr>
          <w:p w14:paraId="0D6ECEE1" w14:textId="298B1D69"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9.538</w:t>
            </w:r>
          </w:p>
        </w:tc>
        <w:tc>
          <w:tcPr>
            <w:tcW w:w="598" w:type="dxa"/>
            <w:tcBorders>
              <w:top w:val="nil"/>
              <w:left w:val="nil"/>
              <w:bottom w:val="single" w:sz="4" w:space="0" w:color="auto"/>
            </w:tcBorders>
            <w:shd w:val="clear" w:color="auto" w:fill="auto"/>
            <w:noWrap/>
            <w:vAlign w:val="center"/>
            <w:hideMark/>
          </w:tcPr>
          <w:p w14:paraId="6F035179"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0.286</w:t>
            </w:r>
          </w:p>
        </w:tc>
        <w:tc>
          <w:tcPr>
            <w:tcW w:w="773" w:type="dxa"/>
            <w:tcBorders>
              <w:top w:val="nil"/>
              <w:left w:val="nil"/>
              <w:bottom w:val="single" w:sz="4" w:space="0" w:color="auto"/>
              <w:right w:val="single" w:sz="4" w:space="0" w:color="auto"/>
            </w:tcBorders>
            <w:vAlign w:val="center"/>
          </w:tcPr>
          <w:p w14:paraId="3D8BDF25" w14:textId="3D63CE61"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8.986-10.081</w:t>
            </w:r>
          </w:p>
        </w:tc>
        <w:tc>
          <w:tcPr>
            <w:tcW w:w="757" w:type="dxa"/>
            <w:tcBorders>
              <w:top w:val="nil"/>
              <w:left w:val="single" w:sz="4" w:space="0" w:color="auto"/>
              <w:bottom w:val="single" w:sz="4" w:space="0" w:color="auto"/>
              <w:right w:val="nil"/>
            </w:tcBorders>
            <w:shd w:val="clear" w:color="auto" w:fill="auto"/>
            <w:noWrap/>
            <w:vAlign w:val="center"/>
            <w:hideMark/>
          </w:tcPr>
          <w:p w14:paraId="6D597096" w14:textId="27492E8F"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443</w:t>
            </w:r>
          </w:p>
        </w:tc>
        <w:tc>
          <w:tcPr>
            <w:tcW w:w="880" w:type="dxa"/>
            <w:tcBorders>
              <w:top w:val="nil"/>
              <w:left w:val="nil"/>
              <w:bottom w:val="single" w:sz="4" w:space="0" w:color="auto"/>
              <w:right w:val="single" w:sz="4" w:space="0" w:color="auto"/>
            </w:tcBorders>
            <w:shd w:val="clear" w:color="auto" w:fill="auto"/>
            <w:noWrap/>
            <w:vAlign w:val="center"/>
            <w:hideMark/>
          </w:tcPr>
          <w:p w14:paraId="1B411E69"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0.001</w:t>
            </w:r>
          </w:p>
        </w:tc>
        <w:tc>
          <w:tcPr>
            <w:tcW w:w="1701" w:type="dxa"/>
            <w:tcBorders>
              <w:top w:val="nil"/>
              <w:left w:val="nil"/>
              <w:bottom w:val="single" w:sz="4" w:space="0" w:color="auto"/>
              <w:right w:val="nil"/>
            </w:tcBorders>
            <w:shd w:val="clear" w:color="auto" w:fill="auto"/>
            <w:noWrap/>
            <w:vAlign w:val="center"/>
            <w:hideMark/>
          </w:tcPr>
          <w:p w14:paraId="2C38559F" w14:textId="2DC027A3" w:rsidR="007356BB" w:rsidRPr="00766F8B" w:rsidRDefault="007356BB" w:rsidP="00766F8B">
            <w:pPr>
              <w:spacing w:after="0" w:line="240" w:lineRule="auto"/>
              <w:jc w:val="both"/>
              <w:rPr>
                <w:rFonts w:ascii="Times New Roman" w:hAnsi="Times New Roman"/>
                <w:sz w:val="16"/>
                <w:szCs w:val="16"/>
                <w:lang w:val="en-US"/>
              </w:rPr>
            </w:pPr>
            <w:r w:rsidRPr="00766F8B">
              <w:rPr>
                <w:rFonts w:ascii="Times New Roman" w:hAnsi="Times New Roman"/>
                <w:sz w:val="16"/>
                <w:szCs w:val="16"/>
                <w:lang w:val="en-GB"/>
              </w:rPr>
              <w:t>726</w:t>
            </w:r>
            <w:r w:rsidR="003E51C6" w:rsidRPr="00766F8B">
              <w:rPr>
                <w:rFonts w:ascii="Times New Roman" w:hAnsi="Times New Roman"/>
                <w:sz w:val="16"/>
                <w:szCs w:val="16"/>
                <w:lang w:val="en-GB"/>
              </w:rPr>
              <w:t>,</w:t>
            </w:r>
            <w:r w:rsidRPr="00766F8B">
              <w:rPr>
                <w:rFonts w:ascii="Times New Roman" w:hAnsi="Times New Roman"/>
                <w:sz w:val="16"/>
                <w:szCs w:val="16"/>
                <w:lang w:val="en-GB"/>
              </w:rPr>
              <w:t>230</w:t>
            </w:r>
          </w:p>
        </w:tc>
      </w:tr>
      <w:tr w:rsidR="003E51C6" w:rsidRPr="00766F8B" w14:paraId="6F2E1054" w14:textId="77777777" w:rsidTr="00766F8B">
        <w:trPr>
          <w:trHeight w:val="229"/>
        </w:trPr>
        <w:tc>
          <w:tcPr>
            <w:tcW w:w="1809" w:type="dxa"/>
            <w:gridSpan w:val="2"/>
            <w:tcBorders>
              <w:top w:val="nil"/>
              <w:left w:val="nil"/>
              <w:bottom w:val="nil"/>
              <w:right w:val="single" w:sz="4" w:space="0" w:color="000000"/>
            </w:tcBorders>
            <w:shd w:val="clear" w:color="auto" w:fill="auto"/>
            <w:noWrap/>
            <w:vAlign w:val="center"/>
            <w:hideMark/>
          </w:tcPr>
          <w:p w14:paraId="21E729B7" w14:textId="77777777" w:rsidR="007356BB" w:rsidRPr="00766F8B" w:rsidRDefault="007356BB" w:rsidP="00766F8B">
            <w:pPr>
              <w:spacing w:after="0" w:line="240" w:lineRule="auto"/>
              <w:rPr>
                <w:rFonts w:ascii="Times New Roman" w:hAnsi="Times New Roman"/>
                <w:sz w:val="16"/>
                <w:szCs w:val="16"/>
                <w:lang w:val="en-US"/>
              </w:rPr>
            </w:pPr>
            <w:r w:rsidRPr="00766F8B">
              <w:rPr>
                <w:rFonts w:ascii="Times New Roman" w:hAnsi="Times New Roman"/>
                <w:sz w:val="16"/>
                <w:szCs w:val="16"/>
                <w:lang w:val="en-GB"/>
              </w:rPr>
              <w:t>Obese </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381FB5"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US"/>
              </w:rPr>
              <w:t>10%</w:t>
            </w:r>
          </w:p>
        </w:tc>
        <w:tc>
          <w:tcPr>
            <w:tcW w:w="851" w:type="dxa"/>
            <w:tcBorders>
              <w:top w:val="single" w:sz="4" w:space="0" w:color="auto"/>
              <w:left w:val="nil"/>
              <w:bottom w:val="nil"/>
              <w:right w:val="nil"/>
            </w:tcBorders>
            <w:shd w:val="clear" w:color="auto" w:fill="auto"/>
            <w:noWrap/>
            <w:vAlign w:val="center"/>
            <w:hideMark/>
          </w:tcPr>
          <w:p w14:paraId="50252E81" w14:textId="77777777" w:rsidR="007356BB" w:rsidRPr="00766F8B" w:rsidRDefault="007356BB" w:rsidP="00766F8B">
            <w:pPr>
              <w:spacing w:after="0" w:line="240" w:lineRule="auto"/>
              <w:rPr>
                <w:rFonts w:ascii="Times New Roman" w:hAnsi="Times New Roman"/>
                <w:sz w:val="16"/>
                <w:szCs w:val="16"/>
                <w:lang w:val="en-US"/>
              </w:rPr>
            </w:pPr>
          </w:p>
        </w:tc>
        <w:tc>
          <w:tcPr>
            <w:tcW w:w="567" w:type="dxa"/>
            <w:tcBorders>
              <w:top w:val="single" w:sz="4" w:space="0" w:color="auto"/>
              <w:left w:val="nil"/>
              <w:bottom w:val="nil"/>
            </w:tcBorders>
            <w:shd w:val="clear" w:color="auto" w:fill="auto"/>
            <w:noWrap/>
            <w:vAlign w:val="center"/>
            <w:hideMark/>
          </w:tcPr>
          <w:p w14:paraId="3D75FD34"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 </w:t>
            </w:r>
          </w:p>
        </w:tc>
        <w:tc>
          <w:tcPr>
            <w:tcW w:w="841" w:type="dxa"/>
            <w:tcBorders>
              <w:top w:val="single" w:sz="4" w:space="0" w:color="auto"/>
              <w:left w:val="nil"/>
              <w:bottom w:val="nil"/>
              <w:right w:val="single" w:sz="4" w:space="0" w:color="auto"/>
            </w:tcBorders>
          </w:tcPr>
          <w:p w14:paraId="693FCFBB" w14:textId="77777777" w:rsidR="007356BB" w:rsidRPr="00766F8B" w:rsidRDefault="007356BB" w:rsidP="00766F8B">
            <w:pPr>
              <w:spacing w:after="0" w:line="240" w:lineRule="auto"/>
              <w:jc w:val="center"/>
              <w:rPr>
                <w:rFonts w:ascii="Times New Roman" w:hAnsi="Times New Roman"/>
                <w:sz w:val="16"/>
                <w:szCs w:val="16"/>
                <w:lang w:val="en-GB"/>
              </w:rPr>
            </w:pPr>
          </w:p>
        </w:tc>
        <w:tc>
          <w:tcPr>
            <w:tcW w:w="687" w:type="dxa"/>
            <w:tcBorders>
              <w:top w:val="single" w:sz="4" w:space="0" w:color="auto"/>
              <w:left w:val="single" w:sz="4" w:space="0" w:color="auto"/>
              <w:bottom w:val="nil"/>
              <w:right w:val="nil"/>
            </w:tcBorders>
            <w:shd w:val="clear" w:color="auto" w:fill="auto"/>
            <w:noWrap/>
            <w:vAlign w:val="center"/>
            <w:hideMark/>
          </w:tcPr>
          <w:p w14:paraId="727F94C5" w14:textId="241F8BB8" w:rsidR="007356BB" w:rsidRPr="00766F8B" w:rsidRDefault="007356BB" w:rsidP="00766F8B">
            <w:pPr>
              <w:spacing w:after="0" w:line="240" w:lineRule="auto"/>
              <w:rPr>
                <w:rFonts w:ascii="Times New Roman" w:hAnsi="Times New Roman"/>
                <w:sz w:val="16"/>
                <w:szCs w:val="16"/>
                <w:lang w:val="en-US"/>
              </w:rPr>
            </w:pPr>
          </w:p>
        </w:tc>
        <w:tc>
          <w:tcPr>
            <w:tcW w:w="598" w:type="dxa"/>
            <w:tcBorders>
              <w:top w:val="single" w:sz="4" w:space="0" w:color="auto"/>
              <w:left w:val="nil"/>
              <w:bottom w:val="nil"/>
            </w:tcBorders>
            <w:shd w:val="clear" w:color="auto" w:fill="auto"/>
            <w:noWrap/>
            <w:vAlign w:val="center"/>
            <w:hideMark/>
          </w:tcPr>
          <w:p w14:paraId="237B4473"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 </w:t>
            </w:r>
          </w:p>
        </w:tc>
        <w:tc>
          <w:tcPr>
            <w:tcW w:w="773" w:type="dxa"/>
            <w:tcBorders>
              <w:top w:val="single" w:sz="4" w:space="0" w:color="auto"/>
              <w:left w:val="nil"/>
              <w:bottom w:val="nil"/>
              <w:right w:val="single" w:sz="4" w:space="0" w:color="auto"/>
            </w:tcBorders>
          </w:tcPr>
          <w:p w14:paraId="2053C532" w14:textId="77777777" w:rsidR="007356BB" w:rsidRPr="00766F8B" w:rsidRDefault="007356BB" w:rsidP="00766F8B">
            <w:pPr>
              <w:spacing w:after="0" w:line="240" w:lineRule="auto"/>
              <w:jc w:val="center"/>
              <w:rPr>
                <w:rFonts w:ascii="Times New Roman" w:hAnsi="Times New Roman"/>
                <w:sz w:val="16"/>
                <w:szCs w:val="16"/>
                <w:lang w:val="en-GB"/>
              </w:rPr>
            </w:pPr>
          </w:p>
        </w:tc>
        <w:tc>
          <w:tcPr>
            <w:tcW w:w="757" w:type="dxa"/>
            <w:tcBorders>
              <w:top w:val="nil"/>
              <w:left w:val="single" w:sz="4" w:space="0" w:color="auto"/>
              <w:bottom w:val="nil"/>
              <w:right w:val="nil"/>
            </w:tcBorders>
            <w:shd w:val="clear" w:color="auto" w:fill="auto"/>
            <w:noWrap/>
            <w:vAlign w:val="center"/>
            <w:hideMark/>
          </w:tcPr>
          <w:p w14:paraId="4AFDC56C" w14:textId="39FC54F3" w:rsidR="007356BB" w:rsidRPr="00766F8B" w:rsidRDefault="007356BB" w:rsidP="00766F8B">
            <w:pPr>
              <w:spacing w:after="0" w:line="240" w:lineRule="auto"/>
              <w:rPr>
                <w:rFonts w:ascii="Times New Roman" w:hAnsi="Times New Roman"/>
                <w:sz w:val="16"/>
                <w:szCs w:val="16"/>
                <w:lang w:val="en-US"/>
              </w:rPr>
            </w:pPr>
          </w:p>
        </w:tc>
        <w:tc>
          <w:tcPr>
            <w:tcW w:w="880" w:type="dxa"/>
            <w:tcBorders>
              <w:top w:val="nil"/>
              <w:left w:val="nil"/>
              <w:bottom w:val="nil"/>
              <w:right w:val="single" w:sz="4" w:space="0" w:color="auto"/>
            </w:tcBorders>
            <w:shd w:val="clear" w:color="auto" w:fill="auto"/>
            <w:noWrap/>
            <w:vAlign w:val="center"/>
            <w:hideMark/>
          </w:tcPr>
          <w:p w14:paraId="048B8B51"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 </w:t>
            </w:r>
          </w:p>
        </w:tc>
        <w:tc>
          <w:tcPr>
            <w:tcW w:w="1701" w:type="dxa"/>
            <w:tcBorders>
              <w:top w:val="nil"/>
              <w:left w:val="nil"/>
              <w:bottom w:val="nil"/>
              <w:right w:val="nil"/>
            </w:tcBorders>
            <w:shd w:val="clear" w:color="auto" w:fill="auto"/>
            <w:noWrap/>
            <w:vAlign w:val="center"/>
            <w:hideMark/>
          </w:tcPr>
          <w:p w14:paraId="786C560C" w14:textId="77777777" w:rsidR="007356BB" w:rsidRPr="00766F8B" w:rsidRDefault="007356BB" w:rsidP="00766F8B">
            <w:pPr>
              <w:spacing w:after="0" w:line="240" w:lineRule="auto"/>
              <w:rPr>
                <w:rFonts w:ascii="Times New Roman" w:hAnsi="Times New Roman"/>
                <w:sz w:val="16"/>
                <w:szCs w:val="16"/>
                <w:lang w:val="en-US"/>
              </w:rPr>
            </w:pPr>
          </w:p>
        </w:tc>
      </w:tr>
      <w:tr w:rsidR="003E51C6" w:rsidRPr="00766F8B" w14:paraId="295D8F22" w14:textId="77777777" w:rsidTr="00766F8B">
        <w:trPr>
          <w:trHeight w:hRule="exact" w:val="414"/>
        </w:trPr>
        <w:tc>
          <w:tcPr>
            <w:tcW w:w="261" w:type="dxa"/>
            <w:tcBorders>
              <w:top w:val="nil"/>
              <w:left w:val="nil"/>
              <w:bottom w:val="nil"/>
              <w:right w:val="nil"/>
            </w:tcBorders>
            <w:shd w:val="clear" w:color="auto" w:fill="auto"/>
            <w:noWrap/>
            <w:vAlign w:val="center"/>
            <w:hideMark/>
          </w:tcPr>
          <w:p w14:paraId="55355E06" w14:textId="77777777" w:rsidR="007356BB" w:rsidRPr="00766F8B" w:rsidRDefault="007356BB" w:rsidP="00766F8B">
            <w:pPr>
              <w:spacing w:after="0" w:line="240" w:lineRule="auto"/>
              <w:rPr>
                <w:rFonts w:ascii="Times New Roman" w:hAnsi="Times New Roman"/>
                <w:sz w:val="16"/>
                <w:szCs w:val="16"/>
                <w:lang w:val="en-US"/>
              </w:rPr>
            </w:pPr>
          </w:p>
        </w:tc>
        <w:tc>
          <w:tcPr>
            <w:tcW w:w="1548" w:type="dxa"/>
            <w:tcBorders>
              <w:top w:val="nil"/>
              <w:left w:val="nil"/>
              <w:bottom w:val="nil"/>
              <w:right w:val="single" w:sz="4" w:space="0" w:color="auto"/>
            </w:tcBorders>
            <w:shd w:val="clear" w:color="auto" w:fill="auto"/>
            <w:noWrap/>
            <w:vAlign w:val="center"/>
            <w:hideMark/>
          </w:tcPr>
          <w:p w14:paraId="7B650197" w14:textId="77777777" w:rsidR="007356BB" w:rsidRPr="00766F8B" w:rsidRDefault="007356BB" w:rsidP="00766F8B">
            <w:pPr>
              <w:spacing w:after="0" w:line="240" w:lineRule="auto"/>
              <w:jc w:val="both"/>
              <w:rPr>
                <w:rFonts w:ascii="Times New Roman" w:hAnsi="Times New Roman"/>
                <w:sz w:val="16"/>
                <w:szCs w:val="16"/>
                <w:lang w:val="en-US"/>
              </w:rPr>
            </w:pPr>
            <w:r w:rsidRPr="00766F8B">
              <w:rPr>
                <w:rFonts w:ascii="Times New Roman" w:hAnsi="Times New Roman"/>
                <w:sz w:val="16"/>
                <w:szCs w:val="16"/>
                <w:lang w:val="en-GB"/>
              </w:rPr>
              <w:t>ICA - only</w:t>
            </w:r>
          </w:p>
        </w:tc>
        <w:tc>
          <w:tcPr>
            <w:tcW w:w="1134" w:type="dxa"/>
            <w:vMerge/>
            <w:tcBorders>
              <w:top w:val="nil"/>
              <w:left w:val="single" w:sz="4" w:space="0" w:color="auto"/>
              <w:bottom w:val="single" w:sz="4" w:space="0" w:color="000000"/>
              <w:right w:val="single" w:sz="4" w:space="0" w:color="auto"/>
            </w:tcBorders>
            <w:vAlign w:val="center"/>
            <w:hideMark/>
          </w:tcPr>
          <w:p w14:paraId="6CFAEFE5" w14:textId="77777777" w:rsidR="007356BB" w:rsidRPr="00766F8B" w:rsidRDefault="007356BB" w:rsidP="00766F8B">
            <w:pPr>
              <w:spacing w:after="0" w:line="240" w:lineRule="auto"/>
              <w:rPr>
                <w:rFonts w:ascii="Times New Roman" w:hAnsi="Times New Roman"/>
                <w:sz w:val="16"/>
                <w:szCs w:val="16"/>
                <w:lang w:val="en-US"/>
              </w:rPr>
            </w:pPr>
          </w:p>
        </w:tc>
        <w:tc>
          <w:tcPr>
            <w:tcW w:w="851" w:type="dxa"/>
            <w:tcBorders>
              <w:top w:val="nil"/>
              <w:left w:val="nil"/>
              <w:bottom w:val="nil"/>
              <w:right w:val="nil"/>
            </w:tcBorders>
            <w:shd w:val="clear" w:color="auto" w:fill="auto"/>
            <w:noWrap/>
            <w:vAlign w:val="center"/>
            <w:hideMark/>
          </w:tcPr>
          <w:p w14:paraId="71D20F90"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29,694</w:t>
            </w:r>
          </w:p>
        </w:tc>
        <w:tc>
          <w:tcPr>
            <w:tcW w:w="567" w:type="dxa"/>
            <w:tcBorders>
              <w:top w:val="nil"/>
              <w:left w:val="nil"/>
              <w:bottom w:val="nil"/>
            </w:tcBorders>
            <w:shd w:val="clear" w:color="auto" w:fill="auto"/>
            <w:noWrap/>
            <w:vAlign w:val="center"/>
            <w:hideMark/>
          </w:tcPr>
          <w:p w14:paraId="22ABEC65"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928</w:t>
            </w:r>
          </w:p>
        </w:tc>
        <w:tc>
          <w:tcPr>
            <w:tcW w:w="841" w:type="dxa"/>
            <w:tcBorders>
              <w:top w:val="nil"/>
              <w:left w:val="nil"/>
              <w:bottom w:val="nil"/>
              <w:right w:val="single" w:sz="4" w:space="0" w:color="auto"/>
            </w:tcBorders>
            <w:vAlign w:val="center"/>
          </w:tcPr>
          <w:p w14:paraId="3FFD830F" w14:textId="7E15F27D"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27</w:t>
            </w:r>
            <w:r w:rsidR="003E51C6" w:rsidRPr="00766F8B">
              <w:rPr>
                <w:rFonts w:ascii="Times New Roman" w:hAnsi="Times New Roman"/>
                <w:sz w:val="16"/>
                <w:szCs w:val="16"/>
                <w:lang w:val="en-GB"/>
              </w:rPr>
              <w:t>,</w:t>
            </w:r>
            <w:r w:rsidRPr="00766F8B">
              <w:rPr>
                <w:rFonts w:ascii="Times New Roman" w:hAnsi="Times New Roman"/>
                <w:sz w:val="16"/>
                <w:szCs w:val="16"/>
                <w:lang w:val="en-GB"/>
              </w:rPr>
              <w:t>973-31</w:t>
            </w:r>
            <w:r w:rsidR="003E51C6" w:rsidRPr="00766F8B">
              <w:rPr>
                <w:rFonts w:ascii="Times New Roman" w:hAnsi="Times New Roman"/>
                <w:sz w:val="16"/>
                <w:szCs w:val="16"/>
                <w:lang w:val="en-GB"/>
              </w:rPr>
              <w:t>,</w:t>
            </w:r>
            <w:r w:rsidRPr="00766F8B">
              <w:rPr>
                <w:rFonts w:ascii="Times New Roman" w:hAnsi="Times New Roman"/>
                <w:sz w:val="16"/>
                <w:szCs w:val="16"/>
                <w:lang w:val="en-GB"/>
              </w:rPr>
              <w:t>562</w:t>
            </w:r>
          </w:p>
        </w:tc>
        <w:tc>
          <w:tcPr>
            <w:tcW w:w="687" w:type="dxa"/>
            <w:tcBorders>
              <w:top w:val="nil"/>
              <w:left w:val="single" w:sz="4" w:space="0" w:color="auto"/>
              <w:bottom w:val="nil"/>
              <w:right w:val="nil"/>
            </w:tcBorders>
            <w:shd w:val="clear" w:color="auto" w:fill="auto"/>
            <w:noWrap/>
            <w:vAlign w:val="center"/>
            <w:hideMark/>
          </w:tcPr>
          <w:p w14:paraId="38989384" w14:textId="50113A7C"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8.857</w:t>
            </w:r>
          </w:p>
        </w:tc>
        <w:tc>
          <w:tcPr>
            <w:tcW w:w="598" w:type="dxa"/>
            <w:tcBorders>
              <w:top w:val="nil"/>
              <w:left w:val="nil"/>
              <w:bottom w:val="nil"/>
            </w:tcBorders>
            <w:shd w:val="clear" w:color="auto" w:fill="auto"/>
            <w:noWrap/>
            <w:vAlign w:val="center"/>
            <w:hideMark/>
          </w:tcPr>
          <w:p w14:paraId="50600AF7"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0.464</w:t>
            </w:r>
          </w:p>
        </w:tc>
        <w:tc>
          <w:tcPr>
            <w:tcW w:w="773" w:type="dxa"/>
            <w:tcBorders>
              <w:top w:val="nil"/>
              <w:left w:val="nil"/>
              <w:bottom w:val="nil"/>
              <w:right w:val="single" w:sz="4" w:space="0" w:color="auto"/>
            </w:tcBorders>
            <w:vAlign w:val="center"/>
          </w:tcPr>
          <w:p w14:paraId="2A02B0B2" w14:textId="72AA3E36"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7.823-9.674</w:t>
            </w:r>
          </w:p>
        </w:tc>
        <w:tc>
          <w:tcPr>
            <w:tcW w:w="757" w:type="dxa"/>
            <w:tcBorders>
              <w:top w:val="nil"/>
              <w:left w:val="single" w:sz="4" w:space="0" w:color="auto"/>
              <w:bottom w:val="nil"/>
              <w:right w:val="nil"/>
            </w:tcBorders>
            <w:shd w:val="clear" w:color="auto" w:fill="auto"/>
            <w:noWrap/>
            <w:vAlign w:val="center"/>
            <w:hideMark/>
          </w:tcPr>
          <w:p w14:paraId="0F9181AC" w14:textId="48C0DD9D" w:rsidR="007356BB" w:rsidRPr="00766F8B" w:rsidRDefault="007356BB" w:rsidP="00766F8B">
            <w:pPr>
              <w:spacing w:after="0" w:line="240" w:lineRule="auto"/>
              <w:rPr>
                <w:rFonts w:ascii="Times New Roman" w:hAnsi="Times New Roman"/>
                <w:sz w:val="16"/>
                <w:szCs w:val="16"/>
                <w:lang w:val="en-US"/>
              </w:rPr>
            </w:pPr>
          </w:p>
        </w:tc>
        <w:tc>
          <w:tcPr>
            <w:tcW w:w="880" w:type="dxa"/>
            <w:tcBorders>
              <w:top w:val="nil"/>
              <w:left w:val="nil"/>
              <w:bottom w:val="nil"/>
              <w:right w:val="single" w:sz="4" w:space="0" w:color="auto"/>
            </w:tcBorders>
            <w:shd w:val="clear" w:color="auto" w:fill="auto"/>
            <w:noWrap/>
            <w:vAlign w:val="center"/>
            <w:hideMark/>
          </w:tcPr>
          <w:p w14:paraId="5C285217"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eastAsia="nl-NL"/>
              </w:rPr>
              <w:t> </w:t>
            </w:r>
          </w:p>
        </w:tc>
        <w:tc>
          <w:tcPr>
            <w:tcW w:w="1701" w:type="dxa"/>
            <w:tcBorders>
              <w:top w:val="nil"/>
              <w:left w:val="nil"/>
              <w:bottom w:val="nil"/>
              <w:right w:val="nil"/>
            </w:tcBorders>
            <w:shd w:val="clear" w:color="auto" w:fill="auto"/>
            <w:noWrap/>
            <w:vAlign w:val="center"/>
            <w:hideMark/>
          </w:tcPr>
          <w:p w14:paraId="11E21573" w14:textId="77777777" w:rsidR="007356BB" w:rsidRPr="00766F8B" w:rsidRDefault="007356BB" w:rsidP="00766F8B">
            <w:pPr>
              <w:spacing w:after="0" w:line="240" w:lineRule="auto"/>
              <w:rPr>
                <w:rFonts w:ascii="Times New Roman" w:hAnsi="Times New Roman"/>
                <w:sz w:val="16"/>
                <w:szCs w:val="16"/>
                <w:lang w:val="en-US"/>
              </w:rPr>
            </w:pPr>
          </w:p>
        </w:tc>
      </w:tr>
      <w:tr w:rsidR="003E51C6" w:rsidRPr="00766F8B" w14:paraId="54EACBDB" w14:textId="77777777" w:rsidTr="00766F8B">
        <w:trPr>
          <w:trHeight w:hRule="exact" w:val="414"/>
        </w:trPr>
        <w:tc>
          <w:tcPr>
            <w:tcW w:w="261" w:type="dxa"/>
            <w:tcBorders>
              <w:top w:val="nil"/>
              <w:left w:val="nil"/>
              <w:bottom w:val="nil"/>
              <w:right w:val="nil"/>
            </w:tcBorders>
            <w:shd w:val="clear" w:color="auto" w:fill="auto"/>
            <w:noWrap/>
            <w:vAlign w:val="center"/>
            <w:hideMark/>
          </w:tcPr>
          <w:p w14:paraId="0548C13B" w14:textId="77777777" w:rsidR="007356BB" w:rsidRPr="00766F8B" w:rsidRDefault="007356BB" w:rsidP="00766F8B">
            <w:pPr>
              <w:spacing w:after="0" w:line="240" w:lineRule="auto"/>
              <w:rPr>
                <w:rFonts w:ascii="Times New Roman" w:hAnsi="Times New Roman"/>
                <w:sz w:val="16"/>
                <w:szCs w:val="16"/>
                <w:lang w:val="en-US"/>
              </w:rPr>
            </w:pPr>
          </w:p>
        </w:tc>
        <w:tc>
          <w:tcPr>
            <w:tcW w:w="1548" w:type="dxa"/>
            <w:tcBorders>
              <w:top w:val="nil"/>
              <w:left w:val="nil"/>
              <w:bottom w:val="nil"/>
              <w:right w:val="single" w:sz="4" w:space="0" w:color="auto"/>
            </w:tcBorders>
            <w:shd w:val="clear" w:color="auto" w:fill="auto"/>
            <w:noWrap/>
            <w:vAlign w:val="center"/>
            <w:hideMark/>
          </w:tcPr>
          <w:p w14:paraId="5329988C" w14:textId="77777777" w:rsidR="007356BB" w:rsidRPr="00766F8B" w:rsidRDefault="007356BB" w:rsidP="00766F8B">
            <w:pPr>
              <w:spacing w:after="0" w:line="240" w:lineRule="auto"/>
              <w:jc w:val="both"/>
              <w:rPr>
                <w:rFonts w:ascii="Times New Roman" w:hAnsi="Times New Roman"/>
                <w:sz w:val="16"/>
                <w:szCs w:val="16"/>
                <w:lang w:val="en-US"/>
              </w:rPr>
            </w:pPr>
            <w:r w:rsidRPr="00766F8B">
              <w:rPr>
                <w:rFonts w:ascii="Times New Roman" w:hAnsi="Times New Roman"/>
                <w:sz w:val="16"/>
                <w:szCs w:val="16"/>
                <w:lang w:val="en-GB"/>
              </w:rPr>
              <w:t>NGCCT - only</w:t>
            </w:r>
          </w:p>
        </w:tc>
        <w:tc>
          <w:tcPr>
            <w:tcW w:w="1134" w:type="dxa"/>
            <w:vMerge/>
            <w:tcBorders>
              <w:top w:val="nil"/>
              <w:left w:val="single" w:sz="4" w:space="0" w:color="auto"/>
              <w:bottom w:val="single" w:sz="4" w:space="0" w:color="000000"/>
              <w:right w:val="single" w:sz="4" w:space="0" w:color="auto"/>
            </w:tcBorders>
            <w:vAlign w:val="center"/>
            <w:hideMark/>
          </w:tcPr>
          <w:p w14:paraId="7DCE21D3" w14:textId="77777777" w:rsidR="007356BB" w:rsidRPr="00766F8B" w:rsidRDefault="007356BB" w:rsidP="00766F8B">
            <w:pPr>
              <w:spacing w:after="0" w:line="240" w:lineRule="auto"/>
              <w:rPr>
                <w:rFonts w:ascii="Times New Roman" w:hAnsi="Times New Roman"/>
                <w:sz w:val="16"/>
                <w:szCs w:val="16"/>
                <w:lang w:val="en-US"/>
              </w:rPr>
            </w:pPr>
          </w:p>
        </w:tc>
        <w:tc>
          <w:tcPr>
            <w:tcW w:w="851" w:type="dxa"/>
            <w:tcBorders>
              <w:top w:val="nil"/>
              <w:left w:val="nil"/>
              <w:right w:val="nil"/>
            </w:tcBorders>
            <w:shd w:val="clear" w:color="auto" w:fill="auto"/>
            <w:noWrap/>
            <w:vAlign w:val="center"/>
            <w:hideMark/>
          </w:tcPr>
          <w:p w14:paraId="67F49C3A"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29,254</w:t>
            </w:r>
          </w:p>
        </w:tc>
        <w:tc>
          <w:tcPr>
            <w:tcW w:w="567" w:type="dxa"/>
            <w:tcBorders>
              <w:top w:val="nil"/>
              <w:left w:val="nil"/>
            </w:tcBorders>
            <w:shd w:val="clear" w:color="auto" w:fill="auto"/>
            <w:noWrap/>
            <w:vAlign w:val="center"/>
            <w:hideMark/>
          </w:tcPr>
          <w:p w14:paraId="2E1A5196"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924</w:t>
            </w:r>
          </w:p>
        </w:tc>
        <w:tc>
          <w:tcPr>
            <w:tcW w:w="841" w:type="dxa"/>
            <w:tcBorders>
              <w:top w:val="nil"/>
              <w:left w:val="nil"/>
              <w:right w:val="single" w:sz="4" w:space="0" w:color="auto"/>
            </w:tcBorders>
            <w:vAlign w:val="center"/>
          </w:tcPr>
          <w:p w14:paraId="525D54EF" w14:textId="6D40DEF8"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27</w:t>
            </w:r>
            <w:r w:rsidR="003E51C6" w:rsidRPr="00766F8B">
              <w:rPr>
                <w:rFonts w:ascii="Times New Roman" w:hAnsi="Times New Roman"/>
                <w:sz w:val="16"/>
                <w:szCs w:val="16"/>
                <w:lang w:val="en-GB"/>
              </w:rPr>
              <w:t>,</w:t>
            </w:r>
            <w:r w:rsidRPr="00766F8B">
              <w:rPr>
                <w:rFonts w:ascii="Times New Roman" w:hAnsi="Times New Roman"/>
                <w:sz w:val="16"/>
                <w:szCs w:val="16"/>
                <w:lang w:val="en-GB"/>
              </w:rPr>
              <w:t>538-31</w:t>
            </w:r>
            <w:r w:rsidR="003E51C6" w:rsidRPr="00766F8B">
              <w:rPr>
                <w:rFonts w:ascii="Times New Roman" w:hAnsi="Times New Roman"/>
                <w:sz w:val="16"/>
                <w:szCs w:val="16"/>
                <w:lang w:val="en-GB"/>
              </w:rPr>
              <w:t>,</w:t>
            </w:r>
            <w:r w:rsidRPr="00766F8B">
              <w:rPr>
                <w:rFonts w:ascii="Times New Roman" w:hAnsi="Times New Roman"/>
                <w:sz w:val="16"/>
                <w:szCs w:val="16"/>
                <w:lang w:val="en-GB"/>
              </w:rPr>
              <w:t>130</w:t>
            </w:r>
          </w:p>
        </w:tc>
        <w:tc>
          <w:tcPr>
            <w:tcW w:w="687" w:type="dxa"/>
            <w:tcBorders>
              <w:top w:val="nil"/>
              <w:left w:val="single" w:sz="4" w:space="0" w:color="auto"/>
              <w:right w:val="nil"/>
            </w:tcBorders>
            <w:shd w:val="clear" w:color="auto" w:fill="auto"/>
            <w:noWrap/>
            <w:vAlign w:val="center"/>
            <w:hideMark/>
          </w:tcPr>
          <w:p w14:paraId="42B8AC47" w14:textId="7B99B262"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8.869</w:t>
            </w:r>
          </w:p>
        </w:tc>
        <w:tc>
          <w:tcPr>
            <w:tcW w:w="598" w:type="dxa"/>
            <w:tcBorders>
              <w:top w:val="nil"/>
              <w:left w:val="nil"/>
            </w:tcBorders>
            <w:shd w:val="clear" w:color="auto" w:fill="auto"/>
            <w:noWrap/>
            <w:vAlign w:val="center"/>
            <w:hideMark/>
          </w:tcPr>
          <w:p w14:paraId="41B5EFE4"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0.477</w:t>
            </w:r>
          </w:p>
        </w:tc>
        <w:tc>
          <w:tcPr>
            <w:tcW w:w="773" w:type="dxa"/>
            <w:tcBorders>
              <w:top w:val="nil"/>
              <w:left w:val="nil"/>
              <w:right w:val="single" w:sz="4" w:space="0" w:color="auto"/>
            </w:tcBorders>
            <w:vAlign w:val="center"/>
          </w:tcPr>
          <w:p w14:paraId="1A7DF1CD" w14:textId="08219AC0"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7.800-9.707</w:t>
            </w:r>
          </w:p>
        </w:tc>
        <w:tc>
          <w:tcPr>
            <w:tcW w:w="757" w:type="dxa"/>
            <w:tcBorders>
              <w:top w:val="nil"/>
              <w:left w:val="single" w:sz="4" w:space="0" w:color="auto"/>
              <w:bottom w:val="nil"/>
              <w:right w:val="nil"/>
            </w:tcBorders>
            <w:shd w:val="clear" w:color="auto" w:fill="auto"/>
            <w:noWrap/>
            <w:vAlign w:val="center"/>
            <w:hideMark/>
          </w:tcPr>
          <w:p w14:paraId="7BC0DE55" w14:textId="44415C4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-439</w:t>
            </w:r>
          </w:p>
        </w:tc>
        <w:tc>
          <w:tcPr>
            <w:tcW w:w="880" w:type="dxa"/>
            <w:tcBorders>
              <w:top w:val="nil"/>
              <w:left w:val="nil"/>
              <w:bottom w:val="nil"/>
              <w:right w:val="single" w:sz="4" w:space="0" w:color="auto"/>
            </w:tcBorders>
            <w:shd w:val="clear" w:color="auto" w:fill="auto"/>
            <w:noWrap/>
            <w:vAlign w:val="center"/>
            <w:hideMark/>
          </w:tcPr>
          <w:p w14:paraId="311E6149"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0.012</w:t>
            </w:r>
          </w:p>
        </w:tc>
        <w:tc>
          <w:tcPr>
            <w:tcW w:w="1701" w:type="dxa"/>
            <w:tcBorders>
              <w:top w:val="nil"/>
              <w:left w:val="nil"/>
              <w:bottom w:val="nil"/>
              <w:right w:val="nil"/>
            </w:tcBorders>
            <w:shd w:val="clear" w:color="auto" w:fill="auto"/>
            <w:noWrap/>
            <w:vAlign w:val="center"/>
            <w:hideMark/>
          </w:tcPr>
          <w:p w14:paraId="7586F17A" w14:textId="77777777" w:rsidR="007356BB" w:rsidRPr="00766F8B" w:rsidRDefault="007356BB" w:rsidP="00766F8B">
            <w:pPr>
              <w:spacing w:after="0" w:line="240" w:lineRule="auto"/>
              <w:jc w:val="both"/>
              <w:rPr>
                <w:rFonts w:ascii="Times New Roman" w:hAnsi="Times New Roman"/>
                <w:sz w:val="16"/>
                <w:szCs w:val="16"/>
                <w:lang w:val="en-US"/>
              </w:rPr>
            </w:pPr>
            <w:r w:rsidRPr="00766F8B">
              <w:rPr>
                <w:rFonts w:ascii="Times New Roman" w:hAnsi="Times New Roman"/>
                <w:sz w:val="16"/>
                <w:szCs w:val="16"/>
                <w:lang w:val="en-GB"/>
              </w:rPr>
              <w:t>Dominates ICA - only</w:t>
            </w:r>
          </w:p>
        </w:tc>
      </w:tr>
      <w:tr w:rsidR="003E51C6" w:rsidRPr="00766F8B" w14:paraId="18BE57FF" w14:textId="77777777" w:rsidTr="00766F8B">
        <w:trPr>
          <w:trHeight w:hRule="exact" w:val="414"/>
        </w:trPr>
        <w:tc>
          <w:tcPr>
            <w:tcW w:w="261" w:type="dxa"/>
            <w:tcBorders>
              <w:top w:val="nil"/>
              <w:left w:val="nil"/>
              <w:bottom w:val="single" w:sz="4" w:space="0" w:color="auto"/>
              <w:right w:val="nil"/>
            </w:tcBorders>
            <w:shd w:val="clear" w:color="auto" w:fill="auto"/>
            <w:noWrap/>
            <w:vAlign w:val="center"/>
            <w:hideMark/>
          </w:tcPr>
          <w:p w14:paraId="4E9B7809" w14:textId="77777777" w:rsidR="007356BB" w:rsidRPr="00766F8B" w:rsidRDefault="007356BB" w:rsidP="00766F8B">
            <w:pPr>
              <w:spacing w:after="0" w:line="240" w:lineRule="auto"/>
              <w:rPr>
                <w:rFonts w:ascii="Times New Roman" w:hAnsi="Times New Roman"/>
                <w:sz w:val="16"/>
                <w:szCs w:val="16"/>
                <w:lang w:val="en-US"/>
              </w:rPr>
            </w:pPr>
            <w:r w:rsidRPr="00766F8B">
              <w:rPr>
                <w:rFonts w:ascii="Times New Roman" w:hAnsi="Times New Roman"/>
                <w:sz w:val="16"/>
                <w:szCs w:val="16"/>
                <w:lang w:eastAsia="nl-NL"/>
              </w:rPr>
              <w:t> </w:t>
            </w:r>
          </w:p>
        </w:tc>
        <w:tc>
          <w:tcPr>
            <w:tcW w:w="1548" w:type="dxa"/>
            <w:tcBorders>
              <w:top w:val="nil"/>
              <w:left w:val="nil"/>
              <w:bottom w:val="single" w:sz="4" w:space="0" w:color="auto"/>
              <w:right w:val="single" w:sz="4" w:space="0" w:color="auto"/>
            </w:tcBorders>
            <w:shd w:val="clear" w:color="auto" w:fill="auto"/>
            <w:noWrap/>
            <w:vAlign w:val="center"/>
            <w:hideMark/>
          </w:tcPr>
          <w:p w14:paraId="3D58C531" w14:textId="77777777" w:rsidR="007356BB" w:rsidRPr="00766F8B" w:rsidRDefault="007356BB" w:rsidP="00766F8B">
            <w:pPr>
              <w:spacing w:after="0" w:line="240" w:lineRule="auto"/>
              <w:jc w:val="both"/>
              <w:rPr>
                <w:rFonts w:ascii="Times New Roman" w:hAnsi="Times New Roman"/>
                <w:sz w:val="16"/>
                <w:szCs w:val="16"/>
                <w:lang w:val="en-US"/>
              </w:rPr>
            </w:pPr>
            <w:r w:rsidRPr="00766F8B">
              <w:rPr>
                <w:rFonts w:ascii="Times New Roman" w:hAnsi="Times New Roman"/>
                <w:sz w:val="16"/>
                <w:szCs w:val="16"/>
                <w:lang w:val="en-GB"/>
              </w:rPr>
              <w:t>NGCCT - ICA</w:t>
            </w:r>
          </w:p>
        </w:tc>
        <w:tc>
          <w:tcPr>
            <w:tcW w:w="1134" w:type="dxa"/>
            <w:vMerge/>
            <w:tcBorders>
              <w:top w:val="nil"/>
              <w:left w:val="single" w:sz="4" w:space="0" w:color="auto"/>
              <w:bottom w:val="single" w:sz="4" w:space="0" w:color="000000"/>
              <w:right w:val="single" w:sz="4" w:space="0" w:color="auto"/>
            </w:tcBorders>
            <w:vAlign w:val="center"/>
            <w:hideMark/>
          </w:tcPr>
          <w:p w14:paraId="1191AD10" w14:textId="77777777" w:rsidR="007356BB" w:rsidRPr="00766F8B" w:rsidRDefault="007356BB" w:rsidP="00766F8B">
            <w:pPr>
              <w:spacing w:after="0" w:line="240" w:lineRule="auto"/>
              <w:rPr>
                <w:rFonts w:ascii="Times New Roman" w:hAnsi="Times New Roman"/>
                <w:sz w:val="16"/>
                <w:szCs w:val="16"/>
                <w:lang w:val="en-US"/>
              </w:rPr>
            </w:pPr>
          </w:p>
        </w:tc>
        <w:tc>
          <w:tcPr>
            <w:tcW w:w="851" w:type="dxa"/>
            <w:tcBorders>
              <w:top w:val="nil"/>
              <w:left w:val="nil"/>
              <w:bottom w:val="single" w:sz="4" w:space="0" w:color="auto"/>
              <w:right w:val="nil"/>
            </w:tcBorders>
            <w:shd w:val="clear" w:color="auto" w:fill="auto"/>
            <w:noWrap/>
            <w:vAlign w:val="center"/>
            <w:hideMark/>
          </w:tcPr>
          <w:p w14:paraId="1CA90480"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29,177</w:t>
            </w:r>
          </w:p>
        </w:tc>
        <w:tc>
          <w:tcPr>
            <w:tcW w:w="567" w:type="dxa"/>
            <w:tcBorders>
              <w:top w:val="nil"/>
              <w:left w:val="nil"/>
              <w:bottom w:val="single" w:sz="4" w:space="0" w:color="auto"/>
            </w:tcBorders>
            <w:shd w:val="clear" w:color="auto" w:fill="auto"/>
            <w:noWrap/>
            <w:vAlign w:val="center"/>
            <w:hideMark/>
          </w:tcPr>
          <w:p w14:paraId="1B1E5322"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920</w:t>
            </w:r>
          </w:p>
        </w:tc>
        <w:tc>
          <w:tcPr>
            <w:tcW w:w="841" w:type="dxa"/>
            <w:tcBorders>
              <w:top w:val="nil"/>
              <w:left w:val="nil"/>
              <w:bottom w:val="single" w:sz="4" w:space="0" w:color="auto"/>
              <w:right w:val="single" w:sz="4" w:space="0" w:color="auto"/>
            </w:tcBorders>
            <w:vAlign w:val="center"/>
          </w:tcPr>
          <w:p w14:paraId="733E42B8" w14:textId="3CCC207F"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27</w:t>
            </w:r>
            <w:r w:rsidR="003E51C6" w:rsidRPr="00766F8B">
              <w:rPr>
                <w:rFonts w:ascii="Times New Roman" w:hAnsi="Times New Roman"/>
                <w:sz w:val="16"/>
                <w:szCs w:val="16"/>
                <w:lang w:val="en-GB"/>
              </w:rPr>
              <w:t>,</w:t>
            </w:r>
            <w:r w:rsidRPr="00766F8B">
              <w:rPr>
                <w:rFonts w:ascii="Times New Roman" w:hAnsi="Times New Roman"/>
                <w:sz w:val="16"/>
                <w:szCs w:val="16"/>
                <w:lang w:val="en-GB"/>
              </w:rPr>
              <w:t>465-31</w:t>
            </w:r>
            <w:r w:rsidR="003E51C6" w:rsidRPr="00766F8B">
              <w:rPr>
                <w:rFonts w:ascii="Times New Roman" w:hAnsi="Times New Roman"/>
                <w:sz w:val="16"/>
                <w:szCs w:val="16"/>
                <w:lang w:val="en-GB"/>
              </w:rPr>
              <w:t>,</w:t>
            </w:r>
            <w:r w:rsidRPr="00766F8B">
              <w:rPr>
                <w:rFonts w:ascii="Times New Roman" w:hAnsi="Times New Roman"/>
                <w:sz w:val="16"/>
                <w:szCs w:val="16"/>
                <w:lang w:val="en-GB"/>
              </w:rPr>
              <w:t>024</w:t>
            </w:r>
          </w:p>
        </w:tc>
        <w:tc>
          <w:tcPr>
            <w:tcW w:w="687" w:type="dxa"/>
            <w:tcBorders>
              <w:top w:val="nil"/>
              <w:left w:val="single" w:sz="4" w:space="0" w:color="auto"/>
              <w:bottom w:val="single" w:sz="4" w:space="0" w:color="auto"/>
              <w:right w:val="nil"/>
            </w:tcBorders>
            <w:shd w:val="clear" w:color="auto" w:fill="auto"/>
            <w:noWrap/>
            <w:vAlign w:val="center"/>
            <w:hideMark/>
          </w:tcPr>
          <w:p w14:paraId="7567EE67" w14:textId="61902DEA"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8.872</w:t>
            </w:r>
          </w:p>
        </w:tc>
        <w:tc>
          <w:tcPr>
            <w:tcW w:w="598" w:type="dxa"/>
            <w:tcBorders>
              <w:top w:val="nil"/>
              <w:left w:val="nil"/>
              <w:bottom w:val="single" w:sz="4" w:space="0" w:color="auto"/>
            </w:tcBorders>
            <w:shd w:val="clear" w:color="auto" w:fill="auto"/>
            <w:noWrap/>
            <w:vAlign w:val="center"/>
            <w:hideMark/>
          </w:tcPr>
          <w:p w14:paraId="2F31E852"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0.46</w:t>
            </w:r>
          </w:p>
        </w:tc>
        <w:tc>
          <w:tcPr>
            <w:tcW w:w="773" w:type="dxa"/>
            <w:tcBorders>
              <w:top w:val="nil"/>
              <w:left w:val="nil"/>
              <w:bottom w:val="single" w:sz="4" w:space="0" w:color="auto"/>
              <w:right w:val="single" w:sz="4" w:space="0" w:color="auto"/>
            </w:tcBorders>
            <w:vAlign w:val="center"/>
          </w:tcPr>
          <w:p w14:paraId="0606AD28" w14:textId="0C3A7844"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7.891-9.700</w:t>
            </w:r>
          </w:p>
        </w:tc>
        <w:tc>
          <w:tcPr>
            <w:tcW w:w="757" w:type="dxa"/>
            <w:tcBorders>
              <w:top w:val="nil"/>
              <w:left w:val="single" w:sz="4" w:space="0" w:color="auto"/>
              <w:bottom w:val="single" w:sz="4" w:space="0" w:color="auto"/>
              <w:right w:val="nil"/>
            </w:tcBorders>
            <w:shd w:val="clear" w:color="auto" w:fill="auto"/>
            <w:noWrap/>
            <w:vAlign w:val="center"/>
            <w:hideMark/>
          </w:tcPr>
          <w:p w14:paraId="28AA51DB" w14:textId="6CB20F6D"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-77</w:t>
            </w:r>
          </w:p>
        </w:tc>
        <w:tc>
          <w:tcPr>
            <w:tcW w:w="880" w:type="dxa"/>
            <w:tcBorders>
              <w:top w:val="nil"/>
              <w:left w:val="nil"/>
              <w:bottom w:val="single" w:sz="4" w:space="0" w:color="auto"/>
              <w:right w:val="single" w:sz="4" w:space="0" w:color="auto"/>
            </w:tcBorders>
            <w:shd w:val="clear" w:color="auto" w:fill="auto"/>
            <w:noWrap/>
            <w:vAlign w:val="center"/>
            <w:hideMark/>
          </w:tcPr>
          <w:p w14:paraId="2912FDA6"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0.003</w:t>
            </w:r>
          </w:p>
        </w:tc>
        <w:tc>
          <w:tcPr>
            <w:tcW w:w="1701" w:type="dxa"/>
            <w:tcBorders>
              <w:top w:val="nil"/>
              <w:left w:val="nil"/>
              <w:bottom w:val="single" w:sz="4" w:space="0" w:color="auto"/>
              <w:right w:val="nil"/>
            </w:tcBorders>
            <w:shd w:val="clear" w:color="auto" w:fill="auto"/>
            <w:noWrap/>
            <w:vAlign w:val="center"/>
            <w:hideMark/>
          </w:tcPr>
          <w:p w14:paraId="5899A0E5" w14:textId="77777777" w:rsidR="007356BB" w:rsidRPr="00766F8B" w:rsidRDefault="007356BB" w:rsidP="00766F8B">
            <w:pPr>
              <w:spacing w:after="0" w:line="240" w:lineRule="auto"/>
              <w:jc w:val="both"/>
              <w:rPr>
                <w:rFonts w:ascii="Times New Roman" w:hAnsi="Times New Roman"/>
                <w:sz w:val="16"/>
                <w:szCs w:val="16"/>
                <w:lang w:val="en-US"/>
              </w:rPr>
            </w:pPr>
            <w:r w:rsidRPr="00766F8B">
              <w:rPr>
                <w:rFonts w:ascii="Times New Roman" w:hAnsi="Times New Roman"/>
                <w:sz w:val="16"/>
                <w:szCs w:val="16"/>
                <w:lang w:val="en-GB"/>
              </w:rPr>
              <w:t>Dominant</w:t>
            </w:r>
          </w:p>
        </w:tc>
      </w:tr>
      <w:tr w:rsidR="003E51C6" w:rsidRPr="00766F8B" w14:paraId="665BCF2E" w14:textId="77777777" w:rsidTr="00766F8B">
        <w:trPr>
          <w:trHeight w:val="230"/>
        </w:trPr>
        <w:tc>
          <w:tcPr>
            <w:tcW w:w="1809" w:type="dxa"/>
            <w:gridSpan w:val="2"/>
            <w:tcBorders>
              <w:top w:val="nil"/>
              <w:left w:val="nil"/>
              <w:bottom w:val="nil"/>
              <w:right w:val="single" w:sz="4" w:space="0" w:color="000000"/>
            </w:tcBorders>
            <w:shd w:val="clear" w:color="auto" w:fill="auto"/>
            <w:noWrap/>
            <w:vAlign w:val="center"/>
            <w:hideMark/>
          </w:tcPr>
          <w:p w14:paraId="59428D34" w14:textId="77777777" w:rsidR="007356BB" w:rsidRPr="00766F8B" w:rsidRDefault="007356BB" w:rsidP="00766F8B">
            <w:pPr>
              <w:spacing w:after="0" w:line="240" w:lineRule="auto"/>
              <w:rPr>
                <w:rFonts w:ascii="Times New Roman" w:hAnsi="Times New Roman"/>
                <w:sz w:val="16"/>
                <w:szCs w:val="16"/>
                <w:lang w:val="en-US"/>
              </w:rPr>
            </w:pPr>
            <w:r w:rsidRPr="00766F8B">
              <w:rPr>
                <w:rFonts w:ascii="Times New Roman" w:hAnsi="Times New Roman"/>
                <w:sz w:val="16"/>
                <w:szCs w:val="16"/>
                <w:lang w:val="en-GB"/>
              </w:rPr>
              <w:t>Arrhythmias</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2FED3D"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US"/>
              </w:rPr>
              <w:t>7.33%</w:t>
            </w:r>
          </w:p>
        </w:tc>
        <w:tc>
          <w:tcPr>
            <w:tcW w:w="851" w:type="dxa"/>
            <w:tcBorders>
              <w:top w:val="single" w:sz="4" w:space="0" w:color="auto"/>
              <w:left w:val="nil"/>
              <w:bottom w:val="nil"/>
              <w:right w:val="nil"/>
            </w:tcBorders>
            <w:shd w:val="clear" w:color="auto" w:fill="auto"/>
            <w:noWrap/>
            <w:vAlign w:val="center"/>
            <w:hideMark/>
          </w:tcPr>
          <w:p w14:paraId="6EAD25D5" w14:textId="77777777" w:rsidR="007356BB" w:rsidRPr="00766F8B" w:rsidRDefault="007356BB" w:rsidP="00766F8B">
            <w:pPr>
              <w:spacing w:after="0" w:line="240" w:lineRule="auto"/>
              <w:rPr>
                <w:rFonts w:ascii="Times New Roman" w:hAnsi="Times New Roman"/>
                <w:sz w:val="16"/>
                <w:szCs w:val="16"/>
                <w:lang w:val="en-US"/>
              </w:rPr>
            </w:pPr>
          </w:p>
        </w:tc>
        <w:tc>
          <w:tcPr>
            <w:tcW w:w="567" w:type="dxa"/>
            <w:tcBorders>
              <w:top w:val="single" w:sz="4" w:space="0" w:color="auto"/>
              <w:left w:val="nil"/>
              <w:bottom w:val="nil"/>
            </w:tcBorders>
            <w:shd w:val="clear" w:color="auto" w:fill="auto"/>
            <w:noWrap/>
            <w:vAlign w:val="center"/>
            <w:hideMark/>
          </w:tcPr>
          <w:p w14:paraId="03915312"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 </w:t>
            </w:r>
          </w:p>
        </w:tc>
        <w:tc>
          <w:tcPr>
            <w:tcW w:w="841" w:type="dxa"/>
            <w:tcBorders>
              <w:top w:val="single" w:sz="4" w:space="0" w:color="auto"/>
              <w:left w:val="nil"/>
              <w:bottom w:val="nil"/>
              <w:right w:val="single" w:sz="4" w:space="0" w:color="auto"/>
            </w:tcBorders>
          </w:tcPr>
          <w:p w14:paraId="2F95D2F8" w14:textId="77777777" w:rsidR="007356BB" w:rsidRPr="00766F8B" w:rsidRDefault="007356BB" w:rsidP="00766F8B">
            <w:pPr>
              <w:spacing w:after="0" w:line="240" w:lineRule="auto"/>
              <w:jc w:val="center"/>
              <w:rPr>
                <w:rFonts w:ascii="Times New Roman" w:hAnsi="Times New Roman"/>
                <w:sz w:val="16"/>
                <w:szCs w:val="16"/>
                <w:lang w:val="en-GB"/>
              </w:rPr>
            </w:pPr>
          </w:p>
        </w:tc>
        <w:tc>
          <w:tcPr>
            <w:tcW w:w="687" w:type="dxa"/>
            <w:tcBorders>
              <w:top w:val="single" w:sz="4" w:space="0" w:color="auto"/>
              <w:left w:val="single" w:sz="4" w:space="0" w:color="auto"/>
              <w:bottom w:val="nil"/>
              <w:right w:val="nil"/>
            </w:tcBorders>
            <w:shd w:val="clear" w:color="auto" w:fill="auto"/>
            <w:noWrap/>
            <w:vAlign w:val="center"/>
            <w:hideMark/>
          </w:tcPr>
          <w:p w14:paraId="792C8239" w14:textId="36928F72" w:rsidR="007356BB" w:rsidRPr="00766F8B" w:rsidRDefault="007356BB" w:rsidP="00766F8B">
            <w:pPr>
              <w:spacing w:after="0" w:line="240" w:lineRule="auto"/>
              <w:rPr>
                <w:rFonts w:ascii="Times New Roman" w:hAnsi="Times New Roman"/>
                <w:sz w:val="16"/>
                <w:szCs w:val="16"/>
                <w:lang w:val="en-US"/>
              </w:rPr>
            </w:pPr>
          </w:p>
        </w:tc>
        <w:tc>
          <w:tcPr>
            <w:tcW w:w="598" w:type="dxa"/>
            <w:tcBorders>
              <w:top w:val="single" w:sz="4" w:space="0" w:color="auto"/>
              <w:left w:val="nil"/>
              <w:bottom w:val="nil"/>
            </w:tcBorders>
            <w:shd w:val="clear" w:color="auto" w:fill="auto"/>
            <w:noWrap/>
            <w:vAlign w:val="center"/>
            <w:hideMark/>
          </w:tcPr>
          <w:p w14:paraId="3B8CB6C0"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 </w:t>
            </w:r>
          </w:p>
        </w:tc>
        <w:tc>
          <w:tcPr>
            <w:tcW w:w="773" w:type="dxa"/>
            <w:tcBorders>
              <w:top w:val="single" w:sz="4" w:space="0" w:color="auto"/>
              <w:left w:val="nil"/>
              <w:bottom w:val="nil"/>
              <w:right w:val="single" w:sz="4" w:space="0" w:color="auto"/>
            </w:tcBorders>
          </w:tcPr>
          <w:p w14:paraId="71DBED2C" w14:textId="77777777" w:rsidR="007356BB" w:rsidRPr="00766F8B" w:rsidRDefault="007356BB" w:rsidP="00766F8B">
            <w:pPr>
              <w:spacing w:after="0" w:line="240" w:lineRule="auto"/>
              <w:jc w:val="center"/>
              <w:rPr>
                <w:rFonts w:ascii="Times New Roman" w:hAnsi="Times New Roman"/>
                <w:sz w:val="16"/>
                <w:szCs w:val="16"/>
                <w:lang w:val="en-GB"/>
              </w:rPr>
            </w:pPr>
          </w:p>
        </w:tc>
        <w:tc>
          <w:tcPr>
            <w:tcW w:w="757" w:type="dxa"/>
            <w:tcBorders>
              <w:top w:val="nil"/>
              <w:left w:val="single" w:sz="4" w:space="0" w:color="auto"/>
              <w:bottom w:val="nil"/>
              <w:right w:val="nil"/>
            </w:tcBorders>
            <w:shd w:val="clear" w:color="auto" w:fill="auto"/>
            <w:noWrap/>
            <w:vAlign w:val="center"/>
            <w:hideMark/>
          </w:tcPr>
          <w:p w14:paraId="204BA8C3" w14:textId="492D81DE" w:rsidR="007356BB" w:rsidRPr="00766F8B" w:rsidRDefault="007356BB" w:rsidP="00766F8B">
            <w:pPr>
              <w:spacing w:after="0" w:line="240" w:lineRule="auto"/>
              <w:rPr>
                <w:rFonts w:ascii="Times New Roman" w:hAnsi="Times New Roman"/>
                <w:sz w:val="16"/>
                <w:szCs w:val="16"/>
                <w:lang w:val="en-US"/>
              </w:rPr>
            </w:pPr>
          </w:p>
        </w:tc>
        <w:tc>
          <w:tcPr>
            <w:tcW w:w="880" w:type="dxa"/>
            <w:tcBorders>
              <w:top w:val="nil"/>
              <w:left w:val="nil"/>
              <w:bottom w:val="nil"/>
              <w:right w:val="single" w:sz="4" w:space="0" w:color="auto"/>
            </w:tcBorders>
            <w:shd w:val="clear" w:color="auto" w:fill="auto"/>
            <w:noWrap/>
            <w:vAlign w:val="center"/>
            <w:hideMark/>
          </w:tcPr>
          <w:p w14:paraId="1195FF7C"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 </w:t>
            </w:r>
          </w:p>
        </w:tc>
        <w:tc>
          <w:tcPr>
            <w:tcW w:w="1701" w:type="dxa"/>
            <w:tcBorders>
              <w:top w:val="nil"/>
              <w:left w:val="nil"/>
              <w:bottom w:val="nil"/>
              <w:right w:val="nil"/>
            </w:tcBorders>
            <w:shd w:val="clear" w:color="auto" w:fill="auto"/>
            <w:noWrap/>
            <w:vAlign w:val="center"/>
            <w:hideMark/>
          </w:tcPr>
          <w:p w14:paraId="4276E5D4" w14:textId="77777777" w:rsidR="007356BB" w:rsidRPr="00766F8B" w:rsidRDefault="007356BB" w:rsidP="00766F8B">
            <w:pPr>
              <w:spacing w:after="0" w:line="240" w:lineRule="auto"/>
              <w:rPr>
                <w:rFonts w:ascii="Times New Roman" w:hAnsi="Times New Roman"/>
                <w:sz w:val="16"/>
                <w:szCs w:val="16"/>
                <w:lang w:val="en-US"/>
              </w:rPr>
            </w:pPr>
          </w:p>
        </w:tc>
      </w:tr>
      <w:tr w:rsidR="003E51C6" w:rsidRPr="00766F8B" w14:paraId="1C0169F7" w14:textId="77777777" w:rsidTr="00766F8B">
        <w:trPr>
          <w:trHeight w:hRule="exact" w:val="414"/>
        </w:trPr>
        <w:tc>
          <w:tcPr>
            <w:tcW w:w="261" w:type="dxa"/>
            <w:tcBorders>
              <w:top w:val="nil"/>
              <w:left w:val="nil"/>
              <w:bottom w:val="nil"/>
              <w:right w:val="nil"/>
            </w:tcBorders>
            <w:shd w:val="clear" w:color="auto" w:fill="auto"/>
            <w:noWrap/>
            <w:vAlign w:val="center"/>
            <w:hideMark/>
          </w:tcPr>
          <w:p w14:paraId="6B27F764" w14:textId="77777777" w:rsidR="007356BB" w:rsidRPr="00766F8B" w:rsidRDefault="007356BB" w:rsidP="00766F8B">
            <w:pPr>
              <w:spacing w:after="0" w:line="240" w:lineRule="auto"/>
              <w:rPr>
                <w:rFonts w:ascii="Times New Roman" w:hAnsi="Times New Roman"/>
                <w:sz w:val="16"/>
                <w:szCs w:val="16"/>
                <w:lang w:val="en-US"/>
              </w:rPr>
            </w:pPr>
          </w:p>
        </w:tc>
        <w:tc>
          <w:tcPr>
            <w:tcW w:w="1548" w:type="dxa"/>
            <w:tcBorders>
              <w:top w:val="nil"/>
              <w:left w:val="nil"/>
              <w:bottom w:val="nil"/>
              <w:right w:val="single" w:sz="4" w:space="0" w:color="auto"/>
            </w:tcBorders>
            <w:shd w:val="clear" w:color="auto" w:fill="auto"/>
            <w:noWrap/>
            <w:vAlign w:val="center"/>
            <w:hideMark/>
          </w:tcPr>
          <w:p w14:paraId="774AB5CE" w14:textId="77777777" w:rsidR="007356BB" w:rsidRPr="00766F8B" w:rsidRDefault="007356BB" w:rsidP="00766F8B">
            <w:pPr>
              <w:spacing w:after="0" w:line="240" w:lineRule="auto"/>
              <w:jc w:val="both"/>
              <w:rPr>
                <w:rFonts w:ascii="Times New Roman" w:hAnsi="Times New Roman"/>
                <w:sz w:val="16"/>
                <w:szCs w:val="16"/>
                <w:lang w:val="en-US"/>
              </w:rPr>
            </w:pPr>
            <w:r w:rsidRPr="00766F8B">
              <w:rPr>
                <w:rFonts w:ascii="Times New Roman" w:hAnsi="Times New Roman"/>
                <w:sz w:val="16"/>
                <w:szCs w:val="16"/>
                <w:lang w:val="en-GB"/>
              </w:rPr>
              <w:t>ICA - only</w:t>
            </w:r>
          </w:p>
        </w:tc>
        <w:tc>
          <w:tcPr>
            <w:tcW w:w="1134" w:type="dxa"/>
            <w:vMerge/>
            <w:tcBorders>
              <w:top w:val="nil"/>
              <w:left w:val="single" w:sz="4" w:space="0" w:color="auto"/>
              <w:bottom w:val="single" w:sz="4" w:space="0" w:color="000000"/>
              <w:right w:val="single" w:sz="4" w:space="0" w:color="auto"/>
            </w:tcBorders>
            <w:vAlign w:val="center"/>
            <w:hideMark/>
          </w:tcPr>
          <w:p w14:paraId="082D910E" w14:textId="77777777" w:rsidR="007356BB" w:rsidRPr="00766F8B" w:rsidRDefault="007356BB" w:rsidP="00766F8B">
            <w:pPr>
              <w:spacing w:after="0" w:line="240" w:lineRule="auto"/>
              <w:rPr>
                <w:rFonts w:ascii="Times New Roman" w:hAnsi="Times New Roman"/>
                <w:sz w:val="16"/>
                <w:szCs w:val="16"/>
                <w:lang w:val="en-US"/>
              </w:rPr>
            </w:pPr>
          </w:p>
        </w:tc>
        <w:tc>
          <w:tcPr>
            <w:tcW w:w="851" w:type="dxa"/>
            <w:tcBorders>
              <w:top w:val="nil"/>
              <w:left w:val="nil"/>
              <w:bottom w:val="nil"/>
              <w:right w:val="nil"/>
            </w:tcBorders>
            <w:shd w:val="clear" w:color="auto" w:fill="auto"/>
            <w:noWrap/>
            <w:vAlign w:val="center"/>
            <w:hideMark/>
          </w:tcPr>
          <w:p w14:paraId="57228B3E"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27,428</w:t>
            </w:r>
          </w:p>
        </w:tc>
        <w:tc>
          <w:tcPr>
            <w:tcW w:w="567" w:type="dxa"/>
            <w:tcBorders>
              <w:top w:val="nil"/>
              <w:left w:val="nil"/>
              <w:bottom w:val="nil"/>
            </w:tcBorders>
            <w:shd w:val="clear" w:color="auto" w:fill="auto"/>
            <w:noWrap/>
            <w:vAlign w:val="center"/>
            <w:hideMark/>
          </w:tcPr>
          <w:p w14:paraId="6344BC76"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908</w:t>
            </w:r>
          </w:p>
        </w:tc>
        <w:tc>
          <w:tcPr>
            <w:tcW w:w="841" w:type="dxa"/>
            <w:tcBorders>
              <w:top w:val="nil"/>
              <w:left w:val="nil"/>
              <w:bottom w:val="nil"/>
              <w:right w:val="single" w:sz="4" w:space="0" w:color="auto"/>
            </w:tcBorders>
            <w:vAlign w:val="center"/>
          </w:tcPr>
          <w:p w14:paraId="0DEFCD38" w14:textId="01292476"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25</w:t>
            </w:r>
            <w:r w:rsidR="003E51C6" w:rsidRPr="00766F8B">
              <w:rPr>
                <w:rFonts w:ascii="Times New Roman" w:hAnsi="Times New Roman"/>
                <w:sz w:val="16"/>
                <w:szCs w:val="16"/>
                <w:lang w:val="en-GB"/>
              </w:rPr>
              <w:t>,</w:t>
            </w:r>
            <w:r w:rsidRPr="00766F8B">
              <w:rPr>
                <w:rFonts w:ascii="Times New Roman" w:hAnsi="Times New Roman"/>
                <w:sz w:val="16"/>
                <w:szCs w:val="16"/>
                <w:lang w:val="en-GB"/>
              </w:rPr>
              <w:t>625-29</w:t>
            </w:r>
            <w:r w:rsidR="003E51C6" w:rsidRPr="00766F8B">
              <w:rPr>
                <w:rFonts w:ascii="Times New Roman" w:hAnsi="Times New Roman"/>
                <w:sz w:val="16"/>
                <w:szCs w:val="16"/>
                <w:lang w:val="en-GB"/>
              </w:rPr>
              <w:t>,</w:t>
            </w:r>
            <w:r w:rsidRPr="00766F8B">
              <w:rPr>
                <w:rFonts w:ascii="Times New Roman" w:hAnsi="Times New Roman"/>
                <w:sz w:val="16"/>
                <w:szCs w:val="16"/>
                <w:lang w:val="en-GB"/>
              </w:rPr>
              <w:t>232</w:t>
            </w:r>
          </w:p>
        </w:tc>
        <w:tc>
          <w:tcPr>
            <w:tcW w:w="687" w:type="dxa"/>
            <w:tcBorders>
              <w:top w:val="nil"/>
              <w:left w:val="single" w:sz="4" w:space="0" w:color="auto"/>
              <w:bottom w:val="nil"/>
              <w:right w:val="nil"/>
            </w:tcBorders>
            <w:shd w:val="clear" w:color="auto" w:fill="auto"/>
            <w:noWrap/>
            <w:vAlign w:val="center"/>
            <w:hideMark/>
          </w:tcPr>
          <w:p w14:paraId="5EFEED22" w14:textId="21CB43AB"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6.545</w:t>
            </w:r>
          </w:p>
        </w:tc>
        <w:tc>
          <w:tcPr>
            <w:tcW w:w="598" w:type="dxa"/>
            <w:tcBorders>
              <w:top w:val="nil"/>
              <w:left w:val="nil"/>
              <w:bottom w:val="nil"/>
            </w:tcBorders>
            <w:shd w:val="clear" w:color="auto" w:fill="auto"/>
            <w:noWrap/>
            <w:vAlign w:val="center"/>
            <w:hideMark/>
          </w:tcPr>
          <w:p w14:paraId="74DC0B43"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0.504</w:t>
            </w:r>
          </w:p>
        </w:tc>
        <w:tc>
          <w:tcPr>
            <w:tcW w:w="773" w:type="dxa"/>
            <w:tcBorders>
              <w:top w:val="nil"/>
              <w:left w:val="nil"/>
              <w:bottom w:val="nil"/>
              <w:right w:val="single" w:sz="4" w:space="0" w:color="auto"/>
            </w:tcBorders>
            <w:vAlign w:val="center"/>
          </w:tcPr>
          <w:p w14:paraId="70F249F9" w14:textId="2058D8D5"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5.507-7.480</w:t>
            </w:r>
          </w:p>
        </w:tc>
        <w:tc>
          <w:tcPr>
            <w:tcW w:w="757" w:type="dxa"/>
            <w:tcBorders>
              <w:top w:val="nil"/>
              <w:left w:val="single" w:sz="4" w:space="0" w:color="auto"/>
              <w:bottom w:val="nil"/>
              <w:right w:val="nil"/>
            </w:tcBorders>
            <w:shd w:val="clear" w:color="auto" w:fill="auto"/>
            <w:noWrap/>
            <w:vAlign w:val="center"/>
            <w:hideMark/>
          </w:tcPr>
          <w:p w14:paraId="38A90858" w14:textId="1D26B4C9" w:rsidR="007356BB" w:rsidRPr="00766F8B" w:rsidRDefault="007356BB" w:rsidP="00766F8B">
            <w:pPr>
              <w:spacing w:after="0" w:line="240" w:lineRule="auto"/>
              <w:rPr>
                <w:rFonts w:ascii="Times New Roman" w:hAnsi="Times New Roman"/>
                <w:sz w:val="16"/>
                <w:szCs w:val="16"/>
                <w:lang w:val="en-US"/>
              </w:rPr>
            </w:pPr>
          </w:p>
        </w:tc>
        <w:tc>
          <w:tcPr>
            <w:tcW w:w="880" w:type="dxa"/>
            <w:tcBorders>
              <w:top w:val="nil"/>
              <w:left w:val="nil"/>
              <w:bottom w:val="nil"/>
              <w:right w:val="single" w:sz="4" w:space="0" w:color="auto"/>
            </w:tcBorders>
            <w:shd w:val="clear" w:color="auto" w:fill="auto"/>
            <w:noWrap/>
            <w:vAlign w:val="center"/>
            <w:hideMark/>
          </w:tcPr>
          <w:p w14:paraId="47B1ED50"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eastAsia="nl-NL"/>
              </w:rPr>
              <w:t> </w:t>
            </w:r>
          </w:p>
        </w:tc>
        <w:tc>
          <w:tcPr>
            <w:tcW w:w="1701" w:type="dxa"/>
            <w:tcBorders>
              <w:top w:val="nil"/>
              <w:left w:val="nil"/>
              <w:bottom w:val="nil"/>
              <w:right w:val="nil"/>
            </w:tcBorders>
            <w:shd w:val="clear" w:color="auto" w:fill="auto"/>
            <w:noWrap/>
            <w:vAlign w:val="center"/>
            <w:hideMark/>
          </w:tcPr>
          <w:p w14:paraId="0FE9EBA2" w14:textId="77777777" w:rsidR="007356BB" w:rsidRPr="00766F8B" w:rsidRDefault="007356BB" w:rsidP="00766F8B">
            <w:pPr>
              <w:spacing w:after="0" w:line="240" w:lineRule="auto"/>
              <w:rPr>
                <w:rFonts w:ascii="Times New Roman" w:hAnsi="Times New Roman"/>
                <w:sz w:val="16"/>
                <w:szCs w:val="16"/>
                <w:lang w:val="en-US"/>
              </w:rPr>
            </w:pPr>
          </w:p>
        </w:tc>
      </w:tr>
      <w:tr w:rsidR="003E51C6" w:rsidRPr="00766F8B" w14:paraId="0D07E5A2" w14:textId="77777777" w:rsidTr="00766F8B">
        <w:trPr>
          <w:trHeight w:hRule="exact" w:val="414"/>
        </w:trPr>
        <w:tc>
          <w:tcPr>
            <w:tcW w:w="261" w:type="dxa"/>
            <w:tcBorders>
              <w:top w:val="nil"/>
              <w:left w:val="nil"/>
              <w:bottom w:val="nil"/>
              <w:right w:val="nil"/>
            </w:tcBorders>
            <w:shd w:val="clear" w:color="auto" w:fill="auto"/>
            <w:noWrap/>
            <w:vAlign w:val="center"/>
            <w:hideMark/>
          </w:tcPr>
          <w:p w14:paraId="7D4AE079" w14:textId="77777777" w:rsidR="007356BB" w:rsidRPr="00766F8B" w:rsidRDefault="007356BB" w:rsidP="00766F8B">
            <w:pPr>
              <w:spacing w:after="0" w:line="240" w:lineRule="auto"/>
              <w:rPr>
                <w:rFonts w:ascii="Times New Roman" w:hAnsi="Times New Roman"/>
                <w:sz w:val="16"/>
                <w:szCs w:val="16"/>
                <w:lang w:val="en-US"/>
              </w:rPr>
            </w:pPr>
          </w:p>
        </w:tc>
        <w:tc>
          <w:tcPr>
            <w:tcW w:w="1548" w:type="dxa"/>
            <w:tcBorders>
              <w:top w:val="nil"/>
              <w:left w:val="nil"/>
              <w:bottom w:val="nil"/>
              <w:right w:val="single" w:sz="4" w:space="0" w:color="auto"/>
            </w:tcBorders>
            <w:shd w:val="clear" w:color="auto" w:fill="auto"/>
            <w:noWrap/>
            <w:vAlign w:val="center"/>
            <w:hideMark/>
          </w:tcPr>
          <w:p w14:paraId="3C92878E" w14:textId="77777777" w:rsidR="007356BB" w:rsidRPr="00766F8B" w:rsidRDefault="007356BB" w:rsidP="00766F8B">
            <w:pPr>
              <w:spacing w:after="0" w:line="240" w:lineRule="auto"/>
              <w:jc w:val="both"/>
              <w:rPr>
                <w:rFonts w:ascii="Times New Roman" w:hAnsi="Times New Roman"/>
                <w:sz w:val="16"/>
                <w:szCs w:val="16"/>
                <w:lang w:val="en-US"/>
              </w:rPr>
            </w:pPr>
            <w:r w:rsidRPr="00766F8B">
              <w:rPr>
                <w:rFonts w:ascii="Times New Roman" w:hAnsi="Times New Roman"/>
                <w:sz w:val="16"/>
                <w:szCs w:val="16"/>
                <w:lang w:val="en-GB"/>
              </w:rPr>
              <w:t>NGCCT - ICA</w:t>
            </w:r>
          </w:p>
        </w:tc>
        <w:tc>
          <w:tcPr>
            <w:tcW w:w="1134" w:type="dxa"/>
            <w:vMerge/>
            <w:tcBorders>
              <w:top w:val="nil"/>
              <w:left w:val="single" w:sz="4" w:space="0" w:color="auto"/>
              <w:bottom w:val="single" w:sz="4" w:space="0" w:color="000000"/>
              <w:right w:val="single" w:sz="4" w:space="0" w:color="auto"/>
            </w:tcBorders>
            <w:vAlign w:val="center"/>
            <w:hideMark/>
          </w:tcPr>
          <w:p w14:paraId="5C672754" w14:textId="77777777" w:rsidR="007356BB" w:rsidRPr="00766F8B" w:rsidRDefault="007356BB" w:rsidP="00766F8B">
            <w:pPr>
              <w:spacing w:after="0" w:line="240" w:lineRule="auto"/>
              <w:rPr>
                <w:rFonts w:ascii="Times New Roman" w:hAnsi="Times New Roman"/>
                <w:sz w:val="16"/>
                <w:szCs w:val="16"/>
                <w:lang w:val="en-US"/>
              </w:rPr>
            </w:pPr>
          </w:p>
        </w:tc>
        <w:tc>
          <w:tcPr>
            <w:tcW w:w="851" w:type="dxa"/>
            <w:tcBorders>
              <w:top w:val="nil"/>
              <w:left w:val="nil"/>
              <w:right w:val="nil"/>
            </w:tcBorders>
            <w:shd w:val="clear" w:color="auto" w:fill="auto"/>
            <w:noWrap/>
            <w:vAlign w:val="center"/>
            <w:hideMark/>
          </w:tcPr>
          <w:p w14:paraId="7C5CAC0F"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27,084</w:t>
            </w:r>
          </w:p>
        </w:tc>
        <w:tc>
          <w:tcPr>
            <w:tcW w:w="567" w:type="dxa"/>
            <w:tcBorders>
              <w:top w:val="nil"/>
              <w:left w:val="nil"/>
            </w:tcBorders>
            <w:shd w:val="clear" w:color="auto" w:fill="auto"/>
            <w:noWrap/>
            <w:vAlign w:val="center"/>
            <w:hideMark/>
          </w:tcPr>
          <w:p w14:paraId="0A41C6E5"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916</w:t>
            </w:r>
          </w:p>
        </w:tc>
        <w:tc>
          <w:tcPr>
            <w:tcW w:w="841" w:type="dxa"/>
            <w:tcBorders>
              <w:top w:val="nil"/>
              <w:left w:val="nil"/>
              <w:right w:val="single" w:sz="4" w:space="0" w:color="auto"/>
            </w:tcBorders>
            <w:vAlign w:val="center"/>
          </w:tcPr>
          <w:p w14:paraId="002E8D7E" w14:textId="1D4E971C"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25</w:t>
            </w:r>
            <w:r w:rsidR="003E51C6" w:rsidRPr="00766F8B">
              <w:rPr>
                <w:rFonts w:ascii="Times New Roman" w:hAnsi="Times New Roman"/>
                <w:sz w:val="16"/>
                <w:szCs w:val="16"/>
                <w:lang w:val="en-GB"/>
              </w:rPr>
              <w:t>,</w:t>
            </w:r>
            <w:r w:rsidRPr="00766F8B">
              <w:rPr>
                <w:rFonts w:ascii="Times New Roman" w:hAnsi="Times New Roman"/>
                <w:sz w:val="16"/>
                <w:szCs w:val="16"/>
                <w:lang w:val="en-GB"/>
              </w:rPr>
              <w:t>316-28</w:t>
            </w:r>
            <w:r w:rsidR="003E51C6" w:rsidRPr="00766F8B">
              <w:rPr>
                <w:rFonts w:ascii="Times New Roman" w:hAnsi="Times New Roman"/>
                <w:sz w:val="16"/>
                <w:szCs w:val="16"/>
                <w:lang w:val="en-GB"/>
              </w:rPr>
              <w:t>,</w:t>
            </w:r>
            <w:r w:rsidRPr="00766F8B">
              <w:rPr>
                <w:rFonts w:ascii="Times New Roman" w:hAnsi="Times New Roman"/>
                <w:sz w:val="16"/>
                <w:szCs w:val="16"/>
                <w:lang w:val="en-GB"/>
              </w:rPr>
              <w:t>912</w:t>
            </w:r>
          </w:p>
        </w:tc>
        <w:tc>
          <w:tcPr>
            <w:tcW w:w="687" w:type="dxa"/>
            <w:tcBorders>
              <w:top w:val="nil"/>
              <w:left w:val="single" w:sz="4" w:space="0" w:color="auto"/>
              <w:right w:val="nil"/>
            </w:tcBorders>
            <w:shd w:val="clear" w:color="auto" w:fill="auto"/>
            <w:noWrap/>
            <w:vAlign w:val="center"/>
            <w:hideMark/>
          </w:tcPr>
          <w:p w14:paraId="1877F405" w14:textId="43A08581"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6.588</w:t>
            </w:r>
          </w:p>
        </w:tc>
        <w:tc>
          <w:tcPr>
            <w:tcW w:w="598" w:type="dxa"/>
            <w:tcBorders>
              <w:top w:val="nil"/>
              <w:left w:val="nil"/>
            </w:tcBorders>
            <w:shd w:val="clear" w:color="auto" w:fill="auto"/>
            <w:noWrap/>
            <w:vAlign w:val="center"/>
            <w:hideMark/>
          </w:tcPr>
          <w:p w14:paraId="4CD91977"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0.503</w:t>
            </w:r>
          </w:p>
        </w:tc>
        <w:tc>
          <w:tcPr>
            <w:tcW w:w="773" w:type="dxa"/>
            <w:tcBorders>
              <w:top w:val="nil"/>
              <w:left w:val="nil"/>
              <w:right w:val="single" w:sz="4" w:space="0" w:color="auto"/>
            </w:tcBorders>
            <w:vAlign w:val="center"/>
          </w:tcPr>
          <w:p w14:paraId="7981A528" w14:textId="0B832C10"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5.552-7.523</w:t>
            </w:r>
          </w:p>
        </w:tc>
        <w:tc>
          <w:tcPr>
            <w:tcW w:w="757" w:type="dxa"/>
            <w:tcBorders>
              <w:top w:val="nil"/>
              <w:left w:val="single" w:sz="4" w:space="0" w:color="auto"/>
              <w:right w:val="nil"/>
            </w:tcBorders>
            <w:shd w:val="clear" w:color="auto" w:fill="auto"/>
            <w:noWrap/>
            <w:vAlign w:val="center"/>
            <w:hideMark/>
          </w:tcPr>
          <w:p w14:paraId="3FB2C62B" w14:textId="1A0CD630"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-344</w:t>
            </w:r>
          </w:p>
        </w:tc>
        <w:tc>
          <w:tcPr>
            <w:tcW w:w="880" w:type="dxa"/>
            <w:tcBorders>
              <w:top w:val="nil"/>
              <w:left w:val="nil"/>
              <w:bottom w:val="nil"/>
              <w:right w:val="single" w:sz="4" w:space="0" w:color="auto"/>
            </w:tcBorders>
            <w:shd w:val="clear" w:color="auto" w:fill="auto"/>
            <w:noWrap/>
            <w:vAlign w:val="center"/>
            <w:hideMark/>
          </w:tcPr>
          <w:p w14:paraId="48693497"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0.043</w:t>
            </w:r>
          </w:p>
        </w:tc>
        <w:tc>
          <w:tcPr>
            <w:tcW w:w="1701" w:type="dxa"/>
            <w:tcBorders>
              <w:top w:val="nil"/>
              <w:left w:val="nil"/>
              <w:bottom w:val="nil"/>
              <w:right w:val="nil"/>
            </w:tcBorders>
            <w:shd w:val="clear" w:color="auto" w:fill="auto"/>
            <w:noWrap/>
            <w:vAlign w:val="center"/>
            <w:hideMark/>
          </w:tcPr>
          <w:p w14:paraId="07135DF3" w14:textId="77777777" w:rsidR="007356BB" w:rsidRPr="00766F8B" w:rsidRDefault="007356BB" w:rsidP="00766F8B">
            <w:pPr>
              <w:spacing w:after="0" w:line="240" w:lineRule="auto"/>
              <w:jc w:val="both"/>
              <w:rPr>
                <w:rFonts w:ascii="Times New Roman" w:hAnsi="Times New Roman"/>
                <w:sz w:val="16"/>
                <w:szCs w:val="16"/>
                <w:lang w:val="en-US"/>
              </w:rPr>
            </w:pPr>
            <w:r w:rsidRPr="00766F8B">
              <w:rPr>
                <w:rFonts w:ascii="Times New Roman" w:hAnsi="Times New Roman"/>
                <w:sz w:val="16"/>
                <w:szCs w:val="16"/>
                <w:lang w:val="en-GB"/>
              </w:rPr>
              <w:t>Dominates ICA - only</w:t>
            </w:r>
          </w:p>
        </w:tc>
      </w:tr>
      <w:tr w:rsidR="003E51C6" w:rsidRPr="00766F8B" w14:paraId="64564BE1" w14:textId="77777777" w:rsidTr="00766F8B">
        <w:trPr>
          <w:trHeight w:hRule="exact" w:val="414"/>
        </w:trPr>
        <w:tc>
          <w:tcPr>
            <w:tcW w:w="261" w:type="dxa"/>
            <w:tcBorders>
              <w:top w:val="nil"/>
              <w:left w:val="nil"/>
              <w:bottom w:val="single" w:sz="4" w:space="0" w:color="auto"/>
              <w:right w:val="nil"/>
            </w:tcBorders>
            <w:shd w:val="clear" w:color="auto" w:fill="auto"/>
            <w:noWrap/>
            <w:vAlign w:val="center"/>
            <w:hideMark/>
          </w:tcPr>
          <w:p w14:paraId="03012DBB" w14:textId="77777777" w:rsidR="007356BB" w:rsidRPr="00766F8B" w:rsidRDefault="007356BB" w:rsidP="00766F8B">
            <w:pPr>
              <w:spacing w:after="0" w:line="240" w:lineRule="auto"/>
              <w:rPr>
                <w:rFonts w:ascii="Times New Roman" w:hAnsi="Times New Roman"/>
                <w:sz w:val="16"/>
                <w:szCs w:val="16"/>
                <w:lang w:val="en-US"/>
              </w:rPr>
            </w:pPr>
            <w:r w:rsidRPr="00766F8B">
              <w:rPr>
                <w:rFonts w:ascii="Times New Roman" w:hAnsi="Times New Roman"/>
                <w:sz w:val="16"/>
                <w:szCs w:val="16"/>
                <w:lang w:eastAsia="nl-NL"/>
              </w:rPr>
              <w:t> </w:t>
            </w:r>
          </w:p>
        </w:tc>
        <w:tc>
          <w:tcPr>
            <w:tcW w:w="1548" w:type="dxa"/>
            <w:tcBorders>
              <w:top w:val="nil"/>
              <w:left w:val="nil"/>
              <w:bottom w:val="single" w:sz="4" w:space="0" w:color="auto"/>
              <w:right w:val="single" w:sz="4" w:space="0" w:color="auto"/>
            </w:tcBorders>
            <w:shd w:val="clear" w:color="auto" w:fill="auto"/>
            <w:noWrap/>
            <w:vAlign w:val="center"/>
            <w:hideMark/>
          </w:tcPr>
          <w:p w14:paraId="5F44030C" w14:textId="77777777" w:rsidR="007356BB" w:rsidRPr="00766F8B" w:rsidRDefault="007356BB" w:rsidP="00766F8B">
            <w:pPr>
              <w:spacing w:after="0" w:line="240" w:lineRule="auto"/>
              <w:jc w:val="both"/>
              <w:rPr>
                <w:rFonts w:ascii="Times New Roman" w:hAnsi="Times New Roman"/>
                <w:sz w:val="16"/>
                <w:szCs w:val="16"/>
                <w:lang w:val="en-US"/>
              </w:rPr>
            </w:pPr>
            <w:r w:rsidRPr="00766F8B">
              <w:rPr>
                <w:rFonts w:ascii="Times New Roman" w:hAnsi="Times New Roman"/>
                <w:sz w:val="16"/>
                <w:szCs w:val="16"/>
                <w:lang w:val="en-GB"/>
              </w:rPr>
              <w:t>NGCCT - only</w:t>
            </w:r>
          </w:p>
        </w:tc>
        <w:tc>
          <w:tcPr>
            <w:tcW w:w="1134" w:type="dxa"/>
            <w:vMerge/>
            <w:tcBorders>
              <w:top w:val="nil"/>
              <w:left w:val="single" w:sz="4" w:space="0" w:color="auto"/>
              <w:bottom w:val="single" w:sz="4" w:space="0" w:color="000000"/>
              <w:right w:val="single" w:sz="4" w:space="0" w:color="auto"/>
            </w:tcBorders>
            <w:vAlign w:val="center"/>
            <w:hideMark/>
          </w:tcPr>
          <w:p w14:paraId="4F35D254" w14:textId="77777777" w:rsidR="007356BB" w:rsidRPr="00766F8B" w:rsidRDefault="007356BB" w:rsidP="00766F8B">
            <w:pPr>
              <w:spacing w:after="0" w:line="240" w:lineRule="auto"/>
              <w:rPr>
                <w:rFonts w:ascii="Times New Roman" w:hAnsi="Times New Roman"/>
                <w:sz w:val="16"/>
                <w:szCs w:val="16"/>
                <w:lang w:val="en-US"/>
              </w:rPr>
            </w:pPr>
          </w:p>
        </w:tc>
        <w:tc>
          <w:tcPr>
            <w:tcW w:w="851" w:type="dxa"/>
            <w:tcBorders>
              <w:top w:val="nil"/>
              <w:left w:val="nil"/>
              <w:bottom w:val="single" w:sz="4" w:space="0" w:color="auto"/>
              <w:right w:val="nil"/>
            </w:tcBorders>
            <w:shd w:val="clear" w:color="auto" w:fill="auto"/>
            <w:noWrap/>
            <w:vAlign w:val="center"/>
            <w:hideMark/>
          </w:tcPr>
          <w:p w14:paraId="5ED2D1BB"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27,726</w:t>
            </w:r>
          </w:p>
        </w:tc>
        <w:tc>
          <w:tcPr>
            <w:tcW w:w="567" w:type="dxa"/>
            <w:tcBorders>
              <w:top w:val="nil"/>
              <w:left w:val="nil"/>
              <w:bottom w:val="single" w:sz="4" w:space="0" w:color="auto"/>
            </w:tcBorders>
            <w:shd w:val="clear" w:color="auto" w:fill="auto"/>
            <w:noWrap/>
            <w:vAlign w:val="center"/>
            <w:hideMark/>
          </w:tcPr>
          <w:p w14:paraId="58C4DE61"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971</w:t>
            </w:r>
          </w:p>
        </w:tc>
        <w:tc>
          <w:tcPr>
            <w:tcW w:w="841" w:type="dxa"/>
            <w:tcBorders>
              <w:top w:val="nil"/>
              <w:left w:val="nil"/>
              <w:bottom w:val="single" w:sz="4" w:space="0" w:color="auto"/>
              <w:right w:val="single" w:sz="4" w:space="0" w:color="auto"/>
            </w:tcBorders>
            <w:vAlign w:val="center"/>
          </w:tcPr>
          <w:p w14:paraId="5C86D116" w14:textId="249A34DA"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25</w:t>
            </w:r>
            <w:r w:rsidR="003E51C6" w:rsidRPr="00766F8B">
              <w:rPr>
                <w:rFonts w:ascii="Times New Roman" w:hAnsi="Times New Roman"/>
                <w:sz w:val="16"/>
                <w:szCs w:val="16"/>
                <w:lang w:val="en-GB"/>
              </w:rPr>
              <w:t>,</w:t>
            </w:r>
            <w:r w:rsidRPr="00766F8B">
              <w:rPr>
                <w:rFonts w:ascii="Times New Roman" w:hAnsi="Times New Roman"/>
                <w:sz w:val="16"/>
                <w:szCs w:val="16"/>
                <w:lang w:val="en-GB"/>
              </w:rPr>
              <w:t>833-29</w:t>
            </w:r>
            <w:r w:rsidR="003E51C6" w:rsidRPr="00766F8B">
              <w:rPr>
                <w:rFonts w:ascii="Times New Roman" w:hAnsi="Times New Roman"/>
                <w:sz w:val="16"/>
                <w:szCs w:val="16"/>
                <w:lang w:val="en-GB"/>
              </w:rPr>
              <w:t>,</w:t>
            </w:r>
            <w:r w:rsidRPr="00766F8B">
              <w:rPr>
                <w:rFonts w:ascii="Times New Roman" w:hAnsi="Times New Roman"/>
                <w:sz w:val="16"/>
                <w:szCs w:val="16"/>
                <w:lang w:val="en-GB"/>
              </w:rPr>
              <w:t>660</w:t>
            </w:r>
          </w:p>
        </w:tc>
        <w:tc>
          <w:tcPr>
            <w:tcW w:w="687" w:type="dxa"/>
            <w:tcBorders>
              <w:top w:val="nil"/>
              <w:left w:val="single" w:sz="4" w:space="0" w:color="auto"/>
              <w:bottom w:val="single" w:sz="4" w:space="0" w:color="auto"/>
              <w:right w:val="nil"/>
            </w:tcBorders>
            <w:shd w:val="clear" w:color="auto" w:fill="auto"/>
            <w:noWrap/>
            <w:vAlign w:val="center"/>
            <w:hideMark/>
          </w:tcPr>
          <w:p w14:paraId="13941B37" w14:textId="14F6D645"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6.595</w:t>
            </w:r>
          </w:p>
        </w:tc>
        <w:tc>
          <w:tcPr>
            <w:tcW w:w="598" w:type="dxa"/>
            <w:tcBorders>
              <w:top w:val="nil"/>
              <w:left w:val="nil"/>
              <w:bottom w:val="single" w:sz="4" w:space="0" w:color="auto"/>
            </w:tcBorders>
            <w:shd w:val="clear" w:color="auto" w:fill="auto"/>
            <w:noWrap/>
            <w:vAlign w:val="center"/>
            <w:hideMark/>
          </w:tcPr>
          <w:p w14:paraId="33E4B6A4"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0.499</w:t>
            </w:r>
          </w:p>
        </w:tc>
        <w:tc>
          <w:tcPr>
            <w:tcW w:w="773" w:type="dxa"/>
            <w:tcBorders>
              <w:top w:val="nil"/>
              <w:left w:val="nil"/>
              <w:bottom w:val="single" w:sz="4" w:space="0" w:color="auto"/>
              <w:right w:val="single" w:sz="4" w:space="0" w:color="auto"/>
            </w:tcBorders>
            <w:vAlign w:val="center"/>
          </w:tcPr>
          <w:p w14:paraId="7CBAA151" w14:textId="423E1CA2"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5.565-7.507</w:t>
            </w:r>
          </w:p>
        </w:tc>
        <w:tc>
          <w:tcPr>
            <w:tcW w:w="757" w:type="dxa"/>
            <w:tcBorders>
              <w:top w:val="nil"/>
              <w:left w:val="single" w:sz="4" w:space="0" w:color="auto"/>
              <w:bottom w:val="single" w:sz="4" w:space="0" w:color="auto"/>
              <w:right w:val="nil"/>
            </w:tcBorders>
            <w:shd w:val="clear" w:color="auto" w:fill="auto"/>
            <w:noWrap/>
            <w:vAlign w:val="center"/>
            <w:hideMark/>
          </w:tcPr>
          <w:p w14:paraId="683F8B1E" w14:textId="7DA9F8CC"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642</w:t>
            </w:r>
          </w:p>
        </w:tc>
        <w:tc>
          <w:tcPr>
            <w:tcW w:w="880" w:type="dxa"/>
            <w:tcBorders>
              <w:top w:val="nil"/>
              <w:left w:val="nil"/>
              <w:bottom w:val="single" w:sz="4" w:space="0" w:color="auto"/>
              <w:right w:val="single" w:sz="4" w:space="0" w:color="auto"/>
            </w:tcBorders>
            <w:shd w:val="clear" w:color="auto" w:fill="auto"/>
            <w:noWrap/>
            <w:vAlign w:val="center"/>
            <w:hideMark/>
          </w:tcPr>
          <w:p w14:paraId="68C8DA0F"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0.007</w:t>
            </w:r>
          </w:p>
        </w:tc>
        <w:tc>
          <w:tcPr>
            <w:tcW w:w="1701" w:type="dxa"/>
            <w:tcBorders>
              <w:top w:val="nil"/>
              <w:left w:val="nil"/>
              <w:bottom w:val="single" w:sz="4" w:space="0" w:color="auto"/>
              <w:right w:val="nil"/>
            </w:tcBorders>
            <w:shd w:val="clear" w:color="auto" w:fill="auto"/>
            <w:noWrap/>
            <w:vAlign w:val="center"/>
            <w:hideMark/>
          </w:tcPr>
          <w:p w14:paraId="7C625B52" w14:textId="3FBD6F82" w:rsidR="007356BB" w:rsidRPr="00766F8B" w:rsidRDefault="007356BB" w:rsidP="00766F8B">
            <w:pPr>
              <w:spacing w:after="0" w:line="240" w:lineRule="auto"/>
              <w:jc w:val="both"/>
              <w:rPr>
                <w:rFonts w:ascii="Times New Roman" w:hAnsi="Times New Roman"/>
                <w:sz w:val="16"/>
                <w:szCs w:val="16"/>
                <w:lang w:val="en-US"/>
              </w:rPr>
            </w:pPr>
            <w:r w:rsidRPr="00766F8B">
              <w:rPr>
                <w:rFonts w:ascii="Times New Roman" w:hAnsi="Times New Roman"/>
                <w:sz w:val="16"/>
                <w:szCs w:val="16"/>
                <w:lang w:val="en-GB"/>
              </w:rPr>
              <w:t>90</w:t>
            </w:r>
            <w:r w:rsidR="003E51C6" w:rsidRPr="00766F8B">
              <w:rPr>
                <w:rFonts w:ascii="Times New Roman" w:hAnsi="Times New Roman"/>
                <w:sz w:val="16"/>
                <w:szCs w:val="16"/>
                <w:lang w:val="en-GB"/>
              </w:rPr>
              <w:t>,</w:t>
            </w:r>
            <w:r w:rsidRPr="00766F8B">
              <w:rPr>
                <w:rFonts w:ascii="Times New Roman" w:hAnsi="Times New Roman"/>
                <w:sz w:val="16"/>
                <w:szCs w:val="16"/>
                <w:lang w:val="en-GB"/>
              </w:rPr>
              <w:t>683</w:t>
            </w:r>
          </w:p>
        </w:tc>
      </w:tr>
      <w:tr w:rsidR="003E51C6" w:rsidRPr="00766F8B" w14:paraId="173D0D05" w14:textId="77777777" w:rsidTr="00766F8B">
        <w:trPr>
          <w:trHeight w:val="229"/>
        </w:trPr>
        <w:tc>
          <w:tcPr>
            <w:tcW w:w="1809" w:type="dxa"/>
            <w:gridSpan w:val="2"/>
            <w:tcBorders>
              <w:top w:val="nil"/>
              <w:left w:val="nil"/>
              <w:bottom w:val="nil"/>
              <w:right w:val="single" w:sz="4" w:space="0" w:color="000000"/>
            </w:tcBorders>
            <w:shd w:val="clear" w:color="auto" w:fill="auto"/>
            <w:noWrap/>
            <w:vAlign w:val="center"/>
            <w:hideMark/>
          </w:tcPr>
          <w:p w14:paraId="5DA9D093" w14:textId="77777777" w:rsidR="007356BB" w:rsidRPr="00766F8B" w:rsidRDefault="007356BB" w:rsidP="00766F8B">
            <w:pPr>
              <w:spacing w:after="0" w:line="240" w:lineRule="auto"/>
              <w:rPr>
                <w:rFonts w:ascii="Times New Roman" w:hAnsi="Times New Roman"/>
                <w:sz w:val="16"/>
                <w:szCs w:val="16"/>
                <w:lang w:val="en-US"/>
              </w:rPr>
            </w:pPr>
            <w:r w:rsidRPr="00766F8B">
              <w:rPr>
                <w:rFonts w:ascii="Times New Roman" w:hAnsi="Times New Roman"/>
                <w:sz w:val="16"/>
                <w:szCs w:val="16"/>
                <w:lang w:val="en-GB"/>
              </w:rPr>
              <w:t>Heart rate &gt; 65 bpm</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B38F70"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US"/>
              </w:rPr>
              <w:t>27.33%</w:t>
            </w:r>
          </w:p>
        </w:tc>
        <w:tc>
          <w:tcPr>
            <w:tcW w:w="851" w:type="dxa"/>
            <w:tcBorders>
              <w:top w:val="single" w:sz="4" w:space="0" w:color="auto"/>
              <w:left w:val="nil"/>
              <w:bottom w:val="nil"/>
              <w:right w:val="nil"/>
            </w:tcBorders>
            <w:shd w:val="clear" w:color="auto" w:fill="auto"/>
            <w:noWrap/>
            <w:vAlign w:val="center"/>
            <w:hideMark/>
          </w:tcPr>
          <w:p w14:paraId="41929514" w14:textId="77777777" w:rsidR="007356BB" w:rsidRPr="00766F8B" w:rsidRDefault="007356BB" w:rsidP="00766F8B">
            <w:pPr>
              <w:spacing w:after="0" w:line="240" w:lineRule="auto"/>
              <w:rPr>
                <w:rFonts w:ascii="Times New Roman" w:hAnsi="Times New Roman"/>
                <w:sz w:val="16"/>
                <w:szCs w:val="16"/>
                <w:lang w:val="en-US"/>
              </w:rPr>
            </w:pPr>
          </w:p>
        </w:tc>
        <w:tc>
          <w:tcPr>
            <w:tcW w:w="567" w:type="dxa"/>
            <w:tcBorders>
              <w:top w:val="single" w:sz="4" w:space="0" w:color="auto"/>
              <w:left w:val="nil"/>
              <w:bottom w:val="nil"/>
            </w:tcBorders>
            <w:shd w:val="clear" w:color="auto" w:fill="auto"/>
            <w:noWrap/>
            <w:vAlign w:val="center"/>
            <w:hideMark/>
          </w:tcPr>
          <w:p w14:paraId="2F6DEE7E"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 </w:t>
            </w:r>
          </w:p>
        </w:tc>
        <w:tc>
          <w:tcPr>
            <w:tcW w:w="841" w:type="dxa"/>
            <w:tcBorders>
              <w:top w:val="single" w:sz="4" w:space="0" w:color="auto"/>
              <w:left w:val="nil"/>
              <w:bottom w:val="nil"/>
              <w:right w:val="single" w:sz="4" w:space="0" w:color="auto"/>
            </w:tcBorders>
          </w:tcPr>
          <w:p w14:paraId="71EDF7C4" w14:textId="77777777" w:rsidR="007356BB" w:rsidRPr="00766F8B" w:rsidRDefault="007356BB" w:rsidP="00766F8B">
            <w:pPr>
              <w:spacing w:after="0" w:line="240" w:lineRule="auto"/>
              <w:jc w:val="center"/>
              <w:rPr>
                <w:rFonts w:ascii="Times New Roman" w:hAnsi="Times New Roman"/>
                <w:sz w:val="16"/>
                <w:szCs w:val="16"/>
                <w:lang w:val="en-GB"/>
              </w:rPr>
            </w:pPr>
          </w:p>
        </w:tc>
        <w:tc>
          <w:tcPr>
            <w:tcW w:w="687" w:type="dxa"/>
            <w:tcBorders>
              <w:top w:val="single" w:sz="4" w:space="0" w:color="auto"/>
              <w:left w:val="single" w:sz="4" w:space="0" w:color="auto"/>
              <w:bottom w:val="nil"/>
              <w:right w:val="nil"/>
            </w:tcBorders>
            <w:shd w:val="clear" w:color="auto" w:fill="auto"/>
            <w:noWrap/>
            <w:vAlign w:val="center"/>
            <w:hideMark/>
          </w:tcPr>
          <w:p w14:paraId="27632387" w14:textId="3B100DCB" w:rsidR="007356BB" w:rsidRPr="00766F8B" w:rsidRDefault="007356BB" w:rsidP="00766F8B">
            <w:pPr>
              <w:spacing w:after="0" w:line="240" w:lineRule="auto"/>
              <w:rPr>
                <w:rFonts w:ascii="Times New Roman" w:hAnsi="Times New Roman"/>
                <w:sz w:val="16"/>
                <w:szCs w:val="16"/>
                <w:lang w:val="en-US"/>
              </w:rPr>
            </w:pPr>
          </w:p>
        </w:tc>
        <w:tc>
          <w:tcPr>
            <w:tcW w:w="598" w:type="dxa"/>
            <w:tcBorders>
              <w:top w:val="single" w:sz="4" w:space="0" w:color="auto"/>
              <w:left w:val="nil"/>
              <w:bottom w:val="nil"/>
            </w:tcBorders>
            <w:shd w:val="clear" w:color="auto" w:fill="auto"/>
            <w:noWrap/>
            <w:vAlign w:val="center"/>
            <w:hideMark/>
          </w:tcPr>
          <w:p w14:paraId="2156BE06"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 </w:t>
            </w:r>
          </w:p>
        </w:tc>
        <w:tc>
          <w:tcPr>
            <w:tcW w:w="773" w:type="dxa"/>
            <w:tcBorders>
              <w:top w:val="single" w:sz="4" w:space="0" w:color="auto"/>
              <w:left w:val="nil"/>
              <w:bottom w:val="nil"/>
              <w:right w:val="single" w:sz="4" w:space="0" w:color="auto"/>
            </w:tcBorders>
          </w:tcPr>
          <w:p w14:paraId="04D292C2" w14:textId="77777777" w:rsidR="007356BB" w:rsidRPr="00766F8B" w:rsidRDefault="007356BB" w:rsidP="00766F8B">
            <w:pPr>
              <w:spacing w:after="0" w:line="240" w:lineRule="auto"/>
              <w:jc w:val="center"/>
              <w:rPr>
                <w:rFonts w:ascii="Times New Roman" w:hAnsi="Times New Roman"/>
                <w:sz w:val="16"/>
                <w:szCs w:val="16"/>
                <w:lang w:val="en-GB"/>
              </w:rPr>
            </w:pPr>
          </w:p>
        </w:tc>
        <w:tc>
          <w:tcPr>
            <w:tcW w:w="757" w:type="dxa"/>
            <w:tcBorders>
              <w:top w:val="single" w:sz="4" w:space="0" w:color="auto"/>
              <w:left w:val="single" w:sz="4" w:space="0" w:color="auto"/>
              <w:bottom w:val="nil"/>
              <w:right w:val="nil"/>
            </w:tcBorders>
            <w:shd w:val="clear" w:color="auto" w:fill="auto"/>
            <w:noWrap/>
            <w:vAlign w:val="center"/>
            <w:hideMark/>
          </w:tcPr>
          <w:p w14:paraId="17C4A6B4" w14:textId="1ECBA055" w:rsidR="007356BB" w:rsidRPr="00766F8B" w:rsidRDefault="007356BB" w:rsidP="00766F8B">
            <w:pPr>
              <w:spacing w:after="0" w:line="240" w:lineRule="auto"/>
              <w:rPr>
                <w:rFonts w:ascii="Times New Roman" w:hAnsi="Times New Roman"/>
                <w:sz w:val="16"/>
                <w:szCs w:val="16"/>
                <w:lang w:val="en-US"/>
              </w:rPr>
            </w:pPr>
          </w:p>
        </w:tc>
        <w:tc>
          <w:tcPr>
            <w:tcW w:w="880" w:type="dxa"/>
            <w:tcBorders>
              <w:top w:val="nil"/>
              <w:left w:val="nil"/>
              <w:bottom w:val="nil"/>
              <w:right w:val="single" w:sz="4" w:space="0" w:color="auto"/>
            </w:tcBorders>
            <w:shd w:val="clear" w:color="auto" w:fill="auto"/>
            <w:noWrap/>
            <w:vAlign w:val="center"/>
            <w:hideMark/>
          </w:tcPr>
          <w:p w14:paraId="6E3BF58B"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 </w:t>
            </w:r>
          </w:p>
        </w:tc>
        <w:tc>
          <w:tcPr>
            <w:tcW w:w="1701" w:type="dxa"/>
            <w:tcBorders>
              <w:top w:val="nil"/>
              <w:left w:val="nil"/>
              <w:bottom w:val="nil"/>
              <w:right w:val="nil"/>
            </w:tcBorders>
            <w:shd w:val="clear" w:color="auto" w:fill="auto"/>
            <w:noWrap/>
            <w:vAlign w:val="center"/>
            <w:hideMark/>
          </w:tcPr>
          <w:p w14:paraId="0D47D181" w14:textId="77777777" w:rsidR="007356BB" w:rsidRPr="00766F8B" w:rsidRDefault="007356BB" w:rsidP="00766F8B">
            <w:pPr>
              <w:spacing w:after="0" w:line="240" w:lineRule="auto"/>
              <w:rPr>
                <w:rFonts w:ascii="Times New Roman" w:hAnsi="Times New Roman"/>
                <w:sz w:val="16"/>
                <w:szCs w:val="16"/>
                <w:lang w:val="en-US"/>
              </w:rPr>
            </w:pPr>
          </w:p>
        </w:tc>
      </w:tr>
      <w:tr w:rsidR="003E51C6" w:rsidRPr="00766F8B" w14:paraId="7427AE2E" w14:textId="77777777" w:rsidTr="00766F8B">
        <w:trPr>
          <w:trHeight w:hRule="exact" w:val="414"/>
        </w:trPr>
        <w:tc>
          <w:tcPr>
            <w:tcW w:w="261" w:type="dxa"/>
            <w:tcBorders>
              <w:top w:val="nil"/>
              <w:left w:val="nil"/>
              <w:bottom w:val="nil"/>
              <w:right w:val="nil"/>
            </w:tcBorders>
            <w:shd w:val="clear" w:color="auto" w:fill="auto"/>
            <w:noWrap/>
            <w:vAlign w:val="center"/>
            <w:hideMark/>
          </w:tcPr>
          <w:p w14:paraId="1C29336A" w14:textId="77777777" w:rsidR="007356BB" w:rsidRPr="00766F8B" w:rsidRDefault="007356BB" w:rsidP="00766F8B">
            <w:pPr>
              <w:spacing w:after="0" w:line="240" w:lineRule="auto"/>
              <w:rPr>
                <w:rFonts w:ascii="Times New Roman" w:hAnsi="Times New Roman"/>
                <w:sz w:val="16"/>
                <w:szCs w:val="16"/>
                <w:lang w:val="en-US"/>
              </w:rPr>
            </w:pPr>
          </w:p>
        </w:tc>
        <w:tc>
          <w:tcPr>
            <w:tcW w:w="1548" w:type="dxa"/>
            <w:tcBorders>
              <w:top w:val="nil"/>
              <w:left w:val="nil"/>
              <w:bottom w:val="nil"/>
              <w:right w:val="single" w:sz="4" w:space="0" w:color="auto"/>
            </w:tcBorders>
            <w:shd w:val="clear" w:color="auto" w:fill="auto"/>
            <w:noWrap/>
            <w:vAlign w:val="center"/>
            <w:hideMark/>
          </w:tcPr>
          <w:p w14:paraId="73A61EA1" w14:textId="77777777" w:rsidR="007356BB" w:rsidRPr="00766F8B" w:rsidRDefault="007356BB" w:rsidP="00766F8B">
            <w:pPr>
              <w:spacing w:after="0" w:line="240" w:lineRule="auto"/>
              <w:jc w:val="both"/>
              <w:rPr>
                <w:rFonts w:ascii="Times New Roman" w:hAnsi="Times New Roman"/>
                <w:sz w:val="16"/>
                <w:szCs w:val="16"/>
                <w:lang w:val="en-US"/>
              </w:rPr>
            </w:pPr>
            <w:r w:rsidRPr="00766F8B">
              <w:rPr>
                <w:rFonts w:ascii="Times New Roman" w:hAnsi="Times New Roman"/>
                <w:sz w:val="16"/>
                <w:szCs w:val="16"/>
                <w:lang w:val="en-GB"/>
              </w:rPr>
              <w:t>ICA - only</w:t>
            </w:r>
          </w:p>
        </w:tc>
        <w:tc>
          <w:tcPr>
            <w:tcW w:w="1134" w:type="dxa"/>
            <w:vMerge/>
            <w:tcBorders>
              <w:top w:val="nil"/>
              <w:left w:val="single" w:sz="4" w:space="0" w:color="auto"/>
              <w:bottom w:val="single" w:sz="4" w:space="0" w:color="000000"/>
              <w:right w:val="single" w:sz="4" w:space="0" w:color="auto"/>
            </w:tcBorders>
            <w:vAlign w:val="center"/>
            <w:hideMark/>
          </w:tcPr>
          <w:p w14:paraId="46F1FE60" w14:textId="77777777" w:rsidR="007356BB" w:rsidRPr="00766F8B" w:rsidRDefault="007356BB" w:rsidP="00766F8B">
            <w:pPr>
              <w:spacing w:after="0" w:line="240" w:lineRule="auto"/>
              <w:rPr>
                <w:rFonts w:ascii="Times New Roman" w:hAnsi="Times New Roman"/>
                <w:sz w:val="16"/>
                <w:szCs w:val="16"/>
                <w:lang w:val="en-US"/>
              </w:rPr>
            </w:pPr>
          </w:p>
        </w:tc>
        <w:tc>
          <w:tcPr>
            <w:tcW w:w="851" w:type="dxa"/>
            <w:tcBorders>
              <w:top w:val="nil"/>
              <w:left w:val="nil"/>
              <w:bottom w:val="nil"/>
              <w:right w:val="nil"/>
            </w:tcBorders>
            <w:shd w:val="clear" w:color="auto" w:fill="auto"/>
            <w:noWrap/>
            <w:vAlign w:val="center"/>
            <w:hideMark/>
          </w:tcPr>
          <w:p w14:paraId="4CB87454"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30,434</w:t>
            </w:r>
          </w:p>
        </w:tc>
        <w:tc>
          <w:tcPr>
            <w:tcW w:w="567" w:type="dxa"/>
            <w:tcBorders>
              <w:top w:val="nil"/>
              <w:left w:val="nil"/>
              <w:bottom w:val="nil"/>
            </w:tcBorders>
            <w:shd w:val="clear" w:color="auto" w:fill="auto"/>
            <w:noWrap/>
            <w:vAlign w:val="center"/>
            <w:hideMark/>
          </w:tcPr>
          <w:p w14:paraId="5B5390FB"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1169</w:t>
            </w:r>
          </w:p>
        </w:tc>
        <w:tc>
          <w:tcPr>
            <w:tcW w:w="841" w:type="dxa"/>
            <w:tcBorders>
              <w:top w:val="nil"/>
              <w:left w:val="nil"/>
              <w:bottom w:val="nil"/>
              <w:right w:val="single" w:sz="4" w:space="0" w:color="auto"/>
            </w:tcBorders>
            <w:vAlign w:val="center"/>
          </w:tcPr>
          <w:p w14:paraId="2B888AAC" w14:textId="1B6AEB5C"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28</w:t>
            </w:r>
            <w:r w:rsidR="003E51C6" w:rsidRPr="00766F8B">
              <w:rPr>
                <w:rFonts w:ascii="Times New Roman" w:hAnsi="Times New Roman"/>
                <w:sz w:val="16"/>
                <w:szCs w:val="16"/>
                <w:lang w:val="en-GB"/>
              </w:rPr>
              <w:t>,</w:t>
            </w:r>
            <w:r w:rsidRPr="00766F8B">
              <w:rPr>
                <w:rFonts w:ascii="Times New Roman" w:hAnsi="Times New Roman"/>
                <w:sz w:val="16"/>
                <w:szCs w:val="16"/>
                <w:lang w:val="en-GB"/>
              </w:rPr>
              <w:t>219-32</w:t>
            </w:r>
            <w:r w:rsidR="003E51C6" w:rsidRPr="00766F8B">
              <w:rPr>
                <w:rFonts w:ascii="Times New Roman" w:hAnsi="Times New Roman"/>
                <w:sz w:val="16"/>
                <w:szCs w:val="16"/>
                <w:lang w:val="en-GB"/>
              </w:rPr>
              <w:t>,</w:t>
            </w:r>
            <w:r w:rsidRPr="00766F8B">
              <w:rPr>
                <w:rFonts w:ascii="Times New Roman" w:hAnsi="Times New Roman"/>
                <w:sz w:val="16"/>
                <w:szCs w:val="16"/>
                <w:lang w:val="en-GB"/>
              </w:rPr>
              <w:t>764</w:t>
            </w:r>
          </w:p>
        </w:tc>
        <w:tc>
          <w:tcPr>
            <w:tcW w:w="687" w:type="dxa"/>
            <w:tcBorders>
              <w:top w:val="nil"/>
              <w:left w:val="single" w:sz="4" w:space="0" w:color="auto"/>
              <w:bottom w:val="nil"/>
              <w:right w:val="nil"/>
            </w:tcBorders>
            <w:shd w:val="clear" w:color="auto" w:fill="auto"/>
            <w:noWrap/>
            <w:vAlign w:val="center"/>
            <w:hideMark/>
          </w:tcPr>
          <w:p w14:paraId="2FEDDE8D" w14:textId="5146FDEF"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11.223</w:t>
            </w:r>
          </w:p>
        </w:tc>
        <w:tc>
          <w:tcPr>
            <w:tcW w:w="598" w:type="dxa"/>
            <w:tcBorders>
              <w:top w:val="nil"/>
              <w:left w:val="nil"/>
              <w:bottom w:val="nil"/>
            </w:tcBorders>
            <w:shd w:val="clear" w:color="auto" w:fill="auto"/>
            <w:noWrap/>
            <w:vAlign w:val="center"/>
            <w:hideMark/>
          </w:tcPr>
          <w:p w14:paraId="537F9A3E"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0.381</w:t>
            </w:r>
          </w:p>
        </w:tc>
        <w:tc>
          <w:tcPr>
            <w:tcW w:w="773" w:type="dxa"/>
            <w:tcBorders>
              <w:top w:val="nil"/>
              <w:left w:val="nil"/>
              <w:bottom w:val="nil"/>
              <w:right w:val="single" w:sz="4" w:space="0" w:color="auto"/>
            </w:tcBorders>
            <w:vAlign w:val="center"/>
          </w:tcPr>
          <w:p w14:paraId="576D4FD3" w14:textId="6BA79500"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10.400-11.894</w:t>
            </w:r>
          </w:p>
        </w:tc>
        <w:tc>
          <w:tcPr>
            <w:tcW w:w="757" w:type="dxa"/>
            <w:tcBorders>
              <w:top w:val="nil"/>
              <w:left w:val="single" w:sz="4" w:space="0" w:color="auto"/>
              <w:bottom w:val="nil"/>
              <w:right w:val="nil"/>
            </w:tcBorders>
            <w:shd w:val="clear" w:color="auto" w:fill="auto"/>
            <w:noWrap/>
            <w:vAlign w:val="center"/>
            <w:hideMark/>
          </w:tcPr>
          <w:p w14:paraId="614D2040" w14:textId="1D54C098" w:rsidR="007356BB" w:rsidRPr="00766F8B" w:rsidRDefault="007356BB" w:rsidP="00766F8B">
            <w:pPr>
              <w:spacing w:after="0" w:line="240" w:lineRule="auto"/>
              <w:rPr>
                <w:rFonts w:ascii="Times New Roman" w:hAnsi="Times New Roman"/>
                <w:sz w:val="16"/>
                <w:szCs w:val="16"/>
                <w:lang w:val="en-US"/>
              </w:rPr>
            </w:pPr>
          </w:p>
        </w:tc>
        <w:tc>
          <w:tcPr>
            <w:tcW w:w="880" w:type="dxa"/>
            <w:tcBorders>
              <w:top w:val="nil"/>
              <w:left w:val="nil"/>
              <w:bottom w:val="nil"/>
              <w:right w:val="single" w:sz="4" w:space="0" w:color="auto"/>
            </w:tcBorders>
            <w:shd w:val="clear" w:color="auto" w:fill="auto"/>
            <w:noWrap/>
            <w:vAlign w:val="center"/>
            <w:hideMark/>
          </w:tcPr>
          <w:p w14:paraId="66DB2E62"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eastAsia="nl-NL"/>
              </w:rPr>
              <w:t> </w:t>
            </w:r>
          </w:p>
        </w:tc>
        <w:tc>
          <w:tcPr>
            <w:tcW w:w="1701" w:type="dxa"/>
            <w:tcBorders>
              <w:top w:val="nil"/>
              <w:left w:val="nil"/>
              <w:bottom w:val="nil"/>
              <w:right w:val="nil"/>
            </w:tcBorders>
            <w:shd w:val="clear" w:color="auto" w:fill="auto"/>
            <w:noWrap/>
            <w:vAlign w:val="center"/>
            <w:hideMark/>
          </w:tcPr>
          <w:p w14:paraId="018F5E77" w14:textId="77777777" w:rsidR="007356BB" w:rsidRPr="00766F8B" w:rsidRDefault="007356BB" w:rsidP="00766F8B">
            <w:pPr>
              <w:spacing w:after="0" w:line="240" w:lineRule="auto"/>
              <w:rPr>
                <w:rFonts w:ascii="Times New Roman" w:hAnsi="Times New Roman"/>
                <w:sz w:val="16"/>
                <w:szCs w:val="16"/>
                <w:lang w:val="en-US"/>
              </w:rPr>
            </w:pPr>
          </w:p>
        </w:tc>
      </w:tr>
      <w:tr w:rsidR="003E51C6" w:rsidRPr="00766F8B" w14:paraId="018C4A97" w14:textId="77777777" w:rsidTr="00766F8B">
        <w:trPr>
          <w:trHeight w:hRule="exact" w:val="414"/>
        </w:trPr>
        <w:tc>
          <w:tcPr>
            <w:tcW w:w="261" w:type="dxa"/>
            <w:tcBorders>
              <w:top w:val="nil"/>
              <w:left w:val="nil"/>
              <w:bottom w:val="nil"/>
              <w:right w:val="nil"/>
            </w:tcBorders>
            <w:shd w:val="clear" w:color="auto" w:fill="auto"/>
            <w:noWrap/>
            <w:vAlign w:val="center"/>
            <w:hideMark/>
          </w:tcPr>
          <w:p w14:paraId="31520855" w14:textId="77777777" w:rsidR="007356BB" w:rsidRPr="00766F8B" w:rsidRDefault="007356BB" w:rsidP="00766F8B">
            <w:pPr>
              <w:spacing w:after="0" w:line="240" w:lineRule="auto"/>
              <w:rPr>
                <w:rFonts w:ascii="Times New Roman" w:hAnsi="Times New Roman"/>
                <w:sz w:val="16"/>
                <w:szCs w:val="16"/>
                <w:lang w:val="en-US"/>
              </w:rPr>
            </w:pPr>
          </w:p>
        </w:tc>
        <w:tc>
          <w:tcPr>
            <w:tcW w:w="1548" w:type="dxa"/>
            <w:tcBorders>
              <w:top w:val="nil"/>
              <w:left w:val="nil"/>
              <w:bottom w:val="nil"/>
              <w:right w:val="single" w:sz="4" w:space="0" w:color="auto"/>
            </w:tcBorders>
            <w:shd w:val="clear" w:color="auto" w:fill="auto"/>
            <w:noWrap/>
            <w:vAlign w:val="center"/>
            <w:hideMark/>
          </w:tcPr>
          <w:p w14:paraId="33168038" w14:textId="77777777" w:rsidR="007356BB" w:rsidRPr="00766F8B" w:rsidRDefault="007356BB" w:rsidP="00766F8B">
            <w:pPr>
              <w:spacing w:after="0" w:line="240" w:lineRule="auto"/>
              <w:jc w:val="both"/>
              <w:rPr>
                <w:rFonts w:ascii="Times New Roman" w:hAnsi="Times New Roman"/>
                <w:sz w:val="16"/>
                <w:szCs w:val="16"/>
                <w:lang w:val="en-US"/>
              </w:rPr>
            </w:pPr>
            <w:r w:rsidRPr="00766F8B">
              <w:rPr>
                <w:rFonts w:ascii="Times New Roman" w:hAnsi="Times New Roman"/>
                <w:sz w:val="16"/>
                <w:szCs w:val="16"/>
                <w:lang w:val="en-GB"/>
              </w:rPr>
              <w:t>NGCCT - only</w:t>
            </w:r>
          </w:p>
        </w:tc>
        <w:tc>
          <w:tcPr>
            <w:tcW w:w="1134" w:type="dxa"/>
            <w:vMerge/>
            <w:tcBorders>
              <w:top w:val="nil"/>
              <w:left w:val="single" w:sz="4" w:space="0" w:color="auto"/>
              <w:bottom w:val="single" w:sz="4" w:space="0" w:color="000000"/>
              <w:right w:val="single" w:sz="4" w:space="0" w:color="auto"/>
            </w:tcBorders>
            <w:vAlign w:val="center"/>
            <w:hideMark/>
          </w:tcPr>
          <w:p w14:paraId="0141A7EF" w14:textId="77777777" w:rsidR="007356BB" w:rsidRPr="00766F8B" w:rsidRDefault="007356BB" w:rsidP="00766F8B">
            <w:pPr>
              <w:spacing w:after="0" w:line="240" w:lineRule="auto"/>
              <w:rPr>
                <w:rFonts w:ascii="Times New Roman" w:hAnsi="Times New Roman"/>
                <w:sz w:val="16"/>
                <w:szCs w:val="16"/>
                <w:lang w:val="en-US"/>
              </w:rPr>
            </w:pPr>
          </w:p>
        </w:tc>
        <w:tc>
          <w:tcPr>
            <w:tcW w:w="851" w:type="dxa"/>
            <w:tcBorders>
              <w:top w:val="nil"/>
              <w:left w:val="nil"/>
              <w:right w:val="nil"/>
            </w:tcBorders>
            <w:shd w:val="clear" w:color="auto" w:fill="auto"/>
            <w:noWrap/>
            <w:vAlign w:val="center"/>
            <w:hideMark/>
          </w:tcPr>
          <w:p w14:paraId="4ED42928"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30,477</w:t>
            </w:r>
          </w:p>
        </w:tc>
        <w:tc>
          <w:tcPr>
            <w:tcW w:w="567" w:type="dxa"/>
            <w:tcBorders>
              <w:top w:val="nil"/>
              <w:left w:val="nil"/>
            </w:tcBorders>
            <w:shd w:val="clear" w:color="auto" w:fill="auto"/>
            <w:noWrap/>
            <w:vAlign w:val="center"/>
            <w:hideMark/>
          </w:tcPr>
          <w:p w14:paraId="3C3BB940"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1190</w:t>
            </w:r>
          </w:p>
        </w:tc>
        <w:tc>
          <w:tcPr>
            <w:tcW w:w="841" w:type="dxa"/>
            <w:tcBorders>
              <w:top w:val="nil"/>
              <w:left w:val="nil"/>
              <w:right w:val="single" w:sz="4" w:space="0" w:color="auto"/>
            </w:tcBorders>
            <w:vAlign w:val="center"/>
          </w:tcPr>
          <w:p w14:paraId="25E95C79" w14:textId="3208E5CA"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28</w:t>
            </w:r>
            <w:r w:rsidR="003E51C6" w:rsidRPr="00766F8B">
              <w:rPr>
                <w:rFonts w:ascii="Times New Roman" w:hAnsi="Times New Roman"/>
                <w:sz w:val="16"/>
                <w:szCs w:val="16"/>
                <w:lang w:val="en-GB"/>
              </w:rPr>
              <w:t>,</w:t>
            </w:r>
            <w:r w:rsidRPr="00766F8B">
              <w:rPr>
                <w:rFonts w:ascii="Times New Roman" w:hAnsi="Times New Roman"/>
                <w:sz w:val="16"/>
                <w:szCs w:val="16"/>
                <w:lang w:val="en-GB"/>
              </w:rPr>
              <w:t>226-32</w:t>
            </w:r>
            <w:r w:rsidR="003E51C6" w:rsidRPr="00766F8B">
              <w:rPr>
                <w:rFonts w:ascii="Times New Roman" w:hAnsi="Times New Roman"/>
                <w:sz w:val="16"/>
                <w:szCs w:val="16"/>
                <w:lang w:val="en-GB"/>
              </w:rPr>
              <w:t>,</w:t>
            </w:r>
            <w:r w:rsidRPr="00766F8B">
              <w:rPr>
                <w:rFonts w:ascii="Times New Roman" w:hAnsi="Times New Roman"/>
                <w:sz w:val="16"/>
                <w:szCs w:val="16"/>
                <w:lang w:val="en-GB"/>
              </w:rPr>
              <w:t>927</w:t>
            </w:r>
          </w:p>
        </w:tc>
        <w:tc>
          <w:tcPr>
            <w:tcW w:w="687" w:type="dxa"/>
            <w:tcBorders>
              <w:top w:val="nil"/>
              <w:left w:val="single" w:sz="4" w:space="0" w:color="auto"/>
              <w:right w:val="nil"/>
            </w:tcBorders>
            <w:shd w:val="clear" w:color="auto" w:fill="auto"/>
            <w:noWrap/>
            <w:vAlign w:val="center"/>
            <w:hideMark/>
          </w:tcPr>
          <w:p w14:paraId="5A3EA9C2" w14:textId="303CC1F3"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11.233</w:t>
            </w:r>
          </w:p>
        </w:tc>
        <w:tc>
          <w:tcPr>
            <w:tcW w:w="598" w:type="dxa"/>
            <w:tcBorders>
              <w:top w:val="nil"/>
              <w:left w:val="nil"/>
            </w:tcBorders>
            <w:shd w:val="clear" w:color="auto" w:fill="auto"/>
            <w:noWrap/>
            <w:vAlign w:val="center"/>
            <w:hideMark/>
          </w:tcPr>
          <w:p w14:paraId="31036BB1"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0.377</w:t>
            </w:r>
          </w:p>
        </w:tc>
        <w:tc>
          <w:tcPr>
            <w:tcW w:w="773" w:type="dxa"/>
            <w:tcBorders>
              <w:top w:val="nil"/>
              <w:left w:val="nil"/>
              <w:right w:val="single" w:sz="4" w:space="0" w:color="auto"/>
            </w:tcBorders>
            <w:vAlign w:val="center"/>
          </w:tcPr>
          <w:p w14:paraId="5D4BB1CC" w14:textId="170C0E53"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10.424-11.906</w:t>
            </w:r>
          </w:p>
        </w:tc>
        <w:tc>
          <w:tcPr>
            <w:tcW w:w="757" w:type="dxa"/>
            <w:tcBorders>
              <w:top w:val="nil"/>
              <w:left w:val="single" w:sz="4" w:space="0" w:color="auto"/>
              <w:bottom w:val="nil"/>
              <w:right w:val="nil"/>
            </w:tcBorders>
            <w:shd w:val="clear" w:color="auto" w:fill="auto"/>
            <w:noWrap/>
            <w:vAlign w:val="center"/>
            <w:hideMark/>
          </w:tcPr>
          <w:p w14:paraId="6B473493" w14:textId="179C2BDE"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43</w:t>
            </w:r>
          </w:p>
        </w:tc>
        <w:tc>
          <w:tcPr>
            <w:tcW w:w="880" w:type="dxa"/>
            <w:tcBorders>
              <w:top w:val="nil"/>
              <w:left w:val="nil"/>
              <w:bottom w:val="nil"/>
              <w:right w:val="single" w:sz="4" w:space="0" w:color="auto"/>
            </w:tcBorders>
            <w:shd w:val="clear" w:color="auto" w:fill="auto"/>
            <w:noWrap/>
            <w:vAlign w:val="center"/>
            <w:hideMark/>
          </w:tcPr>
          <w:p w14:paraId="25B8CBFD"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0.011</w:t>
            </w:r>
          </w:p>
        </w:tc>
        <w:tc>
          <w:tcPr>
            <w:tcW w:w="1701" w:type="dxa"/>
            <w:tcBorders>
              <w:top w:val="nil"/>
              <w:left w:val="nil"/>
              <w:bottom w:val="nil"/>
              <w:right w:val="nil"/>
            </w:tcBorders>
            <w:shd w:val="clear" w:color="auto" w:fill="auto"/>
            <w:noWrap/>
            <w:vAlign w:val="center"/>
            <w:hideMark/>
          </w:tcPr>
          <w:p w14:paraId="3D7661A2" w14:textId="77777777" w:rsidR="007356BB" w:rsidRPr="00766F8B" w:rsidRDefault="007356BB" w:rsidP="00766F8B">
            <w:pPr>
              <w:spacing w:after="0" w:line="240" w:lineRule="auto"/>
              <w:jc w:val="both"/>
              <w:rPr>
                <w:rFonts w:ascii="Times New Roman" w:hAnsi="Times New Roman"/>
                <w:sz w:val="16"/>
                <w:szCs w:val="16"/>
                <w:lang w:val="en-US"/>
              </w:rPr>
            </w:pPr>
            <w:r w:rsidRPr="00766F8B">
              <w:rPr>
                <w:rFonts w:ascii="Times New Roman" w:hAnsi="Times New Roman"/>
                <w:sz w:val="16"/>
                <w:szCs w:val="16"/>
                <w:lang w:val="en-GB"/>
              </w:rPr>
              <w:t>4021</w:t>
            </w:r>
          </w:p>
        </w:tc>
      </w:tr>
      <w:tr w:rsidR="003E51C6" w:rsidRPr="00766F8B" w14:paraId="788430CC" w14:textId="77777777" w:rsidTr="00766F8B">
        <w:trPr>
          <w:trHeight w:hRule="exact" w:val="414"/>
        </w:trPr>
        <w:tc>
          <w:tcPr>
            <w:tcW w:w="261" w:type="dxa"/>
            <w:tcBorders>
              <w:top w:val="nil"/>
              <w:left w:val="nil"/>
              <w:bottom w:val="single" w:sz="4" w:space="0" w:color="auto"/>
              <w:right w:val="nil"/>
            </w:tcBorders>
            <w:shd w:val="clear" w:color="auto" w:fill="auto"/>
            <w:noWrap/>
            <w:vAlign w:val="center"/>
            <w:hideMark/>
          </w:tcPr>
          <w:p w14:paraId="7E1621F2" w14:textId="77777777" w:rsidR="007356BB" w:rsidRPr="00766F8B" w:rsidRDefault="007356BB" w:rsidP="00766F8B">
            <w:pPr>
              <w:spacing w:after="0" w:line="240" w:lineRule="auto"/>
              <w:rPr>
                <w:rFonts w:ascii="Times New Roman" w:hAnsi="Times New Roman"/>
                <w:sz w:val="16"/>
                <w:szCs w:val="16"/>
                <w:lang w:val="en-US"/>
              </w:rPr>
            </w:pPr>
            <w:r w:rsidRPr="00766F8B">
              <w:rPr>
                <w:rFonts w:ascii="Times New Roman" w:hAnsi="Times New Roman"/>
                <w:sz w:val="16"/>
                <w:szCs w:val="16"/>
                <w:lang w:eastAsia="nl-NL"/>
              </w:rPr>
              <w:t> </w:t>
            </w:r>
          </w:p>
        </w:tc>
        <w:tc>
          <w:tcPr>
            <w:tcW w:w="1548" w:type="dxa"/>
            <w:tcBorders>
              <w:top w:val="nil"/>
              <w:left w:val="nil"/>
              <w:bottom w:val="single" w:sz="4" w:space="0" w:color="auto"/>
              <w:right w:val="single" w:sz="4" w:space="0" w:color="auto"/>
            </w:tcBorders>
            <w:shd w:val="clear" w:color="auto" w:fill="auto"/>
            <w:noWrap/>
            <w:vAlign w:val="center"/>
            <w:hideMark/>
          </w:tcPr>
          <w:p w14:paraId="32214FBB" w14:textId="77777777" w:rsidR="007356BB" w:rsidRPr="00766F8B" w:rsidRDefault="007356BB" w:rsidP="00766F8B">
            <w:pPr>
              <w:spacing w:after="0" w:line="240" w:lineRule="auto"/>
              <w:jc w:val="both"/>
              <w:rPr>
                <w:rFonts w:ascii="Times New Roman" w:hAnsi="Times New Roman"/>
                <w:sz w:val="16"/>
                <w:szCs w:val="16"/>
                <w:lang w:val="en-US"/>
              </w:rPr>
            </w:pPr>
            <w:r w:rsidRPr="00766F8B">
              <w:rPr>
                <w:rFonts w:ascii="Times New Roman" w:hAnsi="Times New Roman"/>
                <w:sz w:val="16"/>
                <w:szCs w:val="16"/>
                <w:lang w:val="en-GB"/>
              </w:rPr>
              <w:t>NGCCT - ICA</w:t>
            </w:r>
          </w:p>
        </w:tc>
        <w:tc>
          <w:tcPr>
            <w:tcW w:w="1134" w:type="dxa"/>
            <w:vMerge/>
            <w:tcBorders>
              <w:top w:val="nil"/>
              <w:left w:val="single" w:sz="4" w:space="0" w:color="auto"/>
              <w:bottom w:val="single" w:sz="4" w:space="0" w:color="000000"/>
              <w:right w:val="single" w:sz="4" w:space="0" w:color="auto"/>
            </w:tcBorders>
            <w:vAlign w:val="center"/>
            <w:hideMark/>
          </w:tcPr>
          <w:p w14:paraId="42FC7FE4" w14:textId="77777777" w:rsidR="007356BB" w:rsidRPr="00766F8B" w:rsidRDefault="007356BB" w:rsidP="00766F8B">
            <w:pPr>
              <w:spacing w:after="0" w:line="240" w:lineRule="auto"/>
              <w:rPr>
                <w:rFonts w:ascii="Times New Roman" w:hAnsi="Times New Roman"/>
                <w:sz w:val="16"/>
                <w:szCs w:val="16"/>
                <w:lang w:val="en-US"/>
              </w:rPr>
            </w:pPr>
          </w:p>
        </w:tc>
        <w:tc>
          <w:tcPr>
            <w:tcW w:w="851" w:type="dxa"/>
            <w:tcBorders>
              <w:top w:val="nil"/>
              <w:left w:val="nil"/>
              <w:bottom w:val="single" w:sz="4" w:space="0" w:color="auto"/>
              <w:right w:val="nil"/>
            </w:tcBorders>
            <w:shd w:val="clear" w:color="auto" w:fill="auto"/>
            <w:noWrap/>
            <w:vAlign w:val="center"/>
            <w:hideMark/>
          </w:tcPr>
          <w:p w14:paraId="6BC32830"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30,080</w:t>
            </w:r>
          </w:p>
        </w:tc>
        <w:tc>
          <w:tcPr>
            <w:tcW w:w="567" w:type="dxa"/>
            <w:tcBorders>
              <w:top w:val="nil"/>
              <w:left w:val="nil"/>
              <w:bottom w:val="single" w:sz="4" w:space="0" w:color="auto"/>
            </w:tcBorders>
            <w:shd w:val="clear" w:color="auto" w:fill="auto"/>
            <w:noWrap/>
            <w:vAlign w:val="center"/>
            <w:hideMark/>
          </w:tcPr>
          <w:p w14:paraId="38E9BBE3"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1184</w:t>
            </w:r>
          </w:p>
        </w:tc>
        <w:tc>
          <w:tcPr>
            <w:tcW w:w="841" w:type="dxa"/>
            <w:tcBorders>
              <w:top w:val="nil"/>
              <w:left w:val="nil"/>
              <w:bottom w:val="single" w:sz="4" w:space="0" w:color="auto"/>
              <w:right w:val="single" w:sz="4" w:space="0" w:color="auto"/>
            </w:tcBorders>
            <w:vAlign w:val="center"/>
          </w:tcPr>
          <w:p w14:paraId="3D194E35" w14:textId="15F0662D"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27</w:t>
            </w:r>
            <w:r w:rsidR="003E51C6" w:rsidRPr="00766F8B">
              <w:rPr>
                <w:rFonts w:ascii="Times New Roman" w:hAnsi="Times New Roman"/>
                <w:sz w:val="16"/>
                <w:szCs w:val="16"/>
                <w:lang w:val="en-GB"/>
              </w:rPr>
              <w:t>,</w:t>
            </w:r>
            <w:r w:rsidRPr="00766F8B">
              <w:rPr>
                <w:rFonts w:ascii="Times New Roman" w:hAnsi="Times New Roman"/>
                <w:sz w:val="16"/>
                <w:szCs w:val="16"/>
                <w:lang w:val="en-GB"/>
              </w:rPr>
              <w:t>853-32</w:t>
            </w:r>
            <w:r w:rsidR="003E51C6" w:rsidRPr="00766F8B">
              <w:rPr>
                <w:rFonts w:ascii="Times New Roman" w:hAnsi="Times New Roman"/>
                <w:sz w:val="16"/>
                <w:szCs w:val="16"/>
                <w:lang w:val="en-GB"/>
              </w:rPr>
              <w:t>,</w:t>
            </w:r>
            <w:r w:rsidRPr="00766F8B">
              <w:rPr>
                <w:rFonts w:ascii="Times New Roman" w:hAnsi="Times New Roman"/>
                <w:sz w:val="16"/>
                <w:szCs w:val="16"/>
                <w:lang w:val="en-GB"/>
              </w:rPr>
              <w:t>486</w:t>
            </w:r>
          </w:p>
        </w:tc>
        <w:tc>
          <w:tcPr>
            <w:tcW w:w="687" w:type="dxa"/>
            <w:tcBorders>
              <w:top w:val="nil"/>
              <w:left w:val="single" w:sz="4" w:space="0" w:color="auto"/>
              <w:bottom w:val="single" w:sz="4" w:space="0" w:color="auto"/>
              <w:right w:val="nil"/>
            </w:tcBorders>
            <w:shd w:val="clear" w:color="auto" w:fill="auto"/>
            <w:noWrap/>
            <w:vAlign w:val="center"/>
            <w:hideMark/>
          </w:tcPr>
          <w:p w14:paraId="79D9D671" w14:textId="048D5598"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11.242</w:t>
            </w:r>
          </w:p>
        </w:tc>
        <w:tc>
          <w:tcPr>
            <w:tcW w:w="598" w:type="dxa"/>
            <w:tcBorders>
              <w:top w:val="nil"/>
              <w:left w:val="nil"/>
              <w:bottom w:val="single" w:sz="4" w:space="0" w:color="auto"/>
            </w:tcBorders>
            <w:shd w:val="clear" w:color="auto" w:fill="auto"/>
            <w:noWrap/>
            <w:vAlign w:val="center"/>
            <w:hideMark/>
          </w:tcPr>
          <w:p w14:paraId="3504AB3B"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0.378</w:t>
            </w:r>
          </w:p>
        </w:tc>
        <w:tc>
          <w:tcPr>
            <w:tcW w:w="773" w:type="dxa"/>
            <w:tcBorders>
              <w:top w:val="nil"/>
              <w:left w:val="nil"/>
              <w:bottom w:val="single" w:sz="4" w:space="0" w:color="auto"/>
              <w:right w:val="single" w:sz="4" w:space="0" w:color="auto"/>
            </w:tcBorders>
            <w:vAlign w:val="center"/>
          </w:tcPr>
          <w:p w14:paraId="1F8C1614" w14:textId="448E3A3A"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10.429-11.903</w:t>
            </w:r>
          </w:p>
        </w:tc>
        <w:tc>
          <w:tcPr>
            <w:tcW w:w="757" w:type="dxa"/>
            <w:tcBorders>
              <w:top w:val="nil"/>
              <w:left w:val="single" w:sz="4" w:space="0" w:color="auto"/>
              <w:bottom w:val="single" w:sz="4" w:space="0" w:color="auto"/>
              <w:right w:val="nil"/>
            </w:tcBorders>
            <w:shd w:val="clear" w:color="auto" w:fill="auto"/>
            <w:noWrap/>
            <w:vAlign w:val="center"/>
            <w:hideMark/>
          </w:tcPr>
          <w:p w14:paraId="0F29CBC8" w14:textId="3BF0CA42"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-397</w:t>
            </w:r>
          </w:p>
        </w:tc>
        <w:tc>
          <w:tcPr>
            <w:tcW w:w="880" w:type="dxa"/>
            <w:tcBorders>
              <w:top w:val="nil"/>
              <w:left w:val="nil"/>
              <w:bottom w:val="single" w:sz="4" w:space="0" w:color="auto"/>
              <w:right w:val="single" w:sz="4" w:space="0" w:color="auto"/>
            </w:tcBorders>
            <w:shd w:val="clear" w:color="auto" w:fill="auto"/>
            <w:noWrap/>
            <w:vAlign w:val="center"/>
            <w:hideMark/>
          </w:tcPr>
          <w:p w14:paraId="517B66DC"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0.009</w:t>
            </w:r>
          </w:p>
        </w:tc>
        <w:tc>
          <w:tcPr>
            <w:tcW w:w="1701" w:type="dxa"/>
            <w:tcBorders>
              <w:top w:val="nil"/>
              <w:left w:val="nil"/>
              <w:bottom w:val="single" w:sz="4" w:space="0" w:color="auto"/>
              <w:right w:val="nil"/>
            </w:tcBorders>
            <w:shd w:val="clear" w:color="auto" w:fill="auto"/>
            <w:noWrap/>
            <w:vAlign w:val="center"/>
            <w:hideMark/>
          </w:tcPr>
          <w:p w14:paraId="0625F066" w14:textId="77777777" w:rsidR="007356BB" w:rsidRPr="00766F8B" w:rsidRDefault="007356BB" w:rsidP="00766F8B">
            <w:pPr>
              <w:spacing w:after="0" w:line="240" w:lineRule="auto"/>
              <w:jc w:val="both"/>
              <w:rPr>
                <w:rFonts w:ascii="Times New Roman" w:hAnsi="Times New Roman"/>
                <w:sz w:val="16"/>
                <w:szCs w:val="16"/>
                <w:lang w:val="en-US"/>
              </w:rPr>
            </w:pPr>
            <w:r w:rsidRPr="00766F8B">
              <w:rPr>
                <w:rFonts w:ascii="Times New Roman" w:hAnsi="Times New Roman"/>
                <w:sz w:val="16"/>
                <w:szCs w:val="16"/>
                <w:lang w:val="en-GB"/>
              </w:rPr>
              <w:t>Dominant</w:t>
            </w:r>
          </w:p>
        </w:tc>
      </w:tr>
      <w:tr w:rsidR="003E51C6" w:rsidRPr="00766F8B" w14:paraId="5EC4743B" w14:textId="77777777" w:rsidTr="00766F8B">
        <w:trPr>
          <w:trHeight w:hRule="exact" w:val="485"/>
        </w:trPr>
        <w:tc>
          <w:tcPr>
            <w:tcW w:w="1809" w:type="dxa"/>
            <w:gridSpan w:val="2"/>
            <w:tcBorders>
              <w:top w:val="nil"/>
              <w:left w:val="nil"/>
              <w:bottom w:val="nil"/>
              <w:right w:val="single" w:sz="4" w:space="0" w:color="000000"/>
            </w:tcBorders>
            <w:shd w:val="clear" w:color="auto" w:fill="auto"/>
            <w:noWrap/>
            <w:vAlign w:val="center"/>
            <w:hideMark/>
          </w:tcPr>
          <w:p w14:paraId="025107B6" w14:textId="77777777" w:rsidR="007356BB" w:rsidRPr="00766F8B" w:rsidRDefault="007356BB" w:rsidP="00766F8B">
            <w:pPr>
              <w:spacing w:after="0" w:line="240" w:lineRule="auto"/>
              <w:rPr>
                <w:rFonts w:ascii="Times New Roman" w:hAnsi="Times New Roman"/>
                <w:sz w:val="16"/>
                <w:szCs w:val="16"/>
                <w:lang w:val="en-US"/>
              </w:rPr>
            </w:pPr>
            <w:r w:rsidRPr="00766F8B">
              <w:rPr>
                <w:rFonts w:ascii="Times New Roman" w:hAnsi="Times New Roman"/>
                <w:sz w:val="16"/>
                <w:szCs w:val="16"/>
                <w:lang w:val="en-GB"/>
              </w:rPr>
              <w:t xml:space="preserve">Coronary calcium level &gt;400 </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A17F7F"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US"/>
              </w:rPr>
              <w:t>25.67%</w:t>
            </w:r>
          </w:p>
        </w:tc>
        <w:tc>
          <w:tcPr>
            <w:tcW w:w="851" w:type="dxa"/>
            <w:tcBorders>
              <w:top w:val="single" w:sz="4" w:space="0" w:color="auto"/>
              <w:left w:val="nil"/>
              <w:bottom w:val="nil"/>
              <w:right w:val="nil"/>
            </w:tcBorders>
            <w:shd w:val="clear" w:color="auto" w:fill="auto"/>
            <w:noWrap/>
            <w:vAlign w:val="center"/>
            <w:hideMark/>
          </w:tcPr>
          <w:p w14:paraId="43A515B0" w14:textId="77777777" w:rsidR="007356BB" w:rsidRPr="00766F8B" w:rsidRDefault="007356BB" w:rsidP="00766F8B">
            <w:pPr>
              <w:spacing w:after="0" w:line="240" w:lineRule="auto"/>
              <w:rPr>
                <w:rFonts w:ascii="Times New Roman" w:hAnsi="Times New Roman"/>
                <w:sz w:val="16"/>
                <w:szCs w:val="16"/>
                <w:lang w:val="en-US"/>
              </w:rPr>
            </w:pPr>
          </w:p>
        </w:tc>
        <w:tc>
          <w:tcPr>
            <w:tcW w:w="567" w:type="dxa"/>
            <w:tcBorders>
              <w:top w:val="single" w:sz="4" w:space="0" w:color="auto"/>
              <w:left w:val="nil"/>
              <w:bottom w:val="nil"/>
            </w:tcBorders>
            <w:shd w:val="clear" w:color="auto" w:fill="auto"/>
            <w:noWrap/>
            <w:vAlign w:val="center"/>
            <w:hideMark/>
          </w:tcPr>
          <w:p w14:paraId="2F3DD695"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 </w:t>
            </w:r>
          </w:p>
        </w:tc>
        <w:tc>
          <w:tcPr>
            <w:tcW w:w="841" w:type="dxa"/>
            <w:tcBorders>
              <w:top w:val="single" w:sz="4" w:space="0" w:color="auto"/>
              <w:left w:val="nil"/>
              <w:bottom w:val="nil"/>
              <w:right w:val="single" w:sz="4" w:space="0" w:color="auto"/>
            </w:tcBorders>
          </w:tcPr>
          <w:p w14:paraId="61BB814F" w14:textId="77777777" w:rsidR="007356BB" w:rsidRPr="00766F8B" w:rsidRDefault="007356BB" w:rsidP="00766F8B">
            <w:pPr>
              <w:spacing w:after="0" w:line="240" w:lineRule="auto"/>
              <w:jc w:val="center"/>
              <w:rPr>
                <w:rFonts w:ascii="Times New Roman" w:hAnsi="Times New Roman"/>
                <w:sz w:val="16"/>
                <w:szCs w:val="16"/>
                <w:lang w:val="en-GB"/>
              </w:rPr>
            </w:pPr>
          </w:p>
        </w:tc>
        <w:tc>
          <w:tcPr>
            <w:tcW w:w="687" w:type="dxa"/>
            <w:tcBorders>
              <w:top w:val="single" w:sz="4" w:space="0" w:color="auto"/>
              <w:left w:val="single" w:sz="4" w:space="0" w:color="auto"/>
              <w:bottom w:val="nil"/>
              <w:right w:val="nil"/>
            </w:tcBorders>
            <w:shd w:val="clear" w:color="auto" w:fill="auto"/>
            <w:noWrap/>
            <w:vAlign w:val="center"/>
            <w:hideMark/>
          </w:tcPr>
          <w:p w14:paraId="725DDD34" w14:textId="0EDA249E" w:rsidR="007356BB" w:rsidRPr="00766F8B" w:rsidRDefault="007356BB" w:rsidP="00766F8B">
            <w:pPr>
              <w:spacing w:after="0" w:line="240" w:lineRule="auto"/>
              <w:rPr>
                <w:rFonts w:ascii="Times New Roman" w:hAnsi="Times New Roman"/>
                <w:sz w:val="16"/>
                <w:szCs w:val="16"/>
                <w:lang w:val="en-US"/>
              </w:rPr>
            </w:pPr>
          </w:p>
        </w:tc>
        <w:tc>
          <w:tcPr>
            <w:tcW w:w="598" w:type="dxa"/>
            <w:tcBorders>
              <w:top w:val="single" w:sz="4" w:space="0" w:color="auto"/>
              <w:left w:val="nil"/>
              <w:bottom w:val="nil"/>
            </w:tcBorders>
            <w:shd w:val="clear" w:color="auto" w:fill="auto"/>
            <w:noWrap/>
            <w:vAlign w:val="center"/>
            <w:hideMark/>
          </w:tcPr>
          <w:p w14:paraId="15FC143F"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 </w:t>
            </w:r>
          </w:p>
        </w:tc>
        <w:tc>
          <w:tcPr>
            <w:tcW w:w="773" w:type="dxa"/>
            <w:tcBorders>
              <w:top w:val="single" w:sz="4" w:space="0" w:color="auto"/>
              <w:left w:val="nil"/>
              <w:bottom w:val="nil"/>
              <w:right w:val="single" w:sz="4" w:space="0" w:color="auto"/>
            </w:tcBorders>
          </w:tcPr>
          <w:p w14:paraId="60840F2F" w14:textId="77777777" w:rsidR="007356BB" w:rsidRPr="00766F8B" w:rsidRDefault="007356BB" w:rsidP="00766F8B">
            <w:pPr>
              <w:spacing w:after="0" w:line="240" w:lineRule="auto"/>
              <w:jc w:val="center"/>
              <w:rPr>
                <w:rFonts w:ascii="Times New Roman" w:hAnsi="Times New Roman"/>
                <w:sz w:val="16"/>
                <w:szCs w:val="16"/>
                <w:lang w:val="en-GB"/>
              </w:rPr>
            </w:pPr>
          </w:p>
        </w:tc>
        <w:tc>
          <w:tcPr>
            <w:tcW w:w="757" w:type="dxa"/>
            <w:tcBorders>
              <w:top w:val="nil"/>
              <w:left w:val="single" w:sz="4" w:space="0" w:color="auto"/>
              <w:bottom w:val="nil"/>
              <w:right w:val="nil"/>
            </w:tcBorders>
            <w:shd w:val="clear" w:color="auto" w:fill="auto"/>
            <w:noWrap/>
            <w:vAlign w:val="center"/>
            <w:hideMark/>
          </w:tcPr>
          <w:p w14:paraId="02A16E36" w14:textId="5C37B769" w:rsidR="007356BB" w:rsidRPr="00766F8B" w:rsidRDefault="007356BB" w:rsidP="00766F8B">
            <w:pPr>
              <w:spacing w:after="0" w:line="240" w:lineRule="auto"/>
              <w:rPr>
                <w:rFonts w:ascii="Times New Roman" w:hAnsi="Times New Roman"/>
                <w:sz w:val="16"/>
                <w:szCs w:val="16"/>
                <w:lang w:val="en-US"/>
              </w:rPr>
            </w:pPr>
          </w:p>
        </w:tc>
        <w:tc>
          <w:tcPr>
            <w:tcW w:w="880" w:type="dxa"/>
            <w:tcBorders>
              <w:top w:val="nil"/>
              <w:left w:val="nil"/>
              <w:bottom w:val="nil"/>
              <w:right w:val="single" w:sz="4" w:space="0" w:color="auto"/>
            </w:tcBorders>
            <w:shd w:val="clear" w:color="auto" w:fill="auto"/>
            <w:noWrap/>
            <w:vAlign w:val="center"/>
            <w:hideMark/>
          </w:tcPr>
          <w:p w14:paraId="060DBF60"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 </w:t>
            </w:r>
          </w:p>
        </w:tc>
        <w:tc>
          <w:tcPr>
            <w:tcW w:w="1701" w:type="dxa"/>
            <w:tcBorders>
              <w:top w:val="nil"/>
              <w:left w:val="nil"/>
              <w:bottom w:val="nil"/>
              <w:right w:val="nil"/>
            </w:tcBorders>
            <w:shd w:val="clear" w:color="auto" w:fill="auto"/>
            <w:noWrap/>
            <w:vAlign w:val="center"/>
            <w:hideMark/>
          </w:tcPr>
          <w:p w14:paraId="58736A5E" w14:textId="77777777" w:rsidR="007356BB" w:rsidRPr="00766F8B" w:rsidRDefault="007356BB" w:rsidP="00766F8B">
            <w:pPr>
              <w:spacing w:after="0" w:line="240" w:lineRule="auto"/>
              <w:rPr>
                <w:rFonts w:ascii="Times New Roman" w:hAnsi="Times New Roman"/>
                <w:sz w:val="16"/>
                <w:szCs w:val="16"/>
                <w:lang w:val="en-US"/>
              </w:rPr>
            </w:pPr>
          </w:p>
        </w:tc>
      </w:tr>
      <w:tr w:rsidR="003E51C6" w:rsidRPr="00766F8B" w14:paraId="6BEED1A9" w14:textId="77777777" w:rsidTr="00766F8B">
        <w:trPr>
          <w:trHeight w:hRule="exact" w:val="414"/>
        </w:trPr>
        <w:tc>
          <w:tcPr>
            <w:tcW w:w="261" w:type="dxa"/>
            <w:tcBorders>
              <w:top w:val="nil"/>
              <w:left w:val="nil"/>
              <w:bottom w:val="nil"/>
              <w:right w:val="nil"/>
            </w:tcBorders>
            <w:shd w:val="clear" w:color="auto" w:fill="auto"/>
            <w:noWrap/>
            <w:vAlign w:val="center"/>
            <w:hideMark/>
          </w:tcPr>
          <w:p w14:paraId="31ABD6B3" w14:textId="77777777" w:rsidR="007356BB" w:rsidRPr="00766F8B" w:rsidRDefault="007356BB" w:rsidP="00766F8B">
            <w:pPr>
              <w:spacing w:after="0" w:line="240" w:lineRule="auto"/>
              <w:rPr>
                <w:rFonts w:ascii="Times New Roman" w:hAnsi="Times New Roman"/>
                <w:sz w:val="16"/>
                <w:szCs w:val="16"/>
                <w:lang w:val="en-US"/>
              </w:rPr>
            </w:pPr>
          </w:p>
        </w:tc>
        <w:tc>
          <w:tcPr>
            <w:tcW w:w="1548" w:type="dxa"/>
            <w:tcBorders>
              <w:top w:val="nil"/>
              <w:left w:val="nil"/>
              <w:bottom w:val="nil"/>
              <w:right w:val="single" w:sz="4" w:space="0" w:color="auto"/>
            </w:tcBorders>
            <w:shd w:val="clear" w:color="auto" w:fill="auto"/>
            <w:noWrap/>
            <w:vAlign w:val="center"/>
            <w:hideMark/>
          </w:tcPr>
          <w:p w14:paraId="28584DA5" w14:textId="77777777" w:rsidR="007356BB" w:rsidRPr="00766F8B" w:rsidRDefault="007356BB" w:rsidP="00766F8B">
            <w:pPr>
              <w:spacing w:after="0" w:line="240" w:lineRule="auto"/>
              <w:jc w:val="both"/>
              <w:rPr>
                <w:rFonts w:ascii="Times New Roman" w:hAnsi="Times New Roman"/>
                <w:sz w:val="16"/>
                <w:szCs w:val="16"/>
                <w:lang w:val="en-US"/>
              </w:rPr>
            </w:pPr>
            <w:r w:rsidRPr="00766F8B">
              <w:rPr>
                <w:rFonts w:ascii="Times New Roman" w:hAnsi="Times New Roman"/>
                <w:sz w:val="16"/>
                <w:szCs w:val="16"/>
                <w:lang w:val="en-GB"/>
              </w:rPr>
              <w:t>ICA - only</w:t>
            </w:r>
          </w:p>
        </w:tc>
        <w:tc>
          <w:tcPr>
            <w:tcW w:w="1134" w:type="dxa"/>
            <w:vMerge/>
            <w:tcBorders>
              <w:top w:val="nil"/>
              <w:left w:val="single" w:sz="4" w:space="0" w:color="auto"/>
              <w:bottom w:val="single" w:sz="4" w:space="0" w:color="000000"/>
              <w:right w:val="single" w:sz="4" w:space="0" w:color="auto"/>
            </w:tcBorders>
            <w:vAlign w:val="center"/>
            <w:hideMark/>
          </w:tcPr>
          <w:p w14:paraId="5EA78AC1" w14:textId="77777777" w:rsidR="007356BB" w:rsidRPr="00766F8B" w:rsidRDefault="007356BB" w:rsidP="00766F8B">
            <w:pPr>
              <w:spacing w:after="0" w:line="240" w:lineRule="auto"/>
              <w:rPr>
                <w:rFonts w:ascii="Times New Roman" w:hAnsi="Times New Roman"/>
                <w:sz w:val="16"/>
                <w:szCs w:val="16"/>
                <w:lang w:val="en-US"/>
              </w:rPr>
            </w:pPr>
          </w:p>
        </w:tc>
        <w:tc>
          <w:tcPr>
            <w:tcW w:w="851" w:type="dxa"/>
            <w:tcBorders>
              <w:top w:val="nil"/>
              <w:left w:val="nil"/>
              <w:bottom w:val="nil"/>
              <w:right w:val="nil"/>
            </w:tcBorders>
            <w:shd w:val="clear" w:color="auto" w:fill="auto"/>
            <w:noWrap/>
            <w:vAlign w:val="center"/>
            <w:hideMark/>
          </w:tcPr>
          <w:p w14:paraId="5C8309D2"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31,145</w:t>
            </w:r>
          </w:p>
        </w:tc>
        <w:tc>
          <w:tcPr>
            <w:tcW w:w="567" w:type="dxa"/>
            <w:tcBorders>
              <w:top w:val="nil"/>
              <w:left w:val="nil"/>
              <w:bottom w:val="nil"/>
            </w:tcBorders>
            <w:shd w:val="clear" w:color="auto" w:fill="auto"/>
            <w:noWrap/>
            <w:vAlign w:val="center"/>
            <w:hideMark/>
          </w:tcPr>
          <w:p w14:paraId="2A1C92DC"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1079</w:t>
            </w:r>
          </w:p>
        </w:tc>
        <w:tc>
          <w:tcPr>
            <w:tcW w:w="841" w:type="dxa"/>
            <w:tcBorders>
              <w:top w:val="nil"/>
              <w:left w:val="nil"/>
              <w:bottom w:val="nil"/>
              <w:right w:val="single" w:sz="4" w:space="0" w:color="auto"/>
            </w:tcBorders>
            <w:vAlign w:val="center"/>
          </w:tcPr>
          <w:p w14:paraId="0C155A9A" w14:textId="22195E73"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29</w:t>
            </w:r>
            <w:r w:rsidR="003E51C6" w:rsidRPr="00766F8B">
              <w:rPr>
                <w:rFonts w:ascii="Times New Roman" w:hAnsi="Times New Roman"/>
                <w:sz w:val="16"/>
                <w:szCs w:val="16"/>
                <w:lang w:val="en-GB"/>
              </w:rPr>
              <w:t>,</w:t>
            </w:r>
            <w:r w:rsidRPr="00766F8B">
              <w:rPr>
                <w:rFonts w:ascii="Times New Roman" w:hAnsi="Times New Roman"/>
                <w:sz w:val="16"/>
                <w:szCs w:val="16"/>
                <w:lang w:val="en-GB"/>
              </w:rPr>
              <w:t>054-33</w:t>
            </w:r>
            <w:r w:rsidR="003E51C6" w:rsidRPr="00766F8B">
              <w:rPr>
                <w:rFonts w:ascii="Times New Roman" w:hAnsi="Times New Roman"/>
                <w:sz w:val="16"/>
                <w:szCs w:val="16"/>
                <w:lang w:val="en-GB"/>
              </w:rPr>
              <w:t>,</w:t>
            </w:r>
            <w:r w:rsidRPr="00766F8B">
              <w:rPr>
                <w:rFonts w:ascii="Times New Roman" w:hAnsi="Times New Roman"/>
                <w:sz w:val="16"/>
                <w:szCs w:val="16"/>
                <w:lang w:val="en-GB"/>
              </w:rPr>
              <w:t>300</w:t>
            </w:r>
          </w:p>
        </w:tc>
        <w:tc>
          <w:tcPr>
            <w:tcW w:w="687" w:type="dxa"/>
            <w:tcBorders>
              <w:top w:val="nil"/>
              <w:left w:val="single" w:sz="4" w:space="0" w:color="auto"/>
              <w:bottom w:val="nil"/>
              <w:right w:val="nil"/>
            </w:tcBorders>
            <w:shd w:val="clear" w:color="auto" w:fill="auto"/>
            <w:noWrap/>
            <w:vAlign w:val="center"/>
            <w:hideMark/>
          </w:tcPr>
          <w:p w14:paraId="253AC609" w14:textId="715CB193"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9.271</w:t>
            </w:r>
          </w:p>
        </w:tc>
        <w:tc>
          <w:tcPr>
            <w:tcW w:w="598" w:type="dxa"/>
            <w:tcBorders>
              <w:top w:val="nil"/>
              <w:left w:val="nil"/>
              <w:bottom w:val="nil"/>
            </w:tcBorders>
            <w:shd w:val="clear" w:color="auto" w:fill="auto"/>
            <w:noWrap/>
            <w:vAlign w:val="center"/>
            <w:hideMark/>
          </w:tcPr>
          <w:p w14:paraId="5ACBFF04"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0.538</w:t>
            </w:r>
          </w:p>
        </w:tc>
        <w:tc>
          <w:tcPr>
            <w:tcW w:w="773" w:type="dxa"/>
            <w:tcBorders>
              <w:top w:val="nil"/>
              <w:left w:val="nil"/>
              <w:bottom w:val="nil"/>
              <w:right w:val="single" w:sz="4" w:space="0" w:color="auto"/>
            </w:tcBorders>
            <w:vAlign w:val="center"/>
          </w:tcPr>
          <w:p w14:paraId="5F7A015B" w14:textId="63FF5E84"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8.155-10.216</w:t>
            </w:r>
          </w:p>
        </w:tc>
        <w:tc>
          <w:tcPr>
            <w:tcW w:w="757" w:type="dxa"/>
            <w:tcBorders>
              <w:top w:val="nil"/>
              <w:left w:val="single" w:sz="4" w:space="0" w:color="auto"/>
              <w:bottom w:val="nil"/>
              <w:right w:val="nil"/>
            </w:tcBorders>
            <w:shd w:val="clear" w:color="auto" w:fill="auto"/>
            <w:noWrap/>
            <w:vAlign w:val="center"/>
            <w:hideMark/>
          </w:tcPr>
          <w:p w14:paraId="5F031BAF" w14:textId="45476853" w:rsidR="007356BB" w:rsidRPr="00766F8B" w:rsidRDefault="007356BB" w:rsidP="00766F8B">
            <w:pPr>
              <w:spacing w:after="0" w:line="240" w:lineRule="auto"/>
              <w:rPr>
                <w:rFonts w:ascii="Times New Roman" w:hAnsi="Times New Roman"/>
                <w:sz w:val="16"/>
                <w:szCs w:val="16"/>
                <w:lang w:val="en-US"/>
              </w:rPr>
            </w:pPr>
          </w:p>
        </w:tc>
        <w:tc>
          <w:tcPr>
            <w:tcW w:w="880" w:type="dxa"/>
            <w:tcBorders>
              <w:top w:val="nil"/>
              <w:left w:val="nil"/>
              <w:bottom w:val="nil"/>
              <w:right w:val="single" w:sz="4" w:space="0" w:color="auto"/>
            </w:tcBorders>
            <w:shd w:val="clear" w:color="auto" w:fill="auto"/>
            <w:noWrap/>
            <w:vAlign w:val="center"/>
            <w:hideMark/>
          </w:tcPr>
          <w:p w14:paraId="154A039C"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eastAsia="nl-NL"/>
              </w:rPr>
              <w:t> </w:t>
            </w:r>
          </w:p>
        </w:tc>
        <w:tc>
          <w:tcPr>
            <w:tcW w:w="1701" w:type="dxa"/>
            <w:tcBorders>
              <w:top w:val="nil"/>
              <w:left w:val="nil"/>
              <w:bottom w:val="nil"/>
              <w:right w:val="nil"/>
            </w:tcBorders>
            <w:shd w:val="clear" w:color="auto" w:fill="auto"/>
            <w:noWrap/>
            <w:vAlign w:val="center"/>
            <w:hideMark/>
          </w:tcPr>
          <w:p w14:paraId="537934E3" w14:textId="77777777" w:rsidR="007356BB" w:rsidRPr="00766F8B" w:rsidRDefault="007356BB" w:rsidP="00766F8B">
            <w:pPr>
              <w:spacing w:after="0" w:line="240" w:lineRule="auto"/>
              <w:rPr>
                <w:rFonts w:ascii="Times New Roman" w:hAnsi="Times New Roman"/>
                <w:sz w:val="16"/>
                <w:szCs w:val="16"/>
                <w:lang w:val="en-US"/>
              </w:rPr>
            </w:pPr>
          </w:p>
        </w:tc>
      </w:tr>
      <w:tr w:rsidR="003E51C6" w:rsidRPr="00766F8B" w14:paraId="0FDDBD4C" w14:textId="77777777" w:rsidTr="00766F8B">
        <w:trPr>
          <w:trHeight w:hRule="exact" w:val="414"/>
        </w:trPr>
        <w:tc>
          <w:tcPr>
            <w:tcW w:w="261" w:type="dxa"/>
            <w:tcBorders>
              <w:top w:val="nil"/>
              <w:left w:val="nil"/>
              <w:bottom w:val="nil"/>
              <w:right w:val="nil"/>
            </w:tcBorders>
            <w:shd w:val="clear" w:color="auto" w:fill="auto"/>
            <w:noWrap/>
            <w:vAlign w:val="center"/>
            <w:hideMark/>
          </w:tcPr>
          <w:p w14:paraId="43EE417F" w14:textId="77777777" w:rsidR="007356BB" w:rsidRPr="00766F8B" w:rsidRDefault="007356BB" w:rsidP="00766F8B">
            <w:pPr>
              <w:spacing w:after="0" w:line="240" w:lineRule="auto"/>
              <w:rPr>
                <w:rFonts w:ascii="Times New Roman" w:hAnsi="Times New Roman"/>
                <w:sz w:val="16"/>
                <w:szCs w:val="16"/>
                <w:lang w:val="en-US"/>
              </w:rPr>
            </w:pPr>
          </w:p>
        </w:tc>
        <w:tc>
          <w:tcPr>
            <w:tcW w:w="1548" w:type="dxa"/>
            <w:tcBorders>
              <w:top w:val="nil"/>
              <w:left w:val="nil"/>
              <w:bottom w:val="nil"/>
              <w:right w:val="single" w:sz="4" w:space="0" w:color="auto"/>
            </w:tcBorders>
            <w:shd w:val="clear" w:color="auto" w:fill="auto"/>
            <w:noWrap/>
            <w:vAlign w:val="center"/>
            <w:hideMark/>
          </w:tcPr>
          <w:p w14:paraId="26537DC7" w14:textId="77777777" w:rsidR="007356BB" w:rsidRPr="00766F8B" w:rsidRDefault="007356BB" w:rsidP="00766F8B">
            <w:pPr>
              <w:spacing w:after="0" w:line="240" w:lineRule="auto"/>
              <w:jc w:val="both"/>
              <w:rPr>
                <w:rFonts w:ascii="Times New Roman" w:hAnsi="Times New Roman"/>
                <w:sz w:val="16"/>
                <w:szCs w:val="16"/>
                <w:lang w:val="en-US"/>
              </w:rPr>
            </w:pPr>
            <w:r w:rsidRPr="00766F8B">
              <w:rPr>
                <w:rFonts w:ascii="Times New Roman" w:hAnsi="Times New Roman"/>
                <w:sz w:val="16"/>
                <w:szCs w:val="16"/>
                <w:lang w:val="en-GB"/>
              </w:rPr>
              <w:t>NGCCT - only</w:t>
            </w:r>
          </w:p>
        </w:tc>
        <w:tc>
          <w:tcPr>
            <w:tcW w:w="1134" w:type="dxa"/>
            <w:vMerge/>
            <w:tcBorders>
              <w:top w:val="nil"/>
              <w:left w:val="single" w:sz="4" w:space="0" w:color="auto"/>
              <w:bottom w:val="single" w:sz="4" w:space="0" w:color="000000"/>
              <w:right w:val="single" w:sz="4" w:space="0" w:color="auto"/>
            </w:tcBorders>
            <w:vAlign w:val="center"/>
            <w:hideMark/>
          </w:tcPr>
          <w:p w14:paraId="6C0D108F" w14:textId="77777777" w:rsidR="007356BB" w:rsidRPr="00766F8B" w:rsidRDefault="007356BB" w:rsidP="00766F8B">
            <w:pPr>
              <w:spacing w:after="0" w:line="240" w:lineRule="auto"/>
              <w:rPr>
                <w:rFonts w:ascii="Times New Roman" w:hAnsi="Times New Roman"/>
                <w:sz w:val="16"/>
                <w:szCs w:val="16"/>
                <w:lang w:val="en-US"/>
              </w:rPr>
            </w:pPr>
          </w:p>
        </w:tc>
        <w:tc>
          <w:tcPr>
            <w:tcW w:w="851" w:type="dxa"/>
            <w:tcBorders>
              <w:top w:val="nil"/>
              <w:left w:val="nil"/>
              <w:right w:val="nil"/>
            </w:tcBorders>
            <w:shd w:val="clear" w:color="auto" w:fill="auto"/>
            <w:noWrap/>
            <w:vAlign w:val="center"/>
            <w:hideMark/>
          </w:tcPr>
          <w:p w14:paraId="4C4132E9"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30,839</w:t>
            </w:r>
          </w:p>
        </w:tc>
        <w:tc>
          <w:tcPr>
            <w:tcW w:w="567" w:type="dxa"/>
            <w:tcBorders>
              <w:top w:val="nil"/>
              <w:left w:val="nil"/>
            </w:tcBorders>
            <w:shd w:val="clear" w:color="auto" w:fill="auto"/>
            <w:noWrap/>
            <w:vAlign w:val="center"/>
            <w:hideMark/>
          </w:tcPr>
          <w:p w14:paraId="7C4B034F"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1103</w:t>
            </w:r>
          </w:p>
        </w:tc>
        <w:tc>
          <w:tcPr>
            <w:tcW w:w="841" w:type="dxa"/>
            <w:tcBorders>
              <w:top w:val="nil"/>
              <w:left w:val="nil"/>
              <w:right w:val="single" w:sz="4" w:space="0" w:color="auto"/>
            </w:tcBorders>
            <w:vAlign w:val="center"/>
          </w:tcPr>
          <w:p w14:paraId="2EB360B3" w14:textId="0A0EA149"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28</w:t>
            </w:r>
            <w:r w:rsidR="003E51C6" w:rsidRPr="00766F8B">
              <w:rPr>
                <w:rFonts w:ascii="Times New Roman" w:hAnsi="Times New Roman"/>
                <w:sz w:val="16"/>
                <w:szCs w:val="16"/>
                <w:lang w:val="en-GB"/>
              </w:rPr>
              <w:t>,</w:t>
            </w:r>
            <w:r w:rsidRPr="00766F8B">
              <w:rPr>
                <w:rFonts w:ascii="Times New Roman" w:hAnsi="Times New Roman"/>
                <w:sz w:val="16"/>
                <w:szCs w:val="16"/>
                <w:lang w:val="en-GB"/>
              </w:rPr>
              <w:t>753-33</w:t>
            </w:r>
            <w:r w:rsidR="003E51C6" w:rsidRPr="00766F8B">
              <w:rPr>
                <w:rFonts w:ascii="Times New Roman" w:hAnsi="Times New Roman"/>
                <w:sz w:val="16"/>
                <w:szCs w:val="16"/>
                <w:lang w:val="en-GB"/>
              </w:rPr>
              <w:t>,</w:t>
            </w:r>
            <w:r w:rsidRPr="00766F8B">
              <w:rPr>
                <w:rFonts w:ascii="Times New Roman" w:hAnsi="Times New Roman"/>
                <w:sz w:val="16"/>
                <w:szCs w:val="16"/>
                <w:lang w:val="en-GB"/>
              </w:rPr>
              <w:t>092</w:t>
            </w:r>
          </w:p>
        </w:tc>
        <w:tc>
          <w:tcPr>
            <w:tcW w:w="687" w:type="dxa"/>
            <w:tcBorders>
              <w:top w:val="nil"/>
              <w:left w:val="single" w:sz="4" w:space="0" w:color="auto"/>
              <w:right w:val="nil"/>
            </w:tcBorders>
            <w:shd w:val="clear" w:color="auto" w:fill="auto"/>
            <w:noWrap/>
            <w:vAlign w:val="center"/>
            <w:hideMark/>
          </w:tcPr>
          <w:p w14:paraId="64CAF8C4" w14:textId="2A4185B6"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9.301</w:t>
            </w:r>
          </w:p>
        </w:tc>
        <w:tc>
          <w:tcPr>
            <w:tcW w:w="598" w:type="dxa"/>
            <w:tcBorders>
              <w:top w:val="nil"/>
              <w:left w:val="nil"/>
            </w:tcBorders>
            <w:shd w:val="clear" w:color="auto" w:fill="auto"/>
            <w:noWrap/>
            <w:vAlign w:val="center"/>
            <w:hideMark/>
          </w:tcPr>
          <w:p w14:paraId="59B655D6"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0.533</w:t>
            </w:r>
          </w:p>
        </w:tc>
        <w:tc>
          <w:tcPr>
            <w:tcW w:w="773" w:type="dxa"/>
            <w:tcBorders>
              <w:top w:val="nil"/>
              <w:left w:val="nil"/>
              <w:right w:val="single" w:sz="4" w:space="0" w:color="auto"/>
            </w:tcBorders>
            <w:vAlign w:val="center"/>
          </w:tcPr>
          <w:p w14:paraId="2D675F94" w14:textId="56D9DE92"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8.201-10.288</w:t>
            </w:r>
          </w:p>
        </w:tc>
        <w:tc>
          <w:tcPr>
            <w:tcW w:w="757" w:type="dxa"/>
            <w:tcBorders>
              <w:top w:val="nil"/>
              <w:left w:val="single" w:sz="4" w:space="0" w:color="auto"/>
              <w:bottom w:val="nil"/>
              <w:right w:val="nil"/>
            </w:tcBorders>
            <w:shd w:val="clear" w:color="auto" w:fill="auto"/>
            <w:noWrap/>
            <w:vAlign w:val="center"/>
            <w:hideMark/>
          </w:tcPr>
          <w:p w14:paraId="4307DC64" w14:textId="6692EBA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-306</w:t>
            </w:r>
          </w:p>
        </w:tc>
        <w:tc>
          <w:tcPr>
            <w:tcW w:w="880" w:type="dxa"/>
            <w:tcBorders>
              <w:top w:val="nil"/>
              <w:left w:val="nil"/>
              <w:bottom w:val="nil"/>
              <w:right w:val="single" w:sz="4" w:space="0" w:color="auto"/>
            </w:tcBorders>
            <w:shd w:val="clear" w:color="auto" w:fill="auto"/>
            <w:noWrap/>
            <w:vAlign w:val="center"/>
            <w:hideMark/>
          </w:tcPr>
          <w:p w14:paraId="1F9EC684"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0.03</w:t>
            </w:r>
          </w:p>
        </w:tc>
        <w:tc>
          <w:tcPr>
            <w:tcW w:w="1701" w:type="dxa"/>
            <w:tcBorders>
              <w:top w:val="nil"/>
              <w:left w:val="nil"/>
              <w:bottom w:val="nil"/>
              <w:right w:val="nil"/>
            </w:tcBorders>
            <w:shd w:val="clear" w:color="auto" w:fill="auto"/>
            <w:noWrap/>
            <w:vAlign w:val="center"/>
            <w:hideMark/>
          </w:tcPr>
          <w:p w14:paraId="293275CB" w14:textId="77777777" w:rsidR="007356BB" w:rsidRPr="00766F8B" w:rsidRDefault="007356BB" w:rsidP="00766F8B">
            <w:pPr>
              <w:spacing w:after="0" w:line="240" w:lineRule="auto"/>
              <w:jc w:val="both"/>
              <w:rPr>
                <w:rFonts w:ascii="Times New Roman" w:hAnsi="Times New Roman"/>
                <w:sz w:val="16"/>
                <w:szCs w:val="16"/>
                <w:lang w:val="en-US"/>
              </w:rPr>
            </w:pPr>
            <w:r w:rsidRPr="00766F8B">
              <w:rPr>
                <w:rFonts w:ascii="Times New Roman" w:hAnsi="Times New Roman"/>
                <w:sz w:val="16"/>
                <w:szCs w:val="16"/>
                <w:lang w:val="en-GB"/>
              </w:rPr>
              <w:t>Dominates ICA - only</w:t>
            </w:r>
          </w:p>
        </w:tc>
      </w:tr>
      <w:tr w:rsidR="003E51C6" w:rsidRPr="00766F8B" w14:paraId="40D5E5B0" w14:textId="77777777" w:rsidTr="00766F8B">
        <w:trPr>
          <w:trHeight w:hRule="exact" w:val="414"/>
        </w:trPr>
        <w:tc>
          <w:tcPr>
            <w:tcW w:w="261" w:type="dxa"/>
            <w:tcBorders>
              <w:top w:val="nil"/>
              <w:left w:val="nil"/>
              <w:bottom w:val="single" w:sz="4" w:space="0" w:color="auto"/>
              <w:right w:val="nil"/>
            </w:tcBorders>
            <w:shd w:val="clear" w:color="auto" w:fill="auto"/>
            <w:noWrap/>
            <w:vAlign w:val="center"/>
            <w:hideMark/>
          </w:tcPr>
          <w:p w14:paraId="48B3CA33" w14:textId="77777777" w:rsidR="007356BB" w:rsidRPr="00766F8B" w:rsidRDefault="007356BB" w:rsidP="00766F8B">
            <w:pPr>
              <w:spacing w:after="0" w:line="240" w:lineRule="auto"/>
              <w:rPr>
                <w:rFonts w:ascii="Times New Roman" w:hAnsi="Times New Roman"/>
                <w:sz w:val="16"/>
                <w:szCs w:val="16"/>
                <w:lang w:val="en-US"/>
              </w:rPr>
            </w:pPr>
            <w:r w:rsidRPr="00766F8B">
              <w:rPr>
                <w:rFonts w:ascii="Times New Roman" w:hAnsi="Times New Roman"/>
                <w:sz w:val="16"/>
                <w:szCs w:val="16"/>
                <w:lang w:eastAsia="nl-NL"/>
              </w:rPr>
              <w:t> </w:t>
            </w:r>
          </w:p>
        </w:tc>
        <w:tc>
          <w:tcPr>
            <w:tcW w:w="1548" w:type="dxa"/>
            <w:tcBorders>
              <w:top w:val="nil"/>
              <w:left w:val="nil"/>
              <w:bottom w:val="single" w:sz="4" w:space="0" w:color="auto"/>
              <w:right w:val="single" w:sz="4" w:space="0" w:color="auto"/>
            </w:tcBorders>
            <w:shd w:val="clear" w:color="auto" w:fill="auto"/>
            <w:noWrap/>
            <w:vAlign w:val="center"/>
            <w:hideMark/>
          </w:tcPr>
          <w:p w14:paraId="3460EC35" w14:textId="77777777" w:rsidR="007356BB" w:rsidRPr="00766F8B" w:rsidRDefault="007356BB" w:rsidP="00766F8B">
            <w:pPr>
              <w:spacing w:after="0" w:line="240" w:lineRule="auto"/>
              <w:jc w:val="both"/>
              <w:rPr>
                <w:rFonts w:ascii="Times New Roman" w:hAnsi="Times New Roman"/>
                <w:sz w:val="16"/>
                <w:szCs w:val="16"/>
                <w:lang w:val="en-US"/>
              </w:rPr>
            </w:pPr>
            <w:r w:rsidRPr="00766F8B">
              <w:rPr>
                <w:rFonts w:ascii="Times New Roman" w:hAnsi="Times New Roman"/>
                <w:sz w:val="16"/>
                <w:szCs w:val="16"/>
                <w:lang w:val="en-GB"/>
              </w:rPr>
              <w:t>NGCCT - ICA</w:t>
            </w:r>
          </w:p>
        </w:tc>
        <w:tc>
          <w:tcPr>
            <w:tcW w:w="1134" w:type="dxa"/>
            <w:vMerge/>
            <w:tcBorders>
              <w:top w:val="nil"/>
              <w:left w:val="single" w:sz="4" w:space="0" w:color="auto"/>
              <w:bottom w:val="single" w:sz="4" w:space="0" w:color="000000"/>
              <w:right w:val="single" w:sz="4" w:space="0" w:color="auto"/>
            </w:tcBorders>
            <w:vAlign w:val="center"/>
            <w:hideMark/>
          </w:tcPr>
          <w:p w14:paraId="05527364" w14:textId="77777777" w:rsidR="007356BB" w:rsidRPr="00766F8B" w:rsidRDefault="007356BB" w:rsidP="00766F8B">
            <w:pPr>
              <w:spacing w:after="0" w:line="240" w:lineRule="auto"/>
              <w:rPr>
                <w:rFonts w:ascii="Times New Roman" w:hAnsi="Times New Roman"/>
                <w:sz w:val="16"/>
                <w:szCs w:val="16"/>
                <w:lang w:val="en-US"/>
              </w:rPr>
            </w:pPr>
          </w:p>
        </w:tc>
        <w:tc>
          <w:tcPr>
            <w:tcW w:w="851" w:type="dxa"/>
            <w:tcBorders>
              <w:top w:val="nil"/>
              <w:left w:val="nil"/>
              <w:bottom w:val="single" w:sz="4" w:space="0" w:color="auto"/>
              <w:right w:val="nil"/>
            </w:tcBorders>
            <w:shd w:val="clear" w:color="auto" w:fill="auto"/>
            <w:noWrap/>
            <w:vAlign w:val="center"/>
            <w:hideMark/>
          </w:tcPr>
          <w:p w14:paraId="47217767"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30,661</w:t>
            </w:r>
          </w:p>
        </w:tc>
        <w:tc>
          <w:tcPr>
            <w:tcW w:w="567" w:type="dxa"/>
            <w:tcBorders>
              <w:top w:val="nil"/>
              <w:left w:val="nil"/>
              <w:bottom w:val="single" w:sz="4" w:space="0" w:color="auto"/>
            </w:tcBorders>
            <w:shd w:val="clear" w:color="auto" w:fill="auto"/>
            <w:noWrap/>
            <w:vAlign w:val="center"/>
            <w:hideMark/>
          </w:tcPr>
          <w:p w14:paraId="69EE8D79"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1075</w:t>
            </w:r>
          </w:p>
        </w:tc>
        <w:tc>
          <w:tcPr>
            <w:tcW w:w="841" w:type="dxa"/>
            <w:tcBorders>
              <w:top w:val="nil"/>
              <w:left w:val="nil"/>
              <w:bottom w:val="single" w:sz="4" w:space="0" w:color="auto"/>
              <w:right w:val="single" w:sz="4" w:space="0" w:color="auto"/>
            </w:tcBorders>
            <w:vAlign w:val="center"/>
          </w:tcPr>
          <w:p w14:paraId="11385BF7" w14:textId="495CC564"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28</w:t>
            </w:r>
            <w:r w:rsidR="003E51C6" w:rsidRPr="00766F8B">
              <w:rPr>
                <w:rFonts w:ascii="Times New Roman" w:hAnsi="Times New Roman"/>
                <w:sz w:val="16"/>
                <w:szCs w:val="16"/>
                <w:lang w:val="en-GB"/>
              </w:rPr>
              <w:t>,</w:t>
            </w:r>
            <w:r w:rsidRPr="00766F8B">
              <w:rPr>
                <w:rFonts w:ascii="Times New Roman" w:hAnsi="Times New Roman"/>
                <w:sz w:val="16"/>
                <w:szCs w:val="16"/>
                <w:lang w:val="en-GB"/>
              </w:rPr>
              <w:t>643-32</w:t>
            </w:r>
            <w:r w:rsidR="003E51C6" w:rsidRPr="00766F8B">
              <w:rPr>
                <w:rFonts w:ascii="Times New Roman" w:hAnsi="Times New Roman"/>
                <w:sz w:val="16"/>
                <w:szCs w:val="16"/>
                <w:lang w:val="en-GB"/>
              </w:rPr>
              <w:t>,</w:t>
            </w:r>
            <w:r w:rsidRPr="00766F8B">
              <w:rPr>
                <w:rFonts w:ascii="Times New Roman" w:hAnsi="Times New Roman"/>
                <w:sz w:val="16"/>
                <w:szCs w:val="16"/>
                <w:lang w:val="en-GB"/>
              </w:rPr>
              <w:t>861</w:t>
            </w:r>
          </w:p>
        </w:tc>
        <w:tc>
          <w:tcPr>
            <w:tcW w:w="687" w:type="dxa"/>
            <w:tcBorders>
              <w:top w:val="nil"/>
              <w:left w:val="single" w:sz="4" w:space="0" w:color="auto"/>
              <w:bottom w:val="single" w:sz="4" w:space="0" w:color="auto"/>
              <w:right w:val="nil"/>
            </w:tcBorders>
            <w:shd w:val="clear" w:color="auto" w:fill="auto"/>
            <w:noWrap/>
            <w:vAlign w:val="center"/>
            <w:hideMark/>
          </w:tcPr>
          <w:p w14:paraId="7FB639BD" w14:textId="329174BE"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9.306</w:t>
            </w:r>
          </w:p>
        </w:tc>
        <w:tc>
          <w:tcPr>
            <w:tcW w:w="598" w:type="dxa"/>
            <w:tcBorders>
              <w:top w:val="nil"/>
              <w:left w:val="nil"/>
              <w:bottom w:val="single" w:sz="4" w:space="0" w:color="auto"/>
            </w:tcBorders>
            <w:shd w:val="clear" w:color="auto" w:fill="auto"/>
            <w:noWrap/>
            <w:vAlign w:val="center"/>
            <w:hideMark/>
          </w:tcPr>
          <w:p w14:paraId="0CD1FF40"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0.539</w:t>
            </w:r>
          </w:p>
        </w:tc>
        <w:tc>
          <w:tcPr>
            <w:tcW w:w="773" w:type="dxa"/>
            <w:tcBorders>
              <w:top w:val="nil"/>
              <w:left w:val="nil"/>
              <w:bottom w:val="single" w:sz="4" w:space="0" w:color="auto"/>
              <w:right w:val="single" w:sz="4" w:space="0" w:color="auto"/>
            </w:tcBorders>
            <w:vAlign w:val="center"/>
          </w:tcPr>
          <w:p w14:paraId="7F7F6D25" w14:textId="7F3C6119"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8.138-10.259</w:t>
            </w:r>
          </w:p>
        </w:tc>
        <w:tc>
          <w:tcPr>
            <w:tcW w:w="757" w:type="dxa"/>
            <w:tcBorders>
              <w:top w:val="nil"/>
              <w:left w:val="single" w:sz="4" w:space="0" w:color="auto"/>
              <w:bottom w:val="single" w:sz="4" w:space="0" w:color="auto"/>
              <w:right w:val="nil"/>
            </w:tcBorders>
            <w:shd w:val="clear" w:color="auto" w:fill="auto"/>
            <w:noWrap/>
            <w:vAlign w:val="center"/>
            <w:hideMark/>
          </w:tcPr>
          <w:p w14:paraId="6F39E9D4" w14:textId="71CA788B"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-178</w:t>
            </w:r>
          </w:p>
        </w:tc>
        <w:tc>
          <w:tcPr>
            <w:tcW w:w="880" w:type="dxa"/>
            <w:tcBorders>
              <w:top w:val="nil"/>
              <w:left w:val="nil"/>
              <w:bottom w:val="single" w:sz="4" w:space="0" w:color="auto"/>
              <w:right w:val="single" w:sz="4" w:space="0" w:color="auto"/>
            </w:tcBorders>
            <w:shd w:val="clear" w:color="auto" w:fill="auto"/>
            <w:noWrap/>
            <w:vAlign w:val="center"/>
            <w:hideMark/>
          </w:tcPr>
          <w:p w14:paraId="1BCC50F8"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0.005</w:t>
            </w:r>
          </w:p>
        </w:tc>
        <w:tc>
          <w:tcPr>
            <w:tcW w:w="1701" w:type="dxa"/>
            <w:tcBorders>
              <w:top w:val="nil"/>
              <w:left w:val="nil"/>
              <w:bottom w:val="single" w:sz="4" w:space="0" w:color="auto"/>
              <w:right w:val="nil"/>
            </w:tcBorders>
            <w:shd w:val="clear" w:color="auto" w:fill="auto"/>
            <w:noWrap/>
            <w:vAlign w:val="center"/>
            <w:hideMark/>
          </w:tcPr>
          <w:p w14:paraId="084B039A" w14:textId="77777777" w:rsidR="007356BB" w:rsidRPr="00766F8B" w:rsidRDefault="007356BB" w:rsidP="00766F8B">
            <w:pPr>
              <w:spacing w:after="0" w:line="240" w:lineRule="auto"/>
              <w:jc w:val="both"/>
              <w:rPr>
                <w:rFonts w:ascii="Times New Roman" w:hAnsi="Times New Roman"/>
                <w:sz w:val="16"/>
                <w:szCs w:val="16"/>
                <w:lang w:val="en-US"/>
              </w:rPr>
            </w:pPr>
            <w:r w:rsidRPr="00766F8B">
              <w:rPr>
                <w:rFonts w:ascii="Times New Roman" w:hAnsi="Times New Roman"/>
                <w:sz w:val="16"/>
                <w:szCs w:val="16"/>
                <w:lang w:val="en-GB"/>
              </w:rPr>
              <w:t>Dominant</w:t>
            </w:r>
          </w:p>
        </w:tc>
      </w:tr>
      <w:tr w:rsidR="003E51C6" w:rsidRPr="00766F8B" w14:paraId="01B83CFB" w14:textId="77777777" w:rsidTr="00766F8B">
        <w:trPr>
          <w:trHeight w:val="243"/>
        </w:trPr>
        <w:tc>
          <w:tcPr>
            <w:tcW w:w="1809" w:type="dxa"/>
            <w:gridSpan w:val="2"/>
            <w:tcBorders>
              <w:top w:val="nil"/>
              <w:left w:val="nil"/>
              <w:bottom w:val="nil"/>
              <w:right w:val="single" w:sz="4" w:space="0" w:color="000000"/>
            </w:tcBorders>
            <w:shd w:val="clear" w:color="auto" w:fill="auto"/>
            <w:noWrap/>
            <w:vAlign w:val="center"/>
            <w:hideMark/>
          </w:tcPr>
          <w:p w14:paraId="68D97A5C" w14:textId="77777777" w:rsidR="007356BB" w:rsidRPr="00766F8B" w:rsidRDefault="007356BB" w:rsidP="00766F8B">
            <w:pPr>
              <w:spacing w:after="0" w:line="240" w:lineRule="auto"/>
              <w:rPr>
                <w:rFonts w:ascii="Times New Roman" w:hAnsi="Times New Roman"/>
                <w:sz w:val="16"/>
                <w:szCs w:val="16"/>
                <w:lang w:val="en-US"/>
              </w:rPr>
            </w:pPr>
            <w:r w:rsidRPr="00766F8B">
              <w:rPr>
                <w:rFonts w:ascii="Times New Roman" w:hAnsi="Times New Roman"/>
                <w:sz w:val="16"/>
                <w:szCs w:val="16"/>
                <w:lang w:val="en-GB"/>
              </w:rPr>
              <w:t>Intolerance β-blockers</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380B10"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US"/>
              </w:rPr>
              <w:t>9.33%</w:t>
            </w:r>
          </w:p>
        </w:tc>
        <w:tc>
          <w:tcPr>
            <w:tcW w:w="851" w:type="dxa"/>
            <w:tcBorders>
              <w:top w:val="single" w:sz="4" w:space="0" w:color="auto"/>
              <w:left w:val="nil"/>
              <w:bottom w:val="nil"/>
              <w:right w:val="nil"/>
            </w:tcBorders>
            <w:shd w:val="clear" w:color="auto" w:fill="auto"/>
            <w:noWrap/>
            <w:vAlign w:val="center"/>
            <w:hideMark/>
          </w:tcPr>
          <w:p w14:paraId="530D5761" w14:textId="77777777" w:rsidR="007356BB" w:rsidRPr="00766F8B" w:rsidRDefault="007356BB" w:rsidP="00766F8B">
            <w:pPr>
              <w:spacing w:after="0" w:line="240" w:lineRule="auto"/>
              <w:rPr>
                <w:rFonts w:ascii="Times New Roman" w:hAnsi="Times New Roman"/>
                <w:sz w:val="16"/>
                <w:szCs w:val="16"/>
                <w:lang w:val="en-US"/>
              </w:rPr>
            </w:pPr>
          </w:p>
        </w:tc>
        <w:tc>
          <w:tcPr>
            <w:tcW w:w="567" w:type="dxa"/>
            <w:tcBorders>
              <w:top w:val="single" w:sz="4" w:space="0" w:color="auto"/>
              <w:left w:val="nil"/>
              <w:bottom w:val="nil"/>
            </w:tcBorders>
            <w:shd w:val="clear" w:color="auto" w:fill="auto"/>
            <w:noWrap/>
            <w:vAlign w:val="center"/>
            <w:hideMark/>
          </w:tcPr>
          <w:p w14:paraId="41DDF3BD"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 </w:t>
            </w:r>
          </w:p>
        </w:tc>
        <w:tc>
          <w:tcPr>
            <w:tcW w:w="841" w:type="dxa"/>
            <w:tcBorders>
              <w:top w:val="single" w:sz="4" w:space="0" w:color="auto"/>
              <w:left w:val="nil"/>
              <w:bottom w:val="nil"/>
              <w:right w:val="single" w:sz="4" w:space="0" w:color="auto"/>
            </w:tcBorders>
          </w:tcPr>
          <w:p w14:paraId="660F8AA5" w14:textId="77777777" w:rsidR="007356BB" w:rsidRPr="00766F8B" w:rsidRDefault="007356BB" w:rsidP="00766F8B">
            <w:pPr>
              <w:spacing w:after="0" w:line="240" w:lineRule="auto"/>
              <w:jc w:val="center"/>
              <w:rPr>
                <w:rFonts w:ascii="Times New Roman" w:hAnsi="Times New Roman"/>
                <w:sz w:val="16"/>
                <w:szCs w:val="16"/>
                <w:lang w:val="en-GB"/>
              </w:rPr>
            </w:pPr>
          </w:p>
        </w:tc>
        <w:tc>
          <w:tcPr>
            <w:tcW w:w="687" w:type="dxa"/>
            <w:tcBorders>
              <w:top w:val="single" w:sz="4" w:space="0" w:color="auto"/>
              <w:left w:val="single" w:sz="4" w:space="0" w:color="auto"/>
              <w:bottom w:val="nil"/>
              <w:right w:val="nil"/>
            </w:tcBorders>
            <w:shd w:val="clear" w:color="auto" w:fill="auto"/>
            <w:noWrap/>
            <w:vAlign w:val="center"/>
            <w:hideMark/>
          </w:tcPr>
          <w:p w14:paraId="7ADC68C8" w14:textId="3A2CDC63" w:rsidR="007356BB" w:rsidRPr="00766F8B" w:rsidRDefault="007356BB" w:rsidP="00766F8B">
            <w:pPr>
              <w:spacing w:after="0" w:line="240" w:lineRule="auto"/>
              <w:rPr>
                <w:rFonts w:ascii="Times New Roman" w:hAnsi="Times New Roman"/>
                <w:sz w:val="16"/>
                <w:szCs w:val="16"/>
                <w:lang w:val="en-US"/>
              </w:rPr>
            </w:pPr>
          </w:p>
        </w:tc>
        <w:tc>
          <w:tcPr>
            <w:tcW w:w="598" w:type="dxa"/>
            <w:tcBorders>
              <w:top w:val="single" w:sz="4" w:space="0" w:color="auto"/>
              <w:left w:val="nil"/>
              <w:bottom w:val="nil"/>
            </w:tcBorders>
            <w:shd w:val="clear" w:color="auto" w:fill="auto"/>
            <w:noWrap/>
            <w:vAlign w:val="center"/>
            <w:hideMark/>
          </w:tcPr>
          <w:p w14:paraId="74ACB9AA"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 </w:t>
            </w:r>
          </w:p>
        </w:tc>
        <w:tc>
          <w:tcPr>
            <w:tcW w:w="773" w:type="dxa"/>
            <w:tcBorders>
              <w:top w:val="single" w:sz="4" w:space="0" w:color="auto"/>
              <w:left w:val="nil"/>
              <w:bottom w:val="nil"/>
              <w:right w:val="single" w:sz="4" w:space="0" w:color="auto"/>
            </w:tcBorders>
          </w:tcPr>
          <w:p w14:paraId="325767B5" w14:textId="77777777" w:rsidR="007356BB" w:rsidRPr="00766F8B" w:rsidRDefault="007356BB" w:rsidP="00766F8B">
            <w:pPr>
              <w:spacing w:after="0" w:line="240" w:lineRule="auto"/>
              <w:jc w:val="center"/>
              <w:rPr>
                <w:rFonts w:ascii="Times New Roman" w:hAnsi="Times New Roman"/>
                <w:sz w:val="16"/>
                <w:szCs w:val="16"/>
                <w:lang w:val="en-GB"/>
              </w:rPr>
            </w:pPr>
          </w:p>
        </w:tc>
        <w:tc>
          <w:tcPr>
            <w:tcW w:w="757" w:type="dxa"/>
            <w:tcBorders>
              <w:top w:val="nil"/>
              <w:left w:val="single" w:sz="4" w:space="0" w:color="auto"/>
              <w:bottom w:val="nil"/>
              <w:right w:val="nil"/>
            </w:tcBorders>
            <w:shd w:val="clear" w:color="auto" w:fill="auto"/>
            <w:noWrap/>
            <w:vAlign w:val="center"/>
            <w:hideMark/>
          </w:tcPr>
          <w:p w14:paraId="215B9616" w14:textId="568B1FFF" w:rsidR="007356BB" w:rsidRPr="00766F8B" w:rsidRDefault="007356BB" w:rsidP="00766F8B">
            <w:pPr>
              <w:spacing w:after="0" w:line="240" w:lineRule="auto"/>
              <w:rPr>
                <w:rFonts w:ascii="Times New Roman" w:hAnsi="Times New Roman"/>
                <w:sz w:val="16"/>
                <w:szCs w:val="16"/>
                <w:lang w:val="en-US"/>
              </w:rPr>
            </w:pPr>
          </w:p>
        </w:tc>
        <w:tc>
          <w:tcPr>
            <w:tcW w:w="880" w:type="dxa"/>
            <w:tcBorders>
              <w:top w:val="nil"/>
              <w:left w:val="nil"/>
              <w:bottom w:val="nil"/>
              <w:right w:val="single" w:sz="4" w:space="0" w:color="auto"/>
            </w:tcBorders>
            <w:shd w:val="clear" w:color="auto" w:fill="auto"/>
            <w:noWrap/>
            <w:vAlign w:val="center"/>
            <w:hideMark/>
          </w:tcPr>
          <w:p w14:paraId="5199900D"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 </w:t>
            </w:r>
          </w:p>
        </w:tc>
        <w:tc>
          <w:tcPr>
            <w:tcW w:w="1701" w:type="dxa"/>
            <w:tcBorders>
              <w:top w:val="nil"/>
              <w:left w:val="nil"/>
              <w:bottom w:val="nil"/>
              <w:right w:val="nil"/>
            </w:tcBorders>
            <w:shd w:val="clear" w:color="auto" w:fill="auto"/>
            <w:noWrap/>
            <w:vAlign w:val="center"/>
            <w:hideMark/>
          </w:tcPr>
          <w:p w14:paraId="0B381632" w14:textId="77777777" w:rsidR="007356BB" w:rsidRPr="00766F8B" w:rsidRDefault="007356BB" w:rsidP="00766F8B">
            <w:pPr>
              <w:spacing w:after="0" w:line="240" w:lineRule="auto"/>
              <w:rPr>
                <w:rFonts w:ascii="Times New Roman" w:hAnsi="Times New Roman"/>
                <w:sz w:val="16"/>
                <w:szCs w:val="16"/>
                <w:lang w:val="en-US"/>
              </w:rPr>
            </w:pPr>
          </w:p>
        </w:tc>
      </w:tr>
      <w:tr w:rsidR="003E51C6" w:rsidRPr="00766F8B" w14:paraId="7BC97CBC" w14:textId="77777777" w:rsidTr="00766F8B">
        <w:trPr>
          <w:trHeight w:hRule="exact" w:val="414"/>
        </w:trPr>
        <w:tc>
          <w:tcPr>
            <w:tcW w:w="261" w:type="dxa"/>
            <w:tcBorders>
              <w:top w:val="nil"/>
              <w:left w:val="nil"/>
              <w:bottom w:val="nil"/>
              <w:right w:val="nil"/>
            </w:tcBorders>
            <w:shd w:val="clear" w:color="auto" w:fill="auto"/>
            <w:noWrap/>
            <w:vAlign w:val="center"/>
            <w:hideMark/>
          </w:tcPr>
          <w:p w14:paraId="1408213C" w14:textId="77777777" w:rsidR="007356BB" w:rsidRPr="00766F8B" w:rsidRDefault="007356BB" w:rsidP="00766F8B">
            <w:pPr>
              <w:spacing w:after="0" w:line="240" w:lineRule="auto"/>
              <w:rPr>
                <w:rFonts w:ascii="Times New Roman" w:hAnsi="Times New Roman"/>
                <w:sz w:val="16"/>
                <w:szCs w:val="16"/>
                <w:lang w:val="en-US"/>
              </w:rPr>
            </w:pPr>
          </w:p>
        </w:tc>
        <w:tc>
          <w:tcPr>
            <w:tcW w:w="1548" w:type="dxa"/>
            <w:tcBorders>
              <w:top w:val="nil"/>
              <w:left w:val="nil"/>
              <w:bottom w:val="nil"/>
              <w:right w:val="single" w:sz="4" w:space="0" w:color="auto"/>
            </w:tcBorders>
            <w:shd w:val="clear" w:color="auto" w:fill="auto"/>
            <w:noWrap/>
            <w:vAlign w:val="center"/>
            <w:hideMark/>
          </w:tcPr>
          <w:p w14:paraId="16EFA92F" w14:textId="77777777" w:rsidR="007356BB" w:rsidRPr="00766F8B" w:rsidRDefault="007356BB" w:rsidP="00766F8B">
            <w:pPr>
              <w:spacing w:after="0" w:line="240" w:lineRule="auto"/>
              <w:jc w:val="both"/>
              <w:rPr>
                <w:rFonts w:ascii="Times New Roman" w:hAnsi="Times New Roman"/>
                <w:sz w:val="16"/>
                <w:szCs w:val="16"/>
                <w:lang w:val="en-US"/>
              </w:rPr>
            </w:pPr>
            <w:r w:rsidRPr="00766F8B">
              <w:rPr>
                <w:rFonts w:ascii="Times New Roman" w:hAnsi="Times New Roman"/>
                <w:sz w:val="16"/>
                <w:szCs w:val="16"/>
                <w:lang w:val="en-GB"/>
              </w:rPr>
              <w:t>ICA - only</w:t>
            </w:r>
          </w:p>
        </w:tc>
        <w:tc>
          <w:tcPr>
            <w:tcW w:w="1134" w:type="dxa"/>
            <w:vMerge/>
            <w:tcBorders>
              <w:top w:val="nil"/>
              <w:left w:val="single" w:sz="4" w:space="0" w:color="auto"/>
              <w:bottom w:val="single" w:sz="4" w:space="0" w:color="000000"/>
              <w:right w:val="single" w:sz="4" w:space="0" w:color="auto"/>
            </w:tcBorders>
            <w:vAlign w:val="center"/>
            <w:hideMark/>
          </w:tcPr>
          <w:p w14:paraId="033A24E7" w14:textId="77777777" w:rsidR="007356BB" w:rsidRPr="00766F8B" w:rsidRDefault="007356BB" w:rsidP="00766F8B">
            <w:pPr>
              <w:spacing w:after="0" w:line="240" w:lineRule="auto"/>
              <w:rPr>
                <w:rFonts w:ascii="Times New Roman" w:hAnsi="Times New Roman"/>
                <w:sz w:val="16"/>
                <w:szCs w:val="16"/>
                <w:lang w:val="en-US"/>
              </w:rPr>
            </w:pPr>
          </w:p>
        </w:tc>
        <w:tc>
          <w:tcPr>
            <w:tcW w:w="851" w:type="dxa"/>
            <w:tcBorders>
              <w:top w:val="nil"/>
              <w:left w:val="nil"/>
              <w:bottom w:val="nil"/>
              <w:right w:val="nil"/>
            </w:tcBorders>
            <w:shd w:val="clear" w:color="auto" w:fill="auto"/>
            <w:noWrap/>
            <w:vAlign w:val="center"/>
            <w:hideMark/>
          </w:tcPr>
          <w:p w14:paraId="68A66791"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29,339</w:t>
            </w:r>
          </w:p>
        </w:tc>
        <w:tc>
          <w:tcPr>
            <w:tcW w:w="567" w:type="dxa"/>
            <w:tcBorders>
              <w:top w:val="nil"/>
              <w:left w:val="nil"/>
              <w:bottom w:val="nil"/>
            </w:tcBorders>
            <w:shd w:val="clear" w:color="auto" w:fill="auto"/>
            <w:noWrap/>
            <w:vAlign w:val="center"/>
            <w:hideMark/>
          </w:tcPr>
          <w:p w14:paraId="52E0019D"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986</w:t>
            </w:r>
          </w:p>
        </w:tc>
        <w:tc>
          <w:tcPr>
            <w:tcW w:w="841" w:type="dxa"/>
            <w:tcBorders>
              <w:top w:val="nil"/>
              <w:left w:val="nil"/>
              <w:bottom w:val="nil"/>
              <w:right w:val="single" w:sz="4" w:space="0" w:color="auto"/>
            </w:tcBorders>
            <w:vAlign w:val="center"/>
          </w:tcPr>
          <w:p w14:paraId="1DD23EA8" w14:textId="2824AF54"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27</w:t>
            </w:r>
            <w:r w:rsidR="003E51C6" w:rsidRPr="00766F8B">
              <w:rPr>
                <w:rFonts w:ascii="Times New Roman" w:hAnsi="Times New Roman"/>
                <w:sz w:val="16"/>
                <w:szCs w:val="16"/>
                <w:lang w:val="en-GB"/>
              </w:rPr>
              <w:t>,</w:t>
            </w:r>
            <w:r w:rsidRPr="00766F8B">
              <w:rPr>
                <w:rFonts w:ascii="Times New Roman" w:hAnsi="Times New Roman"/>
                <w:sz w:val="16"/>
                <w:szCs w:val="16"/>
                <w:lang w:val="en-GB"/>
              </w:rPr>
              <w:t>478-31</w:t>
            </w:r>
            <w:r w:rsidR="003E51C6" w:rsidRPr="00766F8B">
              <w:rPr>
                <w:rFonts w:ascii="Times New Roman" w:hAnsi="Times New Roman"/>
                <w:sz w:val="16"/>
                <w:szCs w:val="16"/>
                <w:lang w:val="en-GB"/>
              </w:rPr>
              <w:t>,</w:t>
            </w:r>
            <w:r w:rsidRPr="00766F8B">
              <w:rPr>
                <w:rFonts w:ascii="Times New Roman" w:hAnsi="Times New Roman"/>
                <w:sz w:val="16"/>
                <w:szCs w:val="16"/>
                <w:lang w:val="en-GB"/>
              </w:rPr>
              <w:t>345</w:t>
            </w:r>
          </w:p>
        </w:tc>
        <w:tc>
          <w:tcPr>
            <w:tcW w:w="687" w:type="dxa"/>
            <w:tcBorders>
              <w:top w:val="nil"/>
              <w:left w:val="single" w:sz="4" w:space="0" w:color="auto"/>
              <w:bottom w:val="nil"/>
              <w:right w:val="nil"/>
            </w:tcBorders>
            <w:shd w:val="clear" w:color="auto" w:fill="auto"/>
            <w:noWrap/>
            <w:vAlign w:val="center"/>
            <w:hideMark/>
          </w:tcPr>
          <w:p w14:paraId="76AAD001" w14:textId="7D46BD1F"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10.016</w:t>
            </w:r>
          </w:p>
        </w:tc>
        <w:tc>
          <w:tcPr>
            <w:tcW w:w="598" w:type="dxa"/>
            <w:tcBorders>
              <w:top w:val="nil"/>
              <w:left w:val="nil"/>
              <w:bottom w:val="nil"/>
            </w:tcBorders>
            <w:shd w:val="clear" w:color="auto" w:fill="auto"/>
            <w:noWrap/>
            <w:vAlign w:val="center"/>
            <w:hideMark/>
          </w:tcPr>
          <w:p w14:paraId="11FAACC1"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0.392</w:t>
            </w:r>
          </w:p>
        </w:tc>
        <w:tc>
          <w:tcPr>
            <w:tcW w:w="773" w:type="dxa"/>
            <w:tcBorders>
              <w:top w:val="nil"/>
              <w:left w:val="nil"/>
              <w:bottom w:val="nil"/>
              <w:right w:val="single" w:sz="4" w:space="0" w:color="auto"/>
            </w:tcBorders>
            <w:vAlign w:val="center"/>
          </w:tcPr>
          <w:p w14:paraId="4D4FD824" w14:textId="3262BCC7"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9.188-10.720</w:t>
            </w:r>
          </w:p>
        </w:tc>
        <w:tc>
          <w:tcPr>
            <w:tcW w:w="757" w:type="dxa"/>
            <w:tcBorders>
              <w:top w:val="nil"/>
              <w:left w:val="single" w:sz="4" w:space="0" w:color="auto"/>
              <w:bottom w:val="nil"/>
              <w:right w:val="nil"/>
            </w:tcBorders>
            <w:shd w:val="clear" w:color="auto" w:fill="auto"/>
            <w:noWrap/>
            <w:vAlign w:val="center"/>
            <w:hideMark/>
          </w:tcPr>
          <w:p w14:paraId="58C21B4A" w14:textId="5E325E13" w:rsidR="007356BB" w:rsidRPr="00766F8B" w:rsidRDefault="007356BB" w:rsidP="00766F8B">
            <w:pPr>
              <w:spacing w:after="0" w:line="240" w:lineRule="auto"/>
              <w:rPr>
                <w:rFonts w:ascii="Times New Roman" w:hAnsi="Times New Roman"/>
                <w:sz w:val="16"/>
                <w:szCs w:val="16"/>
                <w:lang w:val="en-US"/>
              </w:rPr>
            </w:pPr>
          </w:p>
        </w:tc>
        <w:tc>
          <w:tcPr>
            <w:tcW w:w="880" w:type="dxa"/>
            <w:tcBorders>
              <w:top w:val="nil"/>
              <w:left w:val="nil"/>
              <w:bottom w:val="nil"/>
              <w:right w:val="single" w:sz="4" w:space="0" w:color="auto"/>
            </w:tcBorders>
            <w:shd w:val="clear" w:color="auto" w:fill="auto"/>
            <w:noWrap/>
            <w:vAlign w:val="center"/>
            <w:hideMark/>
          </w:tcPr>
          <w:p w14:paraId="299DC20C"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eastAsia="nl-NL"/>
              </w:rPr>
              <w:t> </w:t>
            </w:r>
          </w:p>
        </w:tc>
        <w:tc>
          <w:tcPr>
            <w:tcW w:w="1701" w:type="dxa"/>
            <w:tcBorders>
              <w:top w:val="nil"/>
              <w:left w:val="nil"/>
              <w:bottom w:val="nil"/>
              <w:right w:val="nil"/>
            </w:tcBorders>
            <w:shd w:val="clear" w:color="auto" w:fill="auto"/>
            <w:noWrap/>
            <w:vAlign w:val="center"/>
            <w:hideMark/>
          </w:tcPr>
          <w:p w14:paraId="242A09DF" w14:textId="77777777" w:rsidR="007356BB" w:rsidRPr="00766F8B" w:rsidRDefault="007356BB" w:rsidP="00766F8B">
            <w:pPr>
              <w:spacing w:after="0" w:line="240" w:lineRule="auto"/>
              <w:rPr>
                <w:rFonts w:ascii="Times New Roman" w:hAnsi="Times New Roman"/>
                <w:sz w:val="16"/>
                <w:szCs w:val="16"/>
                <w:lang w:val="en-US"/>
              </w:rPr>
            </w:pPr>
          </w:p>
        </w:tc>
      </w:tr>
      <w:tr w:rsidR="003E51C6" w:rsidRPr="00766F8B" w14:paraId="368FA99C" w14:textId="77777777" w:rsidTr="00766F8B">
        <w:trPr>
          <w:trHeight w:hRule="exact" w:val="414"/>
        </w:trPr>
        <w:tc>
          <w:tcPr>
            <w:tcW w:w="261" w:type="dxa"/>
            <w:tcBorders>
              <w:top w:val="nil"/>
              <w:left w:val="nil"/>
              <w:bottom w:val="nil"/>
              <w:right w:val="nil"/>
            </w:tcBorders>
            <w:shd w:val="clear" w:color="auto" w:fill="auto"/>
            <w:noWrap/>
            <w:vAlign w:val="center"/>
            <w:hideMark/>
          </w:tcPr>
          <w:p w14:paraId="7BC3387F" w14:textId="77777777" w:rsidR="007356BB" w:rsidRPr="00766F8B" w:rsidRDefault="007356BB" w:rsidP="00766F8B">
            <w:pPr>
              <w:spacing w:after="0" w:line="240" w:lineRule="auto"/>
              <w:rPr>
                <w:rFonts w:ascii="Times New Roman" w:hAnsi="Times New Roman"/>
                <w:sz w:val="16"/>
                <w:szCs w:val="16"/>
                <w:lang w:val="en-US"/>
              </w:rPr>
            </w:pPr>
          </w:p>
        </w:tc>
        <w:tc>
          <w:tcPr>
            <w:tcW w:w="1548" w:type="dxa"/>
            <w:tcBorders>
              <w:top w:val="nil"/>
              <w:left w:val="nil"/>
              <w:bottom w:val="nil"/>
              <w:right w:val="single" w:sz="4" w:space="0" w:color="auto"/>
            </w:tcBorders>
            <w:shd w:val="clear" w:color="auto" w:fill="auto"/>
            <w:noWrap/>
            <w:vAlign w:val="center"/>
            <w:hideMark/>
          </w:tcPr>
          <w:p w14:paraId="0B5B5840" w14:textId="77777777" w:rsidR="007356BB" w:rsidRPr="00766F8B" w:rsidRDefault="007356BB" w:rsidP="00766F8B">
            <w:pPr>
              <w:spacing w:after="0" w:line="240" w:lineRule="auto"/>
              <w:jc w:val="both"/>
              <w:rPr>
                <w:rFonts w:ascii="Times New Roman" w:hAnsi="Times New Roman"/>
                <w:sz w:val="16"/>
                <w:szCs w:val="16"/>
                <w:lang w:val="en-US"/>
              </w:rPr>
            </w:pPr>
            <w:r w:rsidRPr="00766F8B">
              <w:rPr>
                <w:rFonts w:ascii="Times New Roman" w:hAnsi="Times New Roman"/>
                <w:sz w:val="16"/>
                <w:szCs w:val="16"/>
                <w:lang w:val="en-GB"/>
              </w:rPr>
              <w:t>NGCCT - only</w:t>
            </w:r>
          </w:p>
        </w:tc>
        <w:tc>
          <w:tcPr>
            <w:tcW w:w="1134" w:type="dxa"/>
            <w:vMerge/>
            <w:tcBorders>
              <w:top w:val="nil"/>
              <w:left w:val="single" w:sz="4" w:space="0" w:color="auto"/>
              <w:bottom w:val="single" w:sz="4" w:space="0" w:color="000000"/>
              <w:right w:val="single" w:sz="4" w:space="0" w:color="auto"/>
            </w:tcBorders>
            <w:vAlign w:val="center"/>
            <w:hideMark/>
          </w:tcPr>
          <w:p w14:paraId="4A554952" w14:textId="77777777" w:rsidR="007356BB" w:rsidRPr="00766F8B" w:rsidRDefault="007356BB" w:rsidP="00766F8B">
            <w:pPr>
              <w:spacing w:after="0" w:line="240" w:lineRule="auto"/>
              <w:rPr>
                <w:rFonts w:ascii="Times New Roman" w:hAnsi="Times New Roman"/>
                <w:sz w:val="16"/>
                <w:szCs w:val="16"/>
                <w:lang w:val="en-US"/>
              </w:rPr>
            </w:pPr>
          </w:p>
        </w:tc>
        <w:tc>
          <w:tcPr>
            <w:tcW w:w="851" w:type="dxa"/>
            <w:tcBorders>
              <w:top w:val="nil"/>
              <w:left w:val="nil"/>
              <w:right w:val="nil"/>
            </w:tcBorders>
            <w:shd w:val="clear" w:color="auto" w:fill="auto"/>
            <w:noWrap/>
            <w:vAlign w:val="center"/>
            <w:hideMark/>
          </w:tcPr>
          <w:p w14:paraId="44EA9FDD"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29,354</w:t>
            </w:r>
          </w:p>
        </w:tc>
        <w:tc>
          <w:tcPr>
            <w:tcW w:w="567" w:type="dxa"/>
            <w:tcBorders>
              <w:top w:val="nil"/>
              <w:left w:val="nil"/>
            </w:tcBorders>
            <w:shd w:val="clear" w:color="auto" w:fill="auto"/>
            <w:noWrap/>
            <w:vAlign w:val="center"/>
            <w:hideMark/>
          </w:tcPr>
          <w:p w14:paraId="7803A94A"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1004</w:t>
            </w:r>
          </w:p>
        </w:tc>
        <w:tc>
          <w:tcPr>
            <w:tcW w:w="841" w:type="dxa"/>
            <w:tcBorders>
              <w:top w:val="nil"/>
              <w:left w:val="nil"/>
              <w:right w:val="single" w:sz="4" w:space="0" w:color="auto"/>
            </w:tcBorders>
            <w:vAlign w:val="center"/>
          </w:tcPr>
          <w:p w14:paraId="7DA1BC60" w14:textId="641855D1"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27</w:t>
            </w:r>
            <w:r w:rsidR="003E51C6" w:rsidRPr="00766F8B">
              <w:rPr>
                <w:rFonts w:ascii="Times New Roman" w:hAnsi="Times New Roman"/>
                <w:sz w:val="16"/>
                <w:szCs w:val="16"/>
                <w:lang w:val="en-GB"/>
              </w:rPr>
              <w:t>,</w:t>
            </w:r>
            <w:r w:rsidRPr="00766F8B">
              <w:rPr>
                <w:rFonts w:ascii="Times New Roman" w:hAnsi="Times New Roman"/>
                <w:sz w:val="16"/>
                <w:szCs w:val="16"/>
                <w:lang w:val="en-GB"/>
              </w:rPr>
              <w:t>446-31</w:t>
            </w:r>
            <w:r w:rsidR="003E51C6" w:rsidRPr="00766F8B">
              <w:rPr>
                <w:rFonts w:ascii="Times New Roman" w:hAnsi="Times New Roman"/>
                <w:sz w:val="16"/>
                <w:szCs w:val="16"/>
                <w:lang w:val="en-GB"/>
              </w:rPr>
              <w:t>,</w:t>
            </w:r>
            <w:r w:rsidRPr="00766F8B">
              <w:rPr>
                <w:rFonts w:ascii="Times New Roman" w:hAnsi="Times New Roman"/>
                <w:sz w:val="16"/>
                <w:szCs w:val="16"/>
                <w:lang w:val="en-GB"/>
              </w:rPr>
              <w:t>377</w:t>
            </w:r>
          </w:p>
        </w:tc>
        <w:tc>
          <w:tcPr>
            <w:tcW w:w="687" w:type="dxa"/>
            <w:tcBorders>
              <w:top w:val="nil"/>
              <w:left w:val="single" w:sz="4" w:space="0" w:color="auto"/>
              <w:right w:val="nil"/>
            </w:tcBorders>
            <w:shd w:val="clear" w:color="auto" w:fill="auto"/>
            <w:noWrap/>
            <w:vAlign w:val="center"/>
            <w:hideMark/>
          </w:tcPr>
          <w:p w14:paraId="3F826B14" w14:textId="25BA7831"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10.039</w:t>
            </w:r>
          </w:p>
        </w:tc>
        <w:tc>
          <w:tcPr>
            <w:tcW w:w="598" w:type="dxa"/>
            <w:tcBorders>
              <w:top w:val="nil"/>
              <w:left w:val="nil"/>
            </w:tcBorders>
            <w:shd w:val="clear" w:color="auto" w:fill="auto"/>
            <w:noWrap/>
            <w:vAlign w:val="center"/>
            <w:hideMark/>
          </w:tcPr>
          <w:p w14:paraId="0952A706"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0.392</w:t>
            </w:r>
          </w:p>
        </w:tc>
        <w:tc>
          <w:tcPr>
            <w:tcW w:w="773" w:type="dxa"/>
            <w:tcBorders>
              <w:top w:val="nil"/>
              <w:left w:val="nil"/>
              <w:right w:val="single" w:sz="4" w:space="0" w:color="auto"/>
            </w:tcBorders>
            <w:vAlign w:val="center"/>
          </w:tcPr>
          <w:p w14:paraId="7618B0ED" w14:textId="10F0FDAE"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9.206-10.746</w:t>
            </w:r>
          </w:p>
        </w:tc>
        <w:tc>
          <w:tcPr>
            <w:tcW w:w="757" w:type="dxa"/>
            <w:tcBorders>
              <w:top w:val="nil"/>
              <w:left w:val="single" w:sz="4" w:space="0" w:color="auto"/>
              <w:bottom w:val="nil"/>
              <w:right w:val="nil"/>
            </w:tcBorders>
            <w:shd w:val="clear" w:color="auto" w:fill="auto"/>
            <w:noWrap/>
            <w:vAlign w:val="center"/>
            <w:hideMark/>
          </w:tcPr>
          <w:p w14:paraId="42DE52F8" w14:textId="0B23C3BC"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14</w:t>
            </w:r>
          </w:p>
        </w:tc>
        <w:tc>
          <w:tcPr>
            <w:tcW w:w="880" w:type="dxa"/>
            <w:tcBorders>
              <w:top w:val="nil"/>
              <w:left w:val="nil"/>
              <w:bottom w:val="nil"/>
              <w:right w:val="single" w:sz="4" w:space="0" w:color="auto"/>
            </w:tcBorders>
            <w:shd w:val="clear" w:color="auto" w:fill="auto"/>
            <w:noWrap/>
            <w:vAlign w:val="center"/>
            <w:hideMark/>
          </w:tcPr>
          <w:p w14:paraId="6621BA00"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0.024</w:t>
            </w:r>
          </w:p>
        </w:tc>
        <w:tc>
          <w:tcPr>
            <w:tcW w:w="1701" w:type="dxa"/>
            <w:tcBorders>
              <w:top w:val="nil"/>
              <w:left w:val="nil"/>
              <w:bottom w:val="nil"/>
              <w:right w:val="nil"/>
            </w:tcBorders>
            <w:shd w:val="clear" w:color="auto" w:fill="auto"/>
            <w:noWrap/>
            <w:vAlign w:val="center"/>
            <w:hideMark/>
          </w:tcPr>
          <w:p w14:paraId="36E97DE6" w14:textId="77777777" w:rsidR="007356BB" w:rsidRPr="00766F8B" w:rsidRDefault="007356BB" w:rsidP="00766F8B">
            <w:pPr>
              <w:spacing w:after="0" w:line="240" w:lineRule="auto"/>
              <w:jc w:val="both"/>
              <w:rPr>
                <w:rFonts w:ascii="Times New Roman" w:hAnsi="Times New Roman"/>
                <w:sz w:val="16"/>
                <w:szCs w:val="16"/>
                <w:lang w:val="en-US"/>
              </w:rPr>
            </w:pPr>
            <w:r w:rsidRPr="00766F8B">
              <w:rPr>
                <w:rFonts w:ascii="Times New Roman" w:hAnsi="Times New Roman"/>
                <w:sz w:val="16"/>
                <w:szCs w:val="16"/>
                <w:lang w:val="en-GB"/>
              </w:rPr>
              <w:t>610</w:t>
            </w:r>
          </w:p>
        </w:tc>
      </w:tr>
      <w:tr w:rsidR="003E51C6" w:rsidRPr="00766F8B" w14:paraId="27CACBE2" w14:textId="77777777" w:rsidTr="00766F8B">
        <w:trPr>
          <w:trHeight w:hRule="exact" w:val="414"/>
        </w:trPr>
        <w:tc>
          <w:tcPr>
            <w:tcW w:w="261" w:type="dxa"/>
            <w:tcBorders>
              <w:top w:val="nil"/>
              <w:left w:val="nil"/>
              <w:bottom w:val="single" w:sz="4" w:space="0" w:color="auto"/>
              <w:right w:val="nil"/>
            </w:tcBorders>
            <w:shd w:val="clear" w:color="auto" w:fill="auto"/>
            <w:noWrap/>
            <w:vAlign w:val="center"/>
            <w:hideMark/>
          </w:tcPr>
          <w:p w14:paraId="406AA355" w14:textId="77777777" w:rsidR="007356BB" w:rsidRPr="00766F8B" w:rsidRDefault="007356BB" w:rsidP="00766F8B">
            <w:pPr>
              <w:spacing w:after="0" w:line="240" w:lineRule="auto"/>
              <w:rPr>
                <w:rFonts w:ascii="Times New Roman" w:hAnsi="Times New Roman"/>
                <w:sz w:val="16"/>
                <w:szCs w:val="16"/>
                <w:lang w:val="en-US"/>
              </w:rPr>
            </w:pPr>
            <w:r w:rsidRPr="00766F8B">
              <w:rPr>
                <w:rFonts w:ascii="Times New Roman" w:hAnsi="Times New Roman"/>
                <w:sz w:val="16"/>
                <w:szCs w:val="16"/>
                <w:lang w:eastAsia="nl-NL"/>
              </w:rPr>
              <w:t> </w:t>
            </w:r>
          </w:p>
        </w:tc>
        <w:tc>
          <w:tcPr>
            <w:tcW w:w="1548" w:type="dxa"/>
            <w:tcBorders>
              <w:top w:val="nil"/>
              <w:left w:val="nil"/>
              <w:bottom w:val="single" w:sz="4" w:space="0" w:color="auto"/>
              <w:right w:val="single" w:sz="4" w:space="0" w:color="auto"/>
            </w:tcBorders>
            <w:shd w:val="clear" w:color="auto" w:fill="auto"/>
            <w:noWrap/>
            <w:vAlign w:val="center"/>
            <w:hideMark/>
          </w:tcPr>
          <w:p w14:paraId="5608CFAA" w14:textId="77777777" w:rsidR="007356BB" w:rsidRPr="00766F8B" w:rsidRDefault="007356BB" w:rsidP="00766F8B">
            <w:pPr>
              <w:spacing w:after="0" w:line="240" w:lineRule="auto"/>
              <w:jc w:val="both"/>
              <w:rPr>
                <w:rFonts w:ascii="Times New Roman" w:hAnsi="Times New Roman"/>
                <w:sz w:val="16"/>
                <w:szCs w:val="16"/>
                <w:lang w:val="en-US"/>
              </w:rPr>
            </w:pPr>
            <w:r w:rsidRPr="00766F8B">
              <w:rPr>
                <w:rFonts w:ascii="Times New Roman" w:hAnsi="Times New Roman"/>
                <w:sz w:val="16"/>
                <w:szCs w:val="16"/>
                <w:lang w:val="en-GB"/>
              </w:rPr>
              <w:t>NGCCT - ICA</w:t>
            </w:r>
          </w:p>
        </w:tc>
        <w:tc>
          <w:tcPr>
            <w:tcW w:w="1134" w:type="dxa"/>
            <w:vMerge/>
            <w:tcBorders>
              <w:top w:val="nil"/>
              <w:left w:val="single" w:sz="4" w:space="0" w:color="auto"/>
              <w:bottom w:val="single" w:sz="4" w:space="0" w:color="000000"/>
              <w:right w:val="single" w:sz="4" w:space="0" w:color="auto"/>
            </w:tcBorders>
            <w:vAlign w:val="center"/>
            <w:hideMark/>
          </w:tcPr>
          <w:p w14:paraId="2B139A28" w14:textId="77777777" w:rsidR="007356BB" w:rsidRPr="00766F8B" w:rsidRDefault="007356BB" w:rsidP="00766F8B">
            <w:pPr>
              <w:spacing w:after="0" w:line="240" w:lineRule="auto"/>
              <w:rPr>
                <w:rFonts w:ascii="Times New Roman" w:hAnsi="Times New Roman"/>
                <w:sz w:val="16"/>
                <w:szCs w:val="16"/>
                <w:lang w:val="en-US"/>
              </w:rPr>
            </w:pPr>
          </w:p>
        </w:tc>
        <w:tc>
          <w:tcPr>
            <w:tcW w:w="851" w:type="dxa"/>
            <w:tcBorders>
              <w:top w:val="nil"/>
              <w:left w:val="nil"/>
              <w:bottom w:val="single" w:sz="4" w:space="0" w:color="auto"/>
              <w:right w:val="nil"/>
            </w:tcBorders>
            <w:shd w:val="clear" w:color="auto" w:fill="auto"/>
            <w:noWrap/>
            <w:vAlign w:val="center"/>
            <w:hideMark/>
          </w:tcPr>
          <w:p w14:paraId="2A0DAB80"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28,972</w:t>
            </w:r>
          </w:p>
        </w:tc>
        <w:tc>
          <w:tcPr>
            <w:tcW w:w="567" w:type="dxa"/>
            <w:tcBorders>
              <w:top w:val="nil"/>
              <w:left w:val="nil"/>
              <w:bottom w:val="single" w:sz="4" w:space="0" w:color="auto"/>
            </w:tcBorders>
            <w:shd w:val="clear" w:color="auto" w:fill="auto"/>
            <w:noWrap/>
            <w:vAlign w:val="center"/>
            <w:hideMark/>
          </w:tcPr>
          <w:p w14:paraId="69792577"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988</w:t>
            </w:r>
          </w:p>
        </w:tc>
        <w:tc>
          <w:tcPr>
            <w:tcW w:w="841" w:type="dxa"/>
            <w:tcBorders>
              <w:top w:val="nil"/>
              <w:left w:val="nil"/>
              <w:bottom w:val="single" w:sz="4" w:space="0" w:color="auto"/>
              <w:right w:val="single" w:sz="4" w:space="0" w:color="auto"/>
            </w:tcBorders>
            <w:vAlign w:val="center"/>
          </w:tcPr>
          <w:p w14:paraId="5266BC11" w14:textId="038FF491"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27</w:t>
            </w:r>
            <w:r w:rsidR="003E51C6" w:rsidRPr="00766F8B">
              <w:rPr>
                <w:rFonts w:ascii="Times New Roman" w:hAnsi="Times New Roman"/>
                <w:sz w:val="16"/>
                <w:szCs w:val="16"/>
                <w:lang w:val="en-GB"/>
              </w:rPr>
              <w:t>,</w:t>
            </w:r>
            <w:r w:rsidRPr="00766F8B">
              <w:rPr>
                <w:rFonts w:ascii="Times New Roman" w:hAnsi="Times New Roman"/>
                <w:sz w:val="16"/>
                <w:szCs w:val="16"/>
                <w:lang w:val="en-GB"/>
              </w:rPr>
              <w:t>121-30</w:t>
            </w:r>
            <w:r w:rsidR="003E51C6" w:rsidRPr="00766F8B">
              <w:rPr>
                <w:rFonts w:ascii="Times New Roman" w:hAnsi="Times New Roman"/>
                <w:sz w:val="16"/>
                <w:szCs w:val="16"/>
                <w:lang w:val="en-GB"/>
              </w:rPr>
              <w:t>,</w:t>
            </w:r>
            <w:r w:rsidRPr="00766F8B">
              <w:rPr>
                <w:rFonts w:ascii="Times New Roman" w:hAnsi="Times New Roman"/>
                <w:sz w:val="16"/>
                <w:szCs w:val="16"/>
                <w:lang w:val="en-GB"/>
              </w:rPr>
              <w:t>976</w:t>
            </w:r>
          </w:p>
        </w:tc>
        <w:tc>
          <w:tcPr>
            <w:tcW w:w="687" w:type="dxa"/>
            <w:tcBorders>
              <w:top w:val="nil"/>
              <w:left w:val="single" w:sz="4" w:space="0" w:color="auto"/>
              <w:bottom w:val="single" w:sz="4" w:space="0" w:color="auto"/>
              <w:right w:val="nil"/>
            </w:tcBorders>
            <w:shd w:val="clear" w:color="auto" w:fill="auto"/>
            <w:noWrap/>
            <w:vAlign w:val="center"/>
            <w:hideMark/>
          </w:tcPr>
          <w:p w14:paraId="679F2982" w14:textId="40C4A124"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10.042</w:t>
            </w:r>
          </w:p>
        </w:tc>
        <w:tc>
          <w:tcPr>
            <w:tcW w:w="598" w:type="dxa"/>
            <w:tcBorders>
              <w:top w:val="nil"/>
              <w:left w:val="nil"/>
              <w:bottom w:val="single" w:sz="4" w:space="0" w:color="auto"/>
            </w:tcBorders>
            <w:shd w:val="clear" w:color="auto" w:fill="auto"/>
            <w:noWrap/>
            <w:vAlign w:val="center"/>
            <w:hideMark/>
          </w:tcPr>
          <w:p w14:paraId="600853EA"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0.394</w:t>
            </w:r>
          </w:p>
        </w:tc>
        <w:tc>
          <w:tcPr>
            <w:tcW w:w="773" w:type="dxa"/>
            <w:tcBorders>
              <w:top w:val="nil"/>
              <w:left w:val="nil"/>
              <w:bottom w:val="single" w:sz="4" w:space="0" w:color="auto"/>
              <w:right w:val="single" w:sz="4" w:space="0" w:color="auto"/>
            </w:tcBorders>
            <w:vAlign w:val="center"/>
          </w:tcPr>
          <w:p w14:paraId="7071F8DC" w14:textId="0840B875"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9.185-10.740</w:t>
            </w:r>
          </w:p>
        </w:tc>
        <w:tc>
          <w:tcPr>
            <w:tcW w:w="757" w:type="dxa"/>
            <w:tcBorders>
              <w:top w:val="nil"/>
              <w:left w:val="single" w:sz="4" w:space="0" w:color="auto"/>
              <w:bottom w:val="single" w:sz="4" w:space="0" w:color="auto"/>
              <w:right w:val="nil"/>
            </w:tcBorders>
            <w:shd w:val="clear" w:color="auto" w:fill="auto"/>
            <w:noWrap/>
            <w:vAlign w:val="center"/>
            <w:hideMark/>
          </w:tcPr>
          <w:p w14:paraId="3A88233B" w14:textId="2C4865B1"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-381</w:t>
            </w:r>
          </w:p>
        </w:tc>
        <w:tc>
          <w:tcPr>
            <w:tcW w:w="880" w:type="dxa"/>
            <w:tcBorders>
              <w:top w:val="nil"/>
              <w:left w:val="nil"/>
              <w:bottom w:val="single" w:sz="4" w:space="0" w:color="auto"/>
              <w:right w:val="single" w:sz="4" w:space="0" w:color="auto"/>
            </w:tcBorders>
            <w:shd w:val="clear" w:color="auto" w:fill="auto"/>
            <w:noWrap/>
            <w:vAlign w:val="center"/>
            <w:hideMark/>
          </w:tcPr>
          <w:p w14:paraId="13BC6581"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0.003</w:t>
            </w:r>
          </w:p>
        </w:tc>
        <w:tc>
          <w:tcPr>
            <w:tcW w:w="1701" w:type="dxa"/>
            <w:tcBorders>
              <w:top w:val="nil"/>
              <w:left w:val="nil"/>
              <w:bottom w:val="single" w:sz="4" w:space="0" w:color="auto"/>
              <w:right w:val="nil"/>
            </w:tcBorders>
            <w:shd w:val="clear" w:color="auto" w:fill="auto"/>
            <w:noWrap/>
            <w:vAlign w:val="center"/>
            <w:hideMark/>
          </w:tcPr>
          <w:p w14:paraId="3D8EBBE3" w14:textId="77777777" w:rsidR="007356BB" w:rsidRPr="00766F8B" w:rsidRDefault="007356BB" w:rsidP="00766F8B">
            <w:pPr>
              <w:spacing w:after="0" w:line="240" w:lineRule="auto"/>
              <w:jc w:val="both"/>
              <w:rPr>
                <w:rFonts w:ascii="Times New Roman" w:hAnsi="Times New Roman"/>
                <w:sz w:val="16"/>
                <w:szCs w:val="16"/>
                <w:lang w:val="en-US"/>
              </w:rPr>
            </w:pPr>
            <w:r w:rsidRPr="00766F8B">
              <w:rPr>
                <w:rFonts w:ascii="Times New Roman" w:hAnsi="Times New Roman"/>
                <w:sz w:val="16"/>
                <w:szCs w:val="16"/>
                <w:lang w:val="en-GB"/>
              </w:rPr>
              <w:t>Dominant</w:t>
            </w:r>
          </w:p>
        </w:tc>
      </w:tr>
      <w:tr w:rsidR="003E51C6" w:rsidRPr="00766F8B" w14:paraId="6F32EEB6" w14:textId="77777777" w:rsidTr="00766F8B">
        <w:trPr>
          <w:trHeight w:val="216"/>
        </w:trPr>
        <w:tc>
          <w:tcPr>
            <w:tcW w:w="1809" w:type="dxa"/>
            <w:gridSpan w:val="2"/>
            <w:tcBorders>
              <w:top w:val="nil"/>
              <w:left w:val="nil"/>
              <w:bottom w:val="nil"/>
              <w:right w:val="single" w:sz="4" w:space="0" w:color="000000"/>
            </w:tcBorders>
            <w:shd w:val="clear" w:color="auto" w:fill="auto"/>
            <w:noWrap/>
            <w:vAlign w:val="center"/>
            <w:hideMark/>
          </w:tcPr>
          <w:p w14:paraId="29FC5D77" w14:textId="77777777" w:rsidR="007356BB" w:rsidRPr="00766F8B" w:rsidRDefault="007356BB" w:rsidP="00766F8B">
            <w:pPr>
              <w:spacing w:after="0" w:line="240" w:lineRule="auto"/>
              <w:rPr>
                <w:rFonts w:ascii="Times New Roman" w:hAnsi="Times New Roman"/>
                <w:sz w:val="16"/>
                <w:szCs w:val="16"/>
                <w:lang w:val="en-US"/>
              </w:rPr>
            </w:pPr>
            <w:r w:rsidRPr="00766F8B">
              <w:rPr>
                <w:rFonts w:ascii="Times New Roman" w:hAnsi="Times New Roman"/>
                <w:sz w:val="16"/>
                <w:szCs w:val="16"/>
                <w:lang w:val="en-GB"/>
              </w:rPr>
              <w:t>Previous stent</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9A7931"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US"/>
              </w:rPr>
              <w:t>11%</w:t>
            </w:r>
          </w:p>
        </w:tc>
        <w:tc>
          <w:tcPr>
            <w:tcW w:w="851" w:type="dxa"/>
            <w:tcBorders>
              <w:top w:val="single" w:sz="4" w:space="0" w:color="auto"/>
              <w:left w:val="nil"/>
              <w:bottom w:val="nil"/>
              <w:right w:val="nil"/>
            </w:tcBorders>
            <w:shd w:val="clear" w:color="auto" w:fill="auto"/>
            <w:noWrap/>
            <w:vAlign w:val="center"/>
            <w:hideMark/>
          </w:tcPr>
          <w:p w14:paraId="2E283A46" w14:textId="77777777" w:rsidR="007356BB" w:rsidRPr="00766F8B" w:rsidRDefault="007356BB" w:rsidP="00766F8B">
            <w:pPr>
              <w:spacing w:after="0" w:line="240" w:lineRule="auto"/>
              <w:rPr>
                <w:rFonts w:ascii="Times New Roman" w:hAnsi="Times New Roman"/>
                <w:sz w:val="16"/>
                <w:szCs w:val="16"/>
                <w:lang w:val="en-US"/>
              </w:rPr>
            </w:pPr>
          </w:p>
        </w:tc>
        <w:tc>
          <w:tcPr>
            <w:tcW w:w="567" w:type="dxa"/>
            <w:tcBorders>
              <w:top w:val="single" w:sz="4" w:space="0" w:color="auto"/>
              <w:left w:val="nil"/>
              <w:bottom w:val="nil"/>
            </w:tcBorders>
            <w:shd w:val="clear" w:color="auto" w:fill="auto"/>
            <w:noWrap/>
            <w:vAlign w:val="center"/>
            <w:hideMark/>
          </w:tcPr>
          <w:p w14:paraId="5850515E"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 </w:t>
            </w:r>
          </w:p>
        </w:tc>
        <w:tc>
          <w:tcPr>
            <w:tcW w:w="841" w:type="dxa"/>
            <w:tcBorders>
              <w:top w:val="single" w:sz="4" w:space="0" w:color="auto"/>
              <w:left w:val="nil"/>
              <w:bottom w:val="nil"/>
              <w:right w:val="single" w:sz="4" w:space="0" w:color="auto"/>
            </w:tcBorders>
          </w:tcPr>
          <w:p w14:paraId="091C6B2C" w14:textId="77777777" w:rsidR="007356BB" w:rsidRPr="00766F8B" w:rsidRDefault="007356BB" w:rsidP="00766F8B">
            <w:pPr>
              <w:spacing w:after="0" w:line="240" w:lineRule="auto"/>
              <w:jc w:val="center"/>
              <w:rPr>
                <w:rFonts w:ascii="Times New Roman" w:hAnsi="Times New Roman"/>
                <w:sz w:val="16"/>
                <w:szCs w:val="16"/>
                <w:lang w:val="en-GB"/>
              </w:rPr>
            </w:pPr>
          </w:p>
        </w:tc>
        <w:tc>
          <w:tcPr>
            <w:tcW w:w="687" w:type="dxa"/>
            <w:tcBorders>
              <w:top w:val="single" w:sz="4" w:space="0" w:color="auto"/>
              <w:left w:val="single" w:sz="4" w:space="0" w:color="auto"/>
              <w:bottom w:val="nil"/>
              <w:right w:val="nil"/>
            </w:tcBorders>
            <w:shd w:val="clear" w:color="auto" w:fill="auto"/>
            <w:noWrap/>
            <w:vAlign w:val="center"/>
            <w:hideMark/>
          </w:tcPr>
          <w:p w14:paraId="1C4E56FF" w14:textId="4A49B7C9" w:rsidR="007356BB" w:rsidRPr="00766F8B" w:rsidRDefault="007356BB" w:rsidP="00766F8B">
            <w:pPr>
              <w:spacing w:after="0" w:line="240" w:lineRule="auto"/>
              <w:rPr>
                <w:rFonts w:ascii="Times New Roman" w:hAnsi="Times New Roman"/>
                <w:sz w:val="16"/>
                <w:szCs w:val="16"/>
                <w:lang w:val="en-US"/>
              </w:rPr>
            </w:pPr>
          </w:p>
        </w:tc>
        <w:tc>
          <w:tcPr>
            <w:tcW w:w="598" w:type="dxa"/>
            <w:tcBorders>
              <w:top w:val="single" w:sz="4" w:space="0" w:color="auto"/>
              <w:left w:val="nil"/>
              <w:bottom w:val="nil"/>
            </w:tcBorders>
            <w:shd w:val="clear" w:color="auto" w:fill="auto"/>
            <w:noWrap/>
            <w:vAlign w:val="center"/>
            <w:hideMark/>
          </w:tcPr>
          <w:p w14:paraId="046C31EF"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 </w:t>
            </w:r>
          </w:p>
        </w:tc>
        <w:tc>
          <w:tcPr>
            <w:tcW w:w="773" w:type="dxa"/>
            <w:tcBorders>
              <w:top w:val="single" w:sz="4" w:space="0" w:color="auto"/>
              <w:left w:val="nil"/>
              <w:bottom w:val="nil"/>
              <w:right w:val="single" w:sz="4" w:space="0" w:color="auto"/>
            </w:tcBorders>
          </w:tcPr>
          <w:p w14:paraId="42C99191" w14:textId="77777777" w:rsidR="007356BB" w:rsidRPr="00766F8B" w:rsidRDefault="007356BB" w:rsidP="00766F8B">
            <w:pPr>
              <w:spacing w:after="0" w:line="240" w:lineRule="auto"/>
              <w:jc w:val="center"/>
              <w:rPr>
                <w:rFonts w:ascii="Times New Roman" w:hAnsi="Times New Roman"/>
                <w:sz w:val="16"/>
                <w:szCs w:val="16"/>
                <w:lang w:val="en-GB"/>
              </w:rPr>
            </w:pPr>
          </w:p>
        </w:tc>
        <w:tc>
          <w:tcPr>
            <w:tcW w:w="757" w:type="dxa"/>
            <w:tcBorders>
              <w:top w:val="nil"/>
              <w:left w:val="single" w:sz="4" w:space="0" w:color="auto"/>
              <w:bottom w:val="nil"/>
              <w:right w:val="nil"/>
            </w:tcBorders>
            <w:shd w:val="clear" w:color="auto" w:fill="auto"/>
            <w:noWrap/>
            <w:vAlign w:val="center"/>
            <w:hideMark/>
          </w:tcPr>
          <w:p w14:paraId="45C44144" w14:textId="5F650DA6" w:rsidR="007356BB" w:rsidRPr="00766F8B" w:rsidRDefault="007356BB" w:rsidP="00766F8B">
            <w:pPr>
              <w:spacing w:after="0" w:line="240" w:lineRule="auto"/>
              <w:rPr>
                <w:rFonts w:ascii="Times New Roman" w:hAnsi="Times New Roman"/>
                <w:sz w:val="16"/>
                <w:szCs w:val="16"/>
                <w:lang w:val="en-US"/>
              </w:rPr>
            </w:pPr>
          </w:p>
        </w:tc>
        <w:tc>
          <w:tcPr>
            <w:tcW w:w="880" w:type="dxa"/>
            <w:tcBorders>
              <w:top w:val="nil"/>
              <w:left w:val="nil"/>
              <w:bottom w:val="nil"/>
              <w:right w:val="single" w:sz="4" w:space="0" w:color="auto"/>
            </w:tcBorders>
            <w:shd w:val="clear" w:color="auto" w:fill="auto"/>
            <w:noWrap/>
            <w:vAlign w:val="center"/>
            <w:hideMark/>
          </w:tcPr>
          <w:p w14:paraId="1508A453"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 </w:t>
            </w:r>
          </w:p>
        </w:tc>
        <w:tc>
          <w:tcPr>
            <w:tcW w:w="1701" w:type="dxa"/>
            <w:tcBorders>
              <w:top w:val="nil"/>
              <w:left w:val="nil"/>
              <w:bottom w:val="nil"/>
              <w:right w:val="nil"/>
            </w:tcBorders>
            <w:shd w:val="clear" w:color="auto" w:fill="auto"/>
            <w:noWrap/>
            <w:vAlign w:val="center"/>
            <w:hideMark/>
          </w:tcPr>
          <w:p w14:paraId="0794B6BC" w14:textId="77777777" w:rsidR="007356BB" w:rsidRPr="00766F8B" w:rsidRDefault="007356BB" w:rsidP="00766F8B">
            <w:pPr>
              <w:spacing w:after="0" w:line="240" w:lineRule="auto"/>
              <w:rPr>
                <w:rFonts w:ascii="Times New Roman" w:hAnsi="Times New Roman"/>
                <w:sz w:val="16"/>
                <w:szCs w:val="16"/>
                <w:lang w:val="en-US"/>
              </w:rPr>
            </w:pPr>
          </w:p>
        </w:tc>
      </w:tr>
      <w:tr w:rsidR="003E51C6" w:rsidRPr="00766F8B" w14:paraId="3C6386AC" w14:textId="77777777" w:rsidTr="00766F8B">
        <w:trPr>
          <w:trHeight w:hRule="exact" w:val="414"/>
        </w:trPr>
        <w:tc>
          <w:tcPr>
            <w:tcW w:w="261" w:type="dxa"/>
            <w:tcBorders>
              <w:top w:val="nil"/>
              <w:left w:val="nil"/>
              <w:bottom w:val="nil"/>
              <w:right w:val="nil"/>
            </w:tcBorders>
            <w:shd w:val="clear" w:color="auto" w:fill="auto"/>
            <w:noWrap/>
            <w:vAlign w:val="center"/>
            <w:hideMark/>
          </w:tcPr>
          <w:p w14:paraId="0FFCA099" w14:textId="77777777" w:rsidR="007356BB" w:rsidRPr="00766F8B" w:rsidRDefault="007356BB" w:rsidP="00766F8B">
            <w:pPr>
              <w:spacing w:after="0" w:line="240" w:lineRule="auto"/>
              <w:rPr>
                <w:rFonts w:ascii="Times New Roman" w:hAnsi="Times New Roman"/>
                <w:sz w:val="16"/>
                <w:szCs w:val="16"/>
                <w:lang w:val="en-US"/>
              </w:rPr>
            </w:pPr>
          </w:p>
        </w:tc>
        <w:tc>
          <w:tcPr>
            <w:tcW w:w="1548" w:type="dxa"/>
            <w:tcBorders>
              <w:top w:val="nil"/>
              <w:left w:val="nil"/>
              <w:bottom w:val="nil"/>
              <w:right w:val="single" w:sz="4" w:space="0" w:color="auto"/>
            </w:tcBorders>
            <w:shd w:val="clear" w:color="auto" w:fill="auto"/>
            <w:noWrap/>
            <w:vAlign w:val="center"/>
            <w:hideMark/>
          </w:tcPr>
          <w:p w14:paraId="69A9D762" w14:textId="77777777" w:rsidR="007356BB" w:rsidRPr="00766F8B" w:rsidRDefault="007356BB" w:rsidP="00766F8B">
            <w:pPr>
              <w:spacing w:after="0" w:line="240" w:lineRule="auto"/>
              <w:jc w:val="both"/>
              <w:rPr>
                <w:rFonts w:ascii="Times New Roman" w:hAnsi="Times New Roman"/>
                <w:sz w:val="16"/>
                <w:szCs w:val="16"/>
                <w:lang w:val="en-US"/>
              </w:rPr>
            </w:pPr>
            <w:r w:rsidRPr="00766F8B">
              <w:rPr>
                <w:rFonts w:ascii="Times New Roman" w:hAnsi="Times New Roman"/>
                <w:sz w:val="16"/>
                <w:szCs w:val="16"/>
                <w:lang w:val="en-GB"/>
              </w:rPr>
              <w:t>ICA - only</w:t>
            </w:r>
          </w:p>
        </w:tc>
        <w:tc>
          <w:tcPr>
            <w:tcW w:w="1134" w:type="dxa"/>
            <w:vMerge/>
            <w:tcBorders>
              <w:top w:val="nil"/>
              <w:left w:val="single" w:sz="4" w:space="0" w:color="auto"/>
              <w:bottom w:val="single" w:sz="4" w:space="0" w:color="000000"/>
              <w:right w:val="single" w:sz="4" w:space="0" w:color="auto"/>
            </w:tcBorders>
            <w:vAlign w:val="center"/>
            <w:hideMark/>
          </w:tcPr>
          <w:p w14:paraId="33B8C795" w14:textId="77777777" w:rsidR="007356BB" w:rsidRPr="00766F8B" w:rsidRDefault="007356BB" w:rsidP="00766F8B">
            <w:pPr>
              <w:spacing w:after="0" w:line="240" w:lineRule="auto"/>
              <w:rPr>
                <w:rFonts w:ascii="Times New Roman" w:hAnsi="Times New Roman"/>
                <w:sz w:val="16"/>
                <w:szCs w:val="16"/>
                <w:lang w:val="en-US"/>
              </w:rPr>
            </w:pPr>
          </w:p>
        </w:tc>
        <w:tc>
          <w:tcPr>
            <w:tcW w:w="851" w:type="dxa"/>
            <w:tcBorders>
              <w:top w:val="nil"/>
              <w:left w:val="nil"/>
              <w:bottom w:val="nil"/>
              <w:right w:val="nil"/>
            </w:tcBorders>
            <w:shd w:val="clear" w:color="auto" w:fill="auto"/>
            <w:noWrap/>
            <w:vAlign w:val="center"/>
            <w:hideMark/>
          </w:tcPr>
          <w:p w14:paraId="52CD7811"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28,450</w:t>
            </w:r>
          </w:p>
        </w:tc>
        <w:tc>
          <w:tcPr>
            <w:tcW w:w="567" w:type="dxa"/>
            <w:tcBorders>
              <w:top w:val="nil"/>
              <w:left w:val="nil"/>
              <w:bottom w:val="nil"/>
            </w:tcBorders>
            <w:shd w:val="clear" w:color="auto" w:fill="auto"/>
            <w:noWrap/>
            <w:vAlign w:val="center"/>
            <w:hideMark/>
          </w:tcPr>
          <w:p w14:paraId="2F841552"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842</w:t>
            </w:r>
          </w:p>
        </w:tc>
        <w:tc>
          <w:tcPr>
            <w:tcW w:w="841" w:type="dxa"/>
            <w:tcBorders>
              <w:top w:val="nil"/>
              <w:left w:val="nil"/>
              <w:bottom w:val="nil"/>
              <w:right w:val="single" w:sz="4" w:space="0" w:color="auto"/>
            </w:tcBorders>
            <w:vAlign w:val="center"/>
          </w:tcPr>
          <w:p w14:paraId="43F0F54B" w14:textId="30E2818D"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26</w:t>
            </w:r>
            <w:r w:rsidR="003E51C6" w:rsidRPr="00766F8B">
              <w:rPr>
                <w:rFonts w:ascii="Times New Roman" w:hAnsi="Times New Roman"/>
                <w:sz w:val="16"/>
                <w:szCs w:val="16"/>
                <w:lang w:val="en-GB"/>
              </w:rPr>
              <w:t>,</w:t>
            </w:r>
            <w:r w:rsidRPr="00766F8B">
              <w:rPr>
                <w:rFonts w:ascii="Times New Roman" w:hAnsi="Times New Roman"/>
                <w:sz w:val="16"/>
                <w:szCs w:val="16"/>
                <w:lang w:val="en-GB"/>
              </w:rPr>
              <w:t>828-30</w:t>
            </w:r>
            <w:r w:rsidR="003E51C6" w:rsidRPr="00766F8B">
              <w:rPr>
                <w:rFonts w:ascii="Times New Roman" w:hAnsi="Times New Roman"/>
                <w:sz w:val="16"/>
                <w:szCs w:val="16"/>
                <w:lang w:val="en-GB"/>
              </w:rPr>
              <w:t>,</w:t>
            </w:r>
            <w:r w:rsidRPr="00766F8B">
              <w:rPr>
                <w:rFonts w:ascii="Times New Roman" w:hAnsi="Times New Roman"/>
                <w:sz w:val="16"/>
                <w:szCs w:val="16"/>
                <w:lang w:val="en-GB"/>
              </w:rPr>
              <w:t>082</w:t>
            </w:r>
          </w:p>
        </w:tc>
        <w:tc>
          <w:tcPr>
            <w:tcW w:w="687" w:type="dxa"/>
            <w:tcBorders>
              <w:top w:val="nil"/>
              <w:left w:val="single" w:sz="4" w:space="0" w:color="auto"/>
              <w:bottom w:val="nil"/>
              <w:right w:val="nil"/>
            </w:tcBorders>
            <w:shd w:val="clear" w:color="auto" w:fill="auto"/>
            <w:noWrap/>
            <w:vAlign w:val="center"/>
            <w:hideMark/>
          </w:tcPr>
          <w:p w14:paraId="7932A8E7" w14:textId="22481F99"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8.724</w:t>
            </w:r>
          </w:p>
        </w:tc>
        <w:tc>
          <w:tcPr>
            <w:tcW w:w="598" w:type="dxa"/>
            <w:tcBorders>
              <w:top w:val="nil"/>
              <w:left w:val="nil"/>
              <w:bottom w:val="nil"/>
            </w:tcBorders>
            <w:shd w:val="clear" w:color="auto" w:fill="auto"/>
            <w:noWrap/>
            <w:vAlign w:val="center"/>
            <w:hideMark/>
          </w:tcPr>
          <w:p w14:paraId="27869603"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0.364</w:t>
            </w:r>
          </w:p>
        </w:tc>
        <w:tc>
          <w:tcPr>
            <w:tcW w:w="773" w:type="dxa"/>
            <w:tcBorders>
              <w:top w:val="nil"/>
              <w:left w:val="nil"/>
              <w:bottom w:val="nil"/>
              <w:right w:val="single" w:sz="4" w:space="0" w:color="auto"/>
            </w:tcBorders>
            <w:vAlign w:val="center"/>
          </w:tcPr>
          <w:p w14:paraId="0549358A" w14:textId="18D1A669"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7.944-9.370</w:t>
            </w:r>
          </w:p>
        </w:tc>
        <w:tc>
          <w:tcPr>
            <w:tcW w:w="757" w:type="dxa"/>
            <w:tcBorders>
              <w:top w:val="nil"/>
              <w:left w:val="single" w:sz="4" w:space="0" w:color="auto"/>
              <w:bottom w:val="nil"/>
              <w:right w:val="nil"/>
            </w:tcBorders>
            <w:shd w:val="clear" w:color="auto" w:fill="auto"/>
            <w:noWrap/>
            <w:vAlign w:val="center"/>
            <w:hideMark/>
          </w:tcPr>
          <w:p w14:paraId="7135C0BC" w14:textId="49E22F9B" w:rsidR="007356BB" w:rsidRPr="00766F8B" w:rsidRDefault="007356BB" w:rsidP="00766F8B">
            <w:pPr>
              <w:spacing w:after="0" w:line="240" w:lineRule="auto"/>
              <w:rPr>
                <w:rFonts w:ascii="Times New Roman" w:hAnsi="Times New Roman"/>
                <w:sz w:val="16"/>
                <w:szCs w:val="16"/>
                <w:lang w:val="en-US"/>
              </w:rPr>
            </w:pPr>
          </w:p>
        </w:tc>
        <w:tc>
          <w:tcPr>
            <w:tcW w:w="880" w:type="dxa"/>
            <w:tcBorders>
              <w:top w:val="nil"/>
              <w:left w:val="nil"/>
              <w:bottom w:val="nil"/>
              <w:right w:val="single" w:sz="4" w:space="0" w:color="auto"/>
            </w:tcBorders>
            <w:shd w:val="clear" w:color="auto" w:fill="auto"/>
            <w:noWrap/>
            <w:vAlign w:val="center"/>
            <w:hideMark/>
          </w:tcPr>
          <w:p w14:paraId="362FEFB9"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eastAsia="nl-NL"/>
              </w:rPr>
              <w:t> </w:t>
            </w:r>
          </w:p>
        </w:tc>
        <w:tc>
          <w:tcPr>
            <w:tcW w:w="1701" w:type="dxa"/>
            <w:tcBorders>
              <w:top w:val="nil"/>
              <w:left w:val="nil"/>
              <w:bottom w:val="nil"/>
              <w:right w:val="nil"/>
            </w:tcBorders>
            <w:shd w:val="clear" w:color="auto" w:fill="auto"/>
            <w:noWrap/>
            <w:vAlign w:val="center"/>
            <w:hideMark/>
          </w:tcPr>
          <w:p w14:paraId="680C569C" w14:textId="77777777" w:rsidR="007356BB" w:rsidRPr="00766F8B" w:rsidRDefault="007356BB" w:rsidP="00766F8B">
            <w:pPr>
              <w:spacing w:after="0" w:line="240" w:lineRule="auto"/>
              <w:rPr>
                <w:rFonts w:ascii="Times New Roman" w:hAnsi="Times New Roman"/>
                <w:sz w:val="16"/>
                <w:szCs w:val="16"/>
                <w:lang w:val="en-US"/>
              </w:rPr>
            </w:pPr>
          </w:p>
        </w:tc>
      </w:tr>
      <w:tr w:rsidR="003E51C6" w:rsidRPr="00766F8B" w14:paraId="3FF62A86" w14:textId="77777777" w:rsidTr="00766F8B">
        <w:trPr>
          <w:trHeight w:hRule="exact" w:val="414"/>
        </w:trPr>
        <w:tc>
          <w:tcPr>
            <w:tcW w:w="261" w:type="dxa"/>
            <w:tcBorders>
              <w:top w:val="nil"/>
              <w:left w:val="nil"/>
              <w:bottom w:val="nil"/>
              <w:right w:val="nil"/>
            </w:tcBorders>
            <w:shd w:val="clear" w:color="auto" w:fill="auto"/>
            <w:noWrap/>
            <w:vAlign w:val="center"/>
            <w:hideMark/>
          </w:tcPr>
          <w:p w14:paraId="513252D2" w14:textId="77777777" w:rsidR="007356BB" w:rsidRPr="00766F8B" w:rsidRDefault="007356BB" w:rsidP="00766F8B">
            <w:pPr>
              <w:spacing w:after="0" w:line="240" w:lineRule="auto"/>
              <w:rPr>
                <w:rFonts w:ascii="Times New Roman" w:hAnsi="Times New Roman"/>
                <w:sz w:val="16"/>
                <w:szCs w:val="16"/>
                <w:lang w:val="en-US"/>
              </w:rPr>
            </w:pPr>
          </w:p>
        </w:tc>
        <w:tc>
          <w:tcPr>
            <w:tcW w:w="1548" w:type="dxa"/>
            <w:tcBorders>
              <w:top w:val="nil"/>
              <w:left w:val="nil"/>
              <w:bottom w:val="nil"/>
              <w:right w:val="single" w:sz="4" w:space="0" w:color="auto"/>
            </w:tcBorders>
            <w:shd w:val="clear" w:color="auto" w:fill="auto"/>
            <w:noWrap/>
            <w:vAlign w:val="center"/>
            <w:hideMark/>
          </w:tcPr>
          <w:p w14:paraId="12A01011" w14:textId="77777777" w:rsidR="007356BB" w:rsidRPr="00766F8B" w:rsidRDefault="007356BB" w:rsidP="00766F8B">
            <w:pPr>
              <w:spacing w:after="0" w:line="240" w:lineRule="auto"/>
              <w:jc w:val="both"/>
              <w:rPr>
                <w:rFonts w:ascii="Times New Roman" w:hAnsi="Times New Roman"/>
                <w:sz w:val="16"/>
                <w:szCs w:val="16"/>
                <w:lang w:val="en-US"/>
              </w:rPr>
            </w:pPr>
            <w:r w:rsidRPr="00766F8B">
              <w:rPr>
                <w:rFonts w:ascii="Times New Roman" w:hAnsi="Times New Roman"/>
                <w:sz w:val="16"/>
                <w:szCs w:val="16"/>
                <w:lang w:val="en-GB"/>
              </w:rPr>
              <w:t>NGCCT - ICA</w:t>
            </w:r>
          </w:p>
        </w:tc>
        <w:tc>
          <w:tcPr>
            <w:tcW w:w="1134" w:type="dxa"/>
            <w:vMerge/>
            <w:tcBorders>
              <w:top w:val="nil"/>
              <w:left w:val="single" w:sz="4" w:space="0" w:color="auto"/>
              <w:bottom w:val="single" w:sz="4" w:space="0" w:color="000000"/>
              <w:right w:val="single" w:sz="4" w:space="0" w:color="auto"/>
            </w:tcBorders>
            <w:vAlign w:val="center"/>
            <w:hideMark/>
          </w:tcPr>
          <w:p w14:paraId="2195247C" w14:textId="77777777" w:rsidR="007356BB" w:rsidRPr="00766F8B" w:rsidRDefault="007356BB" w:rsidP="00766F8B">
            <w:pPr>
              <w:spacing w:after="0" w:line="240" w:lineRule="auto"/>
              <w:rPr>
                <w:rFonts w:ascii="Times New Roman" w:hAnsi="Times New Roman"/>
                <w:sz w:val="16"/>
                <w:szCs w:val="16"/>
                <w:lang w:val="en-US"/>
              </w:rPr>
            </w:pPr>
          </w:p>
        </w:tc>
        <w:tc>
          <w:tcPr>
            <w:tcW w:w="851" w:type="dxa"/>
            <w:tcBorders>
              <w:top w:val="nil"/>
              <w:left w:val="nil"/>
              <w:right w:val="nil"/>
            </w:tcBorders>
            <w:shd w:val="clear" w:color="auto" w:fill="auto"/>
            <w:noWrap/>
            <w:vAlign w:val="center"/>
            <w:hideMark/>
          </w:tcPr>
          <w:p w14:paraId="71A56762"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28,056</w:t>
            </w:r>
          </w:p>
        </w:tc>
        <w:tc>
          <w:tcPr>
            <w:tcW w:w="567" w:type="dxa"/>
            <w:tcBorders>
              <w:top w:val="nil"/>
              <w:left w:val="nil"/>
            </w:tcBorders>
            <w:shd w:val="clear" w:color="auto" w:fill="auto"/>
            <w:noWrap/>
            <w:vAlign w:val="center"/>
            <w:hideMark/>
          </w:tcPr>
          <w:p w14:paraId="717C1F99"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855</w:t>
            </w:r>
          </w:p>
        </w:tc>
        <w:tc>
          <w:tcPr>
            <w:tcW w:w="841" w:type="dxa"/>
            <w:tcBorders>
              <w:top w:val="nil"/>
              <w:left w:val="nil"/>
              <w:right w:val="single" w:sz="4" w:space="0" w:color="auto"/>
            </w:tcBorders>
            <w:vAlign w:val="center"/>
          </w:tcPr>
          <w:p w14:paraId="0BCAD282" w14:textId="5825D8DE"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26</w:t>
            </w:r>
            <w:r w:rsidR="003E51C6" w:rsidRPr="00766F8B">
              <w:rPr>
                <w:rFonts w:ascii="Times New Roman" w:hAnsi="Times New Roman"/>
                <w:sz w:val="16"/>
                <w:szCs w:val="16"/>
                <w:lang w:val="en-GB"/>
              </w:rPr>
              <w:t>,</w:t>
            </w:r>
            <w:r w:rsidRPr="00766F8B">
              <w:rPr>
                <w:rFonts w:ascii="Times New Roman" w:hAnsi="Times New Roman"/>
                <w:sz w:val="16"/>
                <w:szCs w:val="16"/>
                <w:lang w:val="en-GB"/>
              </w:rPr>
              <w:t>413-29</w:t>
            </w:r>
            <w:r w:rsidR="003E51C6" w:rsidRPr="00766F8B">
              <w:rPr>
                <w:rFonts w:ascii="Times New Roman" w:hAnsi="Times New Roman"/>
                <w:sz w:val="16"/>
                <w:szCs w:val="16"/>
                <w:lang w:val="en-GB"/>
              </w:rPr>
              <w:t>,</w:t>
            </w:r>
            <w:r w:rsidRPr="00766F8B">
              <w:rPr>
                <w:rFonts w:ascii="Times New Roman" w:hAnsi="Times New Roman"/>
                <w:sz w:val="16"/>
                <w:szCs w:val="16"/>
                <w:lang w:val="en-GB"/>
              </w:rPr>
              <w:t>690</w:t>
            </w:r>
          </w:p>
        </w:tc>
        <w:tc>
          <w:tcPr>
            <w:tcW w:w="687" w:type="dxa"/>
            <w:tcBorders>
              <w:top w:val="nil"/>
              <w:left w:val="single" w:sz="4" w:space="0" w:color="auto"/>
              <w:right w:val="nil"/>
            </w:tcBorders>
            <w:shd w:val="clear" w:color="auto" w:fill="auto"/>
            <w:noWrap/>
            <w:vAlign w:val="center"/>
            <w:hideMark/>
          </w:tcPr>
          <w:p w14:paraId="41D51A4E" w14:textId="0DFF0761"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8.737</w:t>
            </w:r>
          </w:p>
        </w:tc>
        <w:tc>
          <w:tcPr>
            <w:tcW w:w="598" w:type="dxa"/>
            <w:tcBorders>
              <w:top w:val="nil"/>
              <w:left w:val="nil"/>
            </w:tcBorders>
            <w:shd w:val="clear" w:color="auto" w:fill="auto"/>
            <w:noWrap/>
            <w:vAlign w:val="center"/>
            <w:hideMark/>
          </w:tcPr>
          <w:p w14:paraId="275F0791"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0.358</w:t>
            </w:r>
          </w:p>
        </w:tc>
        <w:tc>
          <w:tcPr>
            <w:tcW w:w="773" w:type="dxa"/>
            <w:tcBorders>
              <w:top w:val="nil"/>
              <w:left w:val="nil"/>
              <w:right w:val="single" w:sz="4" w:space="0" w:color="auto"/>
            </w:tcBorders>
            <w:vAlign w:val="center"/>
          </w:tcPr>
          <w:p w14:paraId="2654C2B8" w14:textId="3DE9BEE5"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7.960-9.371</w:t>
            </w:r>
          </w:p>
        </w:tc>
        <w:tc>
          <w:tcPr>
            <w:tcW w:w="757" w:type="dxa"/>
            <w:tcBorders>
              <w:top w:val="nil"/>
              <w:left w:val="single" w:sz="4" w:space="0" w:color="auto"/>
              <w:bottom w:val="nil"/>
              <w:right w:val="nil"/>
            </w:tcBorders>
            <w:shd w:val="clear" w:color="auto" w:fill="auto"/>
            <w:noWrap/>
            <w:vAlign w:val="center"/>
            <w:hideMark/>
          </w:tcPr>
          <w:p w14:paraId="03B2085E" w14:textId="649795A5"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-394</w:t>
            </w:r>
          </w:p>
        </w:tc>
        <w:tc>
          <w:tcPr>
            <w:tcW w:w="880" w:type="dxa"/>
            <w:tcBorders>
              <w:top w:val="nil"/>
              <w:left w:val="nil"/>
              <w:bottom w:val="nil"/>
              <w:right w:val="single" w:sz="4" w:space="0" w:color="auto"/>
            </w:tcBorders>
            <w:shd w:val="clear" w:color="auto" w:fill="auto"/>
            <w:noWrap/>
            <w:vAlign w:val="center"/>
            <w:hideMark/>
          </w:tcPr>
          <w:p w14:paraId="5FF7A496"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0.013</w:t>
            </w:r>
          </w:p>
        </w:tc>
        <w:tc>
          <w:tcPr>
            <w:tcW w:w="1701" w:type="dxa"/>
            <w:tcBorders>
              <w:top w:val="nil"/>
              <w:left w:val="nil"/>
              <w:bottom w:val="nil"/>
              <w:right w:val="nil"/>
            </w:tcBorders>
            <w:shd w:val="clear" w:color="auto" w:fill="auto"/>
            <w:noWrap/>
            <w:vAlign w:val="center"/>
            <w:hideMark/>
          </w:tcPr>
          <w:p w14:paraId="3A71EF4D" w14:textId="77777777" w:rsidR="007356BB" w:rsidRPr="00766F8B" w:rsidRDefault="007356BB" w:rsidP="00766F8B">
            <w:pPr>
              <w:spacing w:after="0" w:line="240" w:lineRule="auto"/>
              <w:jc w:val="both"/>
              <w:rPr>
                <w:rFonts w:ascii="Times New Roman" w:hAnsi="Times New Roman"/>
                <w:sz w:val="16"/>
                <w:szCs w:val="16"/>
                <w:lang w:val="en-US"/>
              </w:rPr>
            </w:pPr>
            <w:r w:rsidRPr="00766F8B">
              <w:rPr>
                <w:rFonts w:ascii="Times New Roman" w:hAnsi="Times New Roman"/>
                <w:sz w:val="16"/>
                <w:szCs w:val="16"/>
                <w:lang w:val="en-GB"/>
              </w:rPr>
              <w:t>Dominates ICA - only</w:t>
            </w:r>
          </w:p>
        </w:tc>
      </w:tr>
      <w:tr w:rsidR="003E51C6" w:rsidRPr="00766F8B" w14:paraId="1F641762" w14:textId="77777777" w:rsidTr="00766F8B">
        <w:trPr>
          <w:trHeight w:hRule="exact" w:val="414"/>
        </w:trPr>
        <w:tc>
          <w:tcPr>
            <w:tcW w:w="261" w:type="dxa"/>
            <w:tcBorders>
              <w:top w:val="nil"/>
              <w:left w:val="nil"/>
              <w:bottom w:val="single" w:sz="4" w:space="0" w:color="auto"/>
              <w:right w:val="nil"/>
            </w:tcBorders>
            <w:shd w:val="clear" w:color="auto" w:fill="auto"/>
            <w:noWrap/>
            <w:vAlign w:val="center"/>
            <w:hideMark/>
          </w:tcPr>
          <w:p w14:paraId="61CA3071" w14:textId="77777777" w:rsidR="007356BB" w:rsidRPr="00766F8B" w:rsidRDefault="007356BB" w:rsidP="00766F8B">
            <w:pPr>
              <w:spacing w:after="0" w:line="240" w:lineRule="auto"/>
              <w:rPr>
                <w:rFonts w:ascii="Times New Roman" w:hAnsi="Times New Roman"/>
                <w:sz w:val="16"/>
                <w:szCs w:val="16"/>
                <w:lang w:val="en-US"/>
              </w:rPr>
            </w:pPr>
            <w:r w:rsidRPr="00766F8B">
              <w:rPr>
                <w:rFonts w:ascii="Times New Roman" w:hAnsi="Times New Roman"/>
                <w:sz w:val="16"/>
                <w:szCs w:val="16"/>
                <w:lang w:eastAsia="nl-NL"/>
              </w:rPr>
              <w:t> </w:t>
            </w:r>
          </w:p>
        </w:tc>
        <w:tc>
          <w:tcPr>
            <w:tcW w:w="1548" w:type="dxa"/>
            <w:tcBorders>
              <w:top w:val="nil"/>
              <w:left w:val="nil"/>
              <w:bottom w:val="single" w:sz="4" w:space="0" w:color="auto"/>
              <w:right w:val="single" w:sz="4" w:space="0" w:color="auto"/>
            </w:tcBorders>
            <w:shd w:val="clear" w:color="auto" w:fill="auto"/>
            <w:noWrap/>
            <w:vAlign w:val="center"/>
            <w:hideMark/>
          </w:tcPr>
          <w:p w14:paraId="24B1501F" w14:textId="77777777" w:rsidR="007356BB" w:rsidRPr="00766F8B" w:rsidRDefault="007356BB" w:rsidP="00766F8B">
            <w:pPr>
              <w:spacing w:after="0" w:line="240" w:lineRule="auto"/>
              <w:jc w:val="both"/>
              <w:rPr>
                <w:rFonts w:ascii="Times New Roman" w:hAnsi="Times New Roman"/>
                <w:sz w:val="16"/>
                <w:szCs w:val="16"/>
                <w:lang w:val="en-US"/>
              </w:rPr>
            </w:pPr>
            <w:r w:rsidRPr="00766F8B">
              <w:rPr>
                <w:rFonts w:ascii="Times New Roman" w:hAnsi="Times New Roman"/>
                <w:sz w:val="16"/>
                <w:szCs w:val="16"/>
                <w:lang w:val="en-GB"/>
              </w:rPr>
              <w:t>NGCCT - only</w:t>
            </w:r>
          </w:p>
        </w:tc>
        <w:tc>
          <w:tcPr>
            <w:tcW w:w="1134" w:type="dxa"/>
            <w:vMerge/>
            <w:tcBorders>
              <w:top w:val="nil"/>
              <w:left w:val="single" w:sz="4" w:space="0" w:color="auto"/>
              <w:bottom w:val="single" w:sz="4" w:space="0" w:color="000000"/>
              <w:right w:val="single" w:sz="4" w:space="0" w:color="auto"/>
            </w:tcBorders>
            <w:vAlign w:val="center"/>
            <w:hideMark/>
          </w:tcPr>
          <w:p w14:paraId="415B6C69" w14:textId="77777777" w:rsidR="007356BB" w:rsidRPr="00766F8B" w:rsidRDefault="007356BB" w:rsidP="00766F8B">
            <w:pPr>
              <w:spacing w:after="0" w:line="240" w:lineRule="auto"/>
              <w:rPr>
                <w:rFonts w:ascii="Times New Roman" w:hAnsi="Times New Roman"/>
                <w:sz w:val="16"/>
                <w:szCs w:val="16"/>
                <w:lang w:val="en-US"/>
              </w:rPr>
            </w:pPr>
          </w:p>
        </w:tc>
        <w:tc>
          <w:tcPr>
            <w:tcW w:w="851" w:type="dxa"/>
            <w:tcBorders>
              <w:top w:val="nil"/>
              <w:left w:val="nil"/>
              <w:bottom w:val="single" w:sz="4" w:space="0" w:color="auto"/>
              <w:right w:val="nil"/>
            </w:tcBorders>
            <w:shd w:val="clear" w:color="auto" w:fill="auto"/>
            <w:noWrap/>
            <w:vAlign w:val="center"/>
            <w:hideMark/>
          </w:tcPr>
          <w:p w14:paraId="6B5AC5FE"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28,672</w:t>
            </w:r>
          </w:p>
        </w:tc>
        <w:tc>
          <w:tcPr>
            <w:tcW w:w="567" w:type="dxa"/>
            <w:tcBorders>
              <w:top w:val="nil"/>
              <w:left w:val="nil"/>
              <w:bottom w:val="single" w:sz="4" w:space="0" w:color="auto"/>
            </w:tcBorders>
            <w:shd w:val="clear" w:color="auto" w:fill="auto"/>
            <w:noWrap/>
            <w:vAlign w:val="center"/>
            <w:hideMark/>
          </w:tcPr>
          <w:p w14:paraId="146A96EA"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888</w:t>
            </w:r>
          </w:p>
        </w:tc>
        <w:tc>
          <w:tcPr>
            <w:tcW w:w="841" w:type="dxa"/>
            <w:tcBorders>
              <w:top w:val="nil"/>
              <w:left w:val="nil"/>
              <w:bottom w:val="single" w:sz="4" w:space="0" w:color="auto"/>
              <w:right w:val="single" w:sz="4" w:space="0" w:color="auto"/>
            </w:tcBorders>
            <w:vAlign w:val="center"/>
          </w:tcPr>
          <w:p w14:paraId="69A206D0" w14:textId="2399B308"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26</w:t>
            </w:r>
            <w:r w:rsidR="003E51C6" w:rsidRPr="00766F8B">
              <w:rPr>
                <w:rFonts w:ascii="Times New Roman" w:hAnsi="Times New Roman"/>
                <w:sz w:val="16"/>
                <w:szCs w:val="16"/>
                <w:lang w:val="en-GB"/>
              </w:rPr>
              <w:t>,</w:t>
            </w:r>
            <w:r w:rsidRPr="00766F8B">
              <w:rPr>
                <w:rFonts w:ascii="Times New Roman" w:hAnsi="Times New Roman"/>
                <w:sz w:val="16"/>
                <w:szCs w:val="16"/>
                <w:lang w:val="en-GB"/>
              </w:rPr>
              <w:t>972-30</w:t>
            </w:r>
            <w:r w:rsidR="003E51C6" w:rsidRPr="00766F8B">
              <w:rPr>
                <w:rFonts w:ascii="Times New Roman" w:hAnsi="Times New Roman"/>
                <w:sz w:val="16"/>
                <w:szCs w:val="16"/>
                <w:lang w:val="en-GB"/>
              </w:rPr>
              <w:t>,</w:t>
            </w:r>
            <w:r w:rsidRPr="00766F8B">
              <w:rPr>
                <w:rFonts w:ascii="Times New Roman" w:hAnsi="Times New Roman"/>
                <w:sz w:val="16"/>
                <w:szCs w:val="16"/>
                <w:lang w:val="en-GB"/>
              </w:rPr>
              <w:t>406</w:t>
            </w:r>
          </w:p>
        </w:tc>
        <w:tc>
          <w:tcPr>
            <w:tcW w:w="687" w:type="dxa"/>
            <w:tcBorders>
              <w:top w:val="nil"/>
              <w:left w:val="single" w:sz="4" w:space="0" w:color="auto"/>
              <w:bottom w:val="single" w:sz="4" w:space="0" w:color="auto"/>
              <w:right w:val="nil"/>
            </w:tcBorders>
            <w:shd w:val="clear" w:color="auto" w:fill="auto"/>
            <w:noWrap/>
            <w:vAlign w:val="center"/>
            <w:hideMark/>
          </w:tcPr>
          <w:p w14:paraId="582C493A" w14:textId="7EFA768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8.744</w:t>
            </w:r>
          </w:p>
        </w:tc>
        <w:tc>
          <w:tcPr>
            <w:tcW w:w="598" w:type="dxa"/>
            <w:tcBorders>
              <w:top w:val="nil"/>
              <w:left w:val="nil"/>
              <w:bottom w:val="single" w:sz="4" w:space="0" w:color="auto"/>
            </w:tcBorders>
            <w:shd w:val="clear" w:color="auto" w:fill="auto"/>
            <w:noWrap/>
            <w:vAlign w:val="center"/>
            <w:hideMark/>
          </w:tcPr>
          <w:p w14:paraId="36021515"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0.354</w:t>
            </w:r>
          </w:p>
        </w:tc>
        <w:tc>
          <w:tcPr>
            <w:tcW w:w="773" w:type="dxa"/>
            <w:tcBorders>
              <w:top w:val="nil"/>
              <w:left w:val="nil"/>
              <w:bottom w:val="single" w:sz="4" w:space="0" w:color="auto"/>
              <w:right w:val="single" w:sz="4" w:space="0" w:color="auto"/>
            </w:tcBorders>
            <w:vAlign w:val="center"/>
          </w:tcPr>
          <w:p w14:paraId="602F1591" w14:textId="4B4D2C3C"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7.986-9.381</w:t>
            </w:r>
          </w:p>
        </w:tc>
        <w:tc>
          <w:tcPr>
            <w:tcW w:w="757" w:type="dxa"/>
            <w:tcBorders>
              <w:top w:val="nil"/>
              <w:left w:val="single" w:sz="4" w:space="0" w:color="auto"/>
              <w:bottom w:val="single" w:sz="4" w:space="0" w:color="auto"/>
              <w:right w:val="nil"/>
            </w:tcBorders>
            <w:shd w:val="clear" w:color="auto" w:fill="auto"/>
            <w:noWrap/>
            <w:vAlign w:val="center"/>
            <w:hideMark/>
          </w:tcPr>
          <w:p w14:paraId="08EF8666" w14:textId="1CBED64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617</w:t>
            </w:r>
          </w:p>
        </w:tc>
        <w:tc>
          <w:tcPr>
            <w:tcW w:w="880" w:type="dxa"/>
            <w:tcBorders>
              <w:top w:val="nil"/>
              <w:left w:val="nil"/>
              <w:bottom w:val="single" w:sz="4" w:space="0" w:color="auto"/>
              <w:right w:val="single" w:sz="4" w:space="0" w:color="auto"/>
            </w:tcBorders>
            <w:shd w:val="clear" w:color="auto" w:fill="auto"/>
            <w:noWrap/>
            <w:vAlign w:val="center"/>
            <w:hideMark/>
          </w:tcPr>
          <w:p w14:paraId="68039A45"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0.007</w:t>
            </w:r>
          </w:p>
        </w:tc>
        <w:tc>
          <w:tcPr>
            <w:tcW w:w="1701" w:type="dxa"/>
            <w:tcBorders>
              <w:top w:val="nil"/>
              <w:left w:val="nil"/>
              <w:bottom w:val="single" w:sz="4" w:space="0" w:color="auto"/>
              <w:right w:val="nil"/>
            </w:tcBorders>
            <w:shd w:val="clear" w:color="auto" w:fill="auto"/>
            <w:noWrap/>
            <w:vAlign w:val="center"/>
            <w:hideMark/>
          </w:tcPr>
          <w:p w14:paraId="6D423124" w14:textId="616BA4A8" w:rsidR="007356BB" w:rsidRPr="00766F8B" w:rsidRDefault="007356BB" w:rsidP="00766F8B">
            <w:pPr>
              <w:spacing w:after="0" w:line="240" w:lineRule="auto"/>
              <w:jc w:val="both"/>
              <w:rPr>
                <w:rFonts w:ascii="Times New Roman" w:hAnsi="Times New Roman"/>
                <w:sz w:val="16"/>
                <w:szCs w:val="16"/>
                <w:lang w:val="en-US"/>
              </w:rPr>
            </w:pPr>
            <w:r w:rsidRPr="00766F8B">
              <w:rPr>
                <w:rFonts w:ascii="Times New Roman" w:hAnsi="Times New Roman"/>
                <w:sz w:val="16"/>
                <w:szCs w:val="16"/>
                <w:lang w:val="en-GB"/>
              </w:rPr>
              <w:t>93</w:t>
            </w:r>
            <w:r w:rsidR="003E51C6" w:rsidRPr="00766F8B">
              <w:rPr>
                <w:rFonts w:ascii="Times New Roman" w:hAnsi="Times New Roman"/>
                <w:sz w:val="16"/>
                <w:szCs w:val="16"/>
                <w:lang w:val="en-GB"/>
              </w:rPr>
              <w:t>,</w:t>
            </w:r>
            <w:r w:rsidRPr="00766F8B">
              <w:rPr>
                <w:rFonts w:ascii="Times New Roman" w:hAnsi="Times New Roman"/>
                <w:sz w:val="16"/>
                <w:szCs w:val="16"/>
                <w:lang w:val="en-GB"/>
              </w:rPr>
              <w:t>526</w:t>
            </w:r>
          </w:p>
        </w:tc>
      </w:tr>
      <w:tr w:rsidR="003E51C6" w:rsidRPr="00766F8B" w14:paraId="3C2198BC" w14:textId="77777777" w:rsidTr="00766F8B">
        <w:trPr>
          <w:trHeight w:hRule="exact" w:val="284"/>
        </w:trPr>
        <w:tc>
          <w:tcPr>
            <w:tcW w:w="1809" w:type="dxa"/>
            <w:gridSpan w:val="2"/>
            <w:tcBorders>
              <w:top w:val="nil"/>
              <w:left w:val="nil"/>
              <w:bottom w:val="nil"/>
              <w:right w:val="single" w:sz="4" w:space="0" w:color="000000"/>
            </w:tcBorders>
            <w:shd w:val="clear" w:color="auto" w:fill="auto"/>
            <w:noWrap/>
            <w:vAlign w:val="center"/>
            <w:hideMark/>
          </w:tcPr>
          <w:p w14:paraId="5DE1D441" w14:textId="77777777" w:rsidR="007356BB" w:rsidRPr="00766F8B" w:rsidRDefault="007356BB" w:rsidP="00766F8B">
            <w:pPr>
              <w:spacing w:after="0" w:line="240" w:lineRule="auto"/>
              <w:rPr>
                <w:rFonts w:ascii="Times New Roman" w:hAnsi="Times New Roman"/>
                <w:sz w:val="16"/>
                <w:szCs w:val="16"/>
                <w:lang w:val="en-US"/>
              </w:rPr>
            </w:pPr>
            <w:r w:rsidRPr="00766F8B">
              <w:rPr>
                <w:rFonts w:ascii="Times New Roman" w:hAnsi="Times New Roman"/>
                <w:sz w:val="16"/>
                <w:szCs w:val="16"/>
                <w:lang w:val="en-GB"/>
              </w:rPr>
              <w:t>Previous CABG</w:t>
            </w:r>
          </w:p>
        </w:tc>
        <w:tc>
          <w:tcPr>
            <w:tcW w:w="1134" w:type="dxa"/>
            <w:vMerge w:val="restart"/>
            <w:tcBorders>
              <w:top w:val="nil"/>
              <w:left w:val="single" w:sz="4" w:space="0" w:color="auto"/>
              <w:bottom w:val="nil"/>
              <w:right w:val="single" w:sz="4" w:space="0" w:color="auto"/>
            </w:tcBorders>
            <w:shd w:val="clear" w:color="auto" w:fill="auto"/>
            <w:noWrap/>
            <w:vAlign w:val="center"/>
            <w:hideMark/>
          </w:tcPr>
          <w:p w14:paraId="3B98B0A8"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US"/>
              </w:rPr>
              <w:t>9.33%</w:t>
            </w:r>
          </w:p>
        </w:tc>
        <w:tc>
          <w:tcPr>
            <w:tcW w:w="851" w:type="dxa"/>
            <w:tcBorders>
              <w:top w:val="single" w:sz="4" w:space="0" w:color="auto"/>
              <w:left w:val="nil"/>
              <w:bottom w:val="nil"/>
              <w:right w:val="nil"/>
            </w:tcBorders>
            <w:shd w:val="clear" w:color="auto" w:fill="auto"/>
            <w:noWrap/>
            <w:vAlign w:val="center"/>
            <w:hideMark/>
          </w:tcPr>
          <w:p w14:paraId="6BBDFE36" w14:textId="77777777" w:rsidR="007356BB" w:rsidRPr="00766F8B" w:rsidRDefault="007356BB" w:rsidP="00766F8B">
            <w:pPr>
              <w:spacing w:after="0" w:line="240" w:lineRule="auto"/>
              <w:rPr>
                <w:rFonts w:ascii="Times New Roman" w:hAnsi="Times New Roman"/>
                <w:sz w:val="16"/>
                <w:szCs w:val="16"/>
                <w:lang w:val="en-US"/>
              </w:rPr>
            </w:pPr>
          </w:p>
        </w:tc>
        <w:tc>
          <w:tcPr>
            <w:tcW w:w="567" w:type="dxa"/>
            <w:tcBorders>
              <w:top w:val="single" w:sz="4" w:space="0" w:color="auto"/>
              <w:left w:val="nil"/>
              <w:bottom w:val="nil"/>
            </w:tcBorders>
            <w:shd w:val="clear" w:color="auto" w:fill="auto"/>
            <w:noWrap/>
            <w:vAlign w:val="center"/>
            <w:hideMark/>
          </w:tcPr>
          <w:p w14:paraId="72CE4E02"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 </w:t>
            </w:r>
          </w:p>
        </w:tc>
        <w:tc>
          <w:tcPr>
            <w:tcW w:w="841" w:type="dxa"/>
            <w:tcBorders>
              <w:top w:val="single" w:sz="4" w:space="0" w:color="auto"/>
              <w:left w:val="nil"/>
              <w:bottom w:val="nil"/>
              <w:right w:val="single" w:sz="4" w:space="0" w:color="auto"/>
            </w:tcBorders>
          </w:tcPr>
          <w:p w14:paraId="0C18011C" w14:textId="77777777" w:rsidR="007356BB" w:rsidRPr="00766F8B" w:rsidRDefault="007356BB" w:rsidP="00766F8B">
            <w:pPr>
              <w:spacing w:after="0" w:line="240" w:lineRule="auto"/>
              <w:jc w:val="center"/>
              <w:rPr>
                <w:rFonts w:ascii="Times New Roman" w:hAnsi="Times New Roman"/>
                <w:sz w:val="16"/>
                <w:szCs w:val="16"/>
                <w:lang w:val="en-GB"/>
              </w:rPr>
            </w:pPr>
          </w:p>
        </w:tc>
        <w:tc>
          <w:tcPr>
            <w:tcW w:w="687" w:type="dxa"/>
            <w:tcBorders>
              <w:top w:val="single" w:sz="4" w:space="0" w:color="auto"/>
              <w:left w:val="single" w:sz="4" w:space="0" w:color="auto"/>
              <w:bottom w:val="nil"/>
              <w:right w:val="nil"/>
            </w:tcBorders>
            <w:shd w:val="clear" w:color="auto" w:fill="auto"/>
            <w:noWrap/>
            <w:vAlign w:val="center"/>
            <w:hideMark/>
          </w:tcPr>
          <w:p w14:paraId="6F938E3F" w14:textId="07EC3774" w:rsidR="007356BB" w:rsidRPr="00766F8B" w:rsidRDefault="007356BB" w:rsidP="00766F8B">
            <w:pPr>
              <w:spacing w:after="0" w:line="240" w:lineRule="auto"/>
              <w:rPr>
                <w:rFonts w:ascii="Times New Roman" w:hAnsi="Times New Roman"/>
                <w:sz w:val="16"/>
                <w:szCs w:val="16"/>
                <w:lang w:val="en-US"/>
              </w:rPr>
            </w:pPr>
          </w:p>
        </w:tc>
        <w:tc>
          <w:tcPr>
            <w:tcW w:w="598" w:type="dxa"/>
            <w:tcBorders>
              <w:top w:val="single" w:sz="4" w:space="0" w:color="auto"/>
              <w:left w:val="nil"/>
              <w:bottom w:val="nil"/>
            </w:tcBorders>
            <w:shd w:val="clear" w:color="auto" w:fill="auto"/>
            <w:noWrap/>
            <w:vAlign w:val="center"/>
            <w:hideMark/>
          </w:tcPr>
          <w:p w14:paraId="0AC4F9E8"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 </w:t>
            </w:r>
          </w:p>
        </w:tc>
        <w:tc>
          <w:tcPr>
            <w:tcW w:w="773" w:type="dxa"/>
            <w:tcBorders>
              <w:top w:val="single" w:sz="4" w:space="0" w:color="auto"/>
              <w:left w:val="nil"/>
              <w:bottom w:val="nil"/>
              <w:right w:val="single" w:sz="4" w:space="0" w:color="auto"/>
            </w:tcBorders>
          </w:tcPr>
          <w:p w14:paraId="0E14D89E" w14:textId="77777777" w:rsidR="007356BB" w:rsidRPr="00766F8B" w:rsidRDefault="007356BB" w:rsidP="00766F8B">
            <w:pPr>
              <w:spacing w:after="0" w:line="240" w:lineRule="auto"/>
              <w:jc w:val="center"/>
              <w:rPr>
                <w:rFonts w:ascii="Times New Roman" w:hAnsi="Times New Roman"/>
                <w:sz w:val="16"/>
                <w:szCs w:val="16"/>
                <w:lang w:val="en-GB"/>
              </w:rPr>
            </w:pPr>
          </w:p>
        </w:tc>
        <w:tc>
          <w:tcPr>
            <w:tcW w:w="757" w:type="dxa"/>
            <w:tcBorders>
              <w:top w:val="nil"/>
              <w:left w:val="single" w:sz="4" w:space="0" w:color="auto"/>
              <w:bottom w:val="nil"/>
              <w:right w:val="nil"/>
            </w:tcBorders>
            <w:shd w:val="clear" w:color="auto" w:fill="auto"/>
            <w:noWrap/>
            <w:vAlign w:val="center"/>
            <w:hideMark/>
          </w:tcPr>
          <w:p w14:paraId="41B3E5DD" w14:textId="095B4939" w:rsidR="007356BB" w:rsidRPr="00766F8B" w:rsidRDefault="007356BB" w:rsidP="00766F8B">
            <w:pPr>
              <w:spacing w:after="0" w:line="240" w:lineRule="auto"/>
              <w:rPr>
                <w:rFonts w:ascii="Times New Roman" w:hAnsi="Times New Roman"/>
                <w:sz w:val="16"/>
                <w:szCs w:val="16"/>
                <w:lang w:val="en-US"/>
              </w:rPr>
            </w:pPr>
          </w:p>
        </w:tc>
        <w:tc>
          <w:tcPr>
            <w:tcW w:w="880" w:type="dxa"/>
            <w:tcBorders>
              <w:top w:val="nil"/>
              <w:left w:val="nil"/>
              <w:bottom w:val="nil"/>
              <w:right w:val="single" w:sz="4" w:space="0" w:color="auto"/>
            </w:tcBorders>
            <w:shd w:val="clear" w:color="auto" w:fill="auto"/>
            <w:noWrap/>
            <w:vAlign w:val="center"/>
            <w:hideMark/>
          </w:tcPr>
          <w:p w14:paraId="2D862C0C"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 </w:t>
            </w:r>
          </w:p>
        </w:tc>
        <w:tc>
          <w:tcPr>
            <w:tcW w:w="1701" w:type="dxa"/>
            <w:tcBorders>
              <w:top w:val="nil"/>
              <w:left w:val="nil"/>
              <w:bottom w:val="nil"/>
              <w:right w:val="nil"/>
            </w:tcBorders>
            <w:shd w:val="clear" w:color="auto" w:fill="auto"/>
            <w:noWrap/>
            <w:vAlign w:val="center"/>
            <w:hideMark/>
          </w:tcPr>
          <w:p w14:paraId="0F549D42" w14:textId="77777777" w:rsidR="007356BB" w:rsidRPr="00766F8B" w:rsidRDefault="007356BB" w:rsidP="00766F8B">
            <w:pPr>
              <w:spacing w:after="0" w:line="240" w:lineRule="auto"/>
              <w:rPr>
                <w:rFonts w:ascii="Times New Roman" w:hAnsi="Times New Roman"/>
                <w:sz w:val="16"/>
                <w:szCs w:val="16"/>
                <w:lang w:val="en-US"/>
              </w:rPr>
            </w:pPr>
          </w:p>
        </w:tc>
      </w:tr>
      <w:tr w:rsidR="003E51C6" w:rsidRPr="00766F8B" w14:paraId="4BCA956F" w14:textId="77777777" w:rsidTr="00766F8B">
        <w:trPr>
          <w:trHeight w:hRule="exact" w:val="414"/>
        </w:trPr>
        <w:tc>
          <w:tcPr>
            <w:tcW w:w="261" w:type="dxa"/>
            <w:tcBorders>
              <w:top w:val="nil"/>
              <w:left w:val="nil"/>
              <w:bottom w:val="nil"/>
              <w:right w:val="nil"/>
            </w:tcBorders>
            <w:shd w:val="clear" w:color="auto" w:fill="auto"/>
            <w:noWrap/>
            <w:vAlign w:val="center"/>
            <w:hideMark/>
          </w:tcPr>
          <w:p w14:paraId="6FED4121" w14:textId="77777777" w:rsidR="007356BB" w:rsidRPr="00766F8B" w:rsidRDefault="007356BB" w:rsidP="00766F8B">
            <w:pPr>
              <w:spacing w:after="0" w:line="240" w:lineRule="auto"/>
              <w:rPr>
                <w:rFonts w:ascii="Times New Roman" w:hAnsi="Times New Roman"/>
                <w:sz w:val="16"/>
                <w:szCs w:val="16"/>
                <w:lang w:val="en-US"/>
              </w:rPr>
            </w:pPr>
          </w:p>
        </w:tc>
        <w:tc>
          <w:tcPr>
            <w:tcW w:w="1548" w:type="dxa"/>
            <w:tcBorders>
              <w:top w:val="nil"/>
              <w:left w:val="nil"/>
              <w:bottom w:val="nil"/>
              <w:right w:val="single" w:sz="4" w:space="0" w:color="auto"/>
            </w:tcBorders>
            <w:shd w:val="clear" w:color="auto" w:fill="auto"/>
            <w:noWrap/>
            <w:vAlign w:val="center"/>
            <w:hideMark/>
          </w:tcPr>
          <w:p w14:paraId="7BE89136" w14:textId="77777777" w:rsidR="007356BB" w:rsidRPr="00766F8B" w:rsidRDefault="007356BB" w:rsidP="00766F8B">
            <w:pPr>
              <w:spacing w:after="0" w:line="240" w:lineRule="auto"/>
              <w:jc w:val="both"/>
              <w:rPr>
                <w:rFonts w:ascii="Times New Roman" w:hAnsi="Times New Roman"/>
                <w:sz w:val="16"/>
                <w:szCs w:val="16"/>
                <w:lang w:val="en-US"/>
              </w:rPr>
            </w:pPr>
            <w:r w:rsidRPr="00766F8B">
              <w:rPr>
                <w:rFonts w:ascii="Times New Roman" w:hAnsi="Times New Roman"/>
                <w:sz w:val="16"/>
                <w:szCs w:val="16"/>
                <w:lang w:val="en-GB"/>
              </w:rPr>
              <w:t>ICA - only</w:t>
            </w:r>
          </w:p>
        </w:tc>
        <w:tc>
          <w:tcPr>
            <w:tcW w:w="1134" w:type="dxa"/>
            <w:vMerge/>
            <w:tcBorders>
              <w:top w:val="nil"/>
              <w:left w:val="single" w:sz="4" w:space="0" w:color="auto"/>
              <w:bottom w:val="nil"/>
              <w:right w:val="single" w:sz="4" w:space="0" w:color="auto"/>
            </w:tcBorders>
            <w:vAlign w:val="center"/>
            <w:hideMark/>
          </w:tcPr>
          <w:p w14:paraId="2417B8FC" w14:textId="77777777" w:rsidR="007356BB" w:rsidRPr="00766F8B" w:rsidRDefault="007356BB" w:rsidP="00766F8B">
            <w:pPr>
              <w:spacing w:after="0" w:line="240" w:lineRule="auto"/>
              <w:rPr>
                <w:rFonts w:ascii="Times New Roman" w:hAnsi="Times New Roman"/>
                <w:sz w:val="16"/>
                <w:szCs w:val="16"/>
                <w:lang w:val="en-US"/>
              </w:rPr>
            </w:pPr>
          </w:p>
        </w:tc>
        <w:tc>
          <w:tcPr>
            <w:tcW w:w="851" w:type="dxa"/>
            <w:tcBorders>
              <w:top w:val="nil"/>
              <w:left w:val="nil"/>
              <w:bottom w:val="nil"/>
              <w:right w:val="nil"/>
            </w:tcBorders>
            <w:shd w:val="clear" w:color="auto" w:fill="auto"/>
            <w:noWrap/>
            <w:vAlign w:val="center"/>
            <w:hideMark/>
          </w:tcPr>
          <w:p w14:paraId="3D205278"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28,466</w:t>
            </w:r>
          </w:p>
        </w:tc>
        <w:tc>
          <w:tcPr>
            <w:tcW w:w="567" w:type="dxa"/>
            <w:tcBorders>
              <w:top w:val="nil"/>
              <w:left w:val="nil"/>
              <w:bottom w:val="nil"/>
            </w:tcBorders>
            <w:shd w:val="clear" w:color="auto" w:fill="auto"/>
            <w:noWrap/>
            <w:vAlign w:val="center"/>
            <w:hideMark/>
          </w:tcPr>
          <w:p w14:paraId="1C08A4E8"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844</w:t>
            </w:r>
          </w:p>
        </w:tc>
        <w:tc>
          <w:tcPr>
            <w:tcW w:w="841" w:type="dxa"/>
            <w:tcBorders>
              <w:top w:val="nil"/>
              <w:left w:val="nil"/>
              <w:bottom w:val="nil"/>
              <w:right w:val="single" w:sz="4" w:space="0" w:color="auto"/>
            </w:tcBorders>
            <w:vAlign w:val="center"/>
          </w:tcPr>
          <w:p w14:paraId="69F09F8F" w14:textId="792C19C1"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26</w:t>
            </w:r>
            <w:r w:rsidR="003E51C6" w:rsidRPr="00766F8B">
              <w:rPr>
                <w:rFonts w:ascii="Times New Roman" w:hAnsi="Times New Roman"/>
                <w:sz w:val="16"/>
                <w:szCs w:val="16"/>
                <w:lang w:val="en-GB"/>
              </w:rPr>
              <w:t>,</w:t>
            </w:r>
            <w:r w:rsidRPr="00766F8B">
              <w:rPr>
                <w:rFonts w:ascii="Times New Roman" w:hAnsi="Times New Roman"/>
                <w:sz w:val="16"/>
                <w:szCs w:val="16"/>
                <w:lang w:val="en-GB"/>
              </w:rPr>
              <w:t>852-30</w:t>
            </w:r>
            <w:r w:rsidR="003E51C6" w:rsidRPr="00766F8B">
              <w:rPr>
                <w:rFonts w:ascii="Times New Roman" w:hAnsi="Times New Roman"/>
                <w:sz w:val="16"/>
                <w:szCs w:val="16"/>
                <w:lang w:val="en-GB"/>
              </w:rPr>
              <w:t>,</w:t>
            </w:r>
            <w:r w:rsidRPr="00766F8B">
              <w:rPr>
                <w:rFonts w:ascii="Times New Roman" w:hAnsi="Times New Roman"/>
                <w:sz w:val="16"/>
                <w:szCs w:val="16"/>
                <w:lang w:val="en-GB"/>
              </w:rPr>
              <w:t>152</w:t>
            </w:r>
          </w:p>
        </w:tc>
        <w:tc>
          <w:tcPr>
            <w:tcW w:w="687" w:type="dxa"/>
            <w:tcBorders>
              <w:top w:val="nil"/>
              <w:left w:val="single" w:sz="4" w:space="0" w:color="auto"/>
              <w:bottom w:val="nil"/>
              <w:right w:val="nil"/>
            </w:tcBorders>
            <w:shd w:val="clear" w:color="auto" w:fill="auto"/>
            <w:noWrap/>
            <w:vAlign w:val="center"/>
            <w:hideMark/>
          </w:tcPr>
          <w:p w14:paraId="12AB0D8F" w14:textId="0FEF49D8"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8.719</w:t>
            </w:r>
          </w:p>
        </w:tc>
        <w:tc>
          <w:tcPr>
            <w:tcW w:w="598" w:type="dxa"/>
            <w:tcBorders>
              <w:top w:val="nil"/>
              <w:left w:val="nil"/>
              <w:bottom w:val="nil"/>
            </w:tcBorders>
            <w:shd w:val="clear" w:color="auto" w:fill="auto"/>
            <w:noWrap/>
            <w:vAlign w:val="center"/>
            <w:hideMark/>
          </w:tcPr>
          <w:p w14:paraId="4733E00B"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0.363</w:t>
            </w:r>
          </w:p>
        </w:tc>
        <w:tc>
          <w:tcPr>
            <w:tcW w:w="773" w:type="dxa"/>
            <w:tcBorders>
              <w:top w:val="nil"/>
              <w:left w:val="nil"/>
              <w:bottom w:val="nil"/>
              <w:right w:val="single" w:sz="4" w:space="0" w:color="auto"/>
            </w:tcBorders>
            <w:vAlign w:val="center"/>
          </w:tcPr>
          <w:p w14:paraId="75F6CC81" w14:textId="69B4D0A0"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7.935-9.374</w:t>
            </w:r>
          </w:p>
        </w:tc>
        <w:tc>
          <w:tcPr>
            <w:tcW w:w="757" w:type="dxa"/>
            <w:tcBorders>
              <w:top w:val="nil"/>
              <w:left w:val="single" w:sz="4" w:space="0" w:color="auto"/>
              <w:bottom w:val="nil"/>
              <w:right w:val="nil"/>
            </w:tcBorders>
            <w:shd w:val="clear" w:color="auto" w:fill="auto"/>
            <w:noWrap/>
            <w:vAlign w:val="center"/>
            <w:hideMark/>
          </w:tcPr>
          <w:p w14:paraId="2C26EF92" w14:textId="50C6CEC2" w:rsidR="007356BB" w:rsidRPr="00766F8B" w:rsidRDefault="007356BB" w:rsidP="00766F8B">
            <w:pPr>
              <w:spacing w:after="0" w:line="240" w:lineRule="auto"/>
              <w:rPr>
                <w:rFonts w:ascii="Times New Roman" w:hAnsi="Times New Roman"/>
                <w:sz w:val="16"/>
                <w:szCs w:val="16"/>
                <w:lang w:val="en-US"/>
              </w:rPr>
            </w:pPr>
          </w:p>
        </w:tc>
        <w:tc>
          <w:tcPr>
            <w:tcW w:w="880" w:type="dxa"/>
            <w:tcBorders>
              <w:top w:val="nil"/>
              <w:left w:val="nil"/>
              <w:bottom w:val="nil"/>
              <w:right w:val="single" w:sz="4" w:space="0" w:color="auto"/>
            </w:tcBorders>
            <w:shd w:val="clear" w:color="auto" w:fill="auto"/>
            <w:noWrap/>
            <w:vAlign w:val="center"/>
            <w:hideMark/>
          </w:tcPr>
          <w:p w14:paraId="6CC18B41"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eastAsia="nl-NL"/>
              </w:rPr>
              <w:t> </w:t>
            </w:r>
          </w:p>
        </w:tc>
        <w:tc>
          <w:tcPr>
            <w:tcW w:w="1701" w:type="dxa"/>
            <w:tcBorders>
              <w:top w:val="nil"/>
              <w:left w:val="nil"/>
              <w:bottom w:val="nil"/>
              <w:right w:val="nil"/>
            </w:tcBorders>
            <w:shd w:val="clear" w:color="auto" w:fill="auto"/>
            <w:noWrap/>
            <w:vAlign w:val="center"/>
            <w:hideMark/>
          </w:tcPr>
          <w:p w14:paraId="580826EF" w14:textId="77777777" w:rsidR="007356BB" w:rsidRPr="00766F8B" w:rsidRDefault="007356BB" w:rsidP="00766F8B">
            <w:pPr>
              <w:spacing w:after="0" w:line="240" w:lineRule="auto"/>
              <w:rPr>
                <w:rFonts w:ascii="Times New Roman" w:hAnsi="Times New Roman"/>
                <w:sz w:val="16"/>
                <w:szCs w:val="16"/>
                <w:lang w:val="en-US"/>
              </w:rPr>
            </w:pPr>
          </w:p>
        </w:tc>
      </w:tr>
      <w:tr w:rsidR="003E51C6" w:rsidRPr="00766F8B" w14:paraId="48572A20" w14:textId="77777777" w:rsidTr="00766F8B">
        <w:trPr>
          <w:trHeight w:hRule="exact" w:val="437"/>
        </w:trPr>
        <w:tc>
          <w:tcPr>
            <w:tcW w:w="261" w:type="dxa"/>
            <w:tcBorders>
              <w:top w:val="nil"/>
              <w:left w:val="nil"/>
              <w:right w:val="nil"/>
            </w:tcBorders>
            <w:shd w:val="clear" w:color="auto" w:fill="auto"/>
            <w:noWrap/>
            <w:vAlign w:val="bottom"/>
            <w:hideMark/>
          </w:tcPr>
          <w:p w14:paraId="35D3B1C5" w14:textId="77777777" w:rsidR="007356BB" w:rsidRPr="00766F8B" w:rsidRDefault="007356BB" w:rsidP="00766F8B">
            <w:pPr>
              <w:spacing w:after="0" w:line="240" w:lineRule="auto"/>
              <w:rPr>
                <w:rFonts w:ascii="Times New Roman" w:hAnsi="Times New Roman"/>
                <w:sz w:val="16"/>
                <w:szCs w:val="16"/>
                <w:lang w:val="en-US"/>
              </w:rPr>
            </w:pPr>
          </w:p>
        </w:tc>
        <w:tc>
          <w:tcPr>
            <w:tcW w:w="1548" w:type="dxa"/>
            <w:tcBorders>
              <w:top w:val="nil"/>
              <w:left w:val="nil"/>
              <w:right w:val="single" w:sz="4" w:space="0" w:color="auto"/>
            </w:tcBorders>
            <w:shd w:val="clear" w:color="auto" w:fill="auto"/>
            <w:noWrap/>
            <w:vAlign w:val="center"/>
            <w:hideMark/>
          </w:tcPr>
          <w:p w14:paraId="1557A25E" w14:textId="77777777" w:rsidR="007356BB" w:rsidRPr="00766F8B" w:rsidRDefault="007356BB" w:rsidP="00766F8B">
            <w:pPr>
              <w:spacing w:after="0" w:line="240" w:lineRule="auto"/>
              <w:jc w:val="both"/>
              <w:rPr>
                <w:rFonts w:ascii="Times New Roman" w:hAnsi="Times New Roman"/>
                <w:sz w:val="16"/>
                <w:szCs w:val="16"/>
                <w:lang w:val="en-US"/>
              </w:rPr>
            </w:pPr>
            <w:r w:rsidRPr="00766F8B">
              <w:rPr>
                <w:rFonts w:ascii="Times New Roman" w:hAnsi="Times New Roman"/>
                <w:sz w:val="16"/>
                <w:szCs w:val="16"/>
                <w:lang w:val="en-GB"/>
              </w:rPr>
              <w:t>NGCCT - ICA</w:t>
            </w:r>
          </w:p>
        </w:tc>
        <w:tc>
          <w:tcPr>
            <w:tcW w:w="1134" w:type="dxa"/>
            <w:vMerge/>
            <w:tcBorders>
              <w:top w:val="nil"/>
              <w:left w:val="single" w:sz="4" w:space="0" w:color="auto"/>
              <w:right w:val="single" w:sz="4" w:space="0" w:color="auto"/>
            </w:tcBorders>
            <w:vAlign w:val="center"/>
            <w:hideMark/>
          </w:tcPr>
          <w:p w14:paraId="5DFCB4C8" w14:textId="77777777" w:rsidR="007356BB" w:rsidRPr="00766F8B" w:rsidRDefault="007356BB" w:rsidP="00766F8B">
            <w:pPr>
              <w:spacing w:after="0" w:line="240" w:lineRule="auto"/>
              <w:rPr>
                <w:rFonts w:ascii="Times New Roman" w:hAnsi="Times New Roman"/>
                <w:sz w:val="16"/>
                <w:szCs w:val="16"/>
                <w:lang w:val="en-US"/>
              </w:rPr>
            </w:pPr>
          </w:p>
        </w:tc>
        <w:tc>
          <w:tcPr>
            <w:tcW w:w="851" w:type="dxa"/>
            <w:tcBorders>
              <w:top w:val="nil"/>
              <w:left w:val="nil"/>
              <w:right w:val="nil"/>
            </w:tcBorders>
            <w:shd w:val="clear" w:color="auto" w:fill="auto"/>
            <w:noWrap/>
            <w:vAlign w:val="center"/>
            <w:hideMark/>
          </w:tcPr>
          <w:p w14:paraId="42B0452E"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28,088</w:t>
            </w:r>
          </w:p>
        </w:tc>
        <w:tc>
          <w:tcPr>
            <w:tcW w:w="567" w:type="dxa"/>
            <w:tcBorders>
              <w:top w:val="nil"/>
              <w:left w:val="nil"/>
            </w:tcBorders>
            <w:shd w:val="clear" w:color="auto" w:fill="auto"/>
            <w:noWrap/>
            <w:vAlign w:val="center"/>
            <w:hideMark/>
          </w:tcPr>
          <w:p w14:paraId="7F5ADE75"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859</w:t>
            </w:r>
          </w:p>
        </w:tc>
        <w:tc>
          <w:tcPr>
            <w:tcW w:w="841" w:type="dxa"/>
            <w:tcBorders>
              <w:top w:val="nil"/>
              <w:left w:val="nil"/>
              <w:right w:val="single" w:sz="4" w:space="0" w:color="auto"/>
            </w:tcBorders>
            <w:vAlign w:val="center"/>
          </w:tcPr>
          <w:p w14:paraId="055B4C50" w14:textId="08E6AF67"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26</w:t>
            </w:r>
            <w:r w:rsidR="003E51C6" w:rsidRPr="00766F8B">
              <w:rPr>
                <w:rFonts w:ascii="Times New Roman" w:hAnsi="Times New Roman"/>
                <w:sz w:val="16"/>
                <w:szCs w:val="16"/>
                <w:lang w:val="en-GB"/>
              </w:rPr>
              <w:t>,</w:t>
            </w:r>
            <w:r w:rsidRPr="00766F8B">
              <w:rPr>
                <w:rFonts w:ascii="Times New Roman" w:hAnsi="Times New Roman"/>
                <w:sz w:val="16"/>
                <w:szCs w:val="16"/>
                <w:lang w:val="en-GB"/>
              </w:rPr>
              <w:t>458-29</w:t>
            </w:r>
            <w:r w:rsidR="003E51C6" w:rsidRPr="00766F8B">
              <w:rPr>
                <w:rFonts w:ascii="Times New Roman" w:hAnsi="Times New Roman"/>
                <w:sz w:val="16"/>
                <w:szCs w:val="16"/>
                <w:lang w:val="en-GB"/>
              </w:rPr>
              <w:t>,</w:t>
            </w:r>
            <w:r w:rsidRPr="00766F8B">
              <w:rPr>
                <w:rFonts w:ascii="Times New Roman" w:hAnsi="Times New Roman"/>
                <w:sz w:val="16"/>
                <w:szCs w:val="16"/>
                <w:lang w:val="en-GB"/>
              </w:rPr>
              <w:t>797</w:t>
            </w:r>
          </w:p>
        </w:tc>
        <w:tc>
          <w:tcPr>
            <w:tcW w:w="687" w:type="dxa"/>
            <w:tcBorders>
              <w:top w:val="nil"/>
              <w:left w:val="single" w:sz="4" w:space="0" w:color="auto"/>
              <w:right w:val="nil"/>
            </w:tcBorders>
            <w:shd w:val="clear" w:color="auto" w:fill="auto"/>
            <w:noWrap/>
            <w:vAlign w:val="center"/>
            <w:hideMark/>
          </w:tcPr>
          <w:p w14:paraId="5C152C28" w14:textId="4F2624B6"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8.725</w:t>
            </w:r>
          </w:p>
        </w:tc>
        <w:tc>
          <w:tcPr>
            <w:tcW w:w="598" w:type="dxa"/>
            <w:tcBorders>
              <w:top w:val="nil"/>
              <w:left w:val="nil"/>
            </w:tcBorders>
            <w:shd w:val="clear" w:color="auto" w:fill="auto"/>
            <w:noWrap/>
            <w:vAlign w:val="center"/>
            <w:hideMark/>
          </w:tcPr>
          <w:p w14:paraId="334BEBE6"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0.36</w:t>
            </w:r>
          </w:p>
        </w:tc>
        <w:tc>
          <w:tcPr>
            <w:tcW w:w="773" w:type="dxa"/>
            <w:tcBorders>
              <w:top w:val="nil"/>
              <w:left w:val="nil"/>
              <w:right w:val="single" w:sz="4" w:space="0" w:color="auto"/>
            </w:tcBorders>
            <w:vAlign w:val="center"/>
          </w:tcPr>
          <w:p w14:paraId="46E02C9A" w14:textId="58B48262"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7.963-9.389</w:t>
            </w:r>
          </w:p>
        </w:tc>
        <w:tc>
          <w:tcPr>
            <w:tcW w:w="757" w:type="dxa"/>
            <w:tcBorders>
              <w:top w:val="nil"/>
              <w:left w:val="single" w:sz="4" w:space="0" w:color="auto"/>
              <w:right w:val="nil"/>
            </w:tcBorders>
            <w:shd w:val="clear" w:color="auto" w:fill="auto"/>
            <w:noWrap/>
            <w:vAlign w:val="center"/>
            <w:hideMark/>
          </w:tcPr>
          <w:p w14:paraId="02A5A994" w14:textId="18105D83"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-378</w:t>
            </w:r>
          </w:p>
        </w:tc>
        <w:tc>
          <w:tcPr>
            <w:tcW w:w="880" w:type="dxa"/>
            <w:tcBorders>
              <w:top w:val="nil"/>
              <w:left w:val="nil"/>
              <w:right w:val="single" w:sz="4" w:space="0" w:color="auto"/>
            </w:tcBorders>
            <w:shd w:val="clear" w:color="auto" w:fill="auto"/>
            <w:noWrap/>
            <w:vAlign w:val="center"/>
            <w:hideMark/>
          </w:tcPr>
          <w:p w14:paraId="28675022"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0.006</w:t>
            </w:r>
          </w:p>
        </w:tc>
        <w:tc>
          <w:tcPr>
            <w:tcW w:w="1701" w:type="dxa"/>
            <w:tcBorders>
              <w:top w:val="nil"/>
              <w:left w:val="nil"/>
              <w:right w:val="nil"/>
            </w:tcBorders>
            <w:shd w:val="clear" w:color="auto" w:fill="auto"/>
            <w:noWrap/>
            <w:vAlign w:val="center"/>
            <w:hideMark/>
          </w:tcPr>
          <w:p w14:paraId="1E79F921" w14:textId="77777777" w:rsidR="007356BB" w:rsidRPr="00766F8B" w:rsidRDefault="007356BB" w:rsidP="00766F8B">
            <w:pPr>
              <w:spacing w:after="0" w:line="240" w:lineRule="auto"/>
              <w:jc w:val="both"/>
              <w:rPr>
                <w:rFonts w:ascii="Times New Roman" w:hAnsi="Times New Roman"/>
                <w:sz w:val="16"/>
                <w:szCs w:val="16"/>
                <w:lang w:val="en-US"/>
              </w:rPr>
            </w:pPr>
            <w:r w:rsidRPr="00766F8B">
              <w:rPr>
                <w:rFonts w:ascii="Times New Roman" w:hAnsi="Times New Roman"/>
                <w:sz w:val="16"/>
                <w:szCs w:val="16"/>
                <w:lang w:val="en-GB"/>
              </w:rPr>
              <w:t>Dominates ICA - only</w:t>
            </w:r>
          </w:p>
        </w:tc>
      </w:tr>
      <w:tr w:rsidR="003E51C6" w:rsidRPr="00766F8B" w14:paraId="1B058ECF" w14:textId="77777777" w:rsidTr="00766F8B">
        <w:trPr>
          <w:trHeight w:hRule="exact" w:val="414"/>
        </w:trPr>
        <w:tc>
          <w:tcPr>
            <w:tcW w:w="261" w:type="dxa"/>
            <w:tcBorders>
              <w:top w:val="nil"/>
              <w:left w:val="nil"/>
              <w:bottom w:val="single" w:sz="4" w:space="0" w:color="auto"/>
              <w:right w:val="nil"/>
            </w:tcBorders>
            <w:shd w:val="clear" w:color="auto" w:fill="auto"/>
            <w:noWrap/>
            <w:vAlign w:val="center"/>
            <w:hideMark/>
          </w:tcPr>
          <w:p w14:paraId="52F7DDDF" w14:textId="77777777" w:rsidR="007356BB" w:rsidRPr="00766F8B" w:rsidRDefault="007356BB" w:rsidP="00766F8B">
            <w:pPr>
              <w:spacing w:after="0" w:line="240" w:lineRule="auto"/>
              <w:rPr>
                <w:rFonts w:ascii="Times New Roman" w:hAnsi="Times New Roman"/>
                <w:sz w:val="16"/>
                <w:szCs w:val="16"/>
                <w:lang w:val="en-US"/>
              </w:rPr>
            </w:pPr>
          </w:p>
        </w:tc>
        <w:tc>
          <w:tcPr>
            <w:tcW w:w="1548" w:type="dxa"/>
            <w:tcBorders>
              <w:top w:val="nil"/>
              <w:left w:val="nil"/>
              <w:bottom w:val="single" w:sz="4" w:space="0" w:color="auto"/>
              <w:right w:val="single" w:sz="4" w:space="0" w:color="auto"/>
            </w:tcBorders>
            <w:shd w:val="clear" w:color="auto" w:fill="auto"/>
            <w:noWrap/>
            <w:vAlign w:val="center"/>
            <w:hideMark/>
          </w:tcPr>
          <w:p w14:paraId="0A07A276" w14:textId="77777777" w:rsidR="007356BB" w:rsidRPr="00766F8B" w:rsidRDefault="007356BB" w:rsidP="00766F8B">
            <w:pPr>
              <w:spacing w:after="0" w:line="240" w:lineRule="auto"/>
              <w:jc w:val="both"/>
              <w:rPr>
                <w:rFonts w:ascii="Times New Roman" w:hAnsi="Times New Roman"/>
                <w:sz w:val="16"/>
                <w:szCs w:val="16"/>
                <w:lang w:val="en-US"/>
              </w:rPr>
            </w:pPr>
            <w:r w:rsidRPr="00766F8B">
              <w:rPr>
                <w:rFonts w:ascii="Times New Roman" w:hAnsi="Times New Roman"/>
                <w:sz w:val="16"/>
                <w:szCs w:val="16"/>
                <w:lang w:val="en-GB"/>
              </w:rPr>
              <w:t>NGCCT - only</w:t>
            </w:r>
          </w:p>
        </w:tc>
        <w:tc>
          <w:tcPr>
            <w:tcW w:w="1134" w:type="dxa"/>
            <w:vMerge/>
            <w:tcBorders>
              <w:top w:val="nil"/>
              <w:left w:val="single" w:sz="4" w:space="0" w:color="auto"/>
              <w:bottom w:val="single" w:sz="4" w:space="0" w:color="auto"/>
              <w:right w:val="single" w:sz="4" w:space="0" w:color="auto"/>
            </w:tcBorders>
            <w:vAlign w:val="center"/>
            <w:hideMark/>
          </w:tcPr>
          <w:p w14:paraId="61F0324D" w14:textId="77777777" w:rsidR="007356BB" w:rsidRPr="00766F8B" w:rsidRDefault="007356BB" w:rsidP="00766F8B">
            <w:pPr>
              <w:spacing w:after="0" w:line="240" w:lineRule="auto"/>
              <w:rPr>
                <w:rFonts w:ascii="Times New Roman" w:hAnsi="Times New Roman"/>
                <w:sz w:val="16"/>
                <w:szCs w:val="16"/>
                <w:lang w:val="en-US"/>
              </w:rPr>
            </w:pPr>
          </w:p>
        </w:tc>
        <w:tc>
          <w:tcPr>
            <w:tcW w:w="851" w:type="dxa"/>
            <w:tcBorders>
              <w:top w:val="nil"/>
              <w:left w:val="nil"/>
              <w:bottom w:val="single" w:sz="4" w:space="0" w:color="auto"/>
              <w:right w:val="nil"/>
            </w:tcBorders>
            <w:shd w:val="clear" w:color="auto" w:fill="auto"/>
            <w:noWrap/>
            <w:vAlign w:val="center"/>
            <w:hideMark/>
          </w:tcPr>
          <w:p w14:paraId="56C69EF8"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28,554</w:t>
            </w:r>
          </w:p>
        </w:tc>
        <w:tc>
          <w:tcPr>
            <w:tcW w:w="567" w:type="dxa"/>
            <w:tcBorders>
              <w:top w:val="nil"/>
              <w:left w:val="nil"/>
              <w:bottom w:val="single" w:sz="4" w:space="0" w:color="auto"/>
            </w:tcBorders>
            <w:shd w:val="clear" w:color="auto" w:fill="auto"/>
            <w:noWrap/>
            <w:vAlign w:val="center"/>
            <w:hideMark/>
          </w:tcPr>
          <w:p w14:paraId="1CCD789F"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1028</w:t>
            </w:r>
          </w:p>
        </w:tc>
        <w:tc>
          <w:tcPr>
            <w:tcW w:w="841" w:type="dxa"/>
            <w:tcBorders>
              <w:top w:val="nil"/>
              <w:left w:val="nil"/>
              <w:bottom w:val="single" w:sz="4" w:space="0" w:color="auto"/>
              <w:right w:val="single" w:sz="4" w:space="0" w:color="auto"/>
            </w:tcBorders>
            <w:vAlign w:val="center"/>
          </w:tcPr>
          <w:p w14:paraId="6BFBA7B3" w14:textId="01582640"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26</w:t>
            </w:r>
            <w:r w:rsidR="003E51C6" w:rsidRPr="00766F8B">
              <w:rPr>
                <w:rFonts w:ascii="Times New Roman" w:hAnsi="Times New Roman"/>
                <w:sz w:val="16"/>
                <w:szCs w:val="16"/>
                <w:lang w:val="en-GB"/>
              </w:rPr>
              <w:t>,</w:t>
            </w:r>
            <w:r w:rsidRPr="00766F8B">
              <w:rPr>
                <w:rFonts w:ascii="Times New Roman" w:hAnsi="Times New Roman"/>
                <w:sz w:val="16"/>
                <w:szCs w:val="16"/>
                <w:lang w:val="en-GB"/>
              </w:rPr>
              <w:t>682-30</w:t>
            </w:r>
            <w:r w:rsidR="003E51C6" w:rsidRPr="00766F8B">
              <w:rPr>
                <w:rFonts w:ascii="Times New Roman" w:hAnsi="Times New Roman"/>
                <w:sz w:val="16"/>
                <w:szCs w:val="16"/>
                <w:lang w:val="en-GB"/>
              </w:rPr>
              <w:t>,</w:t>
            </w:r>
            <w:r w:rsidRPr="00766F8B">
              <w:rPr>
                <w:rFonts w:ascii="Times New Roman" w:hAnsi="Times New Roman"/>
                <w:sz w:val="16"/>
                <w:szCs w:val="16"/>
                <w:lang w:val="en-GB"/>
              </w:rPr>
              <w:t>723</w:t>
            </w:r>
          </w:p>
        </w:tc>
        <w:tc>
          <w:tcPr>
            <w:tcW w:w="687" w:type="dxa"/>
            <w:tcBorders>
              <w:top w:val="nil"/>
              <w:left w:val="single" w:sz="4" w:space="0" w:color="auto"/>
              <w:bottom w:val="single" w:sz="4" w:space="0" w:color="auto"/>
              <w:right w:val="nil"/>
            </w:tcBorders>
            <w:shd w:val="clear" w:color="auto" w:fill="auto"/>
            <w:noWrap/>
            <w:vAlign w:val="center"/>
            <w:hideMark/>
          </w:tcPr>
          <w:p w14:paraId="11992E27" w14:textId="1A8B45A6"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8.725</w:t>
            </w:r>
          </w:p>
        </w:tc>
        <w:tc>
          <w:tcPr>
            <w:tcW w:w="598" w:type="dxa"/>
            <w:tcBorders>
              <w:top w:val="nil"/>
              <w:left w:val="nil"/>
              <w:bottom w:val="single" w:sz="4" w:space="0" w:color="auto"/>
            </w:tcBorders>
            <w:shd w:val="clear" w:color="auto" w:fill="auto"/>
            <w:noWrap/>
            <w:vAlign w:val="center"/>
            <w:hideMark/>
          </w:tcPr>
          <w:p w14:paraId="3C8C3F19"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0.359</w:t>
            </w:r>
          </w:p>
        </w:tc>
        <w:tc>
          <w:tcPr>
            <w:tcW w:w="773" w:type="dxa"/>
            <w:tcBorders>
              <w:top w:val="nil"/>
              <w:left w:val="nil"/>
              <w:bottom w:val="single" w:sz="4" w:space="0" w:color="auto"/>
              <w:right w:val="single" w:sz="4" w:space="0" w:color="auto"/>
            </w:tcBorders>
            <w:vAlign w:val="center"/>
          </w:tcPr>
          <w:p w14:paraId="4709F403" w14:textId="1FFAD7E6" w:rsidR="007356BB" w:rsidRPr="00766F8B" w:rsidRDefault="007356BB" w:rsidP="00766F8B">
            <w:pPr>
              <w:spacing w:after="0" w:line="240" w:lineRule="auto"/>
              <w:jc w:val="center"/>
              <w:rPr>
                <w:rFonts w:ascii="Times New Roman" w:hAnsi="Times New Roman"/>
                <w:sz w:val="16"/>
                <w:szCs w:val="16"/>
                <w:lang w:val="en-GB"/>
              </w:rPr>
            </w:pPr>
            <w:r w:rsidRPr="00766F8B">
              <w:rPr>
                <w:rFonts w:ascii="Times New Roman" w:hAnsi="Times New Roman"/>
                <w:sz w:val="16"/>
                <w:szCs w:val="16"/>
                <w:lang w:val="en-GB"/>
              </w:rPr>
              <w:t>7.956-9.382</w:t>
            </w:r>
          </w:p>
        </w:tc>
        <w:tc>
          <w:tcPr>
            <w:tcW w:w="757" w:type="dxa"/>
            <w:tcBorders>
              <w:top w:val="nil"/>
              <w:left w:val="single" w:sz="4" w:space="0" w:color="auto"/>
              <w:bottom w:val="single" w:sz="4" w:space="0" w:color="auto"/>
              <w:right w:val="nil"/>
            </w:tcBorders>
            <w:shd w:val="clear" w:color="auto" w:fill="auto"/>
            <w:noWrap/>
            <w:vAlign w:val="center"/>
            <w:hideMark/>
          </w:tcPr>
          <w:p w14:paraId="6B5D6D02" w14:textId="211BEAC3"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466</w:t>
            </w:r>
          </w:p>
        </w:tc>
        <w:tc>
          <w:tcPr>
            <w:tcW w:w="880" w:type="dxa"/>
            <w:tcBorders>
              <w:top w:val="nil"/>
              <w:left w:val="nil"/>
              <w:bottom w:val="single" w:sz="4" w:space="0" w:color="auto"/>
              <w:right w:val="single" w:sz="4" w:space="0" w:color="auto"/>
            </w:tcBorders>
            <w:shd w:val="clear" w:color="auto" w:fill="auto"/>
            <w:noWrap/>
            <w:vAlign w:val="center"/>
            <w:hideMark/>
          </w:tcPr>
          <w:p w14:paraId="7A2BD824" w14:textId="77777777" w:rsidR="007356BB" w:rsidRPr="00766F8B" w:rsidRDefault="007356BB" w:rsidP="00766F8B">
            <w:pPr>
              <w:spacing w:after="0" w:line="240" w:lineRule="auto"/>
              <w:jc w:val="center"/>
              <w:rPr>
                <w:rFonts w:ascii="Times New Roman" w:hAnsi="Times New Roman"/>
                <w:sz w:val="16"/>
                <w:szCs w:val="16"/>
                <w:lang w:val="en-US"/>
              </w:rPr>
            </w:pPr>
            <w:r w:rsidRPr="00766F8B">
              <w:rPr>
                <w:rFonts w:ascii="Times New Roman" w:hAnsi="Times New Roman"/>
                <w:sz w:val="16"/>
                <w:szCs w:val="16"/>
                <w:lang w:val="en-GB"/>
              </w:rPr>
              <w:t>0</w:t>
            </w:r>
          </w:p>
        </w:tc>
        <w:tc>
          <w:tcPr>
            <w:tcW w:w="1701" w:type="dxa"/>
            <w:tcBorders>
              <w:top w:val="nil"/>
              <w:left w:val="nil"/>
              <w:bottom w:val="single" w:sz="4" w:space="0" w:color="auto"/>
              <w:right w:val="nil"/>
            </w:tcBorders>
            <w:shd w:val="clear" w:color="auto" w:fill="auto"/>
            <w:noWrap/>
            <w:vAlign w:val="center"/>
            <w:hideMark/>
          </w:tcPr>
          <w:p w14:paraId="7F0FC500" w14:textId="6E9CAD21" w:rsidR="007356BB" w:rsidRPr="00766F8B" w:rsidRDefault="007356BB" w:rsidP="00766F8B">
            <w:pPr>
              <w:spacing w:after="0" w:line="240" w:lineRule="auto"/>
              <w:jc w:val="both"/>
              <w:rPr>
                <w:rFonts w:ascii="Times New Roman" w:hAnsi="Times New Roman"/>
                <w:sz w:val="16"/>
                <w:szCs w:val="16"/>
                <w:lang w:val="en-US"/>
              </w:rPr>
            </w:pPr>
            <w:r w:rsidRPr="00766F8B">
              <w:rPr>
                <w:rFonts w:ascii="Times New Roman" w:hAnsi="Times New Roman"/>
                <w:sz w:val="16"/>
                <w:szCs w:val="16"/>
                <w:lang w:val="en-GB"/>
              </w:rPr>
              <w:t>2</w:t>
            </w:r>
            <w:r w:rsidR="003E51C6" w:rsidRPr="00766F8B">
              <w:rPr>
                <w:rFonts w:ascii="Times New Roman" w:hAnsi="Times New Roman"/>
                <w:sz w:val="16"/>
                <w:szCs w:val="16"/>
                <w:lang w:val="en-GB"/>
              </w:rPr>
              <w:t>,</w:t>
            </w:r>
            <w:r w:rsidRPr="00766F8B">
              <w:rPr>
                <w:rFonts w:ascii="Times New Roman" w:hAnsi="Times New Roman"/>
                <w:sz w:val="16"/>
                <w:szCs w:val="16"/>
                <w:lang w:val="en-GB"/>
              </w:rPr>
              <w:t>943</w:t>
            </w:r>
            <w:r w:rsidR="003E51C6" w:rsidRPr="00766F8B">
              <w:rPr>
                <w:rFonts w:ascii="Times New Roman" w:hAnsi="Times New Roman"/>
                <w:sz w:val="16"/>
                <w:szCs w:val="16"/>
                <w:lang w:val="en-GB"/>
              </w:rPr>
              <w:t>,</w:t>
            </w:r>
            <w:r w:rsidRPr="00766F8B">
              <w:rPr>
                <w:rFonts w:ascii="Times New Roman" w:hAnsi="Times New Roman"/>
                <w:sz w:val="16"/>
                <w:szCs w:val="16"/>
                <w:lang w:val="en-GB"/>
              </w:rPr>
              <w:t>850</w:t>
            </w:r>
          </w:p>
        </w:tc>
      </w:tr>
      <w:tr w:rsidR="003E51C6" w:rsidRPr="00766F8B" w14:paraId="6BF85661" w14:textId="60298B27" w:rsidTr="00766F8B">
        <w:trPr>
          <w:trHeight w:hRule="exact" w:val="284"/>
        </w:trPr>
        <w:tc>
          <w:tcPr>
            <w:tcW w:w="1809" w:type="dxa"/>
            <w:gridSpan w:val="2"/>
            <w:tcBorders>
              <w:top w:val="single" w:sz="4" w:space="0" w:color="auto"/>
              <w:left w:val="nil"/>
              <w:bottom w:val="nil"/>
              <w:right w:val="nil"/>
            </w:tcBorders>
            <w:shd w:val="clear" w:color="auto" w:fill="auto"/>
            <w:noWrap/>
            <w:vAlign w:val="bottom"/>
            <w:hideMark/>
          </w:tcPr>
          <w:p w14:paraId="392D808D" w14:textId="77777777" w:rsidR="007356BB" w:rsidRPr="00766F8B" w:rsidRDefault="007356BB" w:rsidP="00766F8B">
            <w:pPr>
              <w:spacing w:after="0" w:line="240" w:lineRule="auto"/>
              <w:rPr>
                <w:rFonts w:ascii="Times New Roman" w:hAnsi="Times New Roman"/>
                <w:sz w:val="16"/>
                <w:szCs w:val="16"/>
                <w:lang w:val="en-US"/>
              </w:rPr>
            </w:pPr>
            <w:r w:rsidRPr="00766F8B">
              <w:rPr>
                <w:rFonts w:ascii="Times New Roman" w:hAnsi="Times New Roman"/>
                <w:sz w:val="16"/>
                <w:szCs w:val="16"/>
                <w:vertAlign w:val="superscript"/>
                <w:lang w:val="en-US"/>
              </w:rPr>
              <w:t xml:space="preserve">a </w:t>
            </w:r>
            <w:r w:rsidRPr="00766F8B">
              <w:rPr>
                <w:rFonts w:ascii="Times New Roman" w:hAnsi="Times New Roman"/>
                <w:sz w:val="16"/>
                <w:szCs w:val="16"/>
                <w:lang w:val="en-US"/>
              </w:rPr>
              <w:t>Expert opinion</w:t>
            </w:r>
          </w:p>
        </w:tc>
        <w:tc>
          <w:tcPr>
            <w:tcW w:w="1134" w:type="dxa"/>
            <w:tcBorders>
              <w:top w:val="single" w:sz="4" w:space="0" w:color="auto"/>
              <w:left w:val="nil"/>
              <w:bottom w:val="nil"/>
              <w:right w:val="nil"/>
            </w:tcBorders>
            <w:shd w:val="clear" w:color="auto" w:fill="auto"/>
            <w:noWrap/>
            <w:vAlign w:val="bottom"/>
            <w:hideMark/>
          </w:tcPr>
          <w:p w14:paraId="21A976CB" w14:textId="77777777" w:rsidR="007356BB" w:rsidRPr="00766F8B" w:rsidRDefault="007356BB" w:rsidP="00766F8B">
            <w:pPr>
              <w:spacing w:after="0" w:line="240" w:lineRule="auto"/>
              <w:rPr>
                <w:rFonts w:ascii="Times New Roman" w:hAnsi="Times New Roman"/>
                <w:sz w:val="16"/>
                <w:szCs w:val="16"/>
                <w:lang w:val="en-US"/>
              </w:rPr>
            </w:pPr>
          </w:p>
        </w:tc>
        <w:tc>
          <w:tcPr>
            <w:tcW w:w="851" w:type="dxa"/>
            <w:tcBorders>
              <w:top w:val="single" w:sz="4" w:space="0" w:color="auto"/>
              <w:left w:val="nil"/>
              <w:bottom w:val="nil"/>
              <w:right w:val="nil"/>
            </w:tcBorders>
            <w:shd w:val="clear" w:color="auto" w:fill="auto"/>
            <w:noWrap/>
            <w:vAlign w:val="bottom"/>
            <w:hideMark/>
          </w:tcPr>
          <w:p w14:paraId="7D3F0DDA" w14:textId="77777777" w:rsidR="007356BB" w:rsidRPr="00766F8B" w:rsidRDefault="007356BB" w:rsidP="00766F8B">
            <w:pPr>
              <w:spacing w:after="0" w:line="240" w:lineRule="auto"/>
              <w:rPr>
                <w:rFonts w:ascii="Times New Roman" w:hAnsi="Times New Roman"/>
                <w:sz w:val="16"/>
                <w:szCs w:val="16"/>
                <w:lang w:val="en-US"/>
              </w:rPr>
            </w:pPr>
          </w:p>
        </w:tc>
        <w:tc>
          <w:tcPr>
            <w:tcW w:w="567" w:type="dxa"/>
            <w:tcBorders>
              <w:top w:val="single" w:sz="4" w:space="0" w:color="auto"/>
              <w:left w:val="nil"/>
              <w:bottom w:val="nil"/>
              <w:right w:val="nil"/>
            </w:tcBorders>
            <w:shd w:val="clear" w:color="auto" w:fill="auto"/>
            <w:noWrap/>
            <w:vAlign w:val="bottom"/>
            <w:hideMark/>
          </w:tcPr>
          <w:p w14:paraId="770368AA" w14:textId="77777777" w:rsidR="007356BB" w:rsidRPr="00766F8B" w:rsidRDefault="007356BB" w:rsidP="00766F8B">
            <w:pPr>
              <w:spacing w:after="0" w:line="240" w:lineRule="auto"/>
              <w:rPr>
                <w:rFonts w:ascii="Times New Roman" w:hAnsi="Times New Roman"/>
                <w:sz w:val="16"/>
                <w:szCs w:val="16"/>
                <w:lang w:val="en-US"/>
              </w:rPr>
            </w:pPr>
          </w:p>
        </w:tc>
        <w:tc>
          <w:tcPr>
            <w:tcW w:w="841" w:type="dxa"/>
            <w:tcBorders>
              <w:top w:val="single" w:sz="4" w:space="0" w:color="auto"/>
              <w:left w:val="nil"/>
              <w:bottom w:val="nil"/>
              <w:right w:val="nil"/>
            </w:tcBorders>
          </w:tcPr>
          <w:p w14:paraId="35D98743" w14:textId="77777777" w:rsidR="007356BB" w:rsidRPr="00766F8B" w:rsidRDefault="007356BB" w:rsidP="00766F8B">
            <w:pPr>
              <w:spacing w:after="0" w:line="240" w:lineRule="auto"/>
              <w:rPr>
                <w:rFonts w:ascii="Times New Roman" w:hAnsi="Times New Roman"/>
                <w:sz w:val="16"/>
                <w:szCs w:val="16"/>
                <w:lang w:val="en-US"/>
              </w:rPr>
            </w:pPr>
          </w:p>
        </w:tc>
        <w:tc>
          <w:tcPr>
            <w:tcW w:w="687" w:type="dxa"/>
            <w:tcBorders>
              <w:top w:val="single" w:sz="4" w:space="0" w:color="auto"/>
              <w:left w:val="nil"/>
              <w:bottom w:val="nil"/>
              <w:right w:val="nil"/>
            </w:tcBorders>
            <w:shd w:val="clear" w:color="auto" w:fill="auto"/>
            <w:noWrap/>
            <w:vAlign w:val="bottom"/>
            <w:hideMark/>
          </w:tcPr>
          <w:p w14:paraId="58D3475B" w14:textId="3C4ECB49" w:rsidR="007356BB" w:rsidRPr="00766F8B" w:rsidRDefault="007356BB" w:rsidP="00766F8B">
            <w:pPr>
              <w:spacing w:after="0" w:line="240" w:lineRule="auto"/>
              <w:rPr>
                <w:rFonts w:ascii="Times New Roman" w:hAnsi="Times New Roman"/>
                <w:sz w:val="16"/>
                <w:szCs w:val="16"/>
                <w:lang w:val="en-US"/>
              </w:rPr>
            </w:pPr>
          </w:p>
        </w:tc>
        <w:tc>
          <w:tcPr>
            <w:tcW w:w="598" w:type="dxa"/>
            <w:tcBorders>
              <w:top w:val="single" w:sz="4" w:space="0" w:color="auto"/>
              <w:left w:val="nil"/>
              <w:bottom w:val="nil"/>
              <w:right w:val="nil"/>
            </w:tcBorders>
            <w:shd w:val="clear" w:color="auto" w:fill="auto"/>
            <w:noWrap/>
            <w:vAlign w:val="bottom"/>
            <w:hideMark/>
          </w:tcPr>
          <w:p w14:paraId="3C6542CE" w14:textId="77777777" w:rsidR="007356BB" w:rsidRPr="00766F8B" w:rsidRDefault="007356BB" w:rsidP="00766F8B">
            <w:pPr>
              <w:spacing w:after="0" w:line="240" w:lineRule="auto"/>
              <w:rPr>
                <w:rFonts w:ascii="Times New Roman" w:hAnsi="Times New Roman"/>
                <w:sz w:val="16"/>
                <w:szCs w:val="16"/>
                <w:lang w:val="en-US"/>
              </w:rPr>
            </w:pPr>
          </w:p>
        </w:tc>
        <w:tc>
          <w:tcPr>
            <w:tcW w:w="773" w:type="dxa"/>
            <w:tcBorders>
              <w:top w:val="single" w:sz="4" w:space="0" w:color="auto"/>
              <w:left w:val="nil"/>
              <w:bottom w:val="nil"/>
              <w:right w:val="nil"/>
            </w:tcBorders>
          </w:tcPr>
          <w:p w14:paraId="20B265DF" w14:textId="77777777" w:rsidR="007356BB" w:rsidRPr="00766F8B" w:rsidRDefault="007356BB" w:rsidP="00766F8B">
            <w:pPr>
              <w:spacing w:after="0" w:line="240" w:lineRule="auto"/>
              <w:rPr>
                <w:rFonts w:ascii="Times New Roman" w:hAnsi="Times New Roman"/>
                <w:sz w:val="16"/>
                <w:szCs w:val="16"/>
                <w:lang w:val="en-US"/>
              </w:rPr>
            </w:pPr>
          </w:p>
        </w:tc>
        <w:tc>
          <w:tcPr>
            <w:tcW w:w="757" w:type="dxa"/>
            <w:tcBorders>
              <w:top w:val="single" w:sz="4" w:space="0" w:color="auto"/>
              <w:left w:val="nil"/>
              <w:bottom w:val="nil"/>
              <w:right w:val="nil"/>
            </w:tcBorders>
            <w:shd w:val="clear" w:color="auto" w:fill="auto"/>
            <w:noWrap/>
            <w:vAlign w:val="bottom"/>
            <w:hideMark/>
          </w:tcPr>
          <w:p w14:paraId="13C09D06" w14:textId="2EF8FA98" w:rsidR="007356BB" w:rsidRPr="00766F8B" w:rsidRDefault="007356BB" w:rsidP="00766F8B">
            <w:pPr>
              <w:spacing w:after="0" w:line="240" w:lineRule="auto"/>
              <w:rPr>
                <w:rFonts w:ascii="Times New Roman" w:hAnsi="Times New Roman"/>
                <w:sz w:val="16"/>
                <w:szCs w:val="16"/>
                <w:lang w:val="en-US"/>
              </w:rPr>
            </w:pPr>
          </w:p>
        </w:tc>
        <w:tc>
          <w:tcPr>
            <w:tcW w:w="880" w:type="dxa"/>
            <w:tcBorders>
              <w:top w:val="single" w:sz="4" w:space="0" w:color="auto"/>
              <w:left w:val="nil"/>
              <w:bottom w:val="nil"/>
              <w:right w:val="nil"/>
            </w:tcBorders>
            <w:shd w:val="clear" w:color="auto" w:fill="auto"/>
            <w:noWrap/>
            <w:vAlign w:val="bottom"/>
            <w:hideMark/>
          </w:tcPr>
          <w:p w14:paraId="5F54ADE5" w14:textId="77777777" w:rsidR="007356BB" w:rsidRPr="00766F8B" w:rsidRDefault="007356BB" w:rsidP="00766F8B">
            <w:pPr>
              <w:spacing w:after="0" w:line="240" w:lineRule="auto"/>
              <w:rPr>
                <w:rFonts w:ascii="Times New Roman" w:hAnsi="Times New Roman"/>
                <w:sz w:val="16"/>
                <w:szCs w:val="16"/>
                <w:lang w:val="en-US"/>
              </w:rPr>
            </w:pPr>
          </w:p>
        </w:tc>
        <w:tc>
          <w:tcPr>
            <w:tcW w:w="1701" w:type="dxa"/>
            <w:tcBorders>
              <w:top w:val="single" w:sz="4" w:space="0" w:color="auto"/>
              <w:left w:val="nil"/>
              <w:bottom w:val="nil"/>
              <w:right w:val="nil"/>
            </w:tcBorders>
            <w:shd w:val="clear" w:color="auto" w:fill="auto"/>
            <w:noWrap/>
            <w:vAlign w:val="bottom"/>
            <w:hideMark/>
          </w:tcPr>
          <w:p w14:paraId="4EA0054E" w14:textId="77777777" w:rsidR="007356BB" w:rsidRPr="00766F8B" w:rsidRDefault="007356BB" w:rsidP="00766F8B">
            <w:pPr>
              <w:spacing w:after="0" w:line="240" w:lineRule="auto"/>
              <w:rPr>
                <w:rFonts w:ascii="Times New Roman" w:hAnsi="Times New Roman"/>
                <w:sz w:val="16"/>
                <w:szCs w:val="16"/>
                <w:lang w:val="en-US"/>
              </w:rPr>
            </w:pPr>
          </w:p>
        </w:tc>
      </w:tr>
    </w:tbl>
    <w:p w14:paraId="765975C0" w14:textId="77777777" w:rsidR="007356BB" w:rsidRDefault="007356BB">
      <w:pPr>
        <w:spacing w:after="0" w:line="240" w:lineRule="auto"/>
        <w:rPr>
          <w:rFonts w:ascii="Times New Roman" w:hAnsi="Times New Roman"/>
          <w:noProof/>
          <w:lang w:val="en-US" w:eastAsia="x-none"/>
        </w:rPr>
        <w:sectPr w:rsidR="007356BB" w:rsidSect="00441707">
          <w:pgSz w:w="11906" w:h="16838"/>
          <w:pgMar w:top="1418" w:right="1418" w:bottom="1418" w:left="1418" w:header="709" w:footer="709" w:gutter="0"/>
          <w:cols w:space="708"/>
          <w:docGrid w:linePitch="360"/>
        </w:sectPr>
      </w:pPr>
    </w:p>
    <w:p w14:paraId="267FC20D" w14:textId="7035747C" w:rsidR="005066E7" w:rsidRPr="003724AE" w:rsidRDefault="005066E7">
      <w:pPr>
        <w:spacing w:after="0" w:line="240" w:lineRule="auto"/>
        <w:rPr>
          <w:rFonts w:ascii="Times New Roman" w:hAnsi="Times New Roman"/>
          <w:noProof/>
          <w:lang w:val="en-US" w:eastAsia="x-none"/>
        </w:rPr>
      </w:pPr>
    </w:p>
    <w:p w14:paraId="229E769B" w14:textId="7170140F" w:rsidR="008E0CF0" w:rsidRDefault="008E0CF0" w:rsidP="00766F8B">
      <w:pPr>
        <w:spacing w:after="0" w:line="240" w:lineRule="auto"/>
        <w:rPr>
          <w:rFonts w:ascii="Times New Roman" w:hAnsi="Times New Roman"/>
          <w:b/>
          <w:noProof/>
        </w:rPr>
      </w:pPr>
      <w:r w:rsidRPr="003724AE">
        <w:rPr>
          <w:rFonts w:ascii="Times New Roman" w:hAnsi="Times New Roman"/>
          <w:b/>
          <w:noProof/>
        </w:rPr>
        <w:t>Figure legends</w:t>
      </w:r>
    </w:p>
    <w:p w14:paraId="21811FB3" w14:textId="77777777" w:rsidR="003E51C6" w:rsidRPr="003724AE" w:rsidRDefault="003E51C6" w:rsidP="00766F8B">
      <w:pPr>
        <w:spacing w:after="0" w:line="240" w:lineRule="auto"/>
        <w:rPr>
          <w:rFonts w:ascii="Times New Roman" w:hAnsi="Times New Roman"/>
          <w:b/>
          <w:noProof/>
        </w:rPr>
      </w:pPr>
    </w:p>
    <w:p w14:paraId="3474519F" w14:textId="77777777" w:rsidR="007D58F7" w:rsidRDefault="003E68EB" w:rsidP="007D58F7">
      <w:pPr>
        <w:pStyle w:val="Header"/>
        <w:spacing w:line="480" w:lineRule="auto"/>
        <w:jc w:val="left"/>
        <w:rPr>
          <w:rFonts w:ascii="Times New Roman" w:hAnsi="Times New Roman"/>
          <w:noProof/>
          <w:sz w:val="22"/>
          <w:szCs w:val="22"/>
          <w:lang w:val="en-US"/>
        </w:rPr>
      </w:pPr>
      <w:r w:rsidRPr="003724AE">
        <w:rPr>
          <w:rFonts w:ascii="Times New Roman" w:hAnsi="Times New Roman"/>
          <w:noProof/>
          <w:sz w:val="22"/>
          <w:szCs w:val="22"/>
          <w:lang w:val="en-US"/>
        </w:rPr>
        <w:t>Figure 1</w:t>
      </w:r>
      <w:r w:rsidR="002E0D1D" w:rsidRPr="003724AE">
        <w:rPr>
          <w:rFonts w:ascii="Times New Roman" w:hAnsi="Times New Roman"/>
          <w:noProof/>
          <w:sz w:val="22"/>
          <w:szCs w:val="22"/>
          <w:lang w:val="en-US"/>
        </w:rPr>
        <w:t>:</w:t>
      </w:r>
      <w:r w:rsidR="0080129A" w:rsidRPr="003724AE">
        <w:rPr>
          <w:rFonts w:ascii="Times New Roman" w:hAnsi="Times New Roman"/>
          <w:noProof/>
          <w:sz w:val="22"/>
          <w:szCs w:val="22"/>
          <w:lang w:val="en-US"/>
        </w:rPr>
        <w:t xml:space="preserve"> Diagnostic model for suspected </w:t>
      </w:r>
      <w:r w:rsidR="002C4793" w:rsidRPr="003724AE">
        <w:rPr>
          <w:rFonts w:ascii="Times New Roman" w:hAnsi="Times New Roman"/>
          <w:noProof/>
          <w:sz w:val="22"/>
          <w:szCs w:val="22"/>
          <w:lang w:val="en-US"/>
        </w:rPr>
        <w:t xml:space="preserve">CAD </w:t>
      </w:r>
      <w:r w:rsidR="0080129A" w:rsidRPr="003724AE">
        <w:rPr>
          <w:rFonts w:ascii="Times New Roman" w:hAnsi="Times New Roman"/>
          <w:noProof/>
          <w:sz w:val="22"/>
          <w:szCs w:val="22"/>
          <w:lang w:val="en-US"/>
        </w:rPr>
        <w:t>population</w:t>
      </w:r>
      <w:r w:rsidR="007D58F7" w:rsidRPr="007D58F7">
        <w:rPr>
          <w:rFonts w:ascii="Times New Roman" w:hAnsi="Times New Roman"/>
          <w:noProof/>
          <w:sz w:val="22"/>
          <w:szCs w:val="22"/>
          <w:lang w:val="en-US"/>
        </w:rPr>
        <w:t xml:space="preserve"> </w:t>
      </w:r>
    </w:p>
    <w:p w14:paraId="15A3B7AC" w14:textId="6D6C1FD8" w:rsidR="007D58F7" w:rsidRPr="003724AE" w:rsidRDefault="007D58F7" w:rsidP="007D58F7">
      <w:pPr>
        <w:pStyle w:val="Header"/>
        <w:spacing w:line="480" w:lineRule="auto"/>
        <w:jc w:val="left"/>
        <w:rPr>
          <w:rFonts w:ascii="Times New Roman" w:hAnsi="Times New Roman"/>
          <w:noProof/>
          <w:sz w:val="22"/>
          <w:szCs w:val="22"/>
          <w:lang w:val="en-US"/>
        </w:rPr>
      </w:pPr>
      <w:r w:rsidRPr="003724AE">
        <w:rPr>
          <w:rFonts w:ascii="Times New Roman" w:hAnsi="Times New Roman"/>
          <w:noProof/>
          <w:sz w:val="22"/>
          <w:szCs w:val="22"/>
          <w:lang w:val="en-US"/>
        </w:rPr>
        <w:t>CAD: coronary artery disease; ICA: invasive coronary angiography; NGCCT: new generation coronary computed tomography; TP: true positive; FP: false positive; FN: false negative; TN: true negative; CABG: coronary artery bypass graft; PCI: percutaneous coronary intervention; DPM: disease progression model</w:t>
      </w:r>
    </w:p>
    <w:p w14:paraId="44CA0F1C" w14:textId="77777777" w:rsidR="007D58F7" w:rsidRPr="003724AE" w:rsidRDefault="007D58F7" w:rsidP="007D58F7">
      <w:pPr>
        <w:pStyle w:val="Header"/>
        <w:spacing w:line="480" w:lineRule="auto"/>
        <w:jc w:val="left"/>
        <w:rPr>
          <w:rFonts w:ascii="Times New Roman" w:hAnsi="Times New Roman"/>
          <w:noProof/>
          <w:sz w:val="22"/>
          <w:szCs w:val="22"/>
          <w:lang w:val="en-US"/>
        </w:rPr>
      </w:pPr>
    </w:p>
    <w:p w14:paraId="16B285E8" w14:textId="77777777" w:rsidR="007D58F7" w:rsidRPr="003724AE" w:rsidRDefault="007D58F7" w:rsidP="007D58F7">
      <w:pPr>
        <w:pStyle w:val="Header"/>
        <w:spacing w:line="480" w:lineRule="auto"/>
        <w:jc w:val="left"/>
        <w:rPr>
          <w:rFonts w:ascii="Times New Roman" w:hAnsi="Times New Roman"/>
          <w:noProof/>
          <w:sz w:val="22"/>
          <w:szCs w:val="22"/>
          <w:lang w:val="en-US"/>
        </w:rPr>
      </w:pPr>
      <w:r w:rsidRPr="003724AE">
        <w:rPr>
          <w:rFonts w:ascii="Times New Roman" w:hAnsi="Times New Roman"/>
          <w:noProof/>
          <w:sz w:val="22"/>
          <w:szCs w:val="22"/>
          <w:lang w:val="en-US"/>
        </w:rPr>
        <w:t>Figure 2: Diagnostic model for known CAD population</w:t>
      </w:r>
    </w:p>
    <w:p w14:paraId="59C7DBDD" w14:textId="77777777" w:rsidR="007D58F7" w:rsidRPr="003724AE" w:rsidRDefault="007D58F7" w:rsidP="007D58F7">
      <w:pPr>
        <w:pStyle w:val="Header"/>
        <w:spacing w:line="480" w:lineRule="auto"/>
        <w:jc w:val="left"/>
        <w:rPr>
          <w:rFonts w:ascii="Times New Roman" w:hAnsi="Times New Roman"/>
          <w:noProof/>
          <w:sz w:val="22"/>
          <w:szCs w:val="22"/>
          <w:lang w:val="en-US"/>
        </w:rPr>
      </w:pPr>
      <w:r w:rsidRPr="003724AE">
        <w:rPr>
          <w:rFonts w:ascii="Times New Roman" w:hAnsi="Times New Roman"/>
          <w:noProof/>
          <w:sz w:val="22"/>
          <w:szCs w:val="22"/>
          <w:lang w:val="en-US"/>
        </w:rPr>
        <w:t>CAD: coronary artery disease; ICA: invasive coronary angiography; NGCCT: new generation coronary computed tomography; TP: true positive; FP: false positive; FN: false negative; TN: true negative; CABG: coronary artery bypass graft; PCI: percutaneous coronary intervention; DPM: disease progression model</w:t>
      </w:r>
    </w:p>
    <w:p w14:paraId="634A8B2B" w14:textId="77777777" w:rsidR="007D58F7" w:rsidRPr="003724AE" w:rsidRDefault="007D58F7" w:rsidP="007D58F7">
      <w:pPr>
        <w:pStyle w:val="Header"/>
        <w:spacing w:line="480" w:lineRule="auto"/>
        <w:jc w:val="left"/>
        <w:rPr>
          <w:rFonts w:ascii="Times New Roman" w:hAnsi="Times New Roman"/>
          <w:noProof/>
          <w:sz w:val="22"/>
          <w:szCs w:val="22"/>
          <w:lang w:val="en-US"/>
        </w:rPr>
      </w:pPr>
    </w:p>
    <w:p w14:paraId="3DC9E150" w14:textId="77777777" w:rsidR="007D58F7" w:rsidRPr="003724AE" w:rsidRDefault="007D58F7" w:rsidP="007D58F7">
      <w:pPr>
        <w:pStyle w:val="Header"/>
        <w:spacing w:line="480" w:lineRule="auto"/>
        <w:jc w:val="left"/>
        <w:rPr>
          <w:rFonts w:ascii="Times New Roman" w:hAnsi="Times New Roman"/>
          <w:noProof/>
          <w:sz w:val="22"/>
          <w:szCs w:val="22"/>
          <w:lang w:val="en-GB"/>
        </w:rPr>
      </w:pPr>
      <w:r w:rsidRPr="003724AE">
        <w:rPr>
          <w:rFonts w:ascii="Times New Roman" w:hAnsi="Times New Roman"/>
          <w:noProof/>
          <w:sz w:val="22"/>
          <w:szCs w:val="22"/>
          <w:lang w:val="en-GB"/>
        </w:rPr>
        <w:t>Figure 3: Disease progression model*</w:t>
      </w:r>
    </w:p>
    <w:p w14:paraId="04D59B19" w14:textId="77777777" w:rsidR="007D58F7" w:rsidRPr="003724AE" w:rsidRDefault="007D58F7" w:rsidP="007D58F7">
      <w:pPr>
        <w:spacing w:line="480" w:lineRule="auto"/>
        <w:rPr>
          <w:rFonts w:ascii="Times New Roman" w:hAnsi="Times New Roman"/>
          <w:sz w:val="20"/>
          <w:lang w:val="en-US"/>
        </w:rPr>
      </w:pPr>
      <w:r w:rsidRPr="003724AE">
        <w:rPr>
          <w:rFonts w:ascii="Times New Roman" w:hAnsi="Times New Roman"/>
          <w:sz w:val="20"/>
          <w:lang w:val="en-US"/>
        </w:rPr>
        <w:t xml:space="preserve">*Adapted from Briggs et al. 2007 </w:t>
      </w:r>
      <w:r w:rsidRPr="003724AE">
        <w:rPr>
          <w:rFonts w:ascii="Times New Roman" w:hAnsi="Times New Roman"/>
          <w:sz w:val="20"/>
          <w:lang w:val="en-US"/>
        </w:rPr>
        <w:fldChar w:fldCharType="begin"/>
      </w:r>
      <w:r w:rsidRPr="003724AE">
        <w:rPr>
          <w:rFonts w:ascii="Times New Roman" w:hAnsi="Times New Roman"/>
          <w:sz w:val="20"/>
          <w:lang w:val="en-US"/>
        </w:rPr>
        <w:instrText>ADDIN RW.CITE{{3256 Briggs,A. 2007}}</w:instrText>
      </w:r>
      <w:r w:rsidRPr="003724AE">
        <w:rPr>
          <w:rFonts w:ascii="Times New Roman" w:hAnsi="Times New Roman"/>
          <w:sz w:val="20"/>
          <w:lang w:val="en-US"/>
        </w:rPr>
        <w:fldChar w:fldCharType="separate"/>
      </w:r>
      <w:r w:rsidRPr="003724AE">
        <w:rPr>
          <w:rFonts w:ascii="Times New Roman" w:hAnsi="Times New Roman"/>
          <w:sz w:val="20"/>
          <w:lang w:val="en-US"/>
        </w:rPr>
        <w:t>[8]</w:t>
      </w:r>
      <w:r w:rsidRPr="003724AE">
        <w:rPr>
          <w:rFonts w:ascii="Times New Roman" w:hAnsi="Times New Roman"/>
          <w:sz w:val="20"/>
          <w:lang w:val="en-US"/>
        </w:rPr>
        <w:fldChar w:fldCharType="end"/>
      </w:r>
    </w:p>
    <w:p w14:paraId="11ABCA2D" w14:textId="77777777" w:rsidR="007D58F7" w:rsidRPr="003724AE" w:rsidRDefault="007D58F7" w:rsidP="007D58F7">
      <w:pPr>
        <w:pStyle w:val="Header"/>
        <w:spacing w:line="480" w:lineRule="auto"/>
        <w:jc w:val="left"/>
        <w:rPr>
          <w:rFonts w:ascii="Times New Roman" w:hAnsi="Times New Roman"/>
          <w:noProof/>
          <w:sz w:val="22"/>
          <w:szCs w:val="22"/>
          <w:lang w:val="en-GB"/>
        </w:rPr>
      </w:pPr>
      <w:r w:rsidRPr="003724AE">
        <w:rPr>
          <w:rFonts w:ascii="Times New Roman" w:hAnsi="Times New Roman"/>
          <w:noProof/>
          <w:sz w:val="22"/>
          <w:szCs w:val="22"/>
          <w:lang w:val="en-GB"/>
        </w:rPr>
        <w:t>MI: myocardial infarction; CA: cardiac arrest; CV: cardiovascular; Eq: equation</w:t>
      </w:r>
    </w:p>
    <w:p w14:paraId="0677EDC1" w14:textId="77777777" w:rsidR="007D58F7" w:rsidRPr="003724AE" w:rsidRDefault="007D58F7" w:rsidP="007D58F7">
      <w:pPr>
        <w:pStyle w:val="Header"/>
        <w:spacing w:line="480" w:lineRule="auto"/>
        <w:jc w:val="left"/>
        <w:rPr>
          <w:rFonts w:ascii="Times New Roman" w:hAnsi="Times New Roman"/>
          <w:noProof/>
          <w:sz w:val="22"/>
          <w:szCs w:val="22"/>
          <w:lang w:val="en-US"/>
        </w:rPr>
      </w:pPr>
    </w:p>
    <w:p w14:paraId="41E8AA94" w14:textId="77777777" w:rsidR="007D58F7" w:rsidRDefault="007D58F7" w:rsidP="007D58F7">
      <w:pPr>
        <w:pStyle w:val="Header"/>
        <w:spacing w:line="480" w:lineRule="auto"/>
        <w:jc w:val="left"/>
        <w:rPr>
          <w:rFonts w:ascii="Times New Roman" w:hAnsi="Times New Roman"/>
          <w:noProof/>
          <w:sz w:val="22"/>
          <w:szCs w:val="22"/>
          <w:lang w:val="en-US"/>
        </w:rPr>
      </w:pPr>
      <w:r w:rsidRPr="003724AE">
        <w:rPr>
          <w:rFonts w:ascii="Times New Roman" w:hAnsi="Times New Roman"/>
          <w:noProof/>
          <w:sz w:val="22"/>
          <w:szCs w:val="22"/>
          <w:lang w:val="en-US"/>
        </w:rPr>
        <w:t xml:space="preserve">Figure 4: </w:t>
      </w:r>
      <w:r>
        <w:rPr>
          <w:rFonts w:ascii="Times New Roman" w:hAnsi="Times New Roman"/>
          <w:noProof/>
          <w:sz w:val="22"/>
          <w:szCs w:val="22"/>
          <w:lang w:val="en-US"/>
        </w:rPr>
        <w:t>Life-death model structure used for stroke model and GPM</w:t>
      </w:r>
    </w:p>
    <w:p w14:paraId="15E4C2B7" w14:textId="77777777" w:rsidR="007D58F7" w:rsidRDefault="007D58F7" w:rsidP="007D58F7">
      <w:pPr>
        <w:pStyle w:val="Header"/>
        <w:spacing w:line="480" w:lineRule="auto"/>
        <w:jc w:val="left"/>
        <w:rPr>
          <w:rFonts w:ascii="Times New Roman" w:hAnsi="Times New Roman"/>
          <w:noProof/>
          <w:sz w:val="22"/>
          <w:szCs w:val="22"/>
          <w:lang w:val="en-US"/>
        </w:rPr>
      </w:pPr>
      <w:r>
        <w:rPr>
          <w:rFonts w:ascii="Times New Roman" w:hAnsi="Times New Roman"/>
          <w:noProof/>
          <w:sz w:val="22"/>
          <w:szCs w:val="22"/>
          <w:lang w:val="en-US"/>
        </w:rPr>
        <w:t>GPM: general population model</w:t>
      </w:r>
    </w:p>
    <w:p w14:paraId="040E9CE2" w14:textId="77777777" w:rsidR="007D58F7" w:rsidRDefault="007D58F7" w:rsidP="007D58F7">
      <w:pPr>
        <w:pStyle w:val="Header"/>
        <w:spacing w:line="480" w:lineRule="auto"/>
        <w:jc w:val="left"/>
        <w:rPr>
          <w:rFonts w:ascii="Times New Roman" w:hAnsi="Times New Roman"/>
          <w:noProof/>
          <w:sz w:val="22"/>
          <w:szCs w:val="22"/>
          <w:lang w:val="en-US"/>
        </w:rPr>
      </w:pPr>
    </w:p>
    <w:p w14:paraId="3FA538A2" w14:textId="77777777" w:rsidR="007D58F7" w:rsidRDefault="007D58F7" w:rsidP="007D58F7">
      <w:pPr>
        <w:pStyle w:val="Header"/>
        <w:spacing w:line="480" w:lineRule="auto"/>
        <w:jc w:val="left"/>
        <w:rPr>
          <w:rFonts w:ascii="Times New Roman" w:hAnsi="Times New Roman"/>
          <w:noProof/>
          <w:sz w:val="22"/>
          <w:szCs w:val="22"/>
          <w:lang w:val="en-US"/>
        </w:rPr>
      </w:pPr>
      <w:r>
        <w:rPr>
          <w:rFonts w:ascii="Times New Roman" w:hAnsi="Times New Roman"/>
          <w:noProof/>
          <w:sz w:val="22"/>
          <w:szCs w:val="22"/>
          <w:lang w:val="en-US"/>
        </w:rPr>
        <w:t>Figure 5: York radiation model</w:t>
      </w:r>
    </w:p>
    <w:p w14:paraId="407A70F9" w14:textId="77777777" w:rsidR="007D58F7" w:rsidRDefault="007D58F7" w:rsidP="007D58F7">
      <w:pPr>
        <w:pStyle w:val="Header"/>
        <w:spacing w:line="480" w:lineRule="auto"/>
        <w:jc w:val="left"/>
        <w:rPr>
          <w:rFonts w:ascii="Times New Roman" w:hAnsi="Times New Roman"/>
          <w:noProof/>
          <w:sz w:val="22"/>
          <w:szCs w:val="22"/>
          <w:lang w:val="en-US"/>
        </w:rPr>
      </w:pPr>
      <w:r w:rsidRPr="003724AE">
        <w:rPr>
          <w:rFonts w:ascii="Times New Roman" w:hAnsi="Times New Roman"/>
          <w:noProof/>
          <w:sz w:val="22"/>
          <w:szCs w:val="22"/>
          <w:lang w:val="en-US"/>
        </w:rPr>
        <w:t>QALY: quality adjusted life years</w:t>
      </w:r>
    </w:p>
    <w:p w14:paraId="344CDD4B" w14:textId="77777777" w:rsidR="007D58F7" w:rsidRDefault="007D58F7" w:rsidP="007D58F7">
      <w:pPr>
        <w:pStyle w:val="Header"/>
        <w:spacing w:line="480" w:lineRule="auto"/>
        <w:jc w:val="left"/>
        <w:rPr>
          <w:rFonts w:ascii="Times New Roman" w:hAnsi="Times New Roman"/>
          <w:noProof/>
          <w:sz w:val="22"/>
          <w:szCs w:val="22"/>
          <w:lang w:val="en-US"/>
        </w:rPr>
      </w:pPr>
    </w:p>
    <w:p w14:paraId="03D2621D" w14:textId="77777777" w:rsidR="007D58F7" w:rsidRPr="003724AE" w:rsidRDefault="007D58F7" w:rsidP="007D58F7">
      <w:pPr>
        <w:pStyle w:val="Header"/>
        <w:spacing w:line="480" w:lineRule="auto"/>
        <w:jc w:val="left"/>
        <w:rPr>
          <w:rFonts w:ascii="Times New Roman" w:hAnsi="Times New Roman"/>
          <w:noProof/>
          <w:sz w:val="22"/>
          <w:szCs w:val="22"/>
          <w:lang w:val="en-US"/>
        </w:rPr>
      </w:pPr>
      <w:r>
        <w:rPr>
          <w:rFonts w:ascii="Times New Roman" w:hAnsi="Times New Roman"/>
          <w:noProof/>
          <w:sz w:val="22"/>
          <w:szCs w:val="22"/>
          <w:lang w:val="en-US"/>
        </w:rPr>
        <w:t xml:space="preserve">Figure 6: </w:t>
      </w:r>
      <w:r w:rsidRPr="003724AE">
        <w:rPr>
          <w:rFonts w:ascii="Times New Roman" w:hAnsi="Times New Roman"/>
          <w:noProof/>
          <w:sz w:val="22"/>
          <w:szCs w:val="22"/>
          <w:lang w:val="en-US"/>
        </w:rPr>
        <w:t>Acceptability curves for suspected and known CAD populations</w:t>
      </w:r>
    </w:p>
    <w:p w14:paraId="390A9A2C" w14:textId="77777777" w:rsidR="007D58F7" w:rsidRDefault="007D58F7" w:rsidP="007D58F7">
      <w:pPr>
        <w:pStyle w:val="Header"/>
        <w:spacing w:line="480" w:lineRule="auto"/>
        <w:jc w:val="left"/>
        <w:rPr>
          <w:rFonts w:ascii="Times New Roman" w:hAnsi="Times New Roman"/>
          <w:noProof/>
          <w:sz w:val="22"/>
          <w:szCs w:val="22"/>
          <w:lang w:val="en-US"/>
        </w:rPr>
      </w:pPr>
      <w:r w:rsidRPr="003724AE">
        <w:rPr>
          <w:rFonts w:ascii="Times New Roman" w:hAnsi="Times New Roman"/>
          <w:noProof/>
          <w:sz w:val="22"/>
          <w:szCs w:val="22"/>
          <w:lang w:val="en-US"/>
        </w:rPr>
        <w:t>CAD: coronary artery disease; QALY: quality adjusted life years; ICA: invasive coronary angiography; NGCCT: new generation coronary computed tomography</w:t>
      </w:r>
    </w:p>
    <w:p w14:paraId="3438CD95" w14:textId="5E041EAA" w:rsidR="008E0CF0" w:rsidRPr="003724AE" w:rsidRDefault="008E0CF0" w:rsidP="0090239D">
      <w:pPr>
        <w:pStyle w:val="Header"/>
        <w:spacing w:line="480" w:lineRule="auto"/>
        <w:jc w:val="left"/>
        <w:rPr>
          <w:rFonts w:ascii="Times New Roman" w:hAnsi="Times New Roman"/>
          <w:noProof/>
          <w:sz w:val="22"/>
          <w:szCs w:val="22"/>
          <w:lang w:val="en-US"/>
        </w:rPr>
      </w:pPr>
    </w:p>
    <w:tbl>
      <w:tblPr>
        <w:tblpPr w:leftFromText="180" w:rightFromText="180" w:vertAnchor="page" w:horzAnchor="margin" w:tblpY="1966"/>
        <w:tblW w:w="10031" w:type="dxa"/>
        <w:tblLook w:val="04A0" w:firstRow="1" w:lastRow="0" w:firstColumn="1" w:lastColumn="0" w:noHBand="0" w:noVBand="1"/>
      </w:tblPr>
      <w:tblGrid>
        <w:gridCol w:w="222"/>
        <w:gridCol w:w="3717"/>
        <w:gridCol w:w="2710"/>
        <w:gridCol w:w="3382"/>
      </w:tblGrid>
      <w:tr w:rsidR="007D58F7" w:rsidRPr="00FF3D32" w14:paraId="42751D34" w14:textId="77777777" w:rsidTr="007D58F7">
        <w:trPr>
          <w:trHeight w:hRule="exact" w:val="255"/>
        </w:trPr>
        <w:tc>
          <w:tcPr>
            <w:tcW w:w="3939" w:type="dxa"/>
            <w:gridSpan w:val="2"/>
            <w:tcBorders>
              <w:top w:val="nil"/>
              <w:left w:val="nil"/>
              <w:bottom w:val="double" w:sz="6" w:space="0" w:color="auto"/>
              <w:right w:val="nil"/>
            </w:tcBorders>
            <w:shd w:val="clear" w:color="auto" w:fill="auto"/>
            <w:noWrap/>
            <w:vAlign w:val="bottom"/>
            <w:hideMark/>
          </w:tcPr>
          <w:p w14:paraId="2C629C61" w14:textId="79907D3B" w:rsidR="007D58F7" w:rsidRPr="00260D9B" w:rsidRDefault="007D58F7" w:rsidP="007D58F7">
            <w:pPr>
              <w:spacing w:after="0" w:line="480" w:lineRule="auto"/>
              <w:rPr>
                <w:rFonts w:ascii="Times New Roman" w:hAnsi="Times New Roman"/>
                <w:sz w:val="18"/>
                <w:szCs w:val="18"/>
                <w:lang w:val="en-US"/>
              </w:rPr>
            </w:pPr>
            <w:r>
              <w:rPr>
                <w:rFonts w:ascii="Times New Roman" w:hAnsi="Times New Roman"/>
                <w:sz w:val="18"/>
                <w:szCs w:val="18"/>
                <w:lang w:val="en-US"/>
              </w:rPr>
              <w:t xml:space="preserve">Table </w:t>
            </w:r>
            <w:r>
              <w:rPr>
                <w:rFonts w:ascii="Times New Roman" w:hAnsi="Times New Roman"/>
                <w:sz w:val="18"/>
                <w:szCs w:val="18"/>
                <w:lang w:val="en-US"/>
              </w:rPr>
              <w:t>S</w:t>
            </w:r>
            <w:r>
              <w:rPr>
                <w:rFonts w:ascii="Times New Roman" w:hAnsi="Times New Roman"/>
                <w:sz w:val="18"/>
                <w:szCs w:val="18"/>
                <w:lang w:val="en-US"/>
              </w:rPr>
              <w:t>1</w:t>
            </w:r>
            <w:r w:rsidRPr="00260D9B">
              <w:rPr>
                <w:rFonts w:ascii="Times New Roman" w:hAnsi="Times New Roman"/>
                <w:sz w:val="18"/>
                <w:szCs w:val="18"/>
                <w:lang w:val="en-US"/>
              </w:rPr>
              <w:t>: Input parameters and costs</w:t>
            </w:r>
          </w:p>
        </w:tc>
        <w:tc>
          <w:tcPr>
            <w:tcW w:w="2710" w:type="dxa"/>
            <w:tcBorders>
              <w:top w:val="nil"/>
              <w:left w:val="nil"/>
              <w:bottom w:val="double" w:sz="6" w:space="0" w:color="auto"/>
              <w:right w:val="nil"/>
            </w:tcBorders>
            <w:shd w:val="clear" w:color="auto" w:fill="auto"/>
            <w:noWrap/>
            <w:vAlign w:val="bottom"/>
            <w:hideMark/>
          </w:tcPr>
          <w:p w14:paraId="5E15F12E" w14:textId="77777777" w:rsidR="007D58F7" w:rsidRPr="00260D9B" w:rsidRDefault="007D58F7" w:rsidP="007D58F7">
            <w:pPr>
              <w:spacing w:after="0" w:line="480" w:lineRule="auto"/>
              <w:jc w:val="center"/>
              <w:rPr>
                <w:rFonts w:ascii="Times New Roman" w:hAnsi="Times New Roman"/>
                <w:sz w:val="18"/>
                <w:szCs w:val="18"/>
                <w:lang w:val="en-US"/>
              </w:rPr>
            </w:pPr>
            <w:r w:rsidRPr="00260D9B">
              <w:rPr>
                <w:rFonts w:ascii="Times New Roman" w:hAnsi="Times New Roman"/>
                <w:sz w:val="18"/>
                <w:szCs w:val="18"/>
                <w:lang w:val="en-US"/>
              </w:rPr>
              <w:t> </w:t>
            </w:r>
          </w:p>
        </w:tc>
        <w:tc>
          <w:tcPr>
            <w:tcW w:w="3382" w:type="dxa"/>
            <w:tcBorders>
              <w:top w:val="nil"/>
              <w:left w:val="nil"/>
              <w:bottom w:val="double" w:sz="6" w:space="0" w:color="auto"/>
              <w:right w:val="nil"/>
            </w:tcBorders>
            <w:shd w:val="clear" w:color="auto" w:fill="auto"/>
            <w:noWrap/>
            <w:vAlign w:val="bottom"/>
            <w:hideMark/>
          </w:tcPr>
          <w:p w14:paraId="0AD2578B"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t> </w:t>
            </w:r>
          </w:p>
        </w:tc>
      </w:tr>
      <w:tr w:rsidR="007D58F7" w:rsidRPr="00FF3D32" w14:paraId="20F811BB" w14:textId="77777777" w:rsidTr="007D58F7">
        <w:trPr>
          <w:trHeight w:hRule="exact" w:val="255"/>
        </w:trPr>
        <w:tc>
          <w:tcPr>
            <w:tcW w:w="222" w:type="dxa"/>
            <w:tcBorders>
              <w:top w:val="nil"/>
              <w:left w:val="nil"/>
              <w:bottom w:val="nil"/>
              <w:right w:val="nil"/>
            </w:tcBorders>
            <w:shd w:val="clear" w:color="auto" w:fill="auto"/>
            <w:noWrap/>
            <w:vAlign w:val="bottom"/>
            <w:hideMark/>
          </w:tcPr>
          <w:p w14:paraId="21EE2617" w14:textId="77777777" w:rsidR="007D58F7" w:rsidRPr="00260D9B" w:rsidRDefault="007D58F7" w:rsidP="007D58F7">
            <w:pPr>
              <w:spacing w:after="0" w:line="480" w:lineRule="auto"/>
              <w:rPr>
                <w:rFonts w:ascii="Times New Roman" w:hAnsi="Times New Roman"/>
                <w:sz w:val="18"/>
                <w:szCs w:val="18"/>
                <w:lang w:val="en-US"/>
              </w:rPr>
            </w:pPr>
          </w:p>
        </w:tc>
        <w:tc>
          <w:tcPr>
            <w:tcW w:w="3717" w:type="dxa"/>
            <w:tcBorders>
              <w:top w:val="nil"/>
              <w:left w:val="nil"/>
              <w:bottom w:val="nil"/>
              <w:right w:val="nil"/>
            </w:tcBorders>
            <w:shd w:val="clear" w:color="auto" w:fill="auto"/>
            <w:noWrap/>
            <w:vAlign w:val="bottom"/>
            <w:hideMark/>
          </w:tcPr>
          <w:p w14:paraId="4837FDCC" w14:textId="77777777" w:rsidR="007D58F7" w:rsidRPr="00260D9B" w:rsidRDefault="007D58F7" w:rsidP="007D58F7">
            <w:pPr>
              <w:spacing w:after="0" w:line="480" w:lineRule="auto"/>
              <w:rPr>
                <w:rFonts w:ascii="Times New Roman" w:hAnsi="Times New Roman"/>
                <w:sz w:val="18"/>
                <w:szCs w:val="18"/>
                <w:lang w:val="en-US"/>
              </w:rPr>
            </w:pPr>
          </w:p>
        </w:tc>
        <w:tc>
          <w:tcPr>
            <w:tcW w:w="2710" w:type="dxa"/>
            <w:tcBorders>
              <w:top w:val="nil"/>
              <w:left w:val="nil"/>
              <w:bottom w:val="nil"/>
              <w:right w:val="nil"/>
            </w:tcBorders>
            <w:shd w:val="clear" w:color="auto" w:fill="auto"/>
            <w:noWrap/>
            <w:vAlign w:val="bottom"/>
            <w:hideMark/>
          </w:tcPr>
          <w:p w14:paraId="271052DA" w14:textId="77777777" w:rsidR="007D58F7" w:rsidRPr="00260D9B" w:rsidRDefault="007D58F7" w:rsidP="007D58F7">
            <w:pPr>
              <w:spacing w:after="0" w:line="480" w:lineRule="auto"/>
              <w:jc w:val="center"/>
              <w:rPr>
                <w:rFonts w:ascii="Times New Roman" w:hAnsi="Times New Roman"/>
                <w:sz w:val="18"/>
                <w:szCs w:val="18"/>
                <w:lang w:val="en-US"/>
              </w:rPr>
            </w:pPr>
          </w:p>
        </w:tc>
        <w:tc>
          <w:tcPr>
            <w:tcW w:w="3382" w:type="dxa"/>
            <w:tcBorders>
              <w:top w:val="nil"/>
              <w:left w:val="nil"/>
              <w:bottom w:val="nil"/>
              <w:right w:val="nil"/>
            </w:tcBorders>
            <w:shd w:val="clear" w:color="auto" w:fill="auto"/>
            <w:noWrap/>
            <w:vAlign w:val="bottom"/>
            <w:hideMark/>
          </w:tcPr>
          <w:p w14:paraId="38474392" w14:textId="77777777" w:rsidR="007D58F7" w:rsidRPr="00260D9B" w:rsidRDefault="007D58F7" w:rsidP="007D58F7">
            <w:pPr>
              <w:spacing w:after="0" w:line="480" w:lineRule="auto"/>
              <w:rPr>
                <w:rFonts w:ascii="Times New Roman" w:hAnsi="Times New Roman"/>
                <w:sz w:val="18"/>
                <w:szCs w:val="18"/>
                <w:lang w:val="en-US"/>
              </w:rPr>
            </w:pPr>
          </w:p>
        </w:tc>
      </w:tr>
      <w:tr w:rsidR="007D58F7" w:rsidRPr="00260D9B" w14:paraId="4747387E" w14:textId="77777777" w:rsidTr="007D58F7">
        <w:trPr>
          <w:trHeight w:hRule="exact" w:val="255"/>
        </w:trPr>
        <w:tc>
          <w:tcPr>
            <w:tcW w:w="222" w:type="dxa"/>
            <w:tcBorders>
              <w:top w:val="nil"/>
              <w:left w:val="nil"/>
              <w:bottom w:val="nil"/>
              <w:right w:val="nil"/>
            </w:tcBorders>
            <w:shd w:val="clear" w:color="auto" w:fill="auto"/>
            <w:noWrap/>
            <w:vAlign w:val="bottom"/>
            <w:hideMark/>
          </w:tcPr>
          <w:p w14:paraId="67CCF6AB" w14:textId="77777777" w:rsidR="007D58F7" w:rsidRPr="00260D9B" w:rsidRDefault="007D58F7" w:rsidP="007D58F7">
            <w:pPr>
              <w:spacing w:after="0" w:line="480" w:lineRule="auto"/>
              <w:rPr>
                <w:rFonts w:ascii="Times New Roman" w:hAnsi="Times New Roman"/>
                <w:sz w:val="18"/>
                <w:szCs w:val="18"/>
                <w:lang w:val="en-US"/>
              </w:rPr>
            </w:pPr>
          </w:p>
        </w:tc>
        <w:tc>
          <w:tcPr>
            <w:tcW w:w="3717" w:type="dxa"/>
            <w:tcBorders>
              <w:top w:val="nil"/>
              <w:left w:val="nil"/>
              <w:bottom w:val="nil"/>
              <w:right w:val="nil"/>
            </w:tcBorders>
            <w:shd w:val="clear" w:color="auto" w:fill="auto"/>
            <w:noWrap/>
            <w:vAlign w:val="center"/>
            <w:hideMark/>
          </w:tcPr>
          <w:p w14:paraId="3D1FDFC1" w14:textId="77777777" w:rsidR="007D58F7" w:rsidRPr="00260D9B" w:rsidRDefault="007D58F7" w:rsidP="007D58F7">
            <w:pPr>
              <w:spacing w:after="0" w:line="480" w:lineRule="auto"/>
              <w:rPr>
                <w:rFonts w:ascii="Times New Roman" w:hAnsi="Times New Roman"/>
                <w:sz w:val="18"/>
                <w:szCs w:val="18"/>
                <w:lang w:val="en-US"/>
              </w:rPr>
            </w:pPr>
          </w:p>
        </w:tc>
        <w:tc>
          <w:tcPr>
            <w:tcW w:w="2710" w:type="dxa"/>
            <w:tcBorders>
              <w:top w:val="nil"/>
              <w:left w:val="nil"/>
              <w:bottom w:val="nil"/>
              <w:right w:val="nil"/>
            </w:tcBorders>
            <w:shd w:val="clear" w:color="auto" w:fill="auto"/>
            <w:noWrap/>
            <w:vAlign w:val="bottom"/>
            <w:hideMark/>
          </w:tcPr>
          <w:p w14:paraId="0AD7BC98" w14:textId="77777777" w:rsidR="007D58F7" w:rsidRPr="00260D9B" w:rsidRDefault="007D58F7" w:rsidP="007D58F7">
            <w:pPr>
              <w:spacing w:after="0" w:line="480" w:lineRule="auto"/>
              <w:jc w:val="center"/>
              <w:rPr>
                <w:rFonts w:ascii="Times New Roman" w:hAnsi="Times New Roman"/>
                <w:sz w:val="18"/>
                <w:szCs w:val="18"/>
                <w:lang w:val="en-US"/>
              </w:rPr>
            </w:pPr>
            <w:r w:rsidRPr="00260D9B">
              <w:rPr>
                <w:rFonts w:ascii="Times New Roman" w:hAnsi="Times New Roman"/>
                <w:sz w:val="18"/>
                <w:szCs w:val="18"/>
                <w:lang w:val="en-US"/>
              </w:rPr>
              <w:t>Value</w:t>
            </w:r>
          </w:p>
        </w:tc>
        <w:tc>
          <w:tcPr>
            <w:tcW w:w="3382" w:type="dxa"/>
            <w:tcBorders>
              <w:top w:val="nil"/>
              <w:left w:val="nil"/>
              <w:bottom w:val="nil"/>
              <w:right w:val="nil"/>
            </w:tcBorders>
            <w:shd w:val="clear" w:color="auto" w:fill="auto"/>
            <w:noWrap/>
            <w:vAlign w:val="bottom"/>
            <w:hideMark/>
          </w:tcPr>
          <w:p w14:paraId="116ABFA8"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t>Source</w:t>
            </w:r>
          </w:p>
        </w:tc>
      </w:tr>
      <w:tr w:rsidR="007D58F7" w:rsidRPr="00260D9B" w14:paraId="10900EAB" w14:textId="77777777" w:rsidTr="007D58F7">
        <w:trPr>
          <w:trHeight w:hRule="exact" w:val="255"/>
        </w:trPr>
        <w:tc>
          <w:tcPr>
            <w:tcW w:w="3939" w:type="dxa"/>
            <w:gridSpan w:val="2"/>
            <w:tcBorders>
              <w:top w:val="nil"/>
              <w:left w:val="nil"/>
              <w:bottom w:val="nil"/>
              <w:right w:val="nil"/>
            </w:tcBorders>
            <w:shd w:val="clear" w:color="auto" w:fill="auto"/>
            <w:noWrap/>
            <w:vAlign w:val="bottom"/>
            <w:hideMark/>
          </w:tcPr>
          <w:p w14:paraId="124F16EA"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t>Prevalence</w:t>
            </w:r>
          </w:p>
        </w:tc>
        <w:tc>
          <w:tcPr>
            <w:tcW w:w="2710" w:type="dxa"/>
            <w:tcBorders>
              <w:top w:val="nil"/>
              <w:left w:val="nil"/>
              <w:bottom w:val="nil"/>
              <w:right w:val="nil"/>
            </w:tcBorders>
            <w:shd w:val="clear" w:color="auto" w:fill="auto"/>
            <w:noWrap/>
            <w:vAlign w:val="bottom"/>
            <w:hideMark/>
          </w:tcPr>
          <w:p w14:paraId="7F2EBA03" w14:textId="77777777" w:rsidR="007D58F7" w:rsidRPr="00260D9B" w:rsidRDefault="007D58F7" w:rsidP="007D58F7">
            <w:pPr>
              <w:spacing w:after="0" w:line="480" w:lineRule="auto"/>
              <w:jc w:val="center"/>
              <w:rPr>
                <w:rFonts w:ascii="Times New Roman" w:hAnsi="Times New Roman"/>
                <w:sz w:val="18"/>
                <w:szCs w:val="18"/>
                <w:lang w:val="en-US"/>
              </w:rPr>
            </w:pPr>
          </w:p>
        </w:tc>
        <w:tc>
          <w:tcPr>
            <w:tcW w:w="3382" w:type="dxa"/>
            <w:tcBorders>
              <w:top w:val="nil"/>
              <w:left w:val="nil"/>
              <w:bottom w:val="nil"/>
              <w:right w:val="nil"/>
            </w:tcBorders>
            <w:shd w:val="clear" w:color="auto" w:fill="auto"/>
            <w:noWrap/>
            <w:vAlign w:val="bottom"/>
            <w:hideMark/>
          </w:tcPr>
          <w:p w14:paraId="3EA30F55" w14:textId="77777777" w:rsidR="007D58F7" w:rsidRPr="00260D9B" w:rsidRDefault="007D58F7" w:rsidP="007D58F7">
            <w:pPr>
              <w:spacing w:after="0" w:line="480" w:lineRule="auto"/>
              <w:rPr>
                <w:rFonts w:ascii="Times New Roman" w:hAnsi="Times New Roman"/>
                <w:sz w:val="18"/>
                <w:szCs w:val="18"/>
                <w:lang w:val="en-US"/>
              </w:rPr>
            </w:pPr>
          </w:p>
        </w:tc>
      </w:tr>
      <w:tr w:rsidR="007D58F7" w:rsidRPr="00260D9B" w14:paraId="79000041" w14:textId="77777777" w:rsidTr="007D58F7">
        <w:trPr>
          <w:trHeight w:hRule="exact" w:val="255"/>
        </w:trPr>
        <w:tc>
          <w:tcPr>
            <w:tcW w:w="222" w:type="dxa"/>
            <w:tcBorders>
              <w:top w:val="nil"/>
              <w:left w:val="nil"/>
              <w:bottom w:val="nil"/>
              <w:right w:val="nil"/>
            </w:tcBorders>
            <w:shd w:val="clear" w:color="auto" w:fill="auto"/>
            <w:noWrap/>
            <w:vAlign w:val="bottom"/>
            <w:hideMark/>
          </w:tcPr>
          <w:p w14:paraId="018F60FC" w14:textId="77777777" w:rsidR="007D58F7" w:rsidRPr="00260D9B" w:rsidRDefault="007D58F7" w:rsidP="007D58F7">
            <w:pPr>
              <w:spacing w:after="0" w:line="480" w:lineRule="auto"/>
              <w:rPr>
                <w:rFonts w:ascii="Times New Roman" w:hAnsi="Times New Roman"/>
                <w:sz w:val="18"/>
                <w:szCs w:val="18"/>
                <w:lang w:val="en-US"/>
              </w:rPr>
            </w:pPr>
          </w:p>
        </w:tc>
        <w:tc>
          <w:tcPr>
            <w:tcW w:w="3717" w:type="dxa"/>
            <w:tcBorders>
              <w:top w:val="nil"/>
              <w:left w:val="nil"/>
              <w:bottom w:val="nil"/>
              <w:right w:val="nil"/>
            </w:tcBorders>
            <w:shd w:val="clear" w:color="auto" w:fill="auto"/>
            <w:noWrap/>
            <w:vAlign w:val="bottom"/>
            <w:hideMark/>
          </w:tcPr>
          <w:p w14:paraId="74885320"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t>Suspected CAD population</w:t>
            </w:r>
          </w:p>
        </w:tc>
        <w:tc>
          <w:tcPr>
            <w:tcW w:w="2710" w:type="dxa"/>
            <w:tcBorders>
              <w:top w:val="nil"/>
              <w:left w:val="nil"/>
              <w:bottom w:val="nil"/>
              <w:right w:val="nil"/>
            </w:tcBorders>
            <w:shd w:val="clear" w:color="auto" w:fill="auto"/>
            <w:noWrap/>
            <w:vAlign w:val="bottom"/>
            <w:hideMark/>
          </w:tcPr>
          <w:p w14:paraId="2CE9D994" w14:textId="77777777" w:rsidR="007D58F7" w:rsidRPr="00260D9B" w:rsidRDefault="007D58F7" w:rsidP="007D58F7">
            <w:pPr>
              <w:spacing w:after="0" w:line="480" w:lineRule="auto"/>
              <w:jc w:val="center"/>
              <w:rPr>
                <w:rFonts w:ascii="Times New Roman" w:hAnsi="Times New Roman"/>
                <w:sz w:val="18"/>
                <w:szCs w:val="18"/>
                <w:lang w:val="en-US"/>
              </w:rPr>
            </w:pPr>
            <w:r w:rsidRPr="00260D9B">
              <w:rPr>
                <w:rFonts w:ascii="Times New Roman" w:hAnsi="Times New Roman"/>
                <w:sz w:val="18"/>
                <w:szCs w:val="18"/>
                <w:lang w:val="en-US"/>
              </w:rPr>
              <w:t>0.200 (0.1 - 0.29)</w:t>
            </w:r>
          </w:p>
        </w:tc>
        <w:tc>
          <w:tcPr>
            <w:tcW w:w="3382" w:type="dxa"/>
            <w:tcBorders>
              <w:top w:val="nil"/>
              <w:left w:val="nil"/>
              <w:bottom w:val="nil"/>
              <w:right w:val="nil"/>
            </w:tcBorders>
            <w:shd w:val="clear" w:color="auto" w:fill="auto"/>
            <w:noWrap/>
            <w:vAlign w:val="bottom"/>
            <w:hideMark/>
          </w:tcPr>
          <w:p w14:paraId="224CD7D0"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fldChar w:fldCharType="begin"/>
            </w:r>
            <w:r>
              <w:rPr>
                <w:rFonts w:ascii="Times New Roman" w:hAnsi="Times New Roman"/>
                <w:sz w:val="18"/>
                <w:szCs w:val="18"/>
                <w:lang w:val="en-US"/>
              </w:rPr>
              <w:instrText>ADDIN RW.CITE{{3261 NationalInstituteforHealthandClinicalExcellence 2010}}</w:instrText>
            </w:r>
            <w:r w:rsidRPr="00260D9B">
              <w:rPr>
                <w:rFonts w:ascii="Times New Roman" w:hAnsi="Times New Roman"/>
                <w:sz w:val="18"/>
                <w:szCs w:val="18"/>
                <w:lang w:val="en-US"/>
              </w:rPr>
              <w:fldChar w:fldCharType="separate"/>
            </w:r>
            <w:r w:rsidRPr="00944CBA">
              <w:rPr>
                <w:rFonts w:ascii="Times New Roman" w:hAnsi="Times New Roman"/>
                <w:sz w:val="18"/>
                <w:szCs w:val="18"/>
                <w:lang w:val="en-US"/>
              </w:rPr>
              <w:t>[1]</w:t>
            </w:r>
            <w:r w:rsidRPr="00260D9B">
              <w:rPr>
                <w:rFonts w:ascii="Times New Roman" w:hAnsi="Times New Roman"/>
                <w:sz w:val="18"/>
                <w:szCs w:val="18"/>
                <w:lang w:val="en-US"/>
              </w:rPr>
              <w:fldChar w:fldCharType="end"/>
            </w:r>
          </w:p>
        </w:tc>
      </w:tr>
      <w:tr w:rsidR="007D58F7" w:rsidRPr="00260D9B" w14:paraId="5735C9B3" w14:textId="77777777" w:rsidTr="007D58F7">
        <w:trPr>
          <w:trHeight w:hRule="exact" w:val="255"/>
        </w:trPr>
        <w:tc>
          <w:tcPr>
            <w:tcW w:w="222" w:type="dxa"/>
            <w:tcBorders>
              <w:top w:val="nil"/>
              <w:left w:val="nil"/>
              <w:bottom w:val="nil"/>
              <w:right w:val="nil"/>
            </w:tcBorders>
            <w:shd w:val="clear" w:color="auto" w:fill="auto"/>
            <w:noWrap/>
            <w:vAlign w:val="bottom"/>
            <w:hideMark/>
          </w:tcPr>
          <w:p w14:paraId="1016B893" w14:textId="77777777" w:rsidR="007D58F7" w:rsidRPr="00260D9B" w:rsidRDefault="007D58F7" w:rsidP="007D58F7">
            <w:pPr>
              <w:spacing w:after="0" w:line="480" w:lineRule="auto"/>
              <w:rPr>
                <w:rFonts w:ascii="Times New Roman" w:hAnsi="Times New Roman"/>
                <w:sz w:val="18"/>
                <w:szCs w:val="18"/>
                <w:lang w:val="en-US"/>
              </w:rPr>
            </w:pPr>
          </w:p>
        </w:tc>
        <w:tc>
          <w:tcPr>
            <w:tcW w:w="3717" w:type="dxa"/>
            <w:tcBorders>
              <w:top w:val="nil"/>
              <w:left w:val="nil"/>
              <w:bottom w:val="nil"/>
              <w:right w:val="nil"/>
            </w:tcBorders>
            <w:shd w:val="clear" w:color="auto" w:fill="auto"/>
            <w:noWrap/>
            <w:vAlign w:val="bottom"/>
            <w:hideMark/>
          </w:tcPr>
          <w:p w14:paraId="52B395B9"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t>Known CAD population</w:t>
            </w:r>
          </w:p>
        </w:tc>
        <w:tc>
          <w:tcPr>
            <w:tcW w:w="2710" w:type="dxa"/>
            <w:tcBorders>
              <w:top w:val="nil"/>
              <w:left w:val="nil"/>
              <w:bottom w:val="nil"/>
              <w:right w:val="nil"/>
            </w:tcBorders>
            <w:shd w:val="clear" w:color="auto" w:fill="auto"/>
            <w:noWrap/>
            <w:vAlign w:val="bottom"/>
            <w:hideMark/>
          </w:tcPr>
          <w:p w14:paraId="4E83CE7F" w14:textId="77777777" w:rsidR="007D58F7" w:rsidRPr="00260D9B" w:rsidRDefault="007D58F7" w:rsidP="007D58F7">
            <w:pPr>
              <w:spacing w:after="0" w:line="480" w:lineRule="auto"/>
              <w:jc w:val="center"/>
              <w:rPr>
                <w:rFonts w:ascii="Times New Roman" w:hAnsi="Times New Roman"/>
                <w:sz w:val="18"/>
                <w:szCs w:val="18"/>
                <w:lang w:val="en-US"/>
              </w:rPr>
            </w:pPr>
            <w:r w:rsidRPr="00260D9B">
              <w:rPr>
                <w:rFonts w:ascii="Times New Roman" w:hAnsi="Times New Roman"/>
                <w:sz w:val="18"/>
                <w:szCs w:val="18"/>
                <w:lang w:val="en-US"/>
              </w:rPr>
              <w:t>0.395</w:t>
            </w:r>
          </w:p>
        </w:tc>
        <w:tc>
          <w:tcPr>
            <w:tcW w:w="3382" w:type="dxa"/>
            <w:tcBorders>
              <w:top w:val="nil"/>
              <w:left w:val="nil"/>
              <w:bottom w:val="nil"/>
              <w:right w:val="nil"/>
            </w:tcBorders>
            <w:shd w:val="clear" w:color="auto" w:fill="auto"/>
            <w:noWrap/>
            <w:vAlign w:val="bottom"/>
            <w:hideMark/>
          </w:tcPr>
          <w:p w14:paraId="3195B461"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fldChar w:fldCharType="begin"/>
            </w:r>
            <w:r w:rsidRPr="00260D9B">
              <w:rPr>
                <w:rFonts w:ascii="Times New Roman" w:hAnsi="Times New Roman"/>
                <w:sz w:val="18"/>
                <w:szCs w:val="18"/>
                <w:lang w:val="en-US"/>
              </w:rPr>
              <w:instrText>ADDIN RW.CITE{{3287 Walker,S. 2013}}</w:instrText>
            </w:r>
            <w:r w:rsidRPr="00260D9B">
              <w:rPr>
                <w:rFonts w:ascii="Times New Roman" w:hAnsi="Times New Roman"/>
                <w:sz w:val="18"/>
                <w:szCs w:val="18"/>
                <w:lang w:val="en-US"/>
              </w:rPr>
              <w:fldChar w:fldCharType="separate"/>
            </w:r>
            <w:r w:rsidRPr="00944CBA">
              <w:rPr>
                <w:rFonts w:ascii="Times New Roman" w:hAnsi="Times New Roman"/>
                <w:sz w:val="18"/>
                <w:szCs w:val="18"/>
                <w:lang w:val="en-US"/>
              </w:rPr>
              <w:t>[7]</w:t>
            </w:r>
            <w:r w:rsidRPr="00260D9B">
              <w:rPr>
                <w:rFonts w:ascii="Times New Roman" w:hAnsi="Times New Roman"/>
                <w:sz w:val="18"/>
                <w:szCs w:val="18"/>
                <w:lang w:val="en-US"/>
              </w:rPr>
              <w:fldChar w:fldCharType="end"/>
            </w:r>
          </w:p>
        </w:tc>
      </w:tr>
      <w:tr w:rsidR="007D58F7" w:rsidRPr="00260D9B" w14:paraId="61EB2F3D" w14:textId="77777777" w:rsidTr="007D58F7">
        <w:trPr>
          <w:trHeight w:hRule="exact" w:val="156"/>
        </w:trPr>
        <w:tc>
          <w:tcPr>
            <w:tcW w:w="222" w:type="dxa"/>
            <w:tcBorders>
              <w:top w:val="nil"/>
              <w:left w:val="nil"/>
              <w:bottom w:val="nil"/>
              <w:right w:val="nil"/>
            </w:tcBorders>
            <w:shd w:val="clear" w:color="auto" w:fill="auto"/>
            <w:noWrap/>
            <w:vAlign w:val="bottom"/>
            <w:hideMark/>
          </w:tcPr>
          <w:p w14:paraId="4587B769" w14:textId="77777777" w:rsidR="007D58F7" w:rsidRPr="00260D9B" w:rsidRDefault="007D58F7" w:rsidP="007D58F7">
            <w:pPr>
              <w:spacing w:after="0" w:line="480" w:lineRule="auto"/>
              <w:rPr>
                <w:rFonts w:ascii="Times New Roman" w:hAnsi="Times New Roman"/>
                <w:sz w:val="18"/>
                <w:szCs w:val="18"/>
                <w:lang w:val="en-US"/>
              </w:rPr>
            </w:pPr>
          </w:p>
        </w:tc>
        <w:tc>
          <w:tcPr>
            <w:tcW w:w="3717" w:type="dxa"/>
            <w:tcBorders>
              <w:top w:val="nil"/>
              <w:left w:val="nil"/>
              <w:bottom w:val="nil"/>
              <w:right w:val="nil"/>
            </w:tcBorders>
            <w:shd w:val="clear" w:color="auto" w:fill="auto"/>
            <w:noWrap/>
            <w:vAlign w:val="bottom"/>
            <w:hideMark/>
          </w:tcPr>
          <w:p w14:paraId="029419C1" w14:textId="77777777" w:rsidR="007D58F7" w:rsidRPr="00260D9B" w:rsidRDefault="007D58F7" w:rsidP="007D58F7">
            <w:pPr>
              <w:spacing w:after="0" w:line="480" w:lineRule="auto"/>
              <w:rPr>
                <w:rFonts w:ascii="Times New Roman" w:hAnsi="Times New Roman"/>
                <w:sz w:val="18"/>
                <w:szCs w:val="18"/>
                <w:lang w:val="en-US"/>
              </w:rPr>
            </w:pPr>
          </w:p>
        </w:tc>
        <w:tc>
          <w:tcPr>
            <w:tcW w:w="2710" w:type="dxa"/>
            <w:tcBorders>
              <w:top w:val="nil"/>
              <w:left w:val="nil"/>
              <w:bottom w:val="nil"/>
              <w:right w:val="nil"/>
            </w:tcBorders>
            <w:shd w:val="clear" w:color="auto" w:fill="auto"/>
            <w:noWrap/>
            <w:vAlign w:val="bottom"/>
            <w:hideMark/>
          </w:tcPr>
          <w:p w14:paraId="06ACB617" w14:textId="77777777" w:rsidR="007D58F7" w:rsidRPr="00260D9B" w:rsidRDefault="007D58F7" w:rsidP="007D58F7">
            <w:pPr>
              <w:spacing w:after="0" w:line="480" w:lineRule="auto"/>
              <w:jc w:val="center"/>
              <w:rPr>
                <w:rFonts w:ascii="Times New Roman" w:hAnsi="Times New Roman"/>
                <w:sz w:val="18"/>
                <w:szCs w:val="18"/>
                <w:lang w:val="en-US"/>
              </w:rPr>
            </w:pPr>
          </w:p>
        </w:tc>
        <w:tc>
          <w:tcPr>
            <w:tcW w:w="3382" w:type="dxa"/>
            <w:tcBorders>
              <w:top w:val="nil"/>
              <w:left w:val="nil"/>
              <w:bottom w:val="nil"/>
              <w:right w:val="nil"/>
            </w:tcBorders>
            <w:shd w:val="clear" w:color="auto" w:fill="auto"/>
            <w:noWrap/>
            <w:vAlign w:val="bottom"/>
            <w:hideMark/>
          </w:tcPr>
          <w:p w14:paraId="2AD253F2" w14:textId="77777777" w:rsidR="007D58F7" w:rsidRPr="00260D9B" w:rsidRDefault="007D58F7" w:rsidP="007D58F7">
            <w:pPr>
              <w:spacing w:after="0" w:line="480" w:lineRule="auto"/>
              <w:jc w:val="center"/>
              <w:rPr>
                <w:rFonts w:ascii="Times New Roman" w:hAnsi="Times New Roman"/>
                <w:sz w:val="18"/>
                <w:szCs w:val="18"/>
                <w:lang w:val="en-US"/>
              </w:rPr>
            </w:pPr>
          </w:p>
        </w:tc>
      </w:tr>
      <w:tr w:rsidR="007D58F7" w:rsidRPr="00260D9B" w14:paraId="0318486B" w14:textId="77777777" w:rsidTr="007D58F7">
        <w:trPr>
          <w:trHeight w:hRule="exact" w:val="255"/>
        </w:trPr>
        <w:tc>
          <w:tcPr>
            <w:tcW w:w="3939" w:type="dxa"/>
            <w:gridSpan w:val="2"/>
            <w:tcBorders>
              <w:top w:val="nil"/>
              <w:left w:val="nil"/>
              <w:bottom w:val="nil"/>
              <w:right w:val="nil"/>
            </w:tcBorders>
            <w:shd w:val="clear" w:color="auto" w:fill="auto"/>
            <w:noWrap/>
            <w:vAlign w:val="bottom"/>
            <w:hideMark/>
          </w:tcPr>
          <w:p w14:paraId="16801AEE"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t>Accuracy estimates</w:t>
            </w:r>
          </w:p>
        </w:tc>
        <w:tc>
          <w:tcPr>
            <w:tcW w:w="2710" w:type="dxa"/>
            <w:tcBorders>
              <w:top w:val="nil"/>
              <w:left w:val="nil"/>
              <w:bottom w:val="nil"/>
              <w:right w:val="nil"/>
            </w:tcBorders>
            <w:shd w:val="clear" w:color="auto" w:fill="auto"/>
            <w:noWrap/>
            <w:vAlign w:val="bottom"/>
            <w:hideMark/>
          </w:tcPr>
          <w:p w14:paraId="4B95DD93" w14:textId="77777777" w:rsidR="007D58F7" w:rsidRPr="00260D9B" w:rsidRDefault="007D58F7" w:rsidP="007D58F7">
            <w:pPr>
              <w:spacing w:after="0" w:line="480" w:lineRule="auto"/>
              <w:rPr>
                <w:rFonts w:ascii="Times New Roman" w:hAnsi="Times New Roman"/>
                <w:sz w:val="18"/>
                <w:szCs w:val="18"/>
                <w:lang w:val="en-US"/>
              </w:rPr>
            </w:pPr>
          </w:p>
        </w:tc>
        <w:tc>
          <w:tcPr>
            <w:tcW w:w="3382" w:type="dxa"/>
            <w:tcBorders>
              <w:top w:val="nil"/>
              <w:left w:val="nil"/>
              <w:bottom w:val="nil"/>
              <w:right w:val="nil"/>
            </w:tcBorders>
            <w:shd w:val="clear" w:color="auto" w:fill="auto"/>
            <w:noWrap/>
            <w:vAlign w:val="bottom"/>
            <w:hideMark/>
          </w:tcPr>
          <w:p w14:paraId="4F622452" w14:textId="77777777" w:rsidR="007D58F7" w:rsidRPr="00260D9B" w:rsidRDefault="007D58F7" w:rsidP="007D58F7">
            <w:pPr>
              <w:spacing w:after="0" w:line="480" w:lineRule="auto"/>
              <w:rPr>
                <w:rFonts w:ascii="Times New Roman" w:hAnsi="Times New Roman"/>
                <w:sz w:val="18"/>
                <w:szCs w:val="18"/>
                <w:lang w:val="en-US"/>
              </w:rPr>
            </w:pPr>
          </w:p>
        </w:tc>
      </w:tr>
      <w:tr w:rsidR="007D58F7" w:rsidRPr="00260D9B" w14:paraId="4BFB3888" w14:textId="77777777" w:rsidTr="007D58F7">
        <w:trPr>
          <w:trHeight w:hRule="exact" w:val="255"/>
        </w:trPr>
        <w:tc>
          <w:tcPr>
            <w:tcW w:w="222" w:type="dxa"/>
            <w:tcBorders>
              <w:top w:val="nil"/>
              <w:left w:val="nil"/>
              <w:bottom w:val="nil"/>
              <w:right w:val="nil"/>
            </w:tcBorders>
            <w:shd w:val="clear" w:color="auto" w:fill="auto"/>
            <w:noWrap/>
            <w:vAlign w:val="bottom"/>
            <w:hideMark/>
          </w:tcPr>
          <w:p w14:paraId="559ED031" w14:textId="77777777" w:rsidR="007D58F7" w:rsidRPr="00260D9B" w:rsidRDefault="007D58F7" w:rsidP="007D58F7">
            <w:pPr>
              <w:spacing w:after="0" w:line="480" w:lineRule="auto"/>
              <w:rPr>
                <w:rFonts w:ascii="Times New Roman" w:hAnsi="Times New Roman"/>
                <w:sz w:val="18"/>
                <w:szCs w:val="18"/>
                <w:lang w:val="en-US"/>
              </w:rPr>
            </w:pPr>
          </w:p>
        </w:tc>
        <w:tc>
          <w:tcPr>
            <w:tcW w:w="3717" w:type="dxa"/>
            <w:tcBorders>
              <w:top w:val="nil"/>
              <w:left w:val="nil"/>
              <w:bottom w:val="nil"/>
              <w:right w:val="nil"/>
            </w:tcBorders>
            <w:shd w:val="clear" w:color="auto" w:fill="auto"/>
            <w:noWrap/>
            <w:vAlign w:val="bottom"/>
            <w:hideMark/>
          </w:tcPr>
          <w:p w14:paraId="48A5BECB" w14:textId="77777777" w:rsidR="007D58F7" w:rsidRPr="00260D9B" w:rsidRDefault="007D58F7" w:rsidP="007D58F7">
            <w:pPr>
              <w:spacing w:after="0" w:line="480" w:lineRule="auto"/>
              <w:rPr>
                <w:rFonts w:ascii="Times New Roman" w:hAnsi="Times New Roman"/>
                <w:i/>
                <w:iCs/>
                <w:sz w:val="18"/>
                <w:szCs w:val="18"/>
                <w:lang w:val="en-US"/>
              </w:rPr>
            </w:pPr>
            <w:r w:rsidRPr="00260D9B">
              <w:rPr>
                <w:rFonts w:ascii="Times New Roman" w:hAnsi="Times New Roman"/>
                <w:i/>
                <w:iCs/>
                <w:sz w:val="18"/>
                <w:szCs w:val="18"/>
                <w:lang w:val="en-US"/>
              </w:rPr>
              <w:t>Sensitivity</w:t>
            </w:r>
          </w:p>
        </w:tc>
        <w:tc>
          <w:tcPr>
            <w:tcW w:w="2710" w:type="dxa"/>
            <w:tcBorders>
              <w:top w:val="nil"/>
              <w:left w:val="nil"/>
              <w:bottom w:val="nil"/>
              <w:right w:val="nil"/>
            </w:tcBorders>
            <w:shd w:val="clear" w:color="auto" w:fill="auto"/>
            <w:noWrap/>
            <w:vAlign w:val="bottom"/>
            <w:hideMark/>
          </w:tcPr>
          <w:p w14:paraId="19955E2C" w14:textId="77777777" w:rsidR="007D58F7" w:rsidRPr="00260D9B" w:rsidRDefault="007D58F7" w:rsidP="007D58F7">
            <w:pPr>
              <w:spacing w:after="0" w:line="480" w:lineRule="auto"/>
              <w:rPr>
                <w:rFonts w:ascii="Times New Roman" w:hAnsi="Times New Roman"/>
                <w:sz w:val="18"/>
                <w:szCs w:val="18"/>
                <w:lang w:val="en-US"/>
              </w:rPr>
            </w:pPr>
          </w:p>
        </w:tc>
        <w:tc>
          <w:tcPr>
            <w:tcW w:w="3382" w:type="dxa"/>
            <w:tcBorders>
              <w:top w:val="nil"/>
              <w:left w:val="nil"/>
              <w:bottom w:val="nil"/>
              <w:right w:val="nil"/>
            </w:tcBorders>
            <w:shd w:val="clear" w:color="auto" w:fill="auto"/>
            <w:noWrap/>
            <w:vAlign w:val="bottom"/>
            <w:hideMark/>
          </w:tcPr>
          <w:p w14:paraId="124A6B18" w14:textId="77777777" w:rsidR="007D58F7" w:rsidRPr="00260D9B" w:rsidRDefault="007D58F7" w:rsidP="007D58F7">
            <w:pPr>
              <w:spacing w:after="0" w:line="480" w:lineRule="auto"/>
              <w:rPr>
                <w:rFonts w:ascii="Times New Roman" w:hAnsi="Times New Roman"/>
                <w:sz w:val="18"/>
                <w:szCs w:val="18"/>
                <w:lang w:val="en-US"/>
              </w:rPr>
            </w:pPr>
          </w:p>
        </w:tc>
      </w:tr>
      <w:tr w:rsidR="007D58F7" w:rsidRPr="00260D9B" w14:paraId="7BF89987" w14:textId="77777777" w:rsidTr="007D58F7">
        <w:trPr>
          <w:trHeight w:hRule="exact" w:val="255"/>
        </w:trPr>
        <w:tc>
          <w:tcPr>
            <w:tcW w:w="222" w:type="dxa"/>
            <w:tcBorders>
              <w:top w:val="nil"/>
              <w:left w:val="nil"/>
              <w:bottom w:val="nil"/>
              <w:right w:val="nil"/>
            </w:tcBorders>
            <w:shd w:val="clear" w:color="auto" w:fill="auto"/>
            <w:noWrap/>
            <w:vAlign w:val="bottom"/>
            <w:hideMark/>
          </w:tcPr>
          <w:p w14:paraId="7FB497D0" w14:textId="77777777" w:rsidR="007D58F7" w:rsidRPr="00260D9B" w:rsidRDefault="007D58F7" w:rsidP="007D58F7">
            <w:pPr>
              <w:spacing w:after="0" w:line="480" w:lineRule="auto"/>
              <w:rPr>
                <w:rFonts w:ascii="Times New Roman" w:hAnsi="Times New Roman"/>
                <w:sz w:val="18"/>
                <w:szCs w:val="18"/>
                <w:lang w:val="en-US"/>
              </w:rPr>
            </w:pPr>
          </w:p>
        </w:tc>
        <w:tc>
          <w:tcPr>
            <w:tcW w:w="3717" w:type="dxa"/>
            <w:tcBorders>
              <w:top w:val="nil"/>
              <w:left w:val="nil"/>
              <w:bottom w:val="nil"/>
              <w:right w:val="nil"/>
            </w:tcBorders>
            <w:shd w:val="clear" w:color="auto" w:fill="auto"/>
            <w:noWrap/>
            <w:vAlign w:val="bottom"/>
            <w:hideMark/>
          </w:tcPr>
          <w:p w14:paraId="4E3101AB"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t>ICA: 'gold' standard</w:t>
            </w:r>
          </w:p>
        </w:tc>
        <w:tc>
          <w:tcPr>
            <w:tcW w:w="2710" w:type="dxa"/>
            <w:tcBorders>
              <w:top w:val="nil"/>
              <w:left w:val="nil"/>
              <w:bottom w:val="nil"/>
              <w:right w:val="nil"/>
            </w:tcBorders>
            <w:shd w:val="clear" w:color="auto" w:fill="auto"/>
            <w:noWrap/>
            <w:vAlign w:val="bottom"/>
            <w:hideMark/>
          </w:tcPr>
          <w:p w14:paraId="4919E7BE" w14:textId="77777777" w:rsidR="007D58F7" w:rsidRPr="00260D9B" w:rsidRDefault="007D58F7" w:rsidP="007D58F7">
            <w:pPr>
              <w:spacing w:after="0" w:line="480" w:lineRule="auto"/>
              <w:jc w:val="center"/>
              <w:rPr>
                <w:rFonts w:ascii="Times New Roman" w:hAnsi="Times New Roman"/>
                <w:sz w:val="18"/>
                <w:szCs w:val="18"/>
                <w:lang w:val="en-US"/>
              </w:rPr>
            </w:pPr>
            <w:r w:rsidRPr="00260D9B">
              <w:rPr>
                <w:rFonts w:ascii="Times New Roman" w:hAnsi="Times New Roman"/>
                <w:sz w:val="18"/>
                <w:szCs w:val="18"/>
                <w:lang w:val="en-US"/>
              </w:rPr>
              <w:t>1</w:t>
            </w:r>
          </w:p>
        </w:tc>
        <w:tc>
          <w:tcPr>
            <w:tcW w:w="3382" w:type="dxa"/>
            <w:tcBorders>
              <w:top w:val="nil"/>
              <w:left w:val="nil"/>
              <w:bottom w:val="nil"/>
              <w:right w:val="nil"/>
            </w:tcBorders>
            <w:shd w:val="clear" w:color="auto" w:fill="auto"/>
            <w:noWrap/>
            <w:vAlign w:val="bottom"/>
            <w:hideMark/>
          </w:tcPr>
          <w:p w14:paraId="01DC5013"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t xml:space="preserve">Assumption </w:t>
            </w:r>
            <w:r w:rsidRPr="00260D9B">
              <w:rPr>
                <w:rFonts w:ascii="Times New Roman" w:hAnsi="Times New Roman"/>
                <w:sz w:val="18"/>
                <w:szCs w:val="18"/>
                <w:lang w:val="en-US"/>
              </w:rPr>
              <w:fldChar w:fldCharType="begin"/>
            </w:r>
            <w:r w:rsidRPr="00260D9B">
              <w:rPr>
                <w:rFonts w:ascii="Times New Roman" w:hAnsi="Times New Roman"/>
                <w:sz w:val="18"/>
                <w:szCs w:val="18"/>
                <w:lang w:val="en-US"/>
              </w:rPr>
              <w:instrText>ADDIN RW.CITE{{3252 Mowatt,G. 2008}}</w:instrText>
            </w:r>
            <w:r w:rsidRPr="00260D9B">
              <w:rPr>
                <w:rFonts w:ascii="Times New Roman" w:hAnsi="Times New Roman"/>
                <w:sz w:val="18"/>
                <w:szCs w:val="18"/>
                <w:lang w:val="en-US"/>
              </w:rPr>
              <w:fldChar w:fldCharType="separate"/>
            </w:r>
            <w:r w:rsidRPr="00944CBA">
              <w:rPr>
                <w:rFonts w:ascii="Times New Roman" w:hAnsi="Times New Roman"/>
                <w:sz w:val="18"/>
                <w:szCs w:val="18"/>
                <w:lang w:val="en-US"/>
              </w:rPr>
              <w:t>[2]</w:t>
            </w:r>
            <w:r w:rsidRPr="00260D9B">
              <w:rPr>
                <w:rFonts w:ascii="Times New Roman" w:hAnsi="Times New Roman"/>
                <w:sz w:val="18"/>
                <w:szCs w:val="18"/>
                <w:lang w:val="en-US"/>
              </w:rPr>
              <w:fldChar w:fldCharType="end"/>
            </w:r>
          </w:p>
        </w:tc>
      </w:tr>
      <w:tr w:rsidR="007D58F7" w:rsidRPr="00260D9B" w14:paraId="5253E67B" w14:textId="77777777" w:rsidTr="007D58F7">
        <w:trPr>
          <w:trHeight w:hRule="exact" w:val="255"/>
        </w:trPr>
        <w:tc>
          <w:tcPr>
            <w:tcW w:w="222" w:type="dxa"/>
            <w:tcBorders>
              <w:top w:val="nil"/>
              <w:left w:val="nil"/>
              <w:bottom w:val="nil"/>
              <w:right w:val="nil"/>
            </w:tcBorders>
            <w:shd w:val="clear" w:color="auto" w:fill="auto"/>
            <w:noWrap/>
            <w:vAlign w:val="bottom"/>
            <w:hideMark/>
          </w:tcPr>
          <w:p w14:paraId="0B26CBD5" w14:textId="77777777" w:rsidR="007D58F7" w:rsidRPr="00260D9B" w:rsidRDefault="007D58F7" w:rsidP="007D58F7">
            <w:pPr>
              <w:spacing w:after="0" w:line="480" w:lineRule="auto"/>
              <w:rPr>
                <w:rFonts w:ascii="Times New Roman" w:hAnsi="Times New Roman"/>
                <w:sz w:val="18"/>
                <w:szCs w:val="18"/>
                <w:lang w:val="en-US"/>
              </w:rPr>
            </w:pPr>
          </w:p>
        </w:tc>
        <w:tc>
          <w:tcPr>
            <w:tcW w:w="3717" w:type="dxa"/>
            <w:tcBorders>
              <w:top w:val="nil"/>
              <w:left w:val="nil"/>
              <w:bottom w:val="nil"/>
              <w:right w:val="nil"/>
            </w:tcBorders>
            <w:shd w:val="clear" w:color="auto" w:fill="auto"/>
            <w:noWrap/>
            <w:vAlign w:val="bottom"/>
            <w:hideMark/>
          </w:tcPr>
          <w:p w14:paraId="6A66511D"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t>NGCCT</w:t>
            </w:r>
          </w:p>
        </w:tc>
        <w:tc>
          <w:tcPr>
            <w:tcW w:w="2710" w:type="dxa"/>
            <w:tcBorders>
              <w:top w:val="nil"/>
              <w:left w:val="nil"/>
              <w:bottom w:val="nil"/>
              <w:right w:val="nil"/>
            </w:tcBorders>
            <w:shd w:val="clear" w:color="auto" w:fill="auto"/>
            <w:noWrap/>
            <w:vAlign w:val="bottom"/>
            <w:hideMark/>
          </w:tcPr>
          <w:p w14:paraId="7242C237" w14:textId="77777777" w:rsidR="007D58F7" w:rsidRPr="00260D9B" w:rsidRDefault="007D58F7" w:rsidP="007D58F7">
            <w:pPr>
              <w:spacing w:after="0" w:line="480" w:lineRule="auto"/>
              <w:jc w:val="center"/>
              <w:rPr>
                <w:rFonts w:ascii="Times New Roman" w:hAnsi="Times New Roman"/>
                <w:sz w:val="18"/>
                <w:szCs w:val="18"/>
                <w:lang w:val="en-US"/>
              </w:rPr>
            </w:pPr>
            <w:r w:rsidRPr="00260D9B">
              <w:rPr>
                <w:rFonts w:ascii="Times New Roman" w:hAnsi="Times New Roman"/>
                <w:sz w:val="18"/>
                <w:szCs w:val="18"/>
                <w:lang w:val="en-US"/>
              </w:rPr>
              <w:t>0.904 - 0.977</w:t>
            </w:r>
            <w:r w:rsidRPr="00260D9B">
              <w:rPr>
                <w:rFonts w:ascii="Times New Roman" w:hAnsi="Times New Roman"/>
                <w:sz w:val="18"/>
                <w:szCs w:val="18"/>
                <w:vertAlign w:val="superscript"/>
                <w:lang w:val="en-US"/>
              </w:rPr>
              <w:t>a</w:t>
            </w:r>
          </w:p>
        </w:tc>
        <w:tc>
          <w:tcPr>
            <w:tcW w:w="3382" w:type="dxa"/>
            <w:tcBorders>
              <w:top w:val="nil"/>
              <w:left w:val="nil"/>
              <w:bottom w:val="nil"/>
              <w:right w:val="nil"/>
            </w:tcBorders>
            <w:shd w:val="clear" w:color="auto" w:fill="auto"/>
            <w:noWrap/>
            <w:vAlign w:val="bottom"/>
            <w:hideMark/>
          </w:tcPr>
          <w:p w14:paraId="06219B6A"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fldChar w:fldCharType="begin"/>
            </w:r>
            <w:r w:rsidRPr="00260D9B">
              <w:rPr>
                <w:rFonts w:ascii="Times New Roman" w:hAnsi="Times New Roman"/>
                <w:sz w:val="18"/>
                <w:szCs w:val="18"/>
                <w:lang w:val="en-US"/>
              </w:rPr>
              <w:instrText>ADDIN RW.CITE{{3265 Westwood, M. 2012}}</w:instrText>
            </w:r>
            <w:r w:rsidRPr="00260D9B">
              <w:rPr>
                <w:rFonts w:ascii="Times New Roman" w:hAnsi="Times New Roman"/>
                <w:sz w:val="18"/>
                <w:szCs w:val="18"/>
                <w:lang w:val="en-US"/>
              </w:rPr>
              <w:fldChar w:fldCharType="separate"/>
            </w:r>
            <w:r w:rsidRPr="00944CBA">
              <w:rPr>
                <w:rFonts w:ascii="Times New Roman" w:hAnsi="Times New Roman"/>
                <w:sz w:val="18"/>
                <w:szCs w:val="18"/>
                <w:lang w:val="en-US"/>
              </w:rPr>
              <w:t>[6]</w:t>
            </w:r>
            <w:r w:rsidRPr="00260D9B">
              <w:rPr>
                <w:rFonts w:ascii="Times New Roman" w:hAnsi="Times New Roman"/>
                <w:sz w:val="18"/>
                <w:szCs w:val="18"/>
                <w:lang w:val="en-US"/>
              </w:rPr>
              <w:fldChar w:fldCharType="end"/>
            </w:r>
          </w:p>
        </w:tc>
      </w:tr>
      <w:tr w:rsidR="007D58F7" w:rsidRPr="00260D9B" w14:paraId="66BBA652" w14:textId="77777777" w:rsidTr="007D58F7">
        <w:trPr>
          <w:trHeight w:hRule="exact" w:val="255"/>
        </w:trPr>
        <w:tc>
          <w:tcPr>
            <w:tcW w:w="222" w:type="dxa"/>
            <w:tcBorders>
              <w:top w:val="nil"/>
              <w:left w:val="nil"/>
              <w:bottom w:val="nil"/>
              <w:right w:val="nil"/>
            </w:tcBorders>
            <w:shd w:val="clear" w:color="auto" w:fill="auto"/>
            <w:noWrap/>
            <w:vAlign w:val="bottom"/>
            <w:hideMark/>
          </w:tcPr>
          <w:p w14:paraId="77BDE6A1" w14:textId="77777777" w:rsidR="007D58F7" w:rsidRPr="00260D9B" w:rsidRDefault="007D58F7" w:rsidP="007D58F7">
            <w:pPr>
              <w:spacing w:after="0" w:line="480" w:lineRule="auto"/>
              <w:rPr>
                <w:rFonts w:ascii="Times New Roman" w:hAnsi="Times New Roman"/>
                <w:sz w:val="18"/>
                <w:szCs w:val="18"/>
                <w:lang w:val="en-US"/>
              </w:rPr>
            </w:pPr>
          </w:p>
        </w:tc>
        <w:tc>
          <w:tcPr>
            <w:tcW w:w="3717" w:type="dxa"/>
            <w:tcBorders>
              <w:top w:val="nil"/>
              <w:left w:val="nil"/>
              <w:bottom w:val="nil"/>
              <w:right w:val="nil"/>
            </w:tcBorders>
            <w:shd w:val="clear" w:color="auto" w:fill="auto"/>
            <w:noWrap/>
            <w:vAlign w:val="bottom"/>
            <w:hideMark/>
          </w:tcPr>
          <w:p w14:paraId="4B45A88C" w14:textId="77777777" w:rsidR="007D58F7" w:rsidRPr="00260D9B" w:rsidRDefault="007D58F7" w:rsidP="007D58F7">
            <w:pPr>
              <w:spacing w:after="0" w:line="480" w:lineRule="auto"/>
              <w:rPr>
                <w:rFonts w:ascii="Times New Roman" w:hAnsi="Times New Roman"/>
                <w:i/>
                <w:iCs/>
                <w:sz w:val="18"/>
                <w:szCs w:val="18"/>
                <w:lang w:val="en-US"/>
              </w:rPr>
            </w:pPr>
            <w:r w:rsidRPr="00260D9B">
              <w:rPr>
                <w:rFonts w:ascii="Times New Roman" w:hAnsi="Times New Roman"/>
                <w:i/>
                <w:iCs/>
                <w:sz w:val="18"/>
                <w:szCs w:val="18"/>
                <w:lang w:val="en-US"/>
              </w:rPr>
              <w:t>Specificity</w:t>
            </w:r>
          </w:p>
        </w:tc>
        <w:tc>
          <w:tcPr>
            <w:tcW w:w="2710" w:type="dxa"/>
            <w:tcBorders>
              <w:top w:val="nil"/>
              <w:left w:val="nil"/>
              <w:bottom w:val="nil"/>
              <w:right w:val="nil"/>
            </w:tcBorders>
            <w:shd w:val="clear" w:color="auto" w:fill="auto"/>
            <w:noWrap/>
            <w:vAlign w:val="bottom"/>
            <w:hideMark/>
          </w:tcPr>
          <w:p w14:paraId="4A5FD8A7" w14:textId="77777777" w:rsidR="007D58F7" w:rsidRPr="00260D9B" w:rsidRDefault="007D58F7" w:rsidP="007D58F7">
            <w:pPr>
              <w:spacing w:after="0" w:line="480" w:lineRule="auto"/>
              <w:jc w:val="center"/>
              <w:rPr>
                <w:rFonts w:ascii="Times New Roman" w:hAnsi="Times New Roman"/>
                <w:sz w:val="18"/>
                <w:szCs w:val="18"/>
                <w:lang w:val="en-US"/>
              </w:rPr>
            </w:pPr>
          </w:p>
        </w:tc>
        <w:tc>
          <w:tcPr>
            <w:tcW w:w="3382" w:type="dxa"/>
            <w:tcBorders>
              <w:top w:val="nil"/>
              <w:left w:val="nil"/>
              <w:bottom w:val="nil"/>
              <w:right w:val="nil"/>
            </w:tcBorders>
            <w:shd w:val="clear" w:color="auto" w:fill="auto"/>
            <w:noWrap/>
            <w:vAlign w:val="bottom"/>
            <w:hideMark/>
          </w:tcPr>
          <w:p w14:paraId="5A0757AE" w14:textId="77777777" w:rsidR="007D58F7" w:rsidRPr="00260D9B" w:rsidRDefault="007D58F7" w:rsidP="007D58F7">
            <w:pPr>
              <w:spacing w:after="0" w:line="480" w:lineRule="auto"/>
              <w:rPr>
                <w:rFonts w:ascii="Times New Roman" w:hAnsi="Times New Roman"/>
                <w:sz w:val="18"/>
                <w:szCs w:val="18"/>
                <w:lang w:val="en-US"/>
              </w:rPr>
            </w:pPr>
          </w:p>
        </w:tc>
      </w:tr>
      <w:tr w:rsidR="007D58F7" w:rsidRPr="00260D9B" w14:paraId="381A0B3E" w14:textId="77777777" w:rsidTr="007D58F7">
        <w:trPr>
          <w:trHeight w:hRule="exact" w:val="255"/>
        </w:trPr>
        <w:tc>
          <w:tcPr>
            <w:tcW w:w="222" w:type="dxa"/>
            <w:tcBorders>
              <w:top w:val="nil"/>
              <w:left w:val="nil"/>
              <w:bottom w:val="nil"/>
              <w:right w:val="nil"/>
            </w:tcBorders>
            <w:shd w:val="clear" w:color="auto" w:fill="auto"/>
            <w:noWrap/>
            <w:vAlign w:val="bottom"/>
            <w:hideMark/>
          </w:tcPr>
          <w:p w14:paraId="47E87826" w14:textId="77777777" w:rsidR="007D58F7" w:rsidRPr="00260D9B" w:rsidRDefault="007D58F7" w:rsidP="007D58F7">
            <w:pPr>
              <w:spacing w:after="0" w:line="480" w:lineRule="auto"/>
              <w:rPr>
                <w:rFonts w:ascii="Times New Roman" w:hAnsi="Times New Roman"/>
                <w:sz w:val="18"/>
                <w:szCs w:val="18"/>
                <w:lang w:val="en-US"/>
              </w:rPr>
            </w:pPr>
          </w:p>
        </w:tc>
        <w:tc>
          <w:tcPr>
            <w:tcW w:w="3717" w:type="dxa"/>
            <w:tcBorders>
              <w:top w:val="nil"/>
              <w:left w:val="nil"/>
              <w:bottom w:val="nil"/>
              <w:right w:val="nil"/>
            </w:tcBorders>
            <w:shd w:val="clear" w:color="auto" w:fill="auto"/>
            <w:noWrap/>
            <w:vAlign w:val="bottom"/>
            <w:hideMark/>
          </w:tcPr>
          <w:p w14:paraId="3C5613E9"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t>ICA: 'gold' standard</w:t>
            </w:r>
          </w:p>
        </w:tc>
        <w:tc>
          <w:tcPr>
            <w:tcW w:w="2710" w:type="dxa"/>
            <w:tcBorders>
              <w:top w:val="nil"/>
              <w:left w:val="nil"/>
              <w:bottom w:val="nil"/>
              <w:right w:val="nil"/>
            </w:tcBorders>
            <w:shd w:val="clear" w:color="auto" w:fill="auto"/>
            <w:noWrap/>
            <w:vAlign w:val="bottom"/>
            <w:hideMark/>
          </w:tcPr>
          <w:p w14:paraId="4D469DC5" w14:textId="77777777" w:rsidR="007D58F7" w:rsidRPr="00260D9B" w:rsidRDefault="007D58F7" w:rsidP="007D58F7">
            <w:pPr>
              <w:spacing w:after="0" w:line="480" w:lineRule="auto"/>
              <w:jc w:val="center"/>
              <w:rPr>
                <w:rFonts w:ascii="Times New Roman" w:hAnsi="Times New Roman"/>
                <w:sz w:val="18"/>
                <w:szCs w:val="18"/>
                <w:lang w:val="en-US"/>
              </w:rPr>
            </w:pPr>
            <w:r w:rsidRPr="00260D9B">
              <w:rPr>
                <w:rFonts w:ascii="Times New Roman" w:hAnsi="Times New Roman"/>
                <w:sz w:val="18"/>
                <w:szCs w:val="18"/>
                <w:lang w:val="en-US"/>
              </w:rPr>
              <w:t>1</w:t>
            </w:r>
          </w:p>
        </w:tc>
        <w:tc>
          <w:tcPr>
            <w:tcW w:w="3382" w:type="dxa"/>
            <w:tcBorders>
              <w:top w:val="nil"/>
              <w:left w:val="nil"/>
              <w:bottom w:val="nil"/>
              <w:right w:val="nil"/>
            </w:tcBorders>
            <w:shd w:val="clear" w:color="auto" w:fill="auto"/>
            <w:noWrap/>
            <w:vAlign w:val="bottom"/>
            <w:hideMark/>
          </w:tcPr>
          <w:p w14:paraId="291F7D63"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t xml:space="preserve">Assumption </w:t>
            </w:r>
            <w:r w:rsidRPr="00260D9B">
              <w:rPr>
                <w:rFonts w:ascii="Times New Roman" w:hAnsi="Times New Roman"/>
                <w:sz w:val="18"/>
                <w:szCs w:val="18"/>
                <w:lang w:val="en-US"/>
              </w:rPr>
              <w:fldChar w:fldCharType="begin"/>
            </w:r>
            <w:r w:rsidRPr="00260D9B">
              <w:rPr>
                <w:rFonts w:ascii="Times New Roman" w:hAnsi="Times New Roman"/>
                <w:sz w:val="18"/>
                <w:szCs w:val="18"/>
                <w:lang w:val="en-US"/>
              </w:rPr>
              <w:instrText>ADDIN RW.CITE{{3252 Mowatt,G. 2008}}</w:instrText>
            </w:r>
            <w:r w:rsidRPr="00260D9B">
              <w:rPr>
                <w:rFonts w:ascii="Times New Roman" w:hAnsi="Times New Roman"/>
                <w:sz w:val="18"/>
                <w:szCs w:val="18"/>
                <w:lang w:val="en-US"/>
              </w:rPr>
              <w:fldChar w:fldCharType="separate"/>
            </w:r>
            <w:r w:rsidRPr="00944CBA">
              <w:rPr>
                <w:rFonts w:ascii="Times New Roman" w:hAnsi="Times New Roman"/>
                <w:sz w:val="18"/>
                <w:szCs w:val="18"/>
                <w:lang w:val="en-US"/>
              </w:rPr>
              <w:t>[2]</w:t>
            </w:r>
            <w:r w:rsidRPr="00260D9B">
              <w:rPr>
                <w:rFonts w:ascii="Times New Roman" w:hAnsi="Times New Roman"/>
                <w:sz w:val="18"/>
                <w:szCs w:val="18"/>
                <w:lang w:val="en-US"/>
              </w:rPr>
              <w:fldChar w:fldCharType="end"/>
            </w:r>
          </w:p>
        </w:tc>
      </w:tr>
      <w:tr w:rsidR="007D58F7" w:rsidRPr="00260D9B" w14:paraId="7172E5A6" w14:textId="77777777" w:rsidTr="007D58F7">
        <w:trPr>
          <w:trHeight w:hRule="exact" w:val="255"/>
        </w:trPr>
        <w:tc>
          <w:tcPr>
            <w:tcW w:w="222" w:type="dxa"/>
            <w:tcBorders>
              <w:top w:val="nil"/>
              <w:left w:val="nil"/>
              <w:bottom w:val="nil"/>
              <w:right w:val="nil"/>
            </w:tcBorders>
            <w:shd w:val="clear" w:color="auto" w:fill="auto"/>
            <w:noWrap/>
            <w:vAlign w:val="bottom"/>
            <w:hideMark/>
          </w:tcPr>
          <w:p w14:paraId="5A2E1FEA" w14:textId="77777777" w:rsidR="007D58F7" w:rsidRPr="00260D9B" w:rsidRDefault="007D58F7" w:rsidP="007D58F7">
            <w:pPr>
              <w:spacing w:after="0" w:line="480" w:lineRule="auto"/>
              <w:rPr>
                <w:rFonts w:ascii="Times New Roman" w:hAnsi="Times New Roman"/>
                <w:sz w:val="18"/>
                <w:szCs w:val="18"/>
                <w:lang w:val="en-US"/>
              </w:rPr>
            </w:pPr>
          </w:p>
        </w:tc>
        <w:tc>
          <w:tcPr>
            <w:tcW w:w="3717" w:type="dxa"/>
            <w:tcBorders>
              <w:top w:val="nil"/>
              <w:left w:val="nil"/>
              <w:bottom w:val="nil"/>
              <w:right w:val="nil"/>
            </w:tcBorders>
            <w:shd w:val="clear" w:color="auto" w:fill="auto"/>
            <w:noWrap/>
            <w:vAlign w:val="bottom"/>
            <w:hideMark/>
          </w:tcPr>
          <w:p w14:paraId="368B3E68"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t>NGCCT</w:t>
            </w:r>
          </w:p>
        </w:tc>
        <w:tc>
          <w:tcPr>
            <w:tcW w:w="2710" w:type="dxa"/>
            <w:tcBorders>
              <w:top w:val="nil"/>
              <w:left w:val="nil"/>
              <w:bottom w:val="nil"/>
              <w:right w:val="nil"/>
            </w:tcBorders>
            <w:shd w:val="clear" w:color="auto" w:fill="auto"/>
            <w:noWrap/>
            <w:vAlign w:val="bottom"/>
            <w:hideMark/>
          </w:tcPr>
          <w:p w14:paraId="16E5F2ED" w14:textId="77777777" w:rsidR="007D58F7" w:rsidRPr="00260D9B" w:rsidRDefault="007D58F7" w:rsidP="007D58F7">
            <w:pPr>
              <w:spacing w:after="0" w:line="480" w:lineRule="auto"/>
              <w:jc w:val="center"/>
              <w:rPr>
                <w:rFonts w:ascii="Times New Roman" w:hAnsi="Times New Roman"/>
                <w:sz w:val="18"/>
                <w:szCs w:val="18"/>
                <w:lang w:val="en-US"/>
              </w:rPr>
            </w:pPr>
            <w:r w:rsidRPr="00260D9B">
              <w:rPr>
                <w:rFonts w:ascii="Times New Roman" w:hAnsi="Times New Roman"/>
                <w:sz w:val="18"/>
                <w:szCs w:val="18"/>
                <w:lang w:val="en-US"/>
              </w:rPr>
              <w:t>0.816 - 0.921</w:t>
            </w:r>
            <w:r w:rsidRPr="00260D9B">
              <w:rPr>
                <w:rFonts w:ascii="Times New Roman" w:hAnsi="Times New Roman"/>
                <w:sz w:val="18"/>
                <w:szCs w:val="18"/>
                <w:vertAlign w:val="superscript"/>
                <w:lang w:val="en-US"/>
              </w:rPr>
              <w:t>a</w:t>
            </w:r>
          </w:p>
        </w:tc>
        <w:tc>
          <w:tcPr>
            <w:tcW w:w="3382" w:type="dxa"/>
            <w:tcBorders>
              <w:top w:val="nil"/>
              <w:left w:val="nil"/>
              <w:bottom w:val="nil"/>
              <w:right w:val="nil"/>
            </w:tcBorders>
            <w:shd w:val="clear" w:color="auto" w:fill="auto"/>
            <w:noWrap/>
            <w:vAlign w:val="bottom"/>
            <w:hideMark/>
          </w:tcPr>
          <w:p w14:paraId="0EA52B18"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fldChar w:fldCharType="begin"/>
            </w:r>
            <w:r w:rsidRPr="00260D9B">
              <w:rPr>
                <w:rFonts w:ascii="Times New Roman" w:hAnsi="Times New Roman"/>
                <w:sz w:val="18"/>
                <w:szCs w:val="18"/>
                <w:lang w:val="en-US"/>
              </w:rPr>
              <w:instrText>ADDIN RW.CITE{{3265 Westwood, M. 2012}}</w:instrText>
            </w:r>
            <w:r w:rsidRPr="00260D9B">
              <w:rPr>
                <w:rFonts w:ascii="Times New Roman" w:hAnsi="Times New Roman"/>
                <w:sz w:val="18"/>
                <w:szCs w:val="18"/>
                <w:lang w:val="en-US"/>
              </w:rPr>
              <w:fldChar w:fldCharType="separate"/>
            </w:r>
            <w:r w:rsidRPr="00944CBA">
              <w:rPr>
                <w:rFonts w:ascii="Times New Roman" w:hAnsi="Times New Roman"/>
                <w:sz w:val="18"/>
                <w:szCs w:val="18"/>
                <w:lang w:val="en-US"/>
              </w:rPr>
              <w:t>[6]</w:t>
            </w:r>
            <w:r w:rsidRPr="00260D9B">
              <w:rPr>
                <w:rFonts w:ascii="Times New Roman" w:hAnsi="Times New Roman"/>
                <w:sz w:val="18"/>
                <w:szCs w:val="18"/>
                <w:lang w:val="en-US"/>
              </w:rPr>
              <w:fldChar w:fldCharType="end"/>
            </w:r>
          </w:p>
        </w:tc>
      </w:tr>
      <w:tr w:rsidR="007D58F7" w:rsidRPr="00260D9B" w14:paraId="69E51337" w14:textId="77777777" w:rsidTr="007D58F7">
        <w:trPr>
          <w:trHeight w:hRule="exact" w:val="255"/>
        </w:trPr>
        <w:tc>
          <w:tcPr>
            <w:tcW w:w="222" w:type="dxa"/>
            <w:tcBorders>
              <w:top w:val="nil"/>
              <w:left w:val="nil"/>
              <w:bottom w:val="nil"/>
              <w:right w:val="nil"/>
            </w:tcBorders>
            <w:shd w:val="clear" w:color="auto" w:fill="auto"/>
            <w:noWrap/>
            <w:vAlign w:val="bottom"/>
            <w:hideMark/>
          </w:tcPr>
          <w:p w14:paraId="5FE0F868" w14:textId="77777777" w:rsidR="007D58F7" w:rsidRPr="00260D9B" w:rsidRDefault="007D58F7" w:rsidP="007D58F7">
            <w:pPr>
              <w:spacing w:after="0" w:line="480" w:lineRule="auto"/>
              <w:rPr>
                <w:rFonts w:ascii="Times New Roman" w:hAnsi="Times New Roman"/>
                <w:sz w:val="18"/>
                <w:szCs w:val="18"/>
                <w:lang w:val="en-US"/>
              </w:rPr>
            </w:pPr>
          </w:p>
        </w:tc>
        <w:tc>
          <w:tcPr>
            <w:tcW w:w="3717" w:type="dxa"/>
            <w:tcBorders>
              <w:top w:val="nil"/>
              <w:left w:val="nil"/>
              <w:bottom w:val="nil"/>
              <w:right w:val="nil"/>
            </w:tcBorders>
            <w:shd w:val="clear" w:color="auto" w:fill="auto"/>
            <w:noWrap/>
            <w:vAlign w:val="bottom"/>
            <w:hideMark/>
          </w:tcPr>
          <w:p w14:paraId="54A68539" w14:textId="77777777" w:rsidR="007D58F7" w:rsidRPr="00260D9B" w:rsidRDefault="007D58F7" w:rsidP="007D58F7">
            <w:pPr>
              <w:spacing w:after="0" w:line="480" w:lineRule="auto"/>
              <w:rPr>
                <w:rFonts w:ascii="Times New Roman" w:hAnsi="Times New Roman"/>
                <w:sz w:val="18"/>
                <w:szCs w:val="18"/>
                <w:lang w:val="en-US"/>
              </w:rPr>
            </w:pPr>
          </w:p>
        </w:tc>
        <w:tc>
          <w:tcPr>
            <w:tcW w:w="2710" w:type="dxa"/>
            <w:tcBorders>
              <w:top w:val="nil"/>
              <w:left w:val="nil"/>
              <w:bottom w:val="nil"/>
              <w:right w:val="nil"/>
            </w:tcBorders>
            <w:shd w:val="clear" w:color="auto" w:fill="auto"/>
            <w:noWrap/>
            <w:vAlign w:val="bottom"/>
            <w:hideMark/>
          </w:tcPr>
          <w:p w14:paraId="1351B493" w14:textId="77777777" w:rsidR="007D58F7" w:rsidRPr="00260D9B" w:rsidRDefault="007D58F7" w:rsidP="007D58F7">
            <w:pPr>
              <w:spacing w:after="0" w:line="480" w:lineRule="auto"/>
              <w:rPr>
                <w:rFonts w:ascii="Times New Roman" w:hAnsi="Times New Roman"/>
                <w:sz w:val="18"/>
                <w:szCs w:val="18"/>
                <w:lang w:val="en-US"/>
              </w:rPr>
            </w:pPr>
          </w:p>
        </w:tc>
        <w:tc>
          <w:tcPr>
            <w:tcW w:w="3382" w:type="dxa"/>
            <w:tcBorders>
              <w:top w:val="nil"/>
              <w:left w:val="nil"/>
              <w:bottom w:val="nil"/>
              <w:right w:val="nil"/>
            </w:tcBorders>
            <w:shd w:val="clear" w:color="auto" w:fill="auto"/>
            <w:noWrap/>
            <w:vAlign w:val="bottom"/>
            <w:hideMark/>
          </w:tcPr>
          <w:p w14:paraId="40892F36" w14:textId="77777777" w:rsidR="007D58F7" w:rsidRPr="00260D9B" w:rsidRDefault="007D58F7" w:rsidP="007D58F7">
            <w:pPr>
              <w:spacing w:after="0" w:line="480" w:lineRule="auto"/>
              <w:rPr>
                <w:rFonts w:ascii="Times New Roman" w:hAnsi="Times New Roman"/>
                <w:sz w:val="18"/>
                <w:szCs w:val="18"/>
                <w:lang w:val="en-US"/>
              </w:rPr>
            </w:pPr>
          </w:p>
        </w:tc>
      </w:tr>
      <w:tr w:rsidR="007D58F7" w:rsidRPr="00260D9B" w14:paraId="13FDC0EA" w14:textId="77777777" w:rsidTr="007D58F7">
        <w:trPr>
          <w:trHeight w:hRule="exact" w:val="255"/>
        </w:trPr>
        <w:tc>
          <w:tcPr>
            <w:tcW w:w="3939" w:type="dxa"/>
            <w:gridSpan w:val="2"/>
            <w:tcBorders>
              <w:top w:val="nil"/>
              <w:left w:val="nil"/>
              <w:bottom w:val="nil"/>
              <w:right w:val="nil"/>
            </w:tcBorders>
            <w:shd w:val="clear" w:color="auto" w:fill="auto"/>
            <w:noWrap/>
            <w:vAlign w:val="bottom"/>
            <w:hideMark/>
          </w:tcPr>
          <w:p w14:paraId="141F14B4"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t>Complications ICA</w:t>
            </w:r>
          </w:p>
        </w:tc>
        <w:tc>
          <w:tcPr>
            <w:tcW w:w="2710" w:type="dxa"/>
            <w:tcBorders>
              <w:top w:val="nil"/>
              <w:left w:val="nil"/>
              <w:bottom w:val="nil"/>
              <w:right w:val="nil"/>
            </w:tcBorders>
            <w:shd w:val="clear" w:color="auto" w:fill="auto"/>
            <w:noWrap/>
            <w:vAlign w:val="bottom"/>
            <w:hideMark/>
          </w:tcPr>
          <w:p w14:paraId="0769EA34" w14:textId="77777777" w:rsidR="007D58F7" w:rsidRPr="00260D9B" w:rsidRDefault="007D58F7" w:rsidP="007D58F7">
            <w:pPr>
              <w:spacing w:after="0" w:line="480" w:lineRule="auto"/>
              <w:jc w:val="center"/>
              <w:rPr>
                <w:rFonts w:ascii="Times New Roman" w:hAnsi="Times New Roman"/>
                <w:sz w:val="18"/>
                <w:szCs w:val="18"/>
                <w:lang w:val="en-US"/>
              </w:rPr>
            </w:pPr>
          </w:p>
        </w:tc>
        <w:tc>
          <w:tcPr>
            <w:tcW w:w="3382" w:type="dxa"/>
            <w:tcBorders>
              <w:top w:val="nil"/>
              <w:left w:val="nil"/>
              <w:bottom w:val="nil"/>
              <w:right w:val="nil"/>
            </w:tcBorders>
            <w:shd w:val="clear" w:color="auto" w:fill="auto"/>
            <w:noWrap/>
            <w:vAlign w:val="bottom"/>
            <w:hideMark/>
          </w:tcPr>
          <w:p w14:paraId="054A71D6" w14:textId="77777777" w:rsidR="007D58F7" w:rsidRPr="00260D9B" w:rsidRDefault="007D58F7" w:rsidP="007D58F7">
            <w:pPr>
              <w:spacing w:after="0" w:line="480" w:lineRule="auto"/>
              <w:rPr>
                <w:rFonts w:ascii="Times New Roman" w:hAnsi="Times New Roman"/>
                <w:sz w:val="18"/>
                <w:szCs w:val="18"/>
                <w:lang w:val="en-US"/>
              </w:rPr>
            </w:pPr>
          </w:p>
        </w:tc>
      </w:tr>
      <w:tr w:rsidR="007D58F7" w:rsidRPr="00260D9B" w14:paraId="0B825377" w14:textId="77777777" w:rsidTr="007D58F7">
        <w:trPr>
          <w:trHeight w:hRule="exact" w:val="255"/>
        </w:trPr>
        <w:tc>
          <w:tcPr>
            <w:tcW w:w="222" w:type="dxa"/>
            <w:tcBorders>
              <w:top w:val="nil"/>
              <w:left w:val="nil"/>
              <w:bottom w:val="nil"/>
              <w:right w:val="nil"/>
            </w:tcBorders>
            <w:shd w:val="clear" w:color="auto" w:fill="auto"/>
            <w:noWrap/>
            <w:vAlign w:val="bottom"/>
            <w:hideMark/>
          </w:tcPr>
          <w:p w14:paraId="08DE7DE5" w14:textId="77777777" w:rsidR="007D58F7" w:rsidRPr="00260D9B" w:rsidRDefault="007D58F7" w:rsidP="007D58F7">
            <w:pPr>
              <w:spacing w:after="0" w:line="480" w:lineRule="auto"/>
              <w:rPr>
                <w:rFonts w:ascii="Times New Roman" w:hAnsi="Times New Roman"/>
                <w:sz w:val="18"/>
                <w:szCs w:val="18"/>
                <w:lang w:val="en-US"/>
              </w:rPr>
            </w:pPr>
          </w:p>
        </w:tc>
        <w:tc>
          <w:tcPr>
            <w:tcW w:w="3717" w:type="dxa"/>
            <w:tcBorders>
              <w:top w:val="nil"/>
              <w:left w:val="nil"/>
              <w:bottom w:val="nil"/>
              <w:right w:val="nil"/>
            </w:tcBorders>
            <w:shd w:val="clear" w:color="auto" w:fill="auto"/>
            <w:noWrap/>
            <w:vAlign w:val="bottom"/>
            <w:hideMark/>
          </w:tcPr>
          <w:p w14:paraId="5A906619"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t>Mortality rate</w:t>
            </w:r>
          </w:p>
        </w:tc>
        <w:tc>
          <w:tcPr>
            <w:tcW w:w="2710" w:type="dxa"/>
            <w:tcBorders>
              <w:top w:val="nil"/>
              <w:left w:val="nil"/>
              <w:bottom w:val="nil"/>
              <w:right w:val="nil"/>
            </w:tcBorders>
            <w:shd w:val="clear" w:color="auto" w:fill="auto"/>
            <w:noWrap/>
            <w:vAlign w:val="bottom"/>
            <w:hideMark/>
          </w:tcPr>
          <w:p w14:paraId="70A9B7DA" w14:textId="77777777" w:rsidR="007D58F7" w:rsidRPr="00260D9B" w:rsidRDefault="007D58F7" w:rsidP="007D58F7">
            <w:pPr>
              <w:spacing w:after="0" w:line="480" w:lineRule="auto"/>
              <w:jc w:val="center"/>
              <w:rPr>
                <w:rFonts w:ascii="Times New Roman" w:hAnsi="Times New Roman"/>
                <w:sz w:val="18"/>
                <w:szCs w:val="18"/>
                <w:lang w:val="en-US"/>
              </w:rPr>
            </w:pPr>
            <w:r w:rsidRPr="00260D9B">
              <w:rPr>
                <w:rFonts w:ascii="Times New Roman" w:hAnsi="Times New Roman"/>
                <w:sz w:val="18"/>
                <w:szCs w:val="18"/>
                <w:lang w:val="en-US"/>
              </w:rPr>
              <w:t>0.0007</w:t>
            </w:r>
          </w:p>
        </w:tc>
        <w:tc>
          <w:tcPr>
            <w:tcW w:w="3382" w:type="dxa"/>
            <w:tcBorders>
              <w:top w:val="nil"/>
              <w:left w:val="nil"/>
              <w:bottom w:val="nil"/>
              <w:right w:val="nil"/>
            </w:tcBorders>
            <w:shd w:val="clear" w:color="auto" w:fill="auto"/>
            <w:noWrap/>
            <w:vAlign w:val="bottom"/>
            <w:hideMark/>
          </w:tcPr>
          <w:p w14:paraId="39FF202E"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fldChar w:fldCharType="begin"/>
            </w:r>
            <w:r w:rsidRPr="00260D9B">
              <w:rPr>
                <w:rFonts w:ascii="Times New Roman" w:hAnsi="Times New Roman"/>
                <w:sz w:val="18"/>
                <w:szCs w:val="18"/>
                <w:lang w:val="en-US"/>
              </w:rPr>
              <w:instrText>ADDIN RW.CITE{{3267 West,R. 2006}}</w:instrText>
            </w:r>
            <w:r w:rsidRPr="00260D9B">
              <w:rPr>
                <w:rFonts w:ascii="Times New Roman" w:hAnsi="Times New Roman"/>
                <w:sz w:val="18"/>
                <w:szCs w:val="18"/>
                <w:lang w:val="en-US"/>
              </w:rPr>
              <w:fldChar w:fldCharType="separate"/>
            </w:r>
            <w:r w:rsidRPr="00944CBA">
              <w:rPr>
                <w:rFonts w:ascii="Times New Roman" w:hAnsi="Times New Roman"/>
                <w:sz w:val="18"/>
                <w:szCs w:val="18"/>
                <w:lang w:val="en-US"/>
              </w:rPr>
              <w:t>[11]</w:t>
            </w:r>
            <w:r w:rsidRPr="00260D9B">
              <w:rPr>
                <w:rFonts w:ascii="Times New Roman" w:hAnsi="Times New Roman"/>
                <w:sz w:val="18"/>
                <w:szCs w:val="18"/>
                <w:lang w:val="en-US"/>
              </w:rPr>
              <w:fldChar w:fldCharType="end"/>
            </w:r>
          </w:p>
        </w:tc>
      </w:tr>
      <w:tr w:rsidR="007D58F7" w:rsidRPr="00260D9B" w14:paraId="78345B62" w14:textId="77777777" w:rsidTr="007D58F7">
        <w:trPr>
          <w:trHeight w:hRule="exact" w:val="255"/>
        </w:trPr>
        <w:tc>
          <w:tcPr>
            <w:tcW w:w="222" w:type="dxa"/>
            <w:tcBorders>
              <w:top w:val="nil"/>
              <w:left w:val="nil"/>
              <w:bottom w:val="nil"/>
              <w:right w:val="nil"/>
            </w:tcBorders>
            <w:shd w:val="clear" w:color="auto" w:fill="auto"/>
            <w:noWrap/>
            <w:vAlign w:val="bottom"/>
            <w:hideMark/>
          </w:tcPr>
          <w:p w14:paraId="21C8AC09" w14:textId="77777777" w:rsidR="007D58F7" w:rsidRPr="00260D9B" w:rsidRDefault="007D58F7" w:rsidP="007D58F7">
            <w:pPr>
              <w:spacing w:after="0" w:line="480" w:lineRule="auto"/>
              <w:rPr>
                <w:rFonts w:ascii="Times New Roman" w:hAnsi="Times New Roman"/>
                <w:sz w:val="18"/>
                <w:szCs w:val="18"/>
                <w:lang w:val="en-US"/>
              </w:rPr>
            </w:pPr>
          </w:p>
        </w:tc>
        <w:tc>
          <w:tcPr>
            <w:tcW w:w="3717" w:type="dxa"/>
            <w:tcBorders>
              <w:top w:val="nil"/>
              <w:left w:val="nil"/>
              <w:bottom w:val="nil"/>
              <w:right w:val="nil"/>
            </w:tcBorders>
            <w:shd w:val="clear" w:color="auto" w:fill="auto"/>
            <w:noWrap/>
            <w:vAlign w:val="bottom"/>
            <w:hideMark/>
          </w:tcPr>
          <w:p w14:paraId="2A7CAAC4"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t>Cerebrovascular accident rate</w:t>
            </w:r>
          </w:p>
        </w:tc>
        <w:tc>
          <w:tcPr>
            <w:tcW w:w="2710" w:type="dxa"/>
            <w:tcBorders>
              <w:top w:val="nil"/>
              <w:left w:val="nil"/>
              <w:bottom w:val="nil"/>
              <w:right w:val="nil"/>
            </w:tcBorders>
            <w:shd w:val="clear" w:color="auto" w:fill="auto"/>
            <w:noWrap/>
            <w:vAlign w:val="bottom"/>
            <w:hideMark/>
          </w:tcPr>
          <w:p w14:paraId="0BAFDE59" w14:textId="77777777" w:rsidR="007D58F7" w:rsidRPr="00260D9B" w:rsidRDefault="007D58F7" w:rsidP="007D58F7">
            <w:pPr>
              <w:spacing w:after="0" w:line="480" w:lineRule="auto"/>
              <w:jc w:val="center"/>
              <w:rPr>
                <w:rFonts w:ascii="Times New Roman" w:hAnsi="Times New Roman"/>
                <w:sz w:val="18"/>
                <w:szCs w:val="18"/>
                <w:lang w:val="en-US"/>
              </w:rPr>
            </w:pPr>
            <w:r w:rsidRPr="00260D9B">
              <w:rPr>
                <w:rFonts w:ascii="Times New Roman" w:hAnsi="Times New Roman"/>
                <w:sz w:val="18"/>
                <w:szCs w:val="18"/>
                <w:lang w:val="en-US"/>
              </w:rPr>
              <w:t>0.0006</w:t>
            </w:r>
          </w:p>
        </w:tc>
        <w:tc>
          <w:tcPr>
            <w:tcW w:w="3382" w:type="dxa"/>
            <w:tcBorders>
              <w:top w:val="nil"/>
              <w:left w:val="nil"/>
              <w:bottom w:val="nil"/>
              <w:right w:val="nil"/>
            </w:tcBorders>
            <w:shd w:val="clear" w:color="auto" w:fill="auto"/>
            <w:noWrap/>
            <w:vAlign w:val="bottom"/>
            <w:hideMark/>
          </w:tcPr>
          <w:p w14:paraId="74F1B832"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fldChar w:fldCharType="begin"/>
            </w:r>
            <w:r w:rsidRPr="00260D9B">
              <w:rPr>
                <w:rFonts w:ascii="Times New Roman" w:hAnsi="Times New Roman"/>
                <w:sz w:val="18"/>
                <w:szCs w:val="18"/>
                <w:lang w:val="en-US"/>
              </w:rPr>
              <w:instrText>ADDIN RW.CITE{{3267 West,R. 2006}}</w:instrText>
            </w:r>
            <w:r w:rsidRPr="00260D9B">
              <w:rPr>
                <w:rFonts w:ascii="Times New Roman" w:hAnsi="Times New Roman"/>
                <w:sz w:val="18"/>
                <w:szCs w:val="18"/>
                <w:lang w:val="en-US"/>
              </w:rPr>
              <w:fldChar w:fldCharType="separate"/>
            </w:r>
            <w:r w:rsidRPr="00944CBA">
              <w:rPr>
                <w:rFonts w:ascii="Times New Roman" w:hAnsi="Times New Roman"/>
                <w:sz w:val="18"/>
                <w:szCs w:val="18"/>
                <w:lang w:val="en-US"/>
              </w:rPr>
              <w:t>[11]</w:t>
            </w:r>
            <w:r w:rsidRPr="00260D9B">
              <w:rPr>
                <w:rFonts w:ascii="Times New Roman" w:hAnsi="Times New Roman"/>
                <w:sz w:val="18"/>
                <w:szCs w:val="18"/>
                <w:lang w:val="en-US"/>
              </w:rPr>
              <w:fldChar w:fldCharType="end"/>
            </w:r>
          </w:p>
        </w:tc>
      </w:tr>
      <w:tr w:rsidR="007D58F7" w:rsidRPr="00260D9B" w14:paraId="1D30C4F7" w14:textId="77777777" w:rsidTr="007D58F7">
        <w:trPr>
          <w:trHeight w:hRule="exact" w:val="255"/>
        </w:trPr>
        <w:tc>
          <w:tcPr>
            <w:tcW w:w="222" w:type="dxa"/>
            <w:tcBorders>
              <w:top w:val="nil"/>
              <w:left w:val="nil"/>
              <w:bottom w:val="nil"/>
              <w:right w:val="nil"/>
            </w:tcBorders>
            <w:shd w:val="clear" w:color="auto" w:fill="auto"/>
            <w:noWrap/>
            <w:vAlign w:val="bottom"/>
            <w:hideMark/>
          </w:tcPr>
          <w:p w14:paraId="0BA2BD29" w14:textId="77777777" w:rsidR="007D58F7" w:rsidRPr="00260D9B" w:rsidRDefault="007D58F7" w:rsidP="007D58F7">
            <w:pPr>
              <w:spacing w:after="0" w:line="480" w:lineRule="auto"/>
              <w:rPr>
                <w:rFonts w:ascii="Times New Roman" w:hAnsi="Times New Roman"/>
                <w:sz w:val="18"/>
                <w:szCs w:val="18"/>
                <w:lang w:val="en-US"/>
              </w:rPr>
            </w:pPr>
          </w:p>
        </w:tc>
        <w:tc>
          <w:tcPr>
            <w:tcW w:w="3717" w:type="dxa"/>
            <w:tcBorders>
              <w:top w:val="nil"/>
              <w:left w:val="nil"/>
              <w:bottom w:val="nil"/>
              <w:right w:val="nil"/>
            </w:tcBorders>
            <w:shd w:val="clear" w:color="auto" w:fill="auto"/>
            <w:noWrap/>
            <w:vAlign w:val="bottom"/>
            <w:hideMark/>
          </w:tcPr>
          <w:p w14:paraId="7D3F796D"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t>Myocardial infarction rate</w:t>
            </w:r>
          </w:p>
        </w:tc>
        <w:tc>
          <w:tcPr>
            <w:tcW w:w="2710" w:type="dxa"/>
            <w:tcBorders>
              <w:top w:val="nil"/>
              <w:left w:val="nil"/>
              <w:bottom w:val="nil"/>
              <w:right w:val="nil"/>
            </w:tcBorders>
            <w:shd w:val="clear" w:color="auto" w:fill="auto"/>
            <w:noWrap/>
            <w:vAlign w:val="bottom"/>
            <w:hideMark/>
          </w:tcPr>
          <w:p w14:paraId="072238E5" w14:textId="77777777" w:rsidR="007D58F7" w:rsidRPr="00260D9B" w:rsidRDefault="007D58F7" w:rsidP="007D58F7">
            <w:pPr>
              <w:spacing w:after="0" w:line="480" w:lineRule="auto"/>
              <w:jc w:val="center"/>
              <w:rPr>
                <w:rFonts w:ascii="Times New Roman" w:hAnsi="Times New Roman"/>
                <w:sz w:val="18"/>
                <w:szCs w:val="18"/>
                <w:lang w:val="en-US"/>
              </w:rPr>
            </w:pPr>
            <w:r w:rsidRPr="00260D9B">
              <w:rPr>
                <w:rFonts w:ascii="Times New Roman" w:hAnsi="Times New Roman"/>
                <w:sz w:val="18"/>
                <w:szCs w:val="18"/>
                <w:lang w:val="en-US"/>
              </w:rPr>
              <w:t>0.00003</w:t>
            </w:r>
          </w:p>
        </w:tc>
        <w:tc>
          <w:tcPr>
            <w:tcW w:w="3382" w:type="dxa"/>
            <w:tcBorders>
              <w:top w:val="nil"/>
              <w:left w:val="nil"/>
              <w:bottom w:val="nil"/>
              <w:right w:val="nil"/>
            </w:tcBorders>
            <w:shd w:val="clear" w:color="auto" w:fill="auto"/>
            <w:noWrap/>
            <w:vAlign w:val="bottom"/>
            <w:hideMark/>
          </w:tcPr>
          <w:p w14:paraId="46ED6B0E"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fldChar w:fldCharType="begin"/>
            </w:r>
            <w:r w:rsidRPr="00260D9B">
              <w:rPr>
                <w:rFonts w:ascii="Times New Roman" w:hAnsi="Times New Roman"/>
                <w:sz w:val="18"/>
                <w:szCs w:val="18"/>
                <w:lang w:val="en-US"/>
              </w:rPr>
              <w:instrText>ADDIN RW.CITE{{3267 West,R. 2006}}</w:instrText>
            </w:r>
            <w:r w:rsidRPr="00260D9B">
              <w:rPr>
                <w:rFonts w:ascii="Times New Roman" w:hAnsi="Times New Roman"/>
                <w:sz w:val="18"/>
                <w:szCs w:val="18"/>
                <w:lang w:val="en-US"/>
              </w:rPr>
              <w:fldChar w:fldCharType="separate"/>
            </w:r>
            <w:r w:rsidRPr="00944CBA">
              <w:rPr>
                <w:rFonts w:ascii="Times New Roman" w:hAnsi="Times New Roman"/>
                <w:sz w:val="18"/>
                <w:szCs w:val="18"/>
                <w:lang w:val="en-US"/>
              </w:rPr>
              <w:t>[11]</w:t>
            </w:r>
            <w:r w:rsidRPr="00260D9B">
              <w:rPr>
                <w:rFonts w:ascii="Times New Roman" w:hAnsi="Times New Roman"/>
                <w:sz w:val="18"/>
                <w:szCs w:val="18"/>
                <w:lang w:val="en-US"/>
              </w:rPr>
              <w:fldChar w:fldCharType="end"/>
            </w:r>
          </w:p>
        </w:tc>
      </w:tr>
      <w:tr w:rsidR="007D58F7" w:rsidRPr="00260D9B" w14:paraId="0B14815A" w14:textId="77777777" w:rsidTr="007D58F7">
        <w:trPr>
          <w:trHeight w:hRule="exact" w:val="255"/>
        </w:trPr>
        <w:tc>
          <w:tcPr>
            <w:tcW w:w="3939" w:type="dxa"/>
            <w:gridSpan w:val="2"/>
            <w:tcBorders>
              <w:top w:val="nil"/>
              <w:left w:val="nil"/>
              <w:bottom w:val="nil"/>
              <w:right w:val="nil"/>
            </w:tcBorders>
            <w:shd w:val="clear" w:color="auto" w:fill="auto"/>
            <w:noWrap/>
            <w:vAlign w:val="bottom"/>
            <w:hideMark/>
          </w:tcPr>
          <w:p w14:paraId="7300F924"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t>Complications PCI</w:t>
            </w:r>
          </w:p>
        </w:tc>
        <w:tc>
          <w:tcPr>
            <w:tcW w:w="2710" w:type="dxa"/>
            <w:tcBorders>
              <w:top w:val="nil"/>
              <w:left w:val="nil"/>
              <w:bottom w:val="nil"/>
              <w:right w:val="nil"/>
            </w:tcBorders>
            <w:shd w:val="clear" w:color="auto" w:fill="auto"/>
            <w:noWrap/>
            <w:vAlign w:val="bottom"/>
            <w:hideMark/>
          </w:tcPr>
          <w:p w14:paraId="0762C9E0" w14:textId="77777777" w:rsidR="007D58F7" w:rsidRPr="00260D9B" w:rsidRDefault="007D58F7" w:rsidP="007D58F7">
            <w:pPr>
              <w:spacing w:after="0" w:line="480" w:lineRule="auto"/>
              <w:jc w:val="center"/>
              <w:rPr>
                <w:rFonts w:ascii="Times New Roman" w:hAnsi="Times New Roman"/>
                <w:sz w:val="18"/>
                <w:szCs w:val="18"/>
                <w:lang w:val="en-US"/>
              </w:rPr>
            </w:pPr>
          </w:p>
        </w:tc>
        <w:tc>
          <w:tcPr>
            <w:tcW w:w="3382" w:type="dxa"/>
            <w:tcBorders>
              <w:top w:val="nil"/>
              <w:left w:val="nil"/>
              <w:bottom w:val="nil"/>
              <w:right w:val="nil"/>
            </w:tcBorders>
            <w:shd w:val="clear" w:color="auto" w:fill="auto"/>
            <w:noWrap/>
            <w:vAlign w:val="bottom"/>
            <w:hideMark/>
          </w:tcPr>
          <w:p w14:paraId="73E74A26" w14:textId="77777777" w:rsidR="007D58F7" w:rsidRPr="00260D9B" w:rsidRDefault="007D58F7" w:rsidP="007D58F7">
            <w:pPr>
              <w:spacing w:after="0" w:line="480" w:lineRule="auto"/>
              <w:jc w:val="center"/>
              <w:rPr>
                <w:rFonts w:ascii="Times New Roman" w:hAnsi="Times New Roman"/>
                <w:sz w:val="18"/>
                <w:szCs w:val="18"/>
                <w:lang w:val="en-US"/>
              </w:rPr>
            </w:pPr>
          </w:p>
        </w:tc>
      </w:tr>
      <w:tr w:rsidR="007D58F7" w:rsidRPr="00260D9B" w14:paraId="6C023F06" w14:textId="77777777" w:rsidTr="007D58F7">
        <w:trPr>
          <w:trHeight w:hRule="exact" w:val="255"/>
        </w:trPr>
        <w:tc>
          <w:tcPr>
            <w:tcW w:w="222" w:type="dxa"/>
            <w:tcBorders>
              <w:top w:val="nil"/>
              <w:left w:val="nil"/>
              <w:bottom w:val="nil"/>
              <w:right w:val="nil"/>
            </w:tcBorders>
            <w:shd w:val="clear" w:color="auto" w:fill="auto"/>
            <w:noWrap/>
            <w:vAlign w:val="bottom"/>
            <w:hideMark/>
          </w:tcPr>
          <w:p w14:paraId="2CB3229A" w14:textId="77777777" w:rsidR="007D58F7" w:rsidRPr="00260D9B" w:rsidRDefault="007D58F7" w:rsidP="007D58F7">
            <w:pPr>
              <w:spacing w:after="0" w:line="480" w:lineRule="auto"/>
              <w:rPr>
                <w:rFonts w:ascii="Times New Roman" w:hAnsi="Times New Roman"/>
                <w:sz w:val="18"/>
                <w:szCs w:val="18"/>
                <w:lang w:val="en-US"/>
              </w:rPr>
            </w:pPr>
          </w:p>
        </w:tc>
        <w:tc>
          <w:tcPr>
            <w:tcW w:w="3717" w:type="dxa"/>
            <w:tcBorders>
              <w:top w:val="nil"/>
              <w:left w:val="nil"/>
              <w:bottom w:val="nil"/>
              <w:right w:val="nil"/>
            </w:tcBorders>
            <w:shd w:val="clear" w:color="auto" w:fill="auto"/>
            <w:noWrap/>
            <w:vAlign w:val="bottom"/>
            <w:hideMark/>
          </w:tcPr>
          <w:p w14:paraId="6F433DAB"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t>Mortality rate</w:t>
            </w:r>
          </w:p>
        </w:tc>
        <w:tc>
          <w:tcPr>
            <w:tcW w:w="2710" w:type="dxa"/>
            <w:tcBorders>
              <w:top w:val="nil"/>
              <w:left w:val="nil"/>
              <w:bottom w:val="nil"/>
              <w:right w:val="nil"/>
            </w:tcBorders>
            <w:shd w:val="clear" w:color="auto" w:fill="auto"/>
            <w:noWrap/>
            <w:vAlign w:val="bottom"/>
            <w:hideMark/>
          </w:tcPr>
          <w:p w14:paraId="01A1AD28" w14:textId="77777777" w:rsidR="007D58F7" w:rsidRPr="00260D9B" w:rsidRDefault="007D58F7" w:rsidP="007D58F7">
            <w:pPr>
              <w:spacing w:after="0" w:line="480" w:lineRule="auto"/>
              <w:jc w:val="center"/>
              <w:rPr>
                <w:rFonts w:ascii="Times New Roman" w:hAnsi="Times New Roman"/>
                <w:sz w:val="18"/>
                <w:szCs w:val="18"/>
                <w:lang w:val="en-US"/>
              </w:rPr>
            </w:pPr>
            <w:r w:rsidRPr="00260D9B">
              <w:rPr>
                <w:rFonts w:ascii="Times New Roman" w:hAnsi="Times New Roman"/>
                <w:sz w:val="18"/>
                <w:szCs w:val="18"/>
                <w:lang w:val="en-US"/>
              </w:rPr>
              <w:t>0.0029</w:t>
            </w:r>
          </w:p>
        </w:tc>
        <w:tc>
          <w:tcPr>
            <w:tcW w:w="3382" w:type="dxa"/>
            <w:tcBorders>
              <w:top w:val="nil"/>
              <w:left w:val="nil"/>
              <w:bottom w:val="nil"/>
              <w:right w:val="nil"/>
            </w:tcBorders>
            <w:shd w:val="clear" w:color="auto" w:fill="auto"/>
            <w:noWrap/>
            <w:vAlign w:val="bottom"/>
            <w:hideMark/>
          </w:tcPr>
          <w:p w14:paraId="327C7787"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fldChar w:fldCharType="begin"/>
            </w:r>
            <w:r w:rsidRPr="00260D9B">
              <w:rPr>
                <w:rFonts w:ascii="Times New Roman" w:hAnsi="Times New Roman"/>
                <w:sz w:val="18"/>
                <w:szCs w:val="18"/>
                <w:lang w:val="en-US"/>
              </w:rPr>
              <w:instrText>ADDIN RW.CITE{{3270 Rajani, R. 2011}}</w:instrText>
            </w:r>
            <w:r w:rsidRPr="00260D9B">
              <w:rPr>
                <w:rFonts w:ascii="Times New Roman" w:hAnsi="Times New Roman"/>
                <w:sz w:val="18"/>
                <w:szCs w:val="18"/>
                <w:lang w:val="en-US"/>
              </w:rPr>
              <w:fldChar w:fldCharType="separate"/>
            </w:r>
            <w:r w:rsidRPr="00944CBA">
              <w:rPr>
                <w:rFonts w:ascii="Times New Roman" w:hAnsi="Times New Roman"/>
                <w:sz w:val="18"/>
                <w:szCs w:val="18"/>
                <w:lang w:val="en-US"/>
              </w:rPr>
              <w:t>[14]</w:t>
            </w:r>
            <w:r w:rsidRPr="00260D9B">
              <w:rPr>
                <w:rFonts w:ascii="Times New Roman" w:hAnsi="Times New Roman"/>
                <w:sz w:val="18"/>
                <w:szCs w:val="18"/>
                <w:lang w:val="en-US"/>
              </w:rPr>
              <w:fldChar w:fldCharType="end"/>
            </w:r>
          </w:p>
        </w:tc>
      </w:tr>
      <w:tr w:rsidR="007D58F7" w:rsidRPr="00260D9B" w14:paraId="51B00E52" w14:textId="77777777" w:rsidTr="007D58F7">
        <w:trPr>
          <w:trHeight w:hRule="exact" w:val="255"/>
        </w:trPr>
        <w:tc>
          <w:tcPr>
            <w:tcW w:w="222" w:type="dxa"/>
            <w:tcBorders>
              <w:top w:val="nil"/>
              <w:left w:val="nil"/>
              <w:bottom w:val="nil"/>
              <w:right w:val="nil"/>
            </w:tcBorders>
            <w:shd w:val="clear" w:color="auto" w:fill="auto"/>
            <w:noWrap/>
            <w:vAlign w:val="bottom"/>
            <w:hideMark/>
          </w:tcPr>
          <w:p w14:paraId="2D38AB60" w14:textId="77777777" w:rsidR="007D58F7" w:rsidRPr="00260D9B" w:rsidRDefault="007D58F7" w:rsidP="007D58F7">
            <w:pPr>
              <w:spacing w:after="0" w:line="480" w:lineRule="auto"/>
              <w:rPr>
                <w:rFonts w:ascii="Times New Roman" w:hAnsi="Times New Roman"/>
                <w:sz w:val="18"/>
                <w:szCs w:val="18"/>
                <w:lang w:val="en-US"/>
              </w:rPr>
            </w:pPr>
          </w:p>
        </w:tc>
        <w:tc>
          <w:tcPr>
            <w:tcW w:w="3717" w:type="dxa"/>
            <w:tcBorders>
              <w:top w:val="nil"/>
              <w:left w:val="nil"/>
              <w:bottom w:val="nil"/>
              <w:right w:val="nil"/>
            </w:tcBorders>
            <w:shd w:val="clear" w:color="auto" w:fill="auto"/>
            <w:noWrap/>
            <w:vAlign w:val="bottom"/>
            <w:hideMark/>
          </w:tcPr>
          <w:p w14:paraId="72134A07"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t>Cerebrovascular accident rate</w:t>
            </w:r>
          </w:p>
        </w:tc>
        <w:tc>
          <w:tcPr>
            <w:tcW w:w="2710" w:type="dxa"/>
            <w:tcBorders>
              <w:top w:val="nil"/>
              <w:left w:val="nil"/>
              <w:bottom w:val="nil"/>
              <w:right w:val="nil"/>
            </w:tcBorders>
            <w:shd w:val="clear" w:color="auto" w:fill="auto"/>
            <w:noWrap/>
            <w:vAlign w:val="bottom"/>
            <w:hideMark/>
          </w:tcPr>
          <w:p w14:paraId="690BEBAC" w14:textId="77777777" w:rsidR="007D58F7" w:rsidRPr="00260D9B" w:rsidRDefault="007D58F7" w:rsidP="007D58F7">
            <w:pPr>
              <w:spacing w:after="0" w:line="480" w:lineRule="auto"/>
              <w:jc w:val="center"/>
              <w:rPr>
                <w:rFonts w:ascii="Times New Roman" w:hAnsi="Times New Roman"/>
                <w:sz w:val="18"/>
                <w:szCs w:val="18"/>
                <w:lang w:val="en-US"/>
              </w:rPr>
            </w:pPr>
            <w:r w:rsidRPr="00260D9B">
              <w:rPr>
                <w:rFonts w:ascii="Times New Roman" w:hAnsi="Times New Roman"/>
                <w:sz w:val="18"/>
                <w:szCs w:val="18"/>
                <w:lang w:val="en-US"/>
              </w:rPr>
              <w:t>0.0005</w:t>
            </w:r>
          </w:p>
        </w:tc>
        <w:tc>
          <w:tcPr>
            <w:tcW w:w="3382" w:type="dxa"/>
            <w:tcBorders>
              <w:top w:val="nil"/>
              <w:left w:val="nil"/>
              <w:bottom w:val="nil"/>
              <w:right w:val="nil"/>
            </w:tcBorders>
            <w:shd w:val="clear" w:color="auto" w:fill="auto"/>
            <w:noWrap/>
            <w:vAlign w:val="bottom"/>
            <w:hideMark/>
          </w:tcPr>
          <w:p w14:paraId="095D0C5D"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fldChar w:fldCharType="begin"/>
            </w:r>
            <w:r w:rsidRPr="00260D9B">
              <w:rPr>
                <w:rFonts w:ascii="Times New Roman" w:hAnsi="Times New Roman"/>
                <w:sz w:val="18"/>
                <w:szCs w:val="18"/>
                <w:lang w:val="en-US"/>
              </w:rPr>
              <w:instrText>ADDIN RW.CITE{{3270 Rajani, R. 2011}}</w:instrText>
            </w:r>
            <w:r w:rsidRPr="00260D9B">
              <w:rPr>
                <w:rFonts w:ascii="Times New Roman" w:hAnsi="Times New Roman"/>
                <w:sz w:val="18"/>
                <w:szCs w:val="18"/>
                <w:lang w:val="en-US"/>
              </w:rPr>
              <w:fldChar w:fldCharType="separate"/>
            </w:r>
            <w:r w:rsidRPr="00944CBA">
              <w:rPr>
                <w:rFonts w:ascii="Times New Roman" w:hAnsi="Times New Roman"/>
                <w:sz w:val="18"/>
                <w:szCs w:val="18"/>
                <w:lang w:val="en-US"/>
              </w:rPr>
              <w:t>[14]</w:t>
            </w:r>
            <w:r w:rsidRPr="00260D9B">
              <w:rPr>
                <w:rFonts w:ascii="Times New Roman" w:hAnsi="Times New Roman"/>
                <w:sz w:val="18"/>
                <w:szCs w:val="18"/>
                <w:lang w:val="en-US"/>
              </w:rPr>
              <w:fldChar w:fldCharType="end"/>
            </w:r>
          </w:p>
        </w:tc>
      </w:tr>
      <w:tr w:rsidR="007D58F7" w:rsidRPr="00260D9B" w14:paraId="1795023B" w14:textId="77777777" w:rsidTr="007D58F7">
        <w:trPr>
          <w:trHeight w:hRule="exact" w:val="255"/>
        </w:trPr>
        <w:tc>
          <w:tcPr>
            <w:tcW w:w="222" w:type="dxa"/>
            <w:tcBorders>
              <w:top w:val="nil"/>
              <w:left w:val="nil"/>
              <w:bottom w:val="nil"/>
              <w:right w:val="nil"/>
            </w:tcBorders>
            <w:shd w:val="clear" w:color="auto" w:fill="auto"/>
            <w:noWrap/>
            <w:vAlign w:val="bottom"/>
            <w:hideMark/>
          </w:tcPr>
          <w:p w14:paraId="6A224504" w14:textId="77777777" w:rsidR="007D58F7" w:rsidRPr="00260D9B" w:rsidRDefault="007D58F7" w:rsidP="007D58F7">
            <w:pPr>
              <w:spacing w:after="0" w:line="480" w:lineRule="auto"/>
              <w:rPr>
                <w:rFonts w:ascii="Times New Roman" w:hAnsi="Times New Roman"/>
                <w:sz w:val="18"/>
                <w:szCs w:val="18"/>
                <w:lang w:val="en-US"/>
              </w:rPr>
            </w:pPr>
          </w:p>
        </w:tc>
        <w:tc>
          <w:tcPr>
            <w:tcW w:w="3717" w:type="dxa"/>
            <w:tcBorders>
              <w:top w:val="nil"/>
              <w:left w:val="nil"/>
              <w:bottom w:val="nil"/>
              <w:right w:val="nil"/>
            </w:tcBorders>
            <w:shd w:val="clear" w:color="auto" w:fill="auto"/>
            <w:noWrap/>
            <w:vAlign w:val="bottom"/>
            <w:hideMark/>
          </w:tcPr>
          <w:p w14:paraId="3FBE9381"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t>Myocardial infarction rate</w:t>
            </w:r>
          </w:p>
        </w:tc>
        <w:tc>
          <w:tcPr>
            <w:tcW w:w="2710" w:type="dxa"/>
            <w:tcBorders>
              <w:top w:val="nil"/>
              <w:left w:val="nil"/>
              <w:bottom w:val="nil"/>
              <w:right w:val="nil"/>
            </w:tcBorders>
            <w:shd w:val="clear" w:color="auto" w:fill="auto"/>
            <w:noWrap/>
            <w:vAlign w:val="bottom"/>
            <w:hideMark/>
          </w:tcPr>
          <w:p w14:paraId="0D2D88AB" w14:textId="77777777" w:rsidR="007D58F7" w:rsidRPr="00260D9B" w:rsidRDefault="007D58F7" w:rsidP="007D58F7">
            <w:pPr>
              <w:spacing w:after="0" w:line="480" w:lineRule="auto"/>
              <w:jc w:val="center"/>
              <w:rPr>
                <w:rFonts w:ascii="Times New Roman" w:hAnsi="Times New Roman"/>
                <w:sz w:val="18"/>
                <w:szCs w:val="18"/>
                <w:lang w:val="en-US"/>
              </w:rPr>
            </w:pPr>
            <w:r w:rsidRPr="00260D9B">
              <w:rPr>
                <w:rFonts w:ascii="Times New Roman" w:hAnsi="Times New Roman"/>
                <w:sz w:val="18"/>
                <w:szCs w:val="18"/>
                <w:lang w:val="en-US"/>
              </w:rPr>
              <w:t>0.0005</w:t>
            </w:r>
          </w:p>
        </w:tc>
        <w:tc>
          <w:tcPr>
            <w:tcW w:w="3382" w:type="dxa"/>
            <w:tcBorders>
              <w:top w:val="nil"/>
              <w:left w:val="nil"/>
              <w:bottom w:val="nil"/>
              <w:right w:val="nil"/>
            </w:tcBorders>
            <w:shd w:val="clear" w:color="auto" w:fill="auto"/>
            <w:noWrap/>
            <w:vAlign w:val="bottom"/>
            <w:hideMark/>
          </w:tcPr>
          <w:p w14:paraId="26E0C291"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fldChar w:fldCharType="begin"/>
            </w:r>
            <w:r w:rsidRPr="00260D9B">
              <w:rPr>
                <w:rFonts w:ascii="Times New Roman" w:hAnsi="Times New Roman"/>
                <w:sz w:val="18"/>
                <w:szCs w:val="18"/>
                <w:lang w:val="en-US"/>
              </w:rPr>
              <w:instrText>ADDIN RW.CITE{{3270 Rajani, R. 2011}}</w:instrText>
            </w:r>
            <w:r w:rsidRPr="00260D9B">
              <w:rPr>
                <w:rFonts w:ascii="Times New Roman" w:hAnsi="Times New Roman"/>
                <w:sz w:val="18"/>
                <w:szCs w:val="18"/>
                <w:lang w:val="en-US"/>
              </w:rPr>
              <w:fldChar w:fldCharType="separate"/>
            </w:r>
            <w:r w:rsidRPr="00944CBA">
              <w:rPr>
                <w:rFonts w:ascii="Times New Roman" w:hAnsi="Times New Roman"/>
                <w:sz w:val="18"/>
                <w:szCs w:val="18"/>
                <w:lang w:val="en-US"/>
              </w:rPr>
              <w:t>[14]</w:t>
            </w:r>
            <w:r w:rsidRPr="00260D9B">
              <w:rPr>
                <w:rFonts w:ascii="Times New Roman" w:hAnsi="Times New Roman"/>
                <w:sz w:val="18"/>
                <w:szCs w:val="18"/>
                <w:lang w:val="en-US"/>
              </w:rPr>
              <w:fldChar w:fldCharType="end"/>
            </w:r>
          </w:p>
        </w:tc>
      </w:tr>
      <w:tr w:rsidR="007D58F7" w:rsidRPr="00260D9B" w14:paraId="0D524BF4" w14:textId="77777777" w:rsidTr="007D58F7">
        <w:trPr>
          <w:trHeight w:hRule="exact" w:val="255"/>
        </w:trPr>
        <w:tc>
          <w:tcPr>
            <w:tcW w:w="3939" w:type="dxa"/>
            <w:gridSpan w:val="2"/>
            <w:tcBorders>
              <w:top w:val="nil"/>
              <w:left w:val="nil"/>
              <w:bottom w:val="nil"/>
              <w:right w:val="nil"/>
            </w:tcBorders>
            <w:shd w:val="clear" w:color="auto" w:fill="auto"/>
            <w:noWrap/>
            <w:vAlign w:val="bottom"/>
            <w:hideMark/>
          </w:tcPr>
          <w:p w14:paraId="4A8344D6"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t>Complications CABG</w:t>
            </w:r>
          </w:p>
        </w:tc>
        <w:tc>
          <w:tcPr>
            <w:tcW w:w="2710" w:type="dxa"/>
            <w:tcBorders>
              <w:top w:val="nil"/>
              <w:left w:val="nil"/>
              <w:bottom w:val="nil"/>
              <w:right w:val="nil"/>
            </w:tcBorders>
            <w:shd w:val="clear" w:color="auto" w:fill="auto"/>
            <w:noWrap/>
            <w:vAlign w:val="bottom"/>
            <w:hideMark/>
          </w:tcPr>
          <w:p w14:paraId="28F49073" w14:textId="77777777" w:rsidR="007D58F7" w:rsidRPr="00260D9B" w:rsidRDefault="007D58F7" w:rsidP="007D58F7">
            <w:pPr>
              <w:spacing w:after="0" w:line="480" w:lineRule="auto"/>
              <w:jc w:val="center"/>
              <w:rPr>
                <w:rFonts w:ascii="Times New Roman" w:hAnsi="Times New Roman"/>
                <w:sz w:val="18"/>
                <w:szCs w:val="18"/>
                <w:lang w:val="en-US"/>
              </w:rPr>
            </w:pPr>
          </w:p>
        </w:tc>
        <w:tc>
          <w:tcPr>
            <w:tcW w:w="3382" w:type="dxa"/>
            <w:tcBorders>
              <w:top w:val="nil"/>
              <w:left w:val="nil"/>
              <w:bottom w:val="nil"/>
              <w:right w:val="nil"/>
            </w:tcBorders>
            <w:shd w:val="clear" w:color="auto" w:fill="auto"/>
            <w:noWrap/>
            <w:vAlign w:val="bottom"/>
            <w:hideMark/>
          </w:tcPr>
          <w:p w14:paraId="495642ED" w14:textId="77777777" w:rsidR="007D58F7" w:rsidRPr="00260D9B" w:rsidRDefault="007D58F7" w:rsidP="007D58F7">
            <w:pPr>
              <w:spacing w:after="0" w:line="480" w:lineRule="auto"/>
              <w:rPr>
                <w:rFonts w:ascii="Times New Roman" w:hAnsi="Times New Roman"/>
                <w:sz w:val="18"/>
                <w:szCs w:val="18"/>
                <w:lang w:val="en-US"/>
              </w:rPr>
            </w:pPr>
          </w:p>
        </w:tc>
      </w:tr>
      <w:tr w:rsidR="007D58F7" w:rsidRPr="00260D9B" w14:paraId="2061CD2A" w14:textId="77777777" w:rsidTr="007D58F7">
        <w:trPr>
          <w:trHeight w:hRule="exact" w:val="255"/>
        </w:trPr>
        <w:tc>
          <w:tcPr>
            <w:tcW w:w="222" w:type="dxa"/>
            <w:tcBorders>
              <w:top w:val="nil"/>
              <w:left w:val="nil"/>
              <w:bottom w:val="nil"/>
              <w:right w:val="nil"/>
            </w:tcBorders>
            <w:shd w:val="clear" w:color="auto" w:fill="auto"/>
            <w:noWrap/>
            <w:vAlign w:val="bottom"/>
            <w:hideMark/>
          </w:tcPr>
          <w:p w14:paraId="2938788E" w14:textId="77777777" w:rsidR="007D58F7" w:rsidRPr="00260D9B" w:rsidRDefault="007D58F7" w:rsidP="007D58F7">
            <w:pPr>
              <w:spacing w:after="0" w:line="480" w:lineRule="auto"/>
              <w:rPr>
                <w:rFonts w:ascii="Times New Roman" w:hAnsi="Times New Roman"/>
                <w:sz w:val="18"/>
                <w:szCs w:val="18"/>
                <w:lang w:val="en-US"/>
              </w:rPr>
            </w:pPr>
          </w:p>
        </w:tc>
        <w:tc>
          <w:tcPr>
            <w:tcW w:w="3717" w:type="dxa"/>
            <w:tcBorders>
              <w:top w:val="nil"/>
              <w:left w:val="nil"/>
              <w:bottom w:val="nil"/>
              <w:right w:val="nil"/>
            </w:tcBorders>
            <w:shd w:val="clear" w:color="auto" w:fill="auto"/>
            <w:noWrap/>
            <w:vAlign w:val="bottom"/>
            <w:hideMark/>
          </w:tcPr>
          <w:p w14:paraId="767599CD"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t>Mortality rate</w:t>
            </w:r>
          </w:p>
        </w:tc>
        <w:tc>
          <w:tcPr>
            <w:tcW w:w="2710" w:type="dxa"/>
            <w:tcBorders>
              <w:top w:val="nil"/>
              <w:left w:val="nil"/>
              <w:bottom w:val="nil"/>
              <w:right w:val="nil"/>
            </w:tcBorders>
            <w:shd w:val="clear" w:color="auto" w:fill="auto"/>
            <w:noWrap/>
            <w:vAlign w:val="bottom"/>
            <w:hideMark/>
          </w:tcPr>
          <w:p w14:paraId="189A52D9" w14:textId="77777777" w:rsidR="007D58F7" w:rsidRPr="00260D9B" w:rsidRDefault="007D58F7" w:rsidP="007D58F7">
            <w:pPr>
              <w:spacing w:after="0" w:line="480" w:lineRule="auto"/>
              <w:jc w:val="center"/>
              <w:rPr>
                <w:rFonts w:ascii="Times New Roman" w:hAnsi="Times New Roman"/>
                <w:sz w:val="18"/>
                <w:szCs w:val="18"/>
                <w:lang w:val="en-US"/>
              </w:rPr>
            </w:pPr>
            <w:r w:rsidRPr="00260D9B">
              <w:rPr>
                <w:rFonts w:ascii="Times New Roman" w:hAnsi="Times New Roman"/>
                <w:sz w:val="18"/>
                <w:szCs w:val="18"/>
                <w:lang w:val="en-US"/>
              </w:rPr>
              <w:t>0.018</w:t>
            </w:r>
          </w:p>
        </w:tc>
        <w:tc>
          <w:tcPr>
            <w:tcW w:w="3382" w:type="dxa"/>
            <w:tcBorders>
              <w:top w:val="nil"/>
              <w:left w:val="nil"/>
              <w:bottom w:val="nil"/>
              <w:right w:val="nil"/>
            </w:tcBorders>
            <w:shd w:val="clear" w:color="auto" w:fill="auto"/>
            <w:noWrap/>
            <w:vAlign w:val="bottom"/>
            <w:hideMark/>
          </w:tcPr>
          <w:p w14:paraId="73690E98" w14:textId="77777777" w:rsidR="007D58F7" w:rsidRPr="00260D9B" w:rsidRDefault="007D58F7" w:rsidP="007D58F7">
            <w:pPr>
              <w:spacing w:after="0" w:line="480" w:lineRule="auto"/>
              <w:rPr>
                <w:rFonts w:ascii="Times New Roman" w:hAnsi="Times New Roman"/>
                <w:sz w:val="18"/>
                <w:szCs w:val="18"/>
              </w:rPr>
            </w:pPr>
            <w:r w:rsidRPr="00260D9B">
              <w:rPr>
                <w:rFonts w:ascii="Times New Roman" w:hAnsi="Times New Roman"/>
                <w:sz w:val="18"/>
                <w:szCs w:val="18"/>
                <w:lang w:val="en-US"/>
              </w:rPr>
              <w:fldChar w:fldCharType="begin"/>
            </w:r>
            <w:r w:rsidRPr="00260D9B">
              <w:rPr>
                <w:rFonts w:ascii="Times New Roman" w:hAnsi="Times New Roman"/>
                <w:sz w:val="18"/>
                <w:szCs w:val="18"/>
              </w:rPr>
              <w:instrText>ADDIN RW.CITE{{3271 Bridgewater,B. 2007}}</w:instrText>
            </w:r>
            <w:r w:rsidRPr="00260D9B">
              <w:rPr>
                <w:rFonts w:ascii="Times New Roman" w:hAnsi="Times New Roman"/>
                <w:sz w:val="18"/>
                <w:szCs w:val="18"/>
                <w:lang w:val="en-US"/>
              </w:rPr>
              <w:fldChar w:fldCharType="separate"/>
            </w:r>
            <w:r w:rsidRPr="00944CBA">
              <w:rPr>
                <w:rFonts w:ascii="Times New Roman" w:hAnsi="Times New Roman"/>
                <w:sz w:val="18"/>
                <w:szCs w:val="18"/>
              </w:rPr>
              <w:t>[15]</w:t>
            </w:r>
            <w:r w:rsidRPr="00260D9B">
              <w:rPr>
                <w:rFonts w:ascii="Times New Roman" w:hAnsi="Times New Roman"/>
                <w:sz w:val="18"/>
                <w:szCs w:val="18"/>
                <w:lang w:val="en-US"/>
              </w:rPr>
              <w:fldChar w:fldCharType="end"/>
            </w:r>
          </w:p>
        </w:tc>
      </w:tr>
      <w:tr w:rsidR="007D58F7" w:rsidRPr="00260D9B" w14:paraId="434A8B4B" w14:textId="77777777" w:rsidTr="007D58F7">
        <w:trPr>
          <w:trHeight w:hRule="exact" w:val="255"/>
        </w:trPr>
        <w:tc>
          <w:tcPr>
            <w:tcW w:w="222" w:type="dxa"/>
            <w:tcBorders>
              <w:top w:val="nil"/>
              <w:left w:val="nil"/>
              <w:bottom w:val="nil"/>
              <w:right w:val="nil"/>
            </w:tcBorders>
            <w:shd w:val="clear" w:color="auto" w:fill="auto"/>
            <w:noWrap/>
            <w:vAlign w:val="bottom"/>
            <w:hideMark/>
          </w:tcPr>
          <w:p w14:paraId="630885F8" w14:textId="77777777" w:rsidR="007D58F7" w:rsidRPr="00260D9B" w:rsidRDefault="007D58F7" w:rsidP="007D58F7">
            <w:pPr>
              <w:spacing w:after="0" w:line="480" w:lineRule="auto"/>
              <w:rPr>
                <w:rFonts w:ascii="Times New Roman" w:hAnsi="Times New Roman"/>
                <w:sz w:val="18"/>
                <w:szCs w:val="18"/>
              </w:rPr>
            </w:pPr>
          </w:p>
        </w:tc>
        <w:tc>
          <w:tcPr>
            <w:tcW w:w="3717" w:type="dxa"/>
            <w:tcBorders>
              <w:top w:val="nil"/>
              <w:left w:val="nil"/>
              <w:bottom w:val="nil"/>
              <w:right w:val="nil"/>
            </w:tcBorders>
            <w:shd w:val="clear" w:color="auto" w:fill="auto"/>
            <w:noWrap/>
            <w:vAlign w:val="bottom"/>
            <w:hideMark/>
          </w:tcPr>
          <w:p w14:paraId="59086065"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t>Cerebrovascular accident rate</w:t>
            </w:r>
          </w:p>
        </w:tc>
        <w:tc>
          <w:tcPr>
            <w:tcW w:w="2710" w:type="dxa"/>
            <w:tcBorders>
              <w:top w:val="nil"/>
              <w:left w:val="nil"/>
              <w:bottom w:val="nil"/>
              <w:right w:val="nil"/>
            </w:tcBorders>
            <w:shd w:val="clear" w:color="auto" w:fill="auto"/>
            <w:noWrap/>
            <w:vAlign w:val="bottom"/>
            <w:hideMark/>
          </w:tcPr>
          <w:p w14:paraId="3166F2B6" w14:textId="77777777" w:rsidR="007D58F7" w:rsidRPr="00260D9B" w:rsidRDefault="007D58F7" w:rsidP="007D58F7">
            <w:pPr>
              <w:spacing w:after="0" w:line="480" w:lineRule="auto"/>
              <w:jc w:val="center"/>
              <w:rPr>
                <w:rFonts w:ascii="Times New Roman" w:hAnsi="Times New Roman"/>
                <w:sz w:val="18"/>
                <w:szCs w:val="18"/>
                <w:lang w:val="en-US"/>
              </w:rPr>
            </w:pPr>
            <w:r w:rsidRPr="00260D9B">
              <w:rPr>
                <w:rFonts w:ascii="Times New Roman" w:hAnsi="Times New Roman"/>
                <w:sz w:val="18"/>
                <w:szCs w:val="18"/>
                <w:lang w:val="en-US"/>
              </w:rPr>
              <w:t>0.016</w:t>
            </w:r>
          </w:p>
        </w:tc>
        <w:tc>
          <w:tcPr>
            <w:tcW w:w="3382" w:type="dxa"/>
            <w:tcBorders>
              <w:top w:val="nil"/>
              <w:left w:val="nil"/>
              <w:bottom w:val="nil"/>
              <w:right w:val="nil"/>
            </w:tcBorders>
            <w:shd w:val="clear" w:color="auto" w:fill="auto"/>
            <w:noWrap/>
            <w:vAlign w:val="bottom"/>
            <w:hideMark/>
          </w:tcPr>
          <w:p w14:paraId="5579F8CC"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fldChar w:fldCharType="begin"/>
            </w:r>
            <w:r w:rsidRPr="00260D9B">
              <w:rPr>
                <w:rFonts w:ascii="Times New Roman" w:hAnsi="Times New Roman"/>
                <w:sz w:val="18"/>
                <w:szCs w:val="18"/>
                <w:lang w:val="en-US"/>
              </w:rPr>
              <w:instrText>ADDIN RW.CITE{{3268 Tarakji,K.G. 2011}}</w:instrText>
            </w:r>
            <w:r w:rsidRPr="00260D9B">
              <w:rPr>
                <w:rFonts w:ascii="Times New Roman" w:hAnsi="Times New Roman"/>
                <w:sz w:val="18"/>
                <w:szCs w:val="18"/>
                <w:lang w:val="en-US"/>
              </w:rPr>
              <w:fldChar w:fldCharType="separate"/>
            </w:r>
            <w:r w:rsidRPr="00944CBA">
              <w:rPr>
                <w:rFonts w:ascii="Times New Roman" w:hAnsi="Times New Roman"/>
                <w:sz w:val="18"/>
                <w:szCs w:val="18"/>
                <w:lang w:val="en-US"/>
              </w:rPr>
              <w:t>[12]</w:t>
            </w:r>
            <w:r w:rsidRPr="00260D9B">
              <w:rPr>
                <w:rFonts w:ascii="Times New Roman" w:hAnsi="Times New Roman"/>
                <w:sz w:val="18"/>
                <w:szCs w:val="18"/>
                <w:lang w:val="en-US"/>
              </w:rPr>
              <w:fldChar w:fldCharType="end"/>
            </w:r>
          </w:p>
        </w:tc>
      </w:tr>
      <w:tr w:rsidR="007D58F7" w:rsidRPr="00260D9B" w14:paraId="7B8E2DCC" w14:textId="77777777" w:rsidTr="007D58F7">
        <w:trPr>
          <w:trHeight w:hRule="exact" w:val="255"/>
        </w:trPr>
        <w:tc>
          <w:tcPr>
            <w:tcW w:w="222" w:type="dxa"/>
            <w:tcBorders>
              <w:top w:val="nil"/>
              <w:left w:val="nil"/>
              <w:bottom w:val="nil"/>
              <w:right w:val="nil"/>
            </w:tcBorders>
            <w:shd w:val="clear" w:color="auto" w:fill="auto"/>
            <w:noWrap/>
            <w:vAlign w:val="bottom"/>
            <w:hideMark/>
          </w:tcPr>
          <w:p w14:paraId="1DCE8647" w14:textId="77777777" w:rsidR="007D58F7" w:rsidRPr="00260D9B" w:rsidRDefault="007D58F7" w:rsidP="007D58F7">
            <w:pPr>
              <w:spacing w:after="0" w:line="480" w:lineRule="auto"/>
              <w:rPr>
                <w:rFonts w:ascii="Times New Roman" w:hAnsi="Times New Roman"/>
                <w:sz w:val="18"/>
                <w:szCs w:val="18"/>
                <w:lang w:val="en-US"/>
              </w:rPr>
            </w:pPr>
          </w:p>
        </w:tc>
        <w:tc>
          <w:tcPr>
            <w:tcW w:w="3717" w:type="dxa"/>
            <w:tcBorders>
              <w:top w:val="nil"/>
              <w:left w:val="nil"/>
              <w:bottom w:val="nil"/>
              <w:right w:val="nil"/>
            </w:tcBorders>
            <w:shd w:val="clear" w:color="auto" w:fill="auto"/>
            <w:noWrap/>
            <w:vAlign w:val="bottom"/>
            <w:hideMark/>
          </w:tcPr>
          <w:p w14:paraId="170216F4"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t>Myocardial infarction rate</w:t>
            </w:r>
          </w:p>
        </w:tc>
        <w:tc>
          <w:tcPr>
            <w:tcW w:w="2710" w:type="dxa"/>
            <w:tcBorders>
              <w:top w:val="nil"/>
              <w:left w:val="nil"/>
              <w:bottom w:val="nil"/>
              <w:right w:val="nil"/>
            </w:tcBorders>
            <w:shd w:val="clear" w:color="auto" w:fill="auto"/>
            <w:noWrap/>
            <w:vAlign w:val="bottom"/>
            <w:hideMark/>
          </w:tcPr>
          <w:p w14:paraId="46375B38" w14:textId="77777777" w:rsidR="007D58F7" w:rsidRPr="00260D9B" w:rsidRDefault="007D58F7" w:rsidP="007D58F7">
            <w:pPr>
              <w:spacing w:after="0" w:line="480" w:lineRule="auto"/>
              <w:jc w:val="center"/>
              <w:rPr>
                <w:rFonts w:ascii="Times New Roman" w:hAnsi="Times New Roman"/>
                <w:sz w:val="18"/>
                <w:szCs w:val="18"/>
                <w:lang w:val="en-US"/>
              </w:rPr>
            </w:pPr>
            <w:r w:rsidRPr="00260D9B">
              <w:rPr>
                <w:rFonts w:ascii="Times New Roman" w:hAnsi="Times New Roman"/>
                <w:sz w:val="18"/>
                <w:szCs w:val="18"/>
                <w:lang w:val="en-US"/>
              </w:rPr>
              <w:t>0.024</w:t>
            </w:r>
          </w:p>
        </w:tc>
        <w:tc>
          <w:tcPr>
            <w:tcW w:w="3382" w:type="dxa"/>
            <w:tcBorders>
              <w:top w:val="nil"/>
              <w:left w:val="nil"/>
              <w:bottom w:val="nil"/>
              <w:right w:val="nil"/>
            </w:tcBorders>
            <w:shd w:val="clear" w:color="auto" w:fill="auto"/>
            <w:noWrap/>
            <w:vAlign w:val="bottom"/>
            <w:hideMark/>
          </w:tcPr>
          <w:p w14:paraId="54B33F3F"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fr-FR"/>
              </w:rPr>
              <w:fldChar w:fldCharType="begin"/>
            </w:r>
            <w:r w:rsidRPr="00260D9B">
              <w:rPr>
                <w:rFonts w:ascii="Times New Roman" w:hAnsi="Times New Roman"/>
                <w:sz w:val="18"/>
                <w:szCs w:val="18"/>
                <w:lang w:val="en-US"/>
              </w:rPr>
              <w:instrText>ADDIN RW.CITE{{3269 Serruys,P.W. 2001; 3268 Tarakji,K.G. 2011}}</w:instrText>
            </w:r>
            <w:r w:rsidRPr="00260D9B">
              <w:rPr>
                <w:rFonts w:ascii="Times New Roman" w:hAnsi="Times New Roman"/>
                <w:sz w:val="18"/>
                <w:szCs w:val="18"/>
                <w:lang w:val="fr-FR"/>
              </w:rPr>
              <w:fldChar w:fldCharType="separate"/>
            </w:r>
            <w:r w:rsidRPr="00944CBA">
              <w:rPr>
                <w:rFonts w:ascii="Times New Roman" w:hAnsi="Times New Roman"/>
                <w:sz w:val="18"/>
                <w:szCs w:val="18"/>
                <w:lang w:val="en-US"/>
              </w:rPr>
              <w:t>[12, 13]</w:t>
            </w:r>
            <w:r w:rsidRPr="00260D9B">
              <w:rPr>
                <w:rFonts w:ascii="Times New Roman" w:hAnsi="Times New Roman"/>
                <w:sz w:val="18"/>
                <w:szCs w:val="18"/>
                <w:lang w:val="fr-FR"/>
              </w:rPr>
              <w:fldChar w:fldCharType="end"/>
            </w:r>
          </w:p>
        </w:tc>
      </w:tr>
      <w:tr w:rsidR="007D58F7" w:rsidRPr="00260D9B" w14:paraId="43AF754F" w14:textId="77777777" w:rsidTr="007D58F7">
        <w:trPr>
          <w:trHeight w:hRule="exact" w:val="255"/>
        </w:trPr>
        <w:tc>
          <w:tcPr>
            <w:tcW w:w="222" w:type="dxa"/>
            <w:tcBorders>
              <w:top w:val="nil"/>
              <w:left w:val="nil"/>
              <w:bottom w:val="nil"/>
              <w:right w:val="nil"/>
            </w:tcBorders>
            <w:shd w:val="clear" w:color="auto" w:fill="auto"/>
            <w:noWrap/>
            <w:vAlign w:val="bottom"/>
            <w:hideMark/>
          </w:tcPr>
          <w:p w14:paraId="187FEA1E" w14:textId="77777777" w:rsidR="007D58F7" w:rsidRPr="00260D9B" w:rsidRDefault="007D58F7" w:rsidP="007D58F7">
            <w:pPr>
              <w:spacing w:after="0" w:line="480" w:lineRule="auto"/>
              <w:rPr>
                <w:rFonts w:ascii="Times New Roman" w:hAnsi="Times New Roman"/>
                <w:sz w:val="18"/>
                <w:szCs w:val="18"/>
                <w:lang w:val="en-US"/>
              </w:rPr>
            </w:pPr>
          </w:p>
        </w:tc>
        <w:tc>
          <w:tcPr>
            <w:tcW w:w="3717" w:type="dxa"/>
            <w:tcBorders>
              <w:top w:val="nil"/>
              <w:left w:val="nil"/>
              <w:bottom w:val="nil"/>
              <w:right w:val="nil"/>
            </w:tcBorders>
            <w:shd w:val="clear" w:color="auto" w:fill="auto"/>
            <w:noWrap/>
            <w:vAlign w:val="bottom"/>
            <w:hideMark/>
          </w:tcPr>
          <w:p w14:paraId="7E452FE0" w14:textId="77777777" w:rsidR="007D58F7" w:rsidRPr="00260D9B" w:rsidRDefault="007D58F7" w:rsidP="007D58F7">
            <w:pPr>
              <w:spacing w:after="0" w:line="480" w:lineRule="auto"/>
              <w:rPr>
                <w:rFonts w:ascii="Times New Roman" w:hAnsi="Times New Roman"/>
                <w:sz w:val="18"/>
                <w:szCs w:val="18"/>
                <w:lang w:val="en-US"/>
              </w:rPr>
            </w:pPr>
          </w:p>
        </w:tc>
        <w:tc>
          <w:tcPr>
            <w:tcW w:w="2710" w:type="dxa"/>
            <w:tcBorders>
              <w:top w:val="nil"/>
              <w:left w:val="nil"/>
              <w:bottom w:val="nil"/>
              <w:right w:val="nil"/>
            </w:tcBorders>
            <w:shd w:val="clear" w:color="auto" w:fill="auto"/>
            <w:noWrap/>
            <w:vAlign w:val="bottom"/>
            <w:hideMark/>
          </w:tcPr>
          <w:p w14:paraId="3F4AA04F" w14:textId="77777777" w:rsidR="007D58F7" w:rsidRPr="00260D9B" w:rsidRDefault="007D58F7" w:rsidP="007D58F7">
            <w:pPr>
              <w:spacing w:after="0" w:line="480" w:lineRule="auto"/>
              <w:rPr>
                <w:rFonts w:ascii="Times New Roman" w:hAnsi="Times New Roman"/>
                <w:sz w:val="18"/>
                <w:szCs w:val="18"/>
                <w:lang w:val="en-US"/>
              </w:rPr>
            </w:pPr>
          </w:p>
        </w:tc>
        <w:tc>
          <w:tcPr>
            <w:tcW w:w="3382" w:type="dxa"/>
            <w:tcBorders>
              <w:top w:val="nil"/>
              <w:left w:val="nil"/>
              <w:bottom w:val="nil"/>
              <w:right w:val="nil"/>
            </w:tcBorders>
            <w:shd w:val="clear" w:color="auto" w:fill="auto"/>
            <w:noWrap/>
            <w:vAlign w:val="bottom"/>
            <w:hideMark/>
          </w:tcPr>
          <w:p w14:paraId="2CF4BACF" w14:textId="77777777" w:rsidR="007D58F7" w:rsidRPr="00260D9B" w:rsidRDefault="007D58F7" w:rsidP="007D58F7">
            <w:pPr>
              <w:spacing w:after="0" w:line="480" w:lineRule="auto"/>
              <w:rPr>
                <w:rFonts w:ascii="Times New Roman" w:hAnsi="Times New Roman"/>
                <w:sz w:val="18"/>
                <w:szCs w:val="18"/>
                <w:lang w:val="en-US"/>
              </w:rPr>
            </w:pPr>
          </w:p>
        </w:tc>
      </w:tr>
      <w:tr w:rsidR="007D58F7" w:rsidRPr="00260D9B" w14:paraId="091A91E6" w14:textId="77777777" w:rsidTr="007D58F7">
        <w:trPr>
          <w:trHeight w:hRule="exact" w:val="255"/>
        </w:trPr>
        <w:tc>
          <w:tcPr>
            <w:tcW w:w="3939" w:type="dxa"/>
            <w:gridSpan w:val="2"/>
            <w:tcBorders>
              <w:top w:val="nil"/>
              <w:left w:val="nil"/>
              <w:bottom w:val="nil"/>
              <w:right w:val="nil"/>
            </w:tcBorders>
            <w:shd w:val="clear" w:color="auto" w:fill="auto"/>
            <w:noWrap/>
            <w:vAlign w:val="bottom"/>
            <w:hideMark/>
          </w:tcPr>
          <w:p w14:paraId="3D3436EF"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t>Costs per procedure</w:t>
            </w:r>
          </w:p>
        </w:tc>
        <w:tc>
          <w:tcPr>
            <w:tcW w:w="2710" w:type="dxa"/>
            <w:tcBorders>
              <w:top w:val="nil"/>
              <w:left w:val="nil"/>
              <w:bottom w:val="nil"/>
              <w:right w:val="nil"/>
            </w:tcBorders>
            <w:shd w:val="clear" w:color="auto" w:fill="auto"/>
            <w:noWrap/>
            <w:vAlign w:val="center"/>
            <w:hideMark/>
          </w:tcPr>
          <w:p w14:paraId="172C437F" w14:textId="77777777" w:rsidR="007D58F7" w:rsidRPr="00260D9B" w:rsidRDefault="007D58F7" w:rsidP="007D58F7">
            <w:pPr>
              <w:spacing w:after="0" w:line="480" w:lineRule="auto"/>
              <w:jc w:val="center"/>
              <w:rPr>
                <w:rFonts w:ascii="Times New Roman" w:hAnsi="Times New Roman"/>
                <w:sz w:val="18"/>
                <w:szCs w:val="18"/>
                <w:lang w:val="en-US"/>
              </w:rPr>
            </w:pPr>
          </w:p>
        </w:tc>
        <w:tc>
          <w:tcPr>
            <w:tcW w:w="3382" w:type="dxa"/>
            <w:tcBorders>
              <w:top w:val="nil"/>
              <w:left w:val="nil"/>
              <w:bottom w:val="nil"/>
              <w:right w:val="nil"/>
            </w:tcBorders>
            <w:shd w:val="clear" w:color="auto" w:fill="auto"/>
            <w:noWrap/>
            <w:vAlign w:val="bottom"/>
            <w:hideMark/>
          </w:tcPr>
          <w:p w14:paraId="18261C5B" w14:textId="77777777" w:rsidR="007D58F7" w:rsidRPr="00260D9B" w:rsidRDefault="007D58F7" w:rsidP="007D58F7">
            <w:pPr>
              <w:spacing w:after="0" w:line="480" w:lineRule="auto"/>
              <w:rPr>
                <w:rFonts w:ascii="Times New Roman" w:hAnsi="Times New Roman"/>
                <w:sz w:val="18"/>
                <w:szCs w:val="18"/>
                <w:lang w:val="en-US"/>
              </w:rPr>
            </w:pPr>
          </w:p>
        </w:tc>
      </w:tr>
      <w:tr w:rsidR="007D58F7" w:rsidRPr="00260D9B" w14:paraId="3EC7DD87" w14:textId="77777777" w:rsidTr="007D58F7">
        <w:trPr>
          <w:trHeight w:hRule="exact" w:val="255"/>
        </w:trPr>
        <w:tc>
          <w:tcPr>
            <w:tcW w:w="222" w:type="dxa"/>
            <w:tcBorders>
              <w:top w:val="nil"/>
              <w:left w:val="nil"/>
              <w:bottom w:val="nil"/>
              <w:right w:val="nil"/>
            </w:tcBorders>
            <w:shd w:val="clear" w:color="auto" w:fill="auto"/>
            <w:noWrap/>
            <w:vAlign w:val="bottom"/>
            <w:hideMark/>
          </w:tcPr>
          <w:p w14:paraId="5B5BD8EE" w14:textId="77777777" w:rsidR="007D58F7" w:rsidRPr="00260D9B" w:rsidRDefault="007D58F7" w:rsidP="007D58F7">
            <w:pPr>
              <w:spacing w:after="0" w:line="480" w:lineRule="auto"/>
              <w:rPr>
                <w:rFonts w:ascii="Times New Roman" w:hAnsi="Times New Roman"/>
                <w:sz w:val="18"/>
                <w:szCs w:val="18"/>
                <w:lang w:val="en-US"/>
              </w:rPr>
            </w:pPr>
          </w:p>
        </w:tc>
        <w:tc>
          <w:tcPr>
            <w:tcW w:w="3717" w:type="dxa"/>
            <w:tcBorders>
              <w:top w:val="nil"/>
              <w:left w:val="nil"/>
              <w:bottom w:val="nil"/>
              <w:right w:val="nil"/>
            </w:tcBorders>
            <w:shd w:val="clear" w:color="auto" w:fill="auto"/>
            <w:noWrap/>
            <w:vAlign w:val="bottom"/>
            <w:hideMark/>
          </w:tcPr>
          <w:p w14:paraId="6D9DFB06"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t>ICA</w:t>
            </w:r>
          </w:p>
        </w:tc>
        <w:tc>
          <w:tcPr>
            <w:tcW w:w="2710" w:type="dxa"/>
            <w:tcBorders>
              <w:top w:val="nil"/>
              <w:left w:val="nil"/>
              <w:bottom w:val="nil"/>
              <w:right w:val="nil"/>
            </w:tcBorders>
            <w:shd w:val="clear" w:color="auto" w:fill="auto"/>
            <w:noWrap/>
            <w:vAlign w:val="center"/>
            <w:hideMark/>
          </w:tcPr>
          <w:p w14:paraId="60B409D7" w14:textId="77777777" w:rsidR="007D58F7" w:rsidRPr="00260D9B" w:rsidRDefault="007D58F7" w:rsidP="007D58F7">
            <w:pPr>
              <w:spacing w:after="0" w:line="480" w:lineRule="auto"/>
              <w:jc w:val="center"/>
              <w:rPr>
                <w:rFonts w:ascii="Times New Roman" w:hAnsi="Times New Roman"/>
                <w:sz w:val="18"/>
                <w:szCs w:val="18"/>
                <w:lang w:val="en-US"/>
              </w:rPr>
            </w:pPr>
            <w:r w:rsidRPr="00260D9B">
              <w:rPr>
                <w:rFonts w:ascii="Times New Roman" w:hAnsi="Times New Roman"/>
                <w:sz w:val="18"/>
                <w:szCs w:val="18"/>
                <w:lang w:val="en-US"/>
              </w:rPr>
              <w:t>1003</w:t>
            </w:r>
          </w:p>
        </w:tc>
        <w:tc>
          <w:tcPr>
            <w:tcW w:w="3382" w:type="dxa"/>
            <w:tcBorders>
              <w:top w:val="nil"/>
              <w:left w:val="nil"/>
              <w:bottom w:val="nil"/>
              <w:right w:val="nil"/>
            </w:tcBorders>
            <w:shd w:val="clear" w:color="auto" w:fill="auto"/>
            <w:noWrap/>
            <w:vAlign w:val="center"/>
            <w:hideMark/>
          </w:tcPr>
          <w:p w14:paraId="75EA7643"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fldChar w:fldCharType="begin"/>
            </w:r>
            <w:r w:rsidRPr="00260D9B">
              <w:rPr>
                <w:rFonts w:ascii="Times New Roman" w:hAnsi="Times New Roman"/>
                <w:sz w:val="18"/>
                <w:szCs w:val="18"/>
                <w:lang w:val="en-US"/>
              </w:rPr>
              <w:instrText>ADDIN RW.CITE{{3275 Department of Health 2010}}</w:instrText>
            </w:r>
            <w:r w:rsidRPr="00260D9B">
              <w:rPr>
                <w:rFonts w:ascii="Times New Roman" w:hAnsi="Times New Roman"/>
                <w:sz w:val="18"/>
                <w:szCs w:val="18"/>
                <w:lang w:val="en-US"/>
              </w:rPr>
              <w:fldChar w:fldCharType="separate"/>
            </w:r>
            <w:r>
              <w:rPr>
                <w:rFonts w:ascii="Times New Roman" w:hAnsi="Times New Roman"/>
                <w:sz w:val="18"/>
                <w:szCs w:val="18"/>
                <w:lang w:val="en-US"/>
              </w:rPr>
              <w:t>[33</w:t>
            </w:r>
            <w:r w:rsidRPr="00944CBA">
              <w:rPr>
                <w:rFonts w:ascii="Times New Roman" w:hAnsi="Times New Roman"/>
                <w:sz w:val="18"/>
                <w:szCs w:val="18"/>
                <w:lang w:val="en-US"/>
              </w:rPr>
              <w:t>]</w:t>
            </w:r>
            <w:r w:rsidRPr="00260D9B">
              <w:rPr>
                <w:rFonts w:ascii="Times New Roman" w:hAnsi="Times New Roman"/>
                <w:sz w:val="18"/>
                <w:szCs w:val="18"/>
                <w:lang w:val="en-US"/>
              </w:rPr>
              <w:fldChar w:fldCharType="end"/>
            </w:r>
          </w:p>
        </w:tc>
      </w:tr>
      <w:tr w:rsidR="007D58F7" w:rsidRPr="00260D9B" w14:paraId="11F5E672" w14:textId="77777777" w:rsidTr="007D58F7">
        <w:trPr>
          <w:trHeight w:hRule="exact" w:val="255"/>
        </w:trPr>
        <w:tc>
          <w:tcPr>
            <w:tcW w:w="222" w:type="dxa"/>
            <w:tcBorders>
              <w:top w:val="nil"/>
              <w:left w:val="nil"/>
              <w:bottom w:val="nil"/>
              <w:right w:val="nil"/>
            </w:tcBorders>
            <w:shd w:val="clear" w:color="auto" w:fill="auto"/>
            <w:noWrap/>
            <w:vAlign w:val="bottom"/>
            <w:hideMark/>
          </w:tcPr>
          <w:p w14:paraId="148A612F" w14:textId="77777777" w:rsidR="007D58F7" w:rsidRPr="00260D9B" w:rsidRDefault="007D58F7" w:rsidP="007D58F7">
            <w:pPr>
              <w:spacing w:after="0" w:line="480" w:lineRule="auto"/>
              <w:rPr>
                <w:rFonts w:ascii="Times New Roman" w:hAnsi="Times New Roman"/>
                <w:sz w:val="18"/>
                <w:szCs w:val="18"/>
                <w:lang w:val="en-US"/>
              </w:rPr>
            </w:pPr>
          </w:p>
        </w:tc>
        <w:tc>
          <w:tcPr>
            <w:tcW w:w="3717" w:type="dxa"/>
            <w:tcBorders>
              <w:top w:val="nil"/>
              <w:left w:val="nil"/>
              <w:bottom w:val="nil"/>
              <w:right w:val="nil"/>
            </w:tcBorders>
            <w:shd w:val="clear" w:color="auto" w:fill="auto"/>
            <w:noWrap/>
            <w:vAlign w:val="bottom"/>
            <w:hideMark/>
          </w:tcPr>
          <w:p w14:paraId="1BBEF316"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t>NGCCT</w:t>
            </w:r>
          </w:p>
        </w:tc>
        <w:tc>
          <w:tcPr>
            <w:tcW w:w="2710" w:type="dxa"/>
            <w:tcBorders>
              <w:top w:val="nil"/>
              <w:left w:val="nil"/>
              <w:bottom w:val="nil"/>
              <w:right w:val="nil"/>
            </w:tcBorders>
            <w:shd w:val="clear" w:color="auto" w:fill="auto"/>
            <w:noWrap/>
            <w:vAlign w:val="center"/>
            <w:hideMark/>
          </w:tcPr>
          <w:p w14:paraId="07805083" w14:textId="77777777" w:rsidR="007D58F7" w:rsidRPr="00260D9B" w:rsidRDefault="007D58F7" w:rsidP="007D58F7">
            <w:pPr>
              <w:spacing w:after="0" w:line="480" w:lineRule="auto"/>
              <w:jc w:val="center"/>
              <w:rPr>
                <w:rFonts w:ascii="Times New Roman" w:hAnsi="Times New Roman"/>
                <w:sz w:val="18"/>
                <w:szCs w:val="18"/>
                <w:lang w:val="en-US"/>
              </w:rPr>
            </w:pPr>
            <w:r w:rsidRPr="00260D9B">
              <w:rPr>
                <w:rFonts w:ascii="Times New Roman" w:hAnsi="Times New Roman"/>
                <w:sz w:val="18"/>
                <w:szCs w:val="18"/>
                <w:lang w:val="en-US"/>
              </w:rPr>
              <w:t>169</w:t>
            </w:r>
          </w:p>
        </w:tc>
        <w:tc>
          <w:tcPr>
            <w:tcW w:w="3382" w:type="dxa"/>
            <w:tcBorders>
              <w:top w:val="nil"/>
              <w:left w:val="nil"/>
              <w:bottom w:val="nil"/>
              <w:right w:val="nil"/>
            </w:tcBorders>
            <w:shd w:val="clear" w:color="auto" w:fill="auto"/>
            <w:noWrap/>
            <w:vAlign w:val="center"/>
            <w:hideMark/>
          </w:tcPr>
          <w:p w14:paraId="609D69EF"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fldChar w:fldCharType="begin"/>
            </w:r>
            <w:r w:rsidRPr="00260D9B">
              <w:rPr>
                <w:rFonts w:ascii="Times New Roman" w:hAnsi="Times New Roman"/>
                <w:sz w:val="18"/>
                <w:szCs w:val="18"/>
                <w:lang w:val="en-US"/>
              </w:rPr>
              <w:instrText>ADDIN RW.CITE{{3265 Westwood, M. 2012}}</w:instrText>
            </w:r>
            <w:r w:rsidRPr="00260D9B">
              <w:rPr>
                <w:rFonts w:ascii="Times New Roman" w:hAnsi="Times New Roman"/>
                <w:sz w:val="18"/>
                <w:szCs w:val="18"/>
                <w:lang w:val="en-US"/>
              </w:rPr>
              <w:fldChar w:fldCharType="separate"/>
            </w:r>
            <w:r w:rsidRPr="00944CBA">
              <w:rPr>
                <w:rFonts w:ascii="Times New Roman" w:hAnsi="Times New Roman"/>
                <w:sz w:val="18"/>
                <w:szCs w:val="18"/>
                <w:lang w:val="en-US"/>
              </w:rPr>
              <w:t>[6]</w:t>
            </w:r>
            <w:r w:rsidRPr="00260D9B">
              <w:rPr>
                <w:rFonts w:ascii="Times New Roman" w:hAnsi="Times New Roman"/>
                <w:sz w:val="18"/>
                <w:szCs w:val="18"/>
                <w:lang w:val="en-US"/>
              </w:rPr>
              <w:fldChar w:fldCharType="end"/>
            </w:r>
          </w:p>
        </w:tc>
      </w:tr>
      <w:tr w:rsidR="007D58F7" w:rsidRPr="00260D9B" w14:paraId="4B6980F2" w14:textId="77777777" w:rsidTr="007D58F7">
        <w:trPr>
          <w:trHeight w:hRule="exact" w:val="255"/>
        </w:trPr>
        <w:tc>
          <w:tcPr>
            <w:tcW w:w="222" w:type="dxa"/>
            <w:tcBorders>
              <w:top w:val="nil"/>
              <w:left w:val="nil"/>
              <w:bottom w:val="nil"/>
              <w:right w:val="nil"/>
            </w:tcBorders>
            <w:shd w:val="clear" w:color="auto" w:fill="auto"/>
            <w:noWrap/>
            <w:vAlign w:val="bottom"/>
            <w:hideMark/>
          </w:tcPr>
          <w:p w14:paraId="2196571E" w14:textId="77777777" w:rsidR="007D58F7" w:rsidRPr="00260D9B" w:rsidRDefault="007D58F7" w:rsidP="007D58F7">
            <w:pPr>
              <w:spacing w:after="0" w:line="480" w:lineRule="auto"/>
              <w:rPr>
                <w:rFonts w:ascii="Times New Roman" w:hAnsi="Times New Roman"/>
                <w:sz w:val="18"/>
                <w:szCs w:val="18"/>
                <w:lang w:val="en-US"/>
              </w:rPr>
            </w:pPr>
          </w:p>
        </w:tc>
        <w:tc>
          <w:tcPr>
            <w:tcW w:w="3717" w:type="dxa"/>
            <w:tcBorders>
              <w:top w:val="nil"/>
              <w:left w:val="nil"/>
              <w:bottom w:val="nil"/>
              <w:right w:val="nil"/>
            </w:tcBorders>
            <w:shd w:val="clear" w:color="auto" w:fill="auto"/>
            <w:noWrap/>
            <w:vAlign w:val="bottom"/>
            <w:hideMark/>
          </w:tcPr>
          <w:p w14:paraId="1F98DA1D"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t>Coronary artery bypass graft</w:t>
            </w:r>
          </w:p>
        </w:tc>
        <w:tc>
          <w:tcPr>
            <w:tcW w:w="2710" w:type="dxa"/>
            <w:tcBorders>
              <w:top w:val="nil"/>
              <w:left w:val="nil"/>
              <w:bottom w:val="nil"/>
              <w:right w:val="nil"/>
            </w:tcBorders>
            <w:shd w:val="clear" w:color="auto" w:fill="auto"/>
            <w:noWrap/>
            <w:vAlign w:val="center"/>
            <w:hideMark/>
          </w:tcPr>
          <w:p w14:paraId="45F45790" w14:textId="77777777" w:rsidR="007D58F7" w:rsidRPr="00260D9B" w:rsidRDefault="007D58F7" w:rsidP="007D58F7">
            <w:pPr>
              <w:spacing w:after="0" w:line="480" w:lineRule="auto"/>
              <w:jc w:val="center"/>
              <w:rPr>
                <w:rFonts w:ascii="Times New Roman" w:hAnsi="Times New Roman"/>
                <w:sz w:val="18"/>
                <w:szCs w:val="18"/>
                <w:lang w:val="en-US"/>
              </w:rPr>
            </w:pPr>
            <w:r w:rsidRPr="00260D9B">
              <w:rPr>
                <w:rFonts w:ascii="Times New Roman" w:hAnsi="Times New Roman"/>
                <w:sz w:val="18"/>
                <w:szCs w:val="18"/>
                <w:lang w:val="en-US"/>
              </w:rPr>
              <w:t>8280</w:t>
            </w:r>
          </w:p>
        </w:tc>
        <w:tc>
          <w:tcPr>
            <w:tcW w:w="3382" w:type="dxa"/>
            <w:tcBorders>
              <w:top w:val="nil"/>
              <w:left w:val="nil"/>
              <w:bottom w:val="nil"/>
              <w:right w:val="nil"/>
            </w:tcBorders>
            <w:shd w:val="clear" w:color="auto" w:fill="auto"/>
            <w:noWrap/>
            <w:vAlign w:val="center"/>
            <w:hideMark/>
          </w:tcPr>
          <w:p w14:paraId="49CFFEA9"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fldChar w:fldCharType="begin"/>
            </w:r>
            <w:r w:rsidRPr="00260D9B">
              <w:rPr>
                <w:rFonts w:ascii="Times New Roman" w:hAnsi="Times New Roman"/>
                <w:sz w:val="18"/>
                <w:szCs w:val="18"/>
                <w:lang w:val="en-US"/>
              </w:rPr>
              <w:instrText>ADDIN RW.CITE{{3275 Department of Health 2010}}</w:instrText>
            </w:r>
            <w:r w:rsidRPr="00260D9B">
              <w:rPr>
                <w:rFonts w:ascii="Times New Roman" w:hAnsi="Times New Roman"/>
                <w:sz w:val="18"/>
                <w:szCs w:val="18"/>
                <w:lang w:val="en-US"/>
              </w:rPr>
              <w:fldChar w:fldCharType="separate"/>
            </w:r>
            <w:r w:rsidRPr="00944CBA">
              <w:rPr>
                <w:rFonts w:ascii="Times New Roman" w:hAnsi="Times New Roman"/>
                <w:sz w:val="18"/>
                <w:szCs w:val="18"/>
                <w:lang w:val="en-US"/>
              </w:rPr>
              <w:t>[</w:t>
            </w:r>
            <w:r>
              <w:rPr>
                <w:rFonts w:ascii="Times New Roman" w:hAnsi="Times New Roman"/>
                <w:sz w:val="18"/>
                <w:szCs w:val="18"/>
                <w:lang w:val="en-US"/>
              </w:rPr>
              <w:t>33</w:t>
            </w:r>
            <w:r w:rsidRPr="00944CBA">
              <w:rPr>
                <w:rFonts w:ascii="Times New Roman" w:hAnsi="Times New Roman"/>
                <w:sz w:val="18"/>
                <w:szCs w:val="18"/>
                <w:lang w:val="en-US"/>
              </w:rPr>
              <w:t>]</w:t>
            </w:r>
            <w:r w:rsidRPr="00260D9B">
              <w:rPr>
                <w:rFonts w:ascii="Times New Roman" w:hAnsi="Times New Roman"/>
                <w:sz w:val="18"/>
                <w:szCs w:val="18"/>
                <w:lang w:val="en-US"/>
              </w:rPr>
              <w:fldChar w:fldCharType="end"/>
            </w:r>
          </w:p>
        </w:tc>
      </w:tr>
      <w:tr w:rsidR="007D58F7" w:rsidRPr="00260D9B" w14:paraId="6E7D876D" w14:textId="77777777" w:rsidTr="007D58F7">
        <w:trPr>
          <w:trHeight w:hRule="exact" w:val="255"/>
        </w:trPr>
        <w:tc>
          <w:tcPr>
            <w:tcW w:w="222" w:type="dxa"/>
            <w:tcBorders>
              <w:top w:val="nil"/>
              <w:left w:val="nil"/>
              <w:bottom w:val="nil"/>
              <w:right w:val="nil"/>
            </w:tcBorders>
            <w:shd w:val="clear" w:color="auto" w:fill="auto"/>
            <w:noWrap/>
            <w:vAlign w:val="bottom"/>
            <w:hideMark/>
          </w:tcPr>
          <w:p w14:paraId="29849ECE" w14:textId="77777777" w:rsidR="007D58F7" w:rsidRPr="00260D9B" w:rsidRDefault="007D58F7" w:rsidP="007D58F7">
            <w:pPr>
              <w:spacing w:after="0" w:line="480" w:lineRule="auto"/>
              <w:rPr>
                <w:rFonts w:ascii="Times New Roman" w:hAnsi="Times New Roman"/>
                <w:sz w:val="18"/>
                <w:szCs w:val="18"/>
                <w:lang w:val="en-US"/>
              </w:rPr>
            </w:pPr>
          </w:p>
        </w:tc>
        <w:tc>
          <w:tcPr>
            <w:tcW w:w="3717" w:type="dxa"/>
            <w:tcBorders>
              <w:top w:val="nil"/>
              <w:left w:val="nil"/>
              <w:bottom w:val="nil"/>
              <w:right w:val="nil"/>
            </w:tcBorders>
            <w:shd w:val="clear" w:color="auto" w:fill="auto"/>
            <w:noWrap/>
            <w:vAlign w:val="bottom"/>
            <w:hideMark/>
          </w:tcPr>
          <w:p w14:paraId="5FCD04F9"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t>Percutaneous coronary intervention</w:t>
            </w:r>
          </w:p>
        </w:tc>
        <w:tc>
          <w:tcPr>
            <w:tcW w:w="2710" w:type="dxa"/>
            <w:tcBorders>
              <w:top w:val="nil"/>
              <w:left w:val="nil"/>
              <w:bottom w:val="nil"/>
              <w:right w:val="nil"/>
            </w:tcBorders>
            <w:shd w:val="clear" w:color="auto" w:fill="auto"/>
            <w:noWrap/>
            <w:vAlign w:val="center"/>
            <w:hideMark/>
          </w:tcPr>
          <w:p w14:paraId="5744B0E1" w14:textId="77777777" w:rsidR="007D58F7" w:rsidRPr="00260D9B" w:rsidRDefault="007D58F7" w:rsidP="007D58F7">
            <w:pPr>
              <w:spacing w:after="0" w:line="480" w:lineRule="auto"/>
              <w:jc w:val="center"/>
              <w:rPr>
                <w:rFonts w:ascii="Times New Roman" w:hAnsi="Times New Roman"/>
                <w:sz w:val="18"/>
                <w:szCs w:val="18"/>
                <w:lang w:val="en-US"/>
              </w:rPr>
            </w:pPr>
            <w:r w:rsidRPr="00260D9B">
              <w:rPr>
                <w:rFonts w:ascii="Times New Roman" w:hAnsi="Times New Roman"/>
                <w:sz w:val="18"/>
                <w:szCs w:val="18"/>
                <w:lang w:val="en-US"/>
              </w:rPr>
              <w:t>3633</w:t>
            </w:r>
          </w:p>
        </w:tc>
        <w:tc>
          <w:tcPr>
            <w:tcW w:w="3382" w:type="dxa"/>
            <w:tcBorders>
              <w:top w:val="nil"/>
              <w:left w:val="nil"/>
              <w:bottom w:val="nil"/>
              <w:right w:val="nil"/>
            </w:tcBorders>
            <w:shd w:val="clear" w:color="auto" w:fill="auto"/>
            <w:noWrap/>
            <w:vAlign w:val="center"/>
            <w:hideMark/>
          </w:tcPr>
          <w:p w14:paraId="01427B36"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fldChar w:fldCharType="begin"/>
            </w:r>
            <w:r w:rsidRPr="00260D9B">
              <w:rPr>
                <w:rFonts w:ascii="Times New Roman" w:hAnsi="Times New Roman"/>
                <w:sz w:val="18"/>
                <w:szCs w:val="18"/>
                <w:lang w:val="en-US"/>
              </w:rPr>
              <w:instrText>ADDIN RW.CITE{{3275 Department of Health 2010}}</w:instrText>
            </w:r>
            <w:r w:rsidRPr="00260D9B">
              <w:rPr>
                <w:rFonts w:ascii="Times New Roman" w:hAnsi="Times New Roman"/>
                <w:sz w:val="18"/>
                <w:szCs w:val="18"/>
                <w:lang w:val="en-US"/>
              </w:rPr>
              <w:fldChar w:fldCharType="separate"/>
            </w:r>
            <w:r w:rsidRPr="00944CBA">
              <w:rPr>
                <w:rFonts w:ascii="Times New Roman" w:hAnsi="Times New Roman"/>
                <w:sz w:val="18"/>
                <w:szCs w:val="18"/>
                <w:lang w:val="en-US"/>
              </w:rPr>
              <w:t>[</w:t>
            </w:r>
            <w:r>
              <w:rPr>
                <w:rFonts w:ascii="Times New Roman" w:hAnsi="Times New Roman"/>
                <w:sz w:val="18"/>
                <w:szCs w:val="18"/>
                <w:lang w:val="en-US"/>
              </w:rPr>
              <w:t>33</w:t>
            </w:r>
            <w:r w:rsidRPr="00944CBA">
              <w:rPr>
                <w:rFonts w:ascii="Times New Roman" w:hAnsi="Times New Roman"/>
                <w:sz w:val="18"/>
                <w:szCs w:val="18"/>
                <w:lang w:val="en-US"/>
              </w:rPr>
              <w:t>]</w:t>
            </w:r>
            <w:r w:rsidRPr="00260D9B">
              <w:rPr>
                <w:rFonts w:ascii="Times New Roman" w:hAnsi="Times New Roman"/>
                <w:sz w:val="18"/>
                <w:szCs w:val="18"/>
                <w:lang w:val="en-US"/>
              </w:rPr>
              <w:fldChar w:fldCharType="end"/>
            </w:r>
          </w:p>
        </w:tc>
      </w:tr>
      <w:tr w:rsidR="007D58F7" w:rsidRPr="00260D9B" w14:paraId="348261CC" w14:textId="77777777" w:rsidTr="007D58F7">
        <w:trPr>
          <w:trHeight w:hRule="exact" w:val="255"/>
        </w:trPr>
        <w:tc>
          <w:tcPr>
            <w:tcW w:w="222" w:type="dxa"/>
            <w:tcBorders>
              <w:top w:val="nil"/>
              <w:left w:val="nil"/>
              <w:bottom w:val="nil"/>
              <w:right w:val="nil"/>
            </w:tcBorders>
            <w:shd w:val="clear" w:color="auto" w:fill="auto"/>
            <w:noWrap/>
            <w:vAlign w:val="bottom"/>
            <w:hideMark/>
          </w:tcPr>
          <w:p w14:paraId="60C1655F" w14:textId="77777777" w:rsidR="007D58F7" w:rsidRPr="00260D9B" w:rsidRDefault="007D58F7" w:rsidP="007D58F7">
            <w:pPr>
              <w:spacing w:after="0" w:line="480" w:lineRule="auto"/>
              <w:rPr>
                <w:rFonts w:ascii="Times New Roman" w:hAnsi="Times New Roman"/>
                <w:sz w:val="18"/>
                <w:szCs w:val="18"/>
                <w:lang w:val="en-US"/>
              </w:rPr>
            </w:pPr>
          </w:p>
        </w:tc>
        <w:tc>
          <w:tcPr>
            <w:tcW w:w="3717" w:type="dxa"/>
            <w:tcBorders>
              <w:top w:val="nil"/>
              <w:left w:val="nil"/>
              <w:bottom w:val="nil"/>
              <w:right w:val="nil"/>
            </w:tcBorders>
            <w:shd w:val="clear" w:color="auto" w:fill="auto"/>
            <w:noWrap/>
            <w:vAlign w:val="bottom"/>
            <w:hideMark/>
          </w:tcPr>
          <w:p w14:paraId="765ACDCB"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t>Coronary artery bypass graft + ICA</w:t>
            </w:r>
          </w:p>
        </w:tc>
        <w:tc>
          <w:tcPr>
            <w:tcW w:w="2710" w:type="dxa"/>
            <w:tcBorders>
              <w:top w:val="nil"/>
              <w:left w:val="nil"/>
              <w:bottom w:val="nil"/>
              <w:right w:val="nil"/>
            </w:tcBorders>
            <w:shd w:val="clear" w:color="auto" w:fill="auto"/>
            <w:noWrap/>
            <w:vAlign w:val="center"/>
            <w:hideMark/>
          </w:tcPr>
          <w:p w14:paraId="1495CE40" w14:textId="77777777" w:rsidR="007D58F7" w:rsidRPr="00260D9B" w:rsidRDefault="007D58F7" w:rsidP="007D58F7">
            <w:pPr>
              <w:spacing w:after="0" w:line="480" w:lineRule="auto"/>
              <w:jc w:val="center"/>
              <w:rPr>
                <w:rFonts w:ascii="Times New Roman" w:hAnsi="Times New Roman"/>
                <w:sz w:val="18"/>
                <w:szCs w:val="18"/>
                <w:lang w:val="en-US"/>
              </w:rPr>
            </w:pPr>
            <w:r w:rsidRPr="00260D9B">
              <w:rPr>
                <w:rFonts w:ascii="Times New Roman" w:hAnsi="Times New Roman"/>
                <w:sz w:val="18"/>
                <w:szCs w:val="18"/>
                <w:lang w:val="en-US"/>
              </w:rPr>
              <w:t>9242</w:t>
            </w:r>
          </w:p>
        </w:tc>
        <w:tc>
          <w:tcPr>
            <w:tcW w:w="3382" w:type="dxa"/>
            <w:tcBorders>
              <w:top w:val="nil"/>
              <w:left w:val="nil"/>
              <w:bottom w:val="nil"/>
              <w:right w:val="nil"/>
            </w:tcBorders>
            <w:shd w:val="clear" w:color="auto" w:fill="auto"/>
            <w:noWrap/>
            <w:vAlign w:val="center"/>
            <w:hideMark/>
          </w:tcPr>
          <w:p w14:paraId="52161722"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fldChar w:fldCharType="begin"/>
            </w:r>
            <w:r w:rsidRPr="00260D9B">
              <w:rPr>
                <w:rFonts w:ascii="Times New Roman" w:hAnsi="Times New Roman"/>
                <w:sz w:val="18"/>
                <w:szCs w:val="18"/>
                <w:lang w:val="en-US"/>
              </w:rPr>
              <w:instrText>ADDIN RW.CITE{{3275 Department of Health 2010}}</w:instrText>
            </w:r>
            <w:r w:rsidRPr="00260D9B">
              <w:rPr>
                <w:rFonts w:ascii="Times New Roman" w:hAnsi="Times New Roman"/>
                <w:sz w:val="18"/>
                <w:szCs w:val="18"/>
                <w:lang w:val="en-US"/>
              </w:rPr>
              <w:fldChar w:fldCharType="separate"/>
            </w:r>
            <w:r w:rsidRPr="00944CBA">
              <w:rPr>
                <w:rFonts w:ascii="Times New Roman" w:hAnsi="Times New Roman"/>
                <w:sz w:val="18"/>
                <w:szCs w:val="18"/>
                <w:lang w:val="en-US"/>
              </w:rPr>
              <w:t>[</w:t>
            </w:r>
            <w:r>
              <w:rPr>
                <w:rFonts w:ascii="Times New Roman" w:hAnsi="Times New Roman"/>
                <w:sz w:val="18"/>
                <w:szCs w:val="18"/>
                <w:lang w:val="en-US"/>
              </w:rPr>
              <w:t>33</w:t>
            </w:r>
            <w:r w:rsidRPr="00944CBA">
              <w:rPr>
                <w:rFonts w:ascii="Times New Roman" w:hAnsi="Times New Roman"/>
                <w:sz w:val="18"/>
                <w:szCs w:val="18"/>
                <w:lang w:val="en-US"/>
              </w:rPr>
              <w:t>]</w:t>
            </w:r>
            <w:r w:rsidRPr="00260D9B">
              <w:rPr>
                <w:rFonts w:ascii="Times New Roman" w:hAnsi="Times New Roman"/>
                <w:sz w:val="18"/>
                <w:szCs w:val="18"/>
                <w:lang w:val="en-US"/>
              </w:rPr>
              <w:fldChar w:fldCharType="end"/>
            </w:r>
          </w:p>
        </w:tc>
      </w:tr>
      <w:tr w:rsidR="007D58F7" w:rsidRPr="00260D9B" w14:paraId="58D546A3" w14:textId="77777777" w:rsidTr="007D58F7">
        <w:trPr>
          <w:trHeight w:hRule="exact" w:val="255"/>
        </w:trPr>
        <w:tc>
          <w:tcPr>
            <w:tcW w:w="222" w:type="dxa"/>
            <w:tcBorders>
              <w:top w:val="nil"/>
              <w:left w:val="nil"/>
              <w:bottom w:val="nil"/>
              <w:right w:val="nil"/>
            </w:tcBorders>
            <w:shd w:val="clear" w:color="auto" w:fill="auto"/>
            <w:noWrap/>
            <w:vAlign w:val="bottom"/>
            <w:hideMark/>
          </w:tcPr>
          <w:p w14:paraId="08EE9EE9" w14:textId="77777777" w:rsidR="007D58F7" w:rsidRPr="00260D9B" w:rsidRDefault="007D58F7" w:rsidP="007D58F7">
            <w:pPr>
              <w:spacing w:after="0" w:line="480" w:lineRule="auto"/>
              <w:rPr>
                <w:rFonts w:ascii="Times New Roman" w:hAnsi="Times New Roman"/>
                <w:sz w:val="18"/>
                <w:szCs w:val="18"/>
                <w:lang w:val="en-US"/>
              </w:rPr>
            </w:pPr>
          </w:p>
        </w:tc>
        <w:tc>
          <w:tcPr>
            <w:tcW w:w="3717" w:type="dxa"/>
            <w:tcBorders>
              <w:top w:val="nil"/>
              <w:left w:val="nil"/>
              <w:bottom w:val="nil"/>
              <w:right w:val="nil"/>
            </w:tcBorders>
            <w:shd w:val="clear" w:color="auto" w:fill="auto"/>
            <w:noWrap/>
            <w:vAlign w:val="bottom"/>
            <w:hideMark/>
          </w:tcPr>
          <w:p w14:paraId="45531547"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t>Percutaneous coronary intervention + ICA</w:t>
            </w:r>
          </w:p>
        </w:tc>
        <w:tc>
          <w:tcPr>
            <w:tcW w:w="2710" w:type="dxa"/>
            <w:tcBorders>
              <w:top w:val="nil"/>
              <w:left w:val="nil"/>
              <w:bottom w:val="nil"/>
              <w:right w:val="nil"/>
            </w:tcBorders>
            <w:shd w:val="clear" w:color="auto" w:fill="auto"/>
            <w:noWrap/>
            <w:vAlign w:val="center"/>
            <w:hideMark/>
          </w:tcPr>
          <w:p w14:paraId="1F642D52" w14:textId="77777777" w:rsidR="007D58F7" w:rsidRPr="00260D9B" w:rsidRDefault="007D58F7" w:rsidP="007D58F7">
            <w:pPr>
              <w:spacing w:after="0" w:line="480" w:lineRule="auto"/>
              <w:jc w:val="center"/>
              <w:rPr>
                <w:rFonts w:ascii="Times New Roman" w:hAnsi="Times New Roman"/>
                <w:sz w:val="18"/>
                <w:szCs w:val="18"/>
                <w:lang w:val="en-US"/>
              </w:rPr>
            </w:pPr>
            <w:r w:rsidRPr="00260D9B">
              <w:rPr>
                <w:rFonts w:ascii="Times New Roman" w:hAnsi="Times New Roman"/>
                <w:sz w:val="18"/>
                <w:szCs w:val="18"/>
                <w:lang w:val="en-US"/>
              </w:rPr>
              <w:t>4196</w:t>
            </w:r>
          </w:p>
        </w:tc>
        <w:tc>
          <w:tcPr>
            <w:tcW w:w="3382" w:type="dxa"/>
            <w:tcBorders>
              <w:top w:val="nil"/>
              <w:left w:val="nil"/>
              <w:bottom w:val="nil"/>
              <w:right w:val="nil"/>
            </w:tcBorders>
            <w:shd w:val="clear" w:color="auto" w:fill="auto"/>
            <w:noWrap/>
            <w:vAlign w:val="center"/>
            <w:hideMark/>
          </w:tcPr>
          <w:p w14:paraId="612B652D"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fldChar w:fldCharType="begin"/>
            </w:r>
            <w:r w:rsidRPr="00260D9B">
              <w:rPr>
                <w:rFonts w:ascii="Times New Roman" w:hAnsi="Times New Roman"/>
                <w:sz w:val="18"/>
                <w:szCs w:val="18"/>
                <w:lang w:val="en-US"/>
              </w:rPr>
              <w:instrText>ADDIN RW.CITE{{3275 Department of Health 2010}}</w:instrText>
            </w:r>
            <w:r w:rsidRPr="00260D9B">
              <w:rPr>
                <w:rFonts w:ascii="Times New Roman" w:hAnsi="Times New Roman"/>
                <w:sz w:val="18"/>
                <w:szCs w:val="18"/>
                <w:lang w:val="en-US"/>
              </w:rPr>
              <w:fldChar w:fldCharType="separate"/>
            </w:r>
            <w:r w:rsidRPr="00944CBA">
              <w:rPr>
                <w:rFonts w:ascii="Times New Roman" w:hAnsi="Times New Roman"/>
                <w:sz w:val="18"/>
                <w:szCs w:val="18"/>
                <w:lang w:val="en-US"/>
              </w:rPr>
              <w:t>[</w:t>
            </w:r>
            <w:r>
              <w:rPr>
                <w:rFonts w:ascii="Times New Roman" w:hAnsi="Times New Roman"/>
                <w:sz w:val="18"/>
                <w:szCs w:val="18"/>
                <w:lang w:val="en-US"/>
              </w:rPr>
              <w:t>33</w:t>
            </w:r>
            <w:r w:rsidRPr="00944CBA">
              <w:rPr>
                <w:rFonts w:ascii="Times New Roman" w:hAnsi="Times New Roman"/>
                <w:sz w:val="18"/>
                <w:szCs w:val="18"/>
                <w:lang w:val="en-US"/>
              </w:rPr>
              <w:t>]</w:t>
            </w:r>
            <w:r w:rsidRPr="00260D9B">
              <w:rPr>
                <w:rFonts w:ascii="Times New Roman" w:hAnsi="Times New Roman"/>
                <w:sz w:val="18"/>
                <w:szCs w:val="18"/>
                <w:lang w:val="en-US"/>
              </w:rPr>
              <w:fldChar w:fldCharType="end"/>
            </w:r>
          </w:p>
        </w:tc>
      </w:tr>
      <w:tr w:rsidR="007D58F7" w:rsidRPr="00260D9B" w14:paraId="0D9B13A0" w14:textId="77777777" w:rsidTr="007D58F7">
        <w:trPr>
          <w:trHeight w:hRule="exact" w:val="247"/>
        </w:trPr>
        <w:tc>
          <w:tcPr>
            <w:tcW w:w="222" w:type="dxa"/>
            <w:tcBorders>
              <w:top w:val="nil"/>
              <w:left w:val="nil"/>
              <w:bottom w:val="nil"/>
              <w:right w:val="nil"/>
            </w:tcBorders>
            <w:shd w:val="clear" w:color="auto" w:fill="auto"/>
            <w:noWrap/>
            <w:vAlign w:val="bottom"/>
            <w:hideMark/>
          </w:tcPr>
          <w:p w14:paraId="0903CC83" w14:textId="77777777" w:rsidR="007D58F7" w:rsidRPr="00260D9B" w:rsidRDefault="007D58F7" w:rsidP="007D58F7">
            <w:pPr>
              <w:spacing w:after="0" w:line="480" w:lineRule="auto"/>
              <w:rPr>
                <w:rFonts w:ascii="Times New Roman" w:hAnsi="Times New Roman"/>
                <w:sz w:val="18"/>
                <w:szCs w:val="18"/>
                <w:lang w:val="en-US"/>
              </w:rPr>
            </w:pPr>
          </w:p>
        </w:tc>
        <w:tc>
          <w:tcPr>
            <w:tcW w:w="3717" w:type="dxa"/>
            <w:tcBorders>
              <w:top w:val="nil"/>
              <w:left w:val="nil"/>
              <w:bottom w:val="nil"/>
              <w:right w:val="nil"/>
            </w:tcBorders>
            <w:shd w:val="clear" w:color="auto" w:fill="auto"/>
            <w:noWrap/>
            <w:vAlign w:val="bottom"/>
            <w:hideMark/>
          </w:tcPr>
          <w:p w14:paraId="71C96347" w14:textId="77777777" w:rsidR="007D58F7" w:rsidRPr="00260D9B" w:rsidRDefault="007D58F7" w:rsidP="007D58F7">
            <w:pPr>
              <w:spacing w:after="0" w:line="480" w:lineRule="auto"/>
              <w:rPr>
                <w:rFonts w:ascii="Times New Roman" w:hAnsi="Times New Roman"/>
                <w:sz w:val="18"/>
                <w:szCs w:val="18"/>
                <w:lang w:val="en-US"/>
              </w:rPr>
            </w:pPr>
          </w:p>
        </w:tc>
        <w:tc>
          <w:tcPr>
            <w:tcW w:w="2710" w:type="dxa"/>
            <w:tcBorders>
              <w:top w:val="nil"/>
              <w:left w:val="nil"/>
              <w:bottom w:val="nil"/>
              <w:right w:val="nil"/>
            </w:tcBorders>
            <w:shd w:val="clear" w:color="auto" w:fill="auto"/>
            <w:noWrap/>
            <w:vAlign w:val="bottom"/>
            <w:hideMark/>
          </w:tcPr>
          <w:p w14:paraId="55F282A4" w14:textId="77777777" w:rsidR="007D58F7" w:rsidRPr="00260D9B" w:rsidRDefault="007D58F7" w:rsidP="007D58F7">
            <w:pPr>
              <w:spacing w:after="0" w:line="480" w:lineRule="auto"/>
              <w:rPr>
                <w:rFonts w:ascii="Times New Roman" w:hAnsi="Times New Roman"/>
                <w:sz w:val="18"/>
                <w:szCs w:val="18"/>
                <w:lang w:val="en-US"/>
              </w:rPr>
            </w:pPr>
          </w:p>
        </w:tc>
        <w:tc>
          <w:tcPr>
            <w:tcW w:w="3382" w:type="dxa"/>
            <w:tcBorders>
              <w:top w:val="nil"/>
              <w:left w:val="nil"/>
              <w:bottom w:val="nil"/>
              <w:right w:val="nil"/>
            </w:tcBorders>
            <w:shd w:val="clear" w:color="auto" w:fill="auto"/>
            <w:noWrap/>
            <w:vAlign w:val="center"/>
            <w:hideMark/>
          </w:tcPr>
          <w:p w14:paraId="538AC457" w14:textId="77777777" w:rsidR="007D58F7" w:rsidRPr="00260D9B" w:rsidRDefault="007D58F7" w:rsidP="007D58F7">
            <w:pPr>
              <w:spacing w:after="0" w:line="480" w:lineRule="auto"/>
              <w:rPr>
                <w:rFonts w:ascii="Times New Roman" w:hAnsi="Times New Roman"/>
                <w:sz w:val="18"/>
                <w:szCs w:val="18"/>
                <w:lang w:val="en-US"/>
              </w:rPr>
            </w:pPr>
          </w:p>
        </w:tc>
      </w:tr>
      <w:tr w:rsidR="007D58F7" w:rsidRPr="00260D9B" w14:paraId="279668F3" w14:textId="77777777" w:rsidTr="007D58F7">
        <w:trPr>
          <w:trHeight w:hRule="exact" w:val="255"/>
        </w:trPr>
        <w:tc>
          <w:tcPr>
            <w:tcW w:w="3939" w:type="dxa"/>
            <w:gridSpan w:val="2"/>
            <w:tcBorders>
              <w:top w:val="nil"/>
              <w:left w:val="nil"/>
              <w:bottom w:val="nil"/>
              <w:right w:val="nil"/>
            </w:tcBorders>
            <w:shd w:val="clear" w:color="auto" w:fill="auto"/>
            <w:noWrap/>
            <w:vAlign w:val="bottom"/>
            <w:hideMark/>
          </w:tcPr>
          <w:p w14:paraId="114CA8AF"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t>Cost per event</w:t>
            </w:r>
          </w:p>
        </w:tc>
        <w:tc>
          <w:tcPr>
            <w:tcW w:w="2710" w:type="dxa"/>
            <w:tcBorders>
              <w:top w:val="nil"/>
              <w:left w:val="nil"/>
              <w:bottom w:val="nil"/>
              <w:right w:val="nil"/>
            </w:tcBorders>
            <w:shd w:val="clear" w:color="auto" w:fill="auto"/>
            <w:noWrap/>
            <w:vAlign w:val="bottom"/>
            <w:hideMark/>
          </w:tcPr>
          <w:p w14:paraId="44F006F5" w14:textId="77777777" w:rsidR="007D58F7" w:rsidRPr="00260D9B" w:rsidRDefault="007D58F7" w:rsidP="007D58F7">
            <w:pPr>
              <w:spacing w:after="0" w:line="480" w:lineRule="auto"/>
              <w:rPr>
                <w:rFonts w:ascii="Times New Roman" w:hAnsi="Times New Roman"/>
                <w:sz w:val="18"/>
                <w:szCs w:val="18"/>
                <w:lang w:val="en-US"/>
              </w:rPr>
            </w:pPr>
          </w:p>
        </w:tc>
        <w:tc>
          <w:tcPr>
            <w:tcW w:w="3382" w:type="dxa"/>
            <w:tcBorders>
              <w:top w:val="nil"/>
              <w:left w:val="nil"/>
              <w:bottom w:val="nil"/>
              <w:right w:val="nil"/>
            </w:tcBorders>
            <w:shd w:val="clear" w:color="auto" w:fill="auto"/>
            <w:noWrap/>
            <w:vAlign w:val="bottom"/>
            <w:hideMark/>
          </w:tcPr>
          <w:p w14:paraId="4747C67C" w14:textId="77777777" w:rsidR="007D58F7" w:rsidRPr="00260D9B" w:rsidRDefault="007D58F7" w:rsidP="007D58F7">
            <w:pPr>
              <w:spacing w:after="0" w:line="480" w:lineRule="auto"/>
              <w:rPr>
                <w:rFonts w:ascii="Times New Roman" w:hAnsi="Times New Roman"/>
                <w:sz w:val="18"/>
                <w:szCs w:val="18"/>
                <w:lang w:val="en-US"/>
              </w:rPr>
            </w:pPr>
          </w:p>
        </w:tc>
      </w:tr>
      <w:tr w:rsidR="007D58F7" w:rsidRPr="00260D9B" w14:paraId="3D60BB18" w14:textId="77777777" w:rsidTr="007D58F7">
        <w:trPr>
          <w:trHeight w:hRule="exact" w:val="255"/>
        </w:trPr>
        <w:tc>
          <w:tcPr>
            <w:tcW w:w="222" w:type="dxa"/>
            <w:tcBorders>
              <w:top w:val="nil"/>
              <w:left w:val="nil"/>
              <w:bottom w:val="nil"/>
              <w:right w:val="nil"/>
            </w:tcBorders>
            <w:shd w:val="clear" w:color="auto" w:fill="auto"/>
            <w:noWrap/>
            <w:vAlign w:val="bottom"/>
            <w:hideMark/>
          </w:tcPr>
          <w:p w14:paraId="50450D51" w14:textId="77777777" w:rsidR="007D58F7" w:rsidRPr="00260D9B" w:rsidRDefault="007D58F7" w:rsidP="007D58F7">
            <w:pPr>
              <w:spacing w:after="0" w:line="480" w:lineRule="auto"/>
              <w:rPr>
                <w:rFonts w:ascii="Times New Roman" w:hAnsi="Times New Roman"/>
                <w:sz w:val="18"/>
                <w:szCs w:val="18"/>
                <w:lang w:val="en-US"/>
              </w:rPr>
            </w:pPr>
          </w:p>
        </w:tc>
        <w:tc>
          <w:tcPr>
            <w:tcW w:w="3717" w:type="dxa"/>
            <w:tcBorders>
              <w:top w:val="nil"/>
              <w:left w:val="nil"/>
              <w:bottom w:val="nil"/>
              <w:right w:val="nil"/>
            </w:tcBorders>
            <w:shd w:val="clear" w:color="auto" w:fill="auto"/>
            <w:noWrap/>
            <w:vAlign w:val="bottom"/>
            <w:hideMark/>
          </w:tcPr>
          <w:p w14:paraId="041CAA81"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t>Non-fatal event (MI or cardiac arrest)</w:t>
            </w:r>
          </w:p>
        </w:tc>
        <w:tc>
          <w:tcPr>
            <w:tcW w:w="2710" w:type="dxa"/>
            <w:tcBorders>
              <w:top w:val="nil"/>
              <w:left w:val="nil"/>
              <w:bottom w:val="nil"/>
              <w:right w:val="nil"/>
            </w:tcBorders>
            <w:shd w:val="clear" w:color="auto" w:fill="auto"/>
            <w:noWrap/>
            <w:vAlign w:val="center"/>
            <w:hideMark/>
          </w:tcPr>
          <w:p w14:paraId="5AC5D4AE" w14:textId="77777777" w:rsidR="007D58F7" w:rsidRPr="00260D9B" w:rsidRDefault="007D58F7" w:rsidP="007D58F7">
            <w:pPr>
              <w:spacing w:after="0" w:line="480" w:lineRule="auto"/>
              <w:jc w:val="center"/>
              <w:rPr>
                <w:rFonts w:ascii="Times New Roman" w:hAnsi="Times New Roman"/>
                <w:sz w:val="18"/>
                <w:szCs w:val="18"/>
                <w:lang w:val="en-US"/>
              </w:rPr>
            </w:pPr>
            <w:r w:rsidRPr="00260D9B">
              <w:rPr>
                <w:rFonts w:ascii="Times New Roman" w:hAnsi="Times New Roman"/>
                <w:sz w:val="18"/>
                <w:szCs w:val="18"/>
                <w:lang w:val="en-US"/>
              </w:rPr>
              <w:t>11805</w:t>
            </w:r>
          </w:p>
        </w:tc>
        <w:tc>
          <w:tcPr>
            <w:tcW w:w="3382" w:type="dxa"/>
            <w:tcBorders>
              <w:top w:val="nil"/>
              <w:left w:val="nil"/>
              <w:bottom w:val="nil"/>
              <w:right w:val="nil"/>
            </w:tcBorders>
            <w:shd w:val="clear" w:color="auto" w:fill="auto"/>
            <w:noWrap/>
            <w:vAlign w:val="center"/>
            <w:hideMark/>
          </w:tcPr>
          <w:p w14:paraId="727CEB6D"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fldChar w:fldCharType="begin"/>
            </w:r>
            <w:r w:rsidRPr="00260D9B">
              <w:rPr>
                <w:rFonts w:ascii="Times New Roman" w:hAnsi="Times New Roman"/>
                <w:sz w:val="18"/>
                <w:szCs w:val="18"/>
                <w:lang w:val="en-US"/>
              </w:rPr>
              <w:instrText>ADDIN RW.CITE{{3256 Briggs,A. 2007}}</w:instrText>
            </w:r>
            <w:r w:rsidRPr="00260D9B">
              <w:rPr>
                <w:rFonts w:ascii="Times New Roman" w:hAnsi="Times New Roman"/>
                <w:sz w:val="18"/>
                <w:szCs w:val="18"/>
                <w:lang w:val="en-US"/>
              </w:rPr>
              <w:fldChar w:fldCharType="separate"/>
            </w:r>
            <w:r w:rsidRPr="00944CBA">
              <w:rPr>
                <w:rFonts w:ascii="Times New Roman" w:hAnsi="Times New Roman"/>
                <w:sz w:val="18"/>
                <w:szCs w:val="18"/>
                <w:lang w:val="en-US"/>
              </w:rPr>
              <w:t>[8]</w:t>
            </w:r>
            <w:r w:rsidRPr="00260D9B">
              <w:rPr>
                <w:rFonts w:ascii="Times New Roman" w:hAnsi="Times New Roman"/>
                <w:sz w:val="18"/>
                <w:szCs w:val="18"/>
                <w:lang w:val="en-US"/>
              </w:rPr>
              <w:fldChar w:fldCharType="end"/>
            </w:r>
          </w:p>
        </w:tc>
      </w:tr>
      <w:tr w:rsidR="007D58F7" w:rsidRPr="00260D9B" w14:paraId="6D2EB9C3" w14:textId="77777777" w:rsidTr="007D58F7">
        <w:trPr>
          <w:trHeight w:hRule="exact" w:val="255"/>
        </w:trPr>
        <w:tc>
          <w:tcPr>
            <w:tcW w:w="222" w:type="dxa"/>
            <w:tcBorders>
              <w:top w:val="nil"/>
              <w:left w:val="nil"/>
              <w:bottom w:val="nil"/>
              <w:right w:val="nil"/>
            </w:tcBorders>
            <w:shd w:val="clear" w:color="auto" w:fill="auto"/>
            <w:noWrap/>
            <w:vAlign w:val="bottom"/>
            <w:hideMark/>
          </w:tcPr>
          <w:p w14:paraId="42F6635B" w14:textId="77777777" w:rsidR="007D58F7" w:rsidRPr="00260D9B" w:rsidRDefault="007D58F7" w:rsidP="007D58F7">
            <w:pPr>
              <w:spacing w:after="0" w:line="480" w:lineRule="auto"/>
              <w:rPr>
                <w:rFonts w:ascii="Times New Roman" w:hAnsi="Times New Roman"/>
                <w:sz w:val="18"/>
                <w:szCs w:val="18"/>
                <w:lang w:val="en-US"/>
              </w:rPr>
            </w:pPr>
          </w:p>
        </w:tc>
        <w:tc>
          <w:tcPr>
            <w:tcW w:w="3717" w:type="dxa"/>
            <w:tcBorders>
              <w:top w:val="nil"/>
              <w:left w:val="nil"/>
              <w:bottom w:val="nil"/>
              <w:right w:val="nil"/>
            </w:tcBorders>
            <w:shd w:val="clear" w:color="auto" w:fill="auto"/>
            <w:noWrap/>
            <w:vAlign w:val="bottom"/>
            <w:hideMark/>
          </w:tcPr>
          <w:p w14:paraId="014E7985"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t>Cardiovascular fatal event</w:t>
            </w:r>
          </w:p>
        </w:tc>
        <w:tc>
          <w:tcPr>
            <w:tcW w:w="2710" w:type="dxa"/>
            <w:tcBorders>
              <w:top w:val="nil"/>
              <w:left w:val="nil"/>
              <w:bottom w:val="nil"/>
              <w:right w:val="nil"/>
            </w:tcBorders>
            <w:shd w:val="clear" w:color="auto" w:fill="auto"/>
            <w:noWrap/>
            <w:vAlign w:val="center"/>
            <w:hideMark/>
          </w:tcPr>
          <w:p w14:paraId="3A98A687" w14:textId="77777777" w:rsidR="007D58F7" w:rsidRPr="00260D9B" w:rsidRDefault="007D58F7" w:rsidP="007D58F7">
            <w:pPr>
              <w:spacing w:after="0" w:line="480" w:lineRule="auto"/>
              <w:jc w:val="center"/>
              <w:rPr>
                <w:rFonts w:ascii="Times New Roman" w:hAnsi="Times New Roman"/>
                <w:sz w:val="18"/>
                <w:szCs w:val="18"/>
                <w:lang w:val="en-US"/>
              </w:rPr>
            </w:pPr>
            <w:r w:rsidRPr="00260D9B">
              <w:rPr>
                <w:rFonts w:ascii="Times New Roman" w:hAnsi="Times New Roman"/>
                <w:sz w:val="18"/>
                <w:szCs w:val="18"/>
                <w:lang w:val="en-US"/>
              </w:rPr>
              <w:t>3641</w:t>
            </w:r>
          </w:p>
        </w:tc>
        <w:tc>
          <w:tcPr>
            <w:tcW w:w="3382" w:type="dxa"/>
            <w:tcBorders>
              <w:top w:val="nil"/>
              <w:left w:val="nil"/>
              <w:bottom w:val="nil"/>
              <w:right w:val="nil"/>
            </w:tcBorders>
            <w:shd w:val="clear" w:color="auto" w:fill="auto"/>
            <w:noWrap/>
            <w:vAlign w:val="center"/>
            <w:hideMark/>
          </w:tcPr>
          <w:p w14:paraId="0D396044"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fldChar w:fldCharType="begin"/>
            </w:r>
            <w:r w:rsidRPr="00260D9B">
              <w:rPr>
                <w:rFonts w:ascii="Times New Roman" w:hAnsi="Times New Roman"/>
                <w:sz w:val="18"/>
                <w:szCs w:val="18"/>
                <w:lang w:val="en-US"/>
              </w:rPr>
              <w:instrText>ADDIN RW.CITE{{3256 Briggs,A. 2007}}</w:instrText>
            </w:r>
            <w:r w:rsidRPr="00260D9B">
              <w:rPr>
                <w:rFonts w:ascii="Times New Roman" w:hAnsi="Times New Roman"/>
                <w:sz w:val="18"/>
                <w:szCs w:val="18"/>
                <w:lang w:val="en-US"/>
              </w:rPr>
              <w:fldChar w:fldCharType="separate"/>
            </w:r>
            <w:r w:rsidRPr="00944CBA">
              <w:rPr>
                <w:rFonts w:ascii="Times New Roman" w:hAnsi="Times New Roman"/>
                <w:sz w:val="18"/>
                <w:szCs w:val="18"/>
                <w:lang w:val="en-US"/>
              </w:rPr>
              <w:t>[8]</w:t>
            </w:r>
            <w:r w:rsidRPr="00260D9B">
              <w:rPr>
                <w:rFonts w:ascii="Times New Roman" w:hAnsi="Times New Roman"/>
                <w:sz w:val="18"/>
                <w:szCs w:val="18"/>
                <w:lang w:val="en-US"/>
              </w:rPr>
              <w:fldChar w:fldCharType="end"/>
            </w:r>
          </w:p>
        </w:tc>
      </w:tr>
      <w:tr w:rsidR="007D58F7" w:rsidRPr="00260D9B" w14:paraId="02C357CD" w14:textId="77777777" w:rsidTr="007D58F7">
        <w:trPr>
          <w:trHeight w:hRule="exact" w:val="255"/>
        </w:trPr>
        <w:tc>
          <w:tcPr>
            <w:tcW w:w="222" w:type="dxa"/>
            <w:tcBorders>
              <w:top w:val="nil"/>
              <w:left w:val="nil"/>
              <w:bottom w:val="nil"/>
              <w:right w:val="nil"/>
            </w:tcBorders>
            <w:shd w:val="clear" w:color="auto" w:fill="auto"/>
            <w:noWrap/>
            <w:vAlign w:val="bottom"/>
            <w:hideMark/>
          </w:tcPr>
          <w:p w14:paraId="34995C5C" w14:textId="77777777" w:rsidR="007D58F7" w:rsidRPr="00260D9B" w:rsidRDefault="007D58F7" w:rsidP="007D58F7">
            <w:pPr>
              <w:spacing w:after="0" w:line="480" w:lineRule="auto"/>
              <w:rPr>
                <w:rFonts w:ascii="Times New Roman" w:hAnsi="Times New Roman"/>
                <w:sz w:val="18"/>
                <w:szCs w:val="18"/>
                <w:lang w:val="en-US"/>
              </w:rPr>
            </w:pPr>
          </w:p>
        </w:tc>
        <w:tc>
          <w:tcPr>
            <w:tcW w:w="3717" w:type="dxa"/>
            <w:tcBorders>
              <w:top w:val="nil"/>
              <w:left w:val="nil"/>
              <w:bottom w:val="nil"/>
              <w:right w:val="nil"/>
            </w:tcBorders>
            <w:shd w:val="clear" w:color="auto" w:fill="auto"/>
            <w:noWrap/>
            <w:vAlign w:val="bottom"/>
            <w:hideMark/>
          </w:tcPr>
          <w:p w14:paraId="7A790C43"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t>Non-cardiovascular fatal event</w:t>
            </w:r>
          </w:p>
        </w:tc>
        <w:tc>
          <w:tcPr>
            <w:tcW w:w="2710" w:type="dxa"/>
            <w:tcBorders>
              <w:top w:val="nil"/>
              <w:left w:val="nil"/>
              <w:bottom w:val="nil"/>
              <w:right w:val="nil"/>
            </w:tcBorders>
            <w:shd w:val="clear" w:color="auto" w:fill="auto"/>
            <w:noWrap/>
            <w:vAlign w:val="center"/>
            <w:hideMark/>
          </w:tcPr>
          <w:p w14:paraId="10D85430" w14:textId="77777777" w:rsidR="007D58F7" w:rsidRPr="00260D9B" w:rsidRDefault="007D58F7" w:rsidP="007D58F7">
            <w:pPr>
              <w:spacing w:after="0" w:line="480" w:lineRule="auto"/>
              <w:jc w:val="center"/>
              <w:rPr>
                <w:rFonts w:ascii="Times New Roman" w:hAnsi="Times New Roman"/>
                <w:sz w:val="18"/>
                <w:szCs w:val="18"/>
                <w:lang w:val="en-US"/>
              </w:rPr>
            </w:pPr>
            <w:r w:rsidRPr="00260D9B">
              <w:rPr>
                <w:rFonts w:ascii="Times New Roman" w:hAnsi="Times New Roman"/>
                <w:sz w:val="18"/>
                <w:szCs w:val="18"/>
                <w:lang w:val="en-US"/>
              </w:rPr>
              <w:t>1241</w:t>
            </w:r>
          </w:p>
        </w:tc>
        <w:tc>
          <w:tcPr>
            <w:tcW w:w="3382" w:type="dxa"/>
            <w:tcBorders>
              <w:top w:val="nil"/>
              <w:left w:val="nil"/>
              <w:bottom w:val="nil"/>
              <w:right w:val="nil"/>
            </w:tcBorders>
            <w:shd w:val="clear" w:color="auto" w:fill="auto"/>
            <w:noWrap/>
            <w:vAlign w:val="center"/>
            <w:hideMark/>
          </w:tcPr>
          <w:p w14:paraId="562273DA"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fldChar w:fldCharType="begin"/>
            </w:r>
            <w:r w:rsidRPr="00260D9B">
              <w:rPr>
                <w:rFonts w:ascii="Times New Roman" w:hAnsi="Times New Roman"/>
                <w:sz w:val="18"/>
                <w:szCs w:val="18"/>
                <w:lang w:val="en-US"/>
              </w:rPr>
              <w:instrText>ADDIN RW.CITE{{3256 Briggs,A. 2007}}</w:instrText>
            </w:r>
            <w:r w:rsidRPr="00260D9B">
              <w:rPr>
                <w:rFonts w:ascii="Times New Roman" w:hAnsi="Times New Roman"/>
                <w:sz w:val="18"/>
                <w:szCs w:val="18"/>
                <w:lang w:val="en-US"/>
              </w:rPr>
              <w:fldChar w:fldCharType="separate"/>
            </w:r>
            <w:r w:rsidRPr="00944CBA">
              <w:rPr>
                <w:rFonts w:ascii="Times New Roman" w:hAnsi="Times New Roman"/>
                <w:sz w:val="18"/>
                <w:szCs w:val="18"/>
                <w:lang w:val="en-US"/>
              </w:rPr>
              <w:t>[8]</w:t>
            </w:r>
            <w:r w:rsidRPr="00260D9B">
              <w:rPr>
                <w:rFonts w:ascii="Times New Roman" w:hAnsi="Times New Roman"/>
                <w:sz w:val="18"/>
                <w:szCs w:val="18"/>
                <w:lang w:val="en-US"/>
              </w:rPr>
              <w:fldChar w:fldCharType="end"/>
            </w:r>
          </w:p>
        </w:tc>
      </w:tr>
      <w:tr w:rsidR="007D58F7" w:rsidRPr="00260D9B" w14:paraId="7445FA14" w14:textId="77777777" w:rsidTr="007D58F7">
        <w:trPr>
          <w:trHeight w:hRule="exact" w:val="255"/>
        </w:trPr>
        <w:tc>
          <w:tcPr>
            <w:tcW w:w="222" w:type="dxa"/>
            <w:tcBorders>
              <w:top w:val="nil"/>
              <w:left w:val="nil"/>
              <w:bottom w:val="nil"/>
              <w:right w:val="nil"/>
            </w:tcBorders>
            <w:shd w:val="clear" w:color="auto" w:fill="auto"/>
            <w:noWrap/>
            <w:vAlign w:val="bottom"/>
            <w:hideMark/>
          </w:tcPr>
          <w:p w14:paraId="1B0C12A4" w14:textId="77777777" w:rsidR="007D58F7" w:rsidRPr="00260D9B" w:rsidRDefault="007D58F7" w:rsidP="007D58F7">
            <w:pPr>
              <w:spacing w:after="0" w:line="480" w:lineRule="auto"/>
              <w:rPr>
                <w:rFonts w:ascii="Times New Roman" w:hAnsi="Times New Roman"/>
                <w:sz w:val="18"/>
                <w:szCs w:val="18"/>
                <w:lang w:val="en-US"/>
              </w:rPr>
            </w:pPr>
          </w:p>
        </w:tc>
        <w:tc>
          <w:tcPr>
            <w:tcW w:w="3717" w:type="dxa"/>
            <w:tcBorders>
              <w:top w:val="nil"/>
              <w:left w:val="nil"/>
              <w:bottom w:val="nil"/>
              <w:right w:val="nil"/>
            </w:tcBorders>
            <w:shd w:val="clear" w:color="auto" w:fill="auto"/>
            <w:noWrap/>
            <w:vAlign w:val="bottom"/>
            <w:hideMark/>
          </w:tcPr>
          <w:p w14:paraId="3933D5C7"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t>Non-fatal event history</w:t>
            </w:r>
          </w:p>
        </w:tc>
        <w:tc>
          <w:tcPr>
            <w:tcW w:w="2710" w:type="dxa"/>
            <w:tcBorders>
              <w:top w:val="nil"/>
              <w:left w:val="nil"/>
              <w:bottom w:val="nil"/>
              <w:right w:val="nil"/>
            </w:tcBorders>
            <w:shd w:val="clear" w:color="auto" w:fill="auto"/>
            <w:noWrap/>
            <w:vAlign w:val="center"/>
            <w:hideMark/>
          </w:tcPr>
          <w:p w14:paraId="149D069E" w14:textId="77777777" w:rsidR="007D58F7" w:rsidRPr="00260D9B" w:rsidRDefault="007D58F7" w:rsidP="007D58F7">
            <w:pPr>
              <w:spacing w:after="0" w:line="480" w:lineRule="auto"/>
              <w:jc w:val="center"/>
              <w:rPr>
                <w:rFonts w:ascii="Times New Roman" w:hAnsi="Times New Roman"/>
                <w:sz w:val="18"/>
                <w:szCs w:val="18"/>
                <w:lang w:val="en-US"/>
              </w:rPr>
            </w:pPr>
            <w:r w:rsidRPr="00260D9B">
              <w:rPr>
                <w:rFonts w:ascii="Times New Roman" w:hAnsi="Times New Roman"/>
                <w:sz w:val="18"/>
                <w:szCs w:val="18"/>
                <w:lang w:val="en-US"/>
              </w:rPr>
              <w:t>986</w:t>
            </w:r>
            <w:r w:rsidRPr="00260D9B">
              <w:rPr>
                <w:rFonts w:ascii="Times New Roman" w:hAnsi="Times New Roman"/>
                <w:sz w:val="18"/>
                <w:szCs w:val="18"/>
                <w:vertAlign w:val="superscript"/>
                <w:lang w:val="en-US"/>
              </w:rPr>
              <w:t>b</w:t>
            </w:r>
          </w:p>
        </w:tc>
        <w:tc>
          <w:tcPr>
            <w:tcW w:w="3382" w:type="dxa"/>
            <w:tcBorders>
              <w:top w:val="nil"/>
              <w:left w:val="nil"/>
              <w:bottom w:val="nil"/>
              <w:right w:val="nil"/>
            </w:tcBorders>
            <w:shd w:val="clear" w:color="auto" w:fill="auto"/>
            <w:noWrap/>
            <w:vAlign w:val="center"/>
            <w:hideMark/>
          </w:tcPr>
          <w:p w14:paraId="67138E46"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fldChar w:fldCharType="begin"/>
            </w:r>
            <w:r w:rsidRPr="00260D9B">
              <w:rPr>
                <w:rFonts w:ascii="Times New Roman" w:hAnsi="Times New Roman"/>
                <w:sz w:val="18"/>
                <w:szCs w:val="18"/>
                <w:lang w:val="en-US"/>
              </w:rPr>
              <w:instrText>ADDIN RW.CITE{{3256 Briggs,A. 2007}}</w:instrText>
            </w:r>
            <w:r w:rsidRPr="00260D9B">
              <w:rPr>
                <w:rFonts w:ascii="Times New Roman" w:hAnsi="Times New Roman"/>
                <w:sz w:val="18"/>
                <w:szCs w:val="18"/>
                <w:lang w:val="en-US"/>
              </w:rPr>
              <w:fldChar w:fldCharType="separate"/>
            </w:r>
            <w:r w:rsidRPr="00944CBA">
              <w:rPr>
                <w:rFonts w:ascii="Times New Roman" w:hAnsi="Times New Roman"/>
                <w:sz w:val="18"/>
                <w:szCs w:val="18"/>
                <w:lang w:val="en-US"/>
              </w:rPr>
              <w:t>[8]</w:t>
            </w:r>
            <w:r w:rsidRPr="00260D9B">
              <w:rPr>
                <w:rFonts w:ascii="Times New Roman" w:hAnsi="Times New Roman"/>
                <w:sz w:val="18"/>
                <w:szCs w:val="18"/>
                <w:lang w:val="en-US"/>
              </w:rPr>
              <w:fldChar w:fldCharType="end"/>
            </w:r>
          </w:p>
        </w:tc>
      </w:tr>
      <w:tr w:rsidR="007D58F7" w:rsidRPr="00260D9B" w14:paraId="05D84B17" w14:textId="77777777" w:rsidTr="007D58F7">
        <w:trPr>
          <w:trHeight w:hRule="exact" w:val="255"/>
        </w:trPr>
        <w:tc>
          <w:tcPr>
            <w:tcW w:w="222" w:type="dxa"/>
            <w:tcBorders>
              <w:top w:val="nil"/>
              <w:left w:val="nil"/>
              <w:bottom w:val="nil"/>
              <w:right w:val="nil"/>
            </w:tcBorders>
            <w:shd w:val="clear" w:color="auto" w:fill="auto"/>
            <w:noWrap/>
            <w:vAlign w:val="bottom"/>
            <w:hideMark/>
          </w:tcPr>
          <w:p w14:paraId="3B97CBA0" w14:textId="77777777" w:rsidR="007D58F7" w:rsidRPr="00260D9B" w:rsidRDefault="007D58F7" w:rsidP="007D58F7">
            <w:pPr>
              <w:spacing w:after="0" w:line="480" w:lineRule="auto"/>
              <w:rPr>
                <w:rFonts w:ascii="Times New Roman" w:hAnsi="Times New Roman"/>
                <w:sz w:val="18"/>
                <w:szCs w:val="18"/>
                <w:lang w:val="en-US"/>
              </w:rPr>
            </w:pPr>
          </w:p>
        </w:tc>
        <w:tc>
          <w:tcPr>
            <w:tcW w:w="3717" w:type="dxa"/>
            <w:tcBorders>
              <w:top w:val="nil"/>
              <w:left w:val="nil"/>
              <w:bottom w:val="nil"/>
              <w:right w:val="nil"/>
            </w:tcBorders>
            <w:shd w:val="clear" w:color="auto" w:fill="auto"/>
            <w:noWrap/>
            <w:vAlign w:val="bottom"/>
            <w:hideMark/>
          </w:tcPr>
          <w:p w14:paraId="496B846D"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t>Background costs</w:t>
            </w:r>
          </w:p>
        </w:tc>
        <w:tc>
          <w:tcPr>
            <w:tcW w:w="2710" w:type="dxa"/>
            <w:tcBorders>
              <w:top w:val="nil"/>
              <w:left w:val="nil"/>
              <w:bottom w:val="nil"/>
              <w:right w:val="nil"/>
            </w:tcBorders>
            <w:shd w:val="clear" w:color="auto" w:fill="auto"/>
            <w:noWrap/>
            <w:vAlign w:val="center"/>
            <w:hideMark/>
          </w:tcPr>
          <w:p w14:paraId="3CC4387E" w14:textId="77777777" w:rsidR="007D58F7" w:rsidRPr="00260D9B" w:rsidRDefault="007D58F7" w:rsidP="007D58F7">
            <w:pPr>
              <w:spacing w:after="0" w:line="480" w:lineRule="auto"/>
              <w:jc w:val="center"/>
              <w:rPr>
                <w:rFonts w:ascii="Times New Roman" w:hAnsi="Times New Roman"/>
                <w:sz w:val="18"/>
                <w:szCs w:val="18"/>
                <w:vertAlign w:val="superscript"/>
                <w:lang w:val="en-US"/>
              </w:rPr>
            </w:pPr>
            <w:r w:rsidRPr="00260D9B">
              <w:rPr>
                <w:rFonts w:ascii="Times New Roman" w:hAnsi="Times New Roman"/>
                <w:sz w:val="18"/>
                <w:szCs w:val="18"/>
                <w:lang w:val="en-US"/>
              </w:rPr>
              <w:t>regression</w:t>
            </w:r>
            <w:r w:rsidRPr="00260D9B">
              <w:rPr>
                <w:rFonts w:ascii="Times New Roman" w:hAnsi="Times New Roman"/>
                <w:sz w:val="18"/>
                <w:szCs w:val="18"/>
                <w:vertAlign w:val="superscript"/>
                <w:lang w:val="en-US"/>
              </w:rPr>
              <w:t>c</w:t>
            </w:r>
          </w:p>
        </w:tc>
        <w:tc>
          <w:tcPr>
            <w:tcW w:w="3382" w:type="dxa"/>
            <w:tcBorders>
              <w:top w:val="nil"/>
              <w:left w:val="nil"/>
              <w:bottom w:val="nil"/>
              <w:right w:val="nil"/>
            </w:tcBorders>
            <w:shd w:val="clear" w:color="auto" w:fill="auto"/>
            <w:noWrap/>
            <w:vAlign w:val="center"/>
            <w:hideMark/>
          </w:tcPr>
          <w:p w14:paraId="4EB80D05"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fldChar w:fldCharType="begin"/>
            </w:r>
            <w:r w:rsidRPr="00260D9B">
              <w:rPr>
                <w:rFonts w:ascii="Times New Roman" w:hAnsi="Times New Roman"/>
                <w:sz w:val="18"/>
                <w:szCs w:val="18"/>
                <w:lang w:val="en-US"/>
              </w:rPr>
              <w:instrText>ADDIN RW.CITE{{3256 Briggs,A. 2007}}</w:instrText>
            </w:r>
            <w:r w:rsidRPr="00260D9B">
              <w:rPr>
                <w:rFonts w:ascii="Times New Roman" w:hAnsi="Times New Roman"/>
                <w:sz w:val="18"/>
                <w:szCs w:val="18"/>
                <w:lang w:val="en-US"/>
              </w:rPr>
              <w:fldChar w:fldCharType="separate"/>
            </w:r>
            <w:r w:rsidRPr="00944CBA">
              <w:rPr>
                <w:rFonts w:ascii="Times New Roman" w:hAnsi="Times New Roman"/>
                <w:sz w:val="18"/>
                <w:szCs w:val="18"/>
                <w:lang w:val="en-US"/>
              </w:rPr>
              <w:t>[8]</w:t>
            </w:r>
            <w:r w:rsidRPr="00260D9B">
              <w:rPr>
                <w:rFonts w:ascii="Times New Roman" w:hAnsi="Times New Roman"/>
                <w:sz w:val="18"/>
                <w:szCs w:val="18"/>
                <w:lang w:val="en-US"/>
              </w:rPr>
              <w:fldChar w:fldCharType="end"/>
            </w:r>
          </w:p>
        </w:tc>
      </w:tr>
      <w:tr w:rsidR="007D58F7" w:rsidRPr="00260D9B" w14:paraId="692B74FC" w14:textId="77777777" w:rsidTr="007D58F7">
        <w:trPr>
          <w:trHeight w:hRule="exact" w:val="172"/>
        </w:trPr>
        <w:tc>
          <w:tcPr>
            <w:tcW w:w="222" w:type="dxa"/>
            <w:tcBorders>
              <w:top w:val="nil"/>
              <w:left w:val="nil"/>
              <w:bottom w:val="nil"/>
              <w:right w:val="nil"/>
            </w:tcBorders>
            <w:shd w:val="clear" w:color="auto" w:fill="auto"/>
            <w:noWrap/>
            <w:vAlign w:val="bottom"/>
            <w:hideMark/>
          </w:tcPr>
          <w:p w14:paraId="55C575C4" w14:textId="77777777" w:rsidR="007D58F7" w:rsidRPr="00260D9B" w:rsidRDefault="007D58F7" w:rsidP="007D58F7">
            <w:pPr>
              <w:spacing w:after="0" w:line="480" w:lineRule="auto"/>
              <w:rPr>
                <w:rFonts w:ascii="Times New Roman" w:hAnsi="Times New Roman"/>
                <w:sz w:val="18"/>
                <w:szCs w:val="18"/>
                <w:lang w:val="en-US"/>
              </w:rPr>
            </w:pPr>
          </w:p>
        </w:tc>
        <w:tc>
          <w:tcPr>
            <w:tcW w:w="3717" w:type="dxa"/>
            <w:tcBorders>
              <w:top w:val="nil"/>
              <w:left w:val="nil"/>
              <w:bottom w:val="nil"/>
              <w:right w:val="nil"/>
            </w:tcBorders>
            <w:shd w:val="clear" w:color="auto" w:fill="auto"/>
            <w:noWrap/>
            <w:vAlign w:val="bottom"/>
            <w:hideMark/>
          </w:tcPr>
          <w:p w14:paraId="1343B3D3" w14:textId="77777777" w:rsidR="007D58F7" w:rsidRPr="00260D9B" w:rsidRDefault="007D58F7" w:rsidP="007D58F7">
            <w:pPr>
              <w:spacing w:after="0" w:line="480" w:lineRule="auto"/>
              <w:rPr>
                <w:rFonts w:ascii="Times New Roman" w:hAnsi="Times New Roman"/>
                <w:sz w:val="18"/>
                <w:szCs w:val="18"/>
                <w:lang w:val="en-US"/>
              </w:rPr>
            </w:pPr>
          </w:p>
        </w:tc>
        <w:tc>
          <w:tcPr>
            <w:tcW w:w="2710" w:type="dxa"/>
            <w:tcBorders>
              <w:top w:val="nil"/>
              <w:left w:val="nil"/>
              <w:bottom w:val="nil"/>
              <w:right w:val="nil"/>
            </w:tcBorders>
            <w:shd w:val="clear" w:color="auto" w:fill="auto"/>
            <w:noWrap/>
            <w:vAlign w:val="center"/>
            <w:hideMark/>
          </w:tcPr>
          <w:p w14:paraId="27567467" w14:textId="77777777" w:rsidR="007D58F7" w:rsidRPr="00260D9B" w:rsidRDefault="007D58F7" w:rsidP="007D58F7">
            <w:pPr>
              <w:spacing w:after="0" w:line="480" w:lineRule="auto"/>
              <w:jc w:val="center"/>
              <w:rPr>
                <w:rFonts w:ascii="Times New Roman" w:hAnsi="Times New Roman"/>
                <w:sz w:val="18"/>
                <w:szCs w:val="18"/>
                <w:lang w:val="en-US"/>
              </w:rPr>
            </w:pPr>
          </w:p>
        </w:tc>
        <w:tc>
          <w:tcPr>
            <w:tcW w:w="3382" w:type="dxa"/>
            <w:tcBorders>
              <w:top w:val="nil"/>
              <w:left w:val="nil"/>
              <w:bottom w:val="nil"/>
              <w:right w:val="nil"/>
            </w:tcBorders>
            <w:shd w:val="clear" w:color="auto" w:fill="auto"/>
            <w:noWrap/>
            <w:vAlign w:val="center"/>
            <w:hideMark/>
          </w:tcPr>
          <w:p w14:paraId="3ABC6996" w14:textId="77777777" w:rsidR="007D58F7" w:rsidRPr="00260D9B" w:rsidRDefault="007D58F7" w:rsidP="007D58F7">
            <w:pPr>
              <w:spacing w:after="0" w:line="480" w:lineRule="auto"/>
              <w:rPr>
                <w:rFonts w:ascii="Times New Roman" w:hAnsi="Times New Roman"/>
                <w:sz w:val="18"/>
                <w:szCs w:val="18"/>
                <w:lang w:val="en-US"/>
              </w:rPr>
            </w:pPr>
          </w:p>
        </w:tc>
      </w:tr>
      <w:tr w:rsidR="007D58F7" w:rsidRPr="00260D9B" w14:paraId="4D508C1F" w14:textId="77777777" w:rsidTr="007D58F7">
        <w:trPr>
          <w:trHeight w:hRule="exact" w:val="255"/>
        </w:trPr>
        <w:tc>
          <w:tcPr>
            <w:tcW w:w="222" w:type="dxa"/>
            <w:tcBorders>
              <w:top w:val="nil"/>
              <w:left w:val="nil"/>
              <w:bottom w:val="nil"/>
              <w:right w:val="nil"/>
            </w:tcBorders>
            <w:shd w:val="clear" w:color="auto" w:fill="auto"/>
            <w:noWrap/>
            <w:vAlign w:val="bottom"/>
            <w:hideMark/>
          </w:tcPr>
          <w:p w14:paraId="4333CB0D" w14:textId="77777777" w:rsidR="007D58F7" w:rsidRPr="00260D9B" w:rsidRDefault="007D58F7" w:rsidP="007D58F7">
            <w:pPr>
              <w:spacing w:after="0" w:line="480" w:lineRule="auto"/>
              <w:rPr>
                <w:rFonts w:ascii="Times New Roman" w:hAnsi="Times New Roman"/>
                <w:sz w:val="18"/>
                <w:szCs w:val="18"/>
                <w:lang w:val="en-US"/>
              </w:rPr>
            </w:pPr>
          </w:p>
        </w:tc>
        <w:tc>
          <w:tcPr>
            <w:tcW w:w="3717" w:type="dxa"/>
            <w:tcBorders>
              <w:top w:val="nil"/>
              <w:left w:val="nil"/>
              <w:bottom w:val="nil"/>
              <w:right w:val="nil"/>
            </w:tcBorders>
            <w:shd w:val="clear" w:color="auto" w:fill="auto"/>
            <w:noWrap/>
            <w:vAlign w:val="bottom"/>
            <w:hideMark/>
          </w:tcPr>
          <w:p w14:paraId="350193F4"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t>Stroke first year</w:t>
            </w:r>
          </w:p>
        </w:tc>
        <w:tc>
          <w:tcPr>
            <w:tcW w:w="2710" w:type="dxa"/>
            <w:tcBorders>
              <w:top w:val="nil"/>
              <w:left w:val="nil"/>
              <w:bottom w:val="nil"/>
              <w:right w:val="nil"/>
            </w:tcBorders>
            <w:shd w:val="clear" w:color="auto" w:fill="auto"/>
            <w:noWrap/>
            <w:vAlign w:val="center"/>
            <w:hideMark/>
          </w:tcPr>
          <w:p w14:paraId="1895D681" w14:textId="77777777" w:rsidR="007D58F7" w:rsidRPr="00260D9B" w:rsidRDefault="007D58F7" w:rsidP="007D58F7">
            <w:pPr>
              <w:spacing w:after="0" w:line="480" w:lineRule="auto"/>
              <w:jc w:val="center"/>
              <w:rPr>
                <w:rFonts w:ascii="Times New Roman" w:hAnsi="Times New Roman"/>
                <w:sz w:val="18"/>
                <w:szCs w:val="18"/>
                <w:lang w:val="en-US"/>
              </w:rPr>
            </w:pPr>
            <w:r w:rsidRPr="00260D9B">
              <w:rPr>
                <w:rFonts w:ascii="Times New Roman" w:hAnsi="Times New Roman"/>
                <w:sz w:val="18"/>
                <w:szCs w:val="18"/>
                <w:lang w:val="en-US"/>
              </w:rPr>
              <w:t>9429</w:t>
            </w:r>
            <w:r w:rsidRPr="00260D9B">
              <w:rPr>
                <w:rFonts w:ascii="Times New Roman" w:hAnsi="Times New Roman"/>
                <w:sz w:val="18"/>
                <w:szCs w:val="18"/>
                <w:vertAlign w:val="superscript"/>
                <w:lang w:val="en-US"/>
              </w:rPr>
              <w:t>b</w:t>
            </w:r>
          </w:p>
        </w:tc>
        <w:tc>
          <w:tcPr>
            <w:tcW w:w="3382" w:type="dxa"/>
            <w:tcBorders>
              <w:top w:val="nil"/>
              <w:left w:val="nil"/>
              <w:bottom w:val="nil"/>
              <w:right w:val="nil"/>
            </w:tcBorders>
            <w:shd w:val="clear" w:color="auto" w:fill="auto"/>
            <w:noWrap/>
            <w:vAlign w:val="center"/>
            <w:hideMark/>
          </w:tcPr>
          <w:p w14:paraId="4752C4B1" w14:textId="77777777" w:rsidR="007D58F7" w:rsidRPr="00260D9B" w:rsidRDefault="007D58F7" w:rsidP="007D58F7">
            <w:pPr>
              <w:spacing w:after="0" w:line="480" w:lineRule="auto"/>
              <w:rPr>
                <w:rFonts w:ascii="Times New Roman" w:hAnsi="Times New Roman"/>
                <w:sz w:val="18"/>
                <w:szCs w:val="18"/>
                <w:lang w:val="fr-FR"/>
              </w:rPr>
            </w:pPr>
            <w:r w:rsidRPr="00260D9B">
              <w:rPr>
                <w:rFonts w:ascii="Times New Roman" w:hAnsi="Times New Roman"/>
                <w:sz w:val="18"/>
                <w:szCs w:val="18"/>
                <w:lang w:val="en-US"/>
              </w:rPr>
              <w:fldChar w:fldCharType="begin"/>
            </w:r>
            <w:r w:rsidRPr="00260D9B">
              <w:rPr>
                <w:rFonts w:ascii="Times New Roman" w:hAnsi="Times New Roman"/>
                <w:sz w:val="18"/>
                <w:szCs w:val="18"/>
                <w:lang w:val="fr-FR"/>
              </w:rPr>
              <w:instrText>ADDIN RW.CITE{{3258 Sandercock,P. 2004}}</w:instrText>
            </w:r>
            <w:r w:rsidRPr="00260D9B">
              <w:rPr>
                <w:rFonts w:ascii="Times New Roman" w:hAnsi="Times New Roman"/>
                <w:sz w:val="18"/>
                <w:szCs w:val="18"/>
                <w:lang w:val="en-US"/>
              </w:rPr>
              <w:fldChar w:fldCharType="separate"/>
            </w:r>
            <w:r w:rsidRPr="00944CBA">
              <w:rPr>
                <w:rFonts w:ascii="Times New Roman" w:hAnsi="Times New Roman"/>
                <w:sz w:val="18"/>
                <w:szCs w:val="18"/>
                <w:lang w:val="fr-FR"/>
              </w:rPr>
              <w:t>[17]</w:t>
            </w:r>
            <w:r w:rsidRPr="00260D9B">
              <w:rPr>
                <w:rFonts w:ascii="Times New Roman" w:hAnsi="Times New Roman"/>
                <w:sz w:val="18"/>
                <w:szCs w:val="18"/>
                <w:lang w:val="en-US"/>
              </w:rPr>
              <w:fldChar w:fldCharType="end"/>
            </w:r>
          </w:p>
        </w:tc>
      </w:tr>
      <w:tr w:rsidR="007D58F7" w:rsidRPr="00260D9B" w14:paraId="2F799358" w14:textId="77777777" w:rsidTr="007D58F7">
        <w:trPr>
          <w:trHeight w:hRule="exact" w:val="255"/>
        </w:trPr>
        <w:tc>
          <w:tcPr>
            <w:tcW w:w="222" w:type="dxa"/>
            <w:tcBorders>
              <w:top w:val="nil"/>
              <w:left w:val="nil"/>
              <w:bottom w:val="nil"/>
              <w:right w:val="nil"/>
            </w:tcBorders>
            <w:shd w:val="clear" w:color="auto" w:fill="auto"/>
            <w:noWrap/>
            <w:vAlign w:val="bottom"/>
            <w:hideMark/>
          </w:tcPr>
          <w:p w14:paraId="261C6897" w14:textId="77777777" w:rsidR="007D58F7" w:rsidRPr="00260D9B" w:rsidRDefault="007D58F7" w:rsidP="007D58F7">
            <w:pPr>
              <w:spacing w:after="0" w:line="480" w:lineRule="auto"/>
              <w:rPr>
                <w:rFonts w:ascii="Times New Roman" w:hAnsi="Times New Roman"/>
                <w:sz w:val="18"/>
                <w:szCs w:val="18"/>
                <w:lang w:val="fr-FR"/>
              </w:rPr>
            </w:pPr>
          </w:p>
        </w:tc>
        <w:tc>
          <w:tcPr>
            <w:tcW w:w="3717" w:type="dxa"/>
            <w:tcBorders>
              <w:top w:val="nil"/>
              <w:left w:val="nil"/>
              <w:bottom w:val="nil"/>
              <w:right w:val="nil"/>
            </w:tcBorders>
            <w:shd w:val="clear" w:color="auto" w:fill="auto"/>
            <w:noWrap/>
            <w:vAlign w:val="bottom"/>
            <w:hideMark/>
          </w:tcPr>
          <w:p w14:paraId="2AE52ED7"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t>Stroke subsequent years</w:t>
            </w:r>
          </w:p>
        </w:tc>
        <w:tc>
          <w:tcPr>
            <w:tcW w:w="2710" w:type="dxa"/>
            <w:tcBorders>
              <w:top w:val="nil"/>
              <w:left w:val="nil"/>
              <w:bottom w:val="nil"/>
              <w:right w:val="nil"/>
            </w:tcBorders>
            <w:shd w:val="clear" w:color="auto" w:fill="auto"/>
            <w:noWrap/>
            <w:vAlign w:val="center"/>
            <w:hideMark/>
          </w:tcPr>
          <w:p w14:paraId="3542BA9C" w14:textId="77777777" w:rsidR="007D58F7" w:rsidRPr="00260D9B" w:rsidRDefault="007D58F7" w:rsidP="007D58F7">
            <w:pPr>
              <w:spacing w:after="0" w:line="480" w:lineRule="auto"/>
              <w:jc w:val="center"/>
              <w:rPr>
                <w:rFonts w:ascii="Times New Roman" w:hAnsi="Times New Roman"/>
                <w:sz w:val="18"/>
                <w:szCs w:val="18"/>
                <w:lang w:val="en-US"/>
              </w:rPr>
            </w:pPr>
            <w:r w:rsidRPr="00260D9B">
              <w:rPr>
                <w:rFonts w:ascii="Times New Roman" w:hAnsi="Times New Roman"/>
                <w:sz w:val="18"/>
                <w:szCs w:val="18"/>
                <w:lang w:val="en-US"/>
              </w:rPr>
              <w:t>4894</w:t>
            </w:r>
            <w:r w:rsidRPr="00260D9B">
              <w:rPr>
                <w:rFonts w:ascii="Times New Roman" w:hAnsi="Times New Roman"/>
                <w:sz w:val="18"/>
                <w:szCs w:val="18"/>
                <w:vertAlign w:val="superscript"/>
                <w:lang w:val="en-US"/>
              </w:rPr>
              <w:t>b</w:t>
            </w:r>
          </w:p>
        </w:tc>
        <w:tc>
          <w:tcPr>
            <w:tcW w:w="3382" w:type="dxa"/>
            <w:tcBorders>
              <w:top w:val="nil"/>
              <w:left w:val="nil"/>
              <w:bottom w:val="nil"/>
              <w:right w:val="nil"/>
            </w:tcBorders>
            <w:shd w:val="clear" w:color="auto" w:fill="auto"/>
            <w:noWrap/>
            <w:vAlign w:val="center"/>
            <w:hideMark/>
          </w:tcPr>
          <w:p w14:paraId="5BFDB79B"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fldChar w:fldCharType="begin"/>
            </w:r>
            <w:r w:rsidRPr="00260D9B">
              <w:rPr>
                <w:rFonts w:ascii="Times New Roman" w:hAnsi="Times New Roman"/>
                <w:sz w:val="18"/>
                <w:szCs w:val="18"/>
                <w:lang w:val="fr-FR"/>
              </w:rPr>
              <w:instrText>ADDIN RW.CITE{{3258 Sandercock,P. 2004}}</w:instrText>
            </w:r>
            <w:r w:rsidRPr="00260D9B">
              <w:rPr>
                <w:rFonts w:ascii="Times New Roman" w:hAnsi="Times New Roman"/>
                <w:sz w:val="18"/>
                <w:szCs w:val="18"/>
                <w:lang w:val="en-US"/>
              </w:rPr>
              <w:fldChar w:fldCharType="separate"/>
            </w:r>
            <w:r w:rsidRPr="00944CBA">
              <w:rPr>
                <w:rFonts w:ascii="Times New Roman" w:hAnsi="Times New Roman"/>
                <w:sz w:val="18"/>
                <w:szCs w:val="18"/>
                <w:lang w:val="fr-FR"/>
              </w:rPr>
              <w:t>[17]</w:t>
            </w:r>
            <w:r w:rsidRPr="00260D9B">
              <w:rPr>
                <w:rFonts w:ascii="Times New Roman" w:hAnsi="Times New Roman"/>
                <w:sz w:val="18"/>
                <w:szCs w:val="18"/>
                <w:lang w:val="en-US"/>
              </w:rPr>
              <w:fldChar w:fldCharType="end"/>
            </w:r>
          </w:p>
        </w:tc>
      </w:tr>
      <w:tr w:rsidR="007D58F7" w:rsidRPr="00260D9B" w14:paraId="5E3805F2" w14:textId="77777777" w:rsidTr="007D58F7">
        <w:trPr>
          <w:trHeight w:hRule="exact" w:val="255"/>
        </w:trPr>
        <w:tc>
          <w:tcPr>
            <w:tcW w:w="222" w:type="dxa"/>
            <w:tcBorders>
              <w:top w:val="nil"/>
              <w:left w:val="nil"/>
              <w:right w:val="nil"/>
            </w:tcBorders>
            <w:shd w:val="clear" w:color="auto" w:fill="auto"/>
            <w:noWrap/>
            <w:vAlign w:val="bottom"/>
            <w:hideMark/>
          </w:tcPr>
          <w:p w14:paraId="66166F3B" w14:textId="77777777" w:rsidR="007D58F7" w:rsidRPr="00260D9B" w:rsidRDefault="007D58F7" w:rsidP="007D58F7">
            <w:pPr>
              <w:spacing w:after="0" w:line="480" w:lineRule="auto"/>
              <w:rPr>
                <w:rFonts w:ascii="Times New Roman" w:hAnsi="Times New Roman"/>
                <w:sz w:val="18"/>
                <w:szCs w:val="18"/>
                <w:lang w:val="en-US"/>
              </w:rPr>
            </w:pPr>
          </w:p>
        </w:tc>
        <w:tc>
          <w:tcPr>
            <w:tcW w:w="3717" w:type="dxa"/>
            <w:tcBorders>
              <w:top w:val="nil"/>
              <w:left w:val="nil"/>
              <w:right w:val="nil"/>
            </w:tcBorders>
            <w:shd w:val="clear" w:color="auto" w:fill="auto"/>
            <w:noWrap/>
            <w:vAlign w:val="bottom"/>
            <w:hideMark/>
          </w:tcPr>
          <w:p w14:paraId="05B62997" w14:textId="77777777" w:rsidR="007D58F7" w:rsidRPr="00260D9B" w:rsidRDefault="007D58F7" w:rsidP="007D58F7">
            <w:pPr>
              <w:spacing w:after="0" w:line="480" w:lineRule="auto"/>
              <w:rPr>
                <w:rFonts w:ascii="Times New Roman" w:hAnsi="Times New Roman"/>
                <w:sz w:val="18"/>
                <w:szCs w:val="18"/>
                <w:lang w:val="en-US"/>
              </w:rPr>
            </w:pPr>
          </w:p>
        </w:tc>
        <w:tc>
          <w:tcPr>
            <w:tcW w:w="2710" w:type="dxa"/>
            <w:tcBorders>
              <w:top w:val="nil"/>
              <w:left w:val="nil"/>
              <w:right w:val="nil"/>
            </w:tcBorders>
            <w:shd w:val="clear" w:color="auto" w:fill="auto"/>
            <w:noWrap/>
            <w:vAlign w:val="center"/>
            <w:hideMark/>
          </w:tcPr>
          <w:p w14:paraId="386642B3" w14:textId="77777777" w:rsidR="007D58F7" w:rsidRPr="00260D9B" w:rsidRDefault="007D58F7" w:rsidP="007D58F7">
            <w:pPr>
              <w:spacing w:after="0" w:line="480" w:lineRule="auto"/>
              <w:jc w:val="center"/>
              <w:rPr>
                <w:rFonts w:ascii="Times New Roman" w:hAnsi="Times New Roman"/>
                <w:sz w:val="18"/>
                <w:szCs w:val="18"/>
                <w:lang w:val="en-US"/>
              </w:rPr>
            </w:pPr>
          </w:p>
        </w:tc>
        <w:tc>
          <w:tcPr>
            <w:tcW w:w="3382" w:type="dxa"/>
            <w:tcBorders>
              <w:top w:val="nil"/>
              <w:left w:val="nil"/>
              <w:right w:val="nil"/>
            </w:tcBorders>
            <w:shd w:val="clear" w:color="auto" w:fill="auto"/>
            <w:noWrap/>
            <w:vAlign w:val="center"/>
            <w:hideMark/>
          </w:tcPr>
          <w:p w14:paraId="46199363" w14:textId="77777777" w:rsidR="007D58F7" w:rsidRPr="00260D9B" w:rsidRDefault="007D58F7" w:rsidP="007D58F7">
            <w:pPr>
              <w:spacing w:after="0" w:line="480" w:lineRule="auto"/>
              <w:rPr>
                <w:rFonts w:ascii="Times New Roman" w:hAnsi="Times New Roman"/>
                <w:sz w:val="18"/>
                <w:szCs w:val="18"/>
                <w:lang w:val="en-US"/>
              </w:rPr>
            </w:pPr>
          </w:p>
        </w:tc>
      </w:tr>
      <w:tr w:rsidR="007D58F7" w:rsidRPr="00260D9B" w14:paraId="742B8BC3" w14:textId="77777777" w:rsidTr="007D58F7">
        <w:trPr>
          <w:trHeight w:hRule="exact" w:val="255"/>
        </w:trPr>
        <w:tc>
          <w:tcPr>
            <w:tcW w:w="222" w:type="dxa"/>
            <w:tcBorders>
              <w:top w:val="nil"/>
              <w:left w:val="nil"/>
              <w:bottom w:val="single" w:sz="4" w:space="0" w:color="auto"/>
              <w:right w:val="nil"/>
            </w:tcBorders>
            <w:shd w:val="clear" w:color="auto" w:fill="auto"/>
            <w:noWrap/>
            <w:vAlign w:val="bottom"/>
            <w:hideMark/>
          </w:tcPr>
          <w:p w14:paraId="2648EB9C" w14:textId="77777777" w:rsidR="007D58F7" w:rsidRPr="00260D9B" w:rsidRDefault="007D58F7" w:rsidP="007D58F7">
            <w:pPr>
              <w:spacing w:after="0" w:line="480" w:lineRule="auto"/>
              <w:rPr>
                <w:rFonts w:ascii="Times New Roman" w:hAnsi="Times New Roman"/>
                <w:sz w:val="18"/>
                <w:szCs w:val="18"/>
                <w:lang w:val="en-US"/>
              </w:rPr>
            </w:pPr>
          </w:p>
        </w:tc>
        <w:tc>
          <w:tcPr>
            <w:tcW w:w="3717" w:type="dxa"/>
            <w:tcBorders>
              <w:top w:val="nil"/>
              <w:left w:val="nil"/>
              <w:bottom w:val="single" w:sz="4" w:space="0" w:color="auto"/>
              <w:right w:val="nil"/>
            </w:tcBorders>
            <w:shd w:val="clear" w:color="auto" w:fill="auto"/>
            <w:noWrap/>
            <w:vAlign w:val="bottom"/>
            <w:hideMark/>
          </w:tcPr>
          <w:p w14:paraId="56837937"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t>Radiation induced cancer</w:t>
            </w:r>
          </w:p>
        </w:tc>
        <w:tc>
          <w:tcPr>
            <w:tcW w:w="2710" w:type="dxa"/>
            <w:tcBorders>
              <w:top w:val="nil"/>
              <w:left w:val="nil"/>
              <w:bottom w:val="single" w:sz="4" w:space="0" w:color="auto"/>
              <w:right w:val="nil"/>
            </w:tcBorders>
            <w:shd w:val="clear" w:color="auto" w:fill="auto"/>
            <w:noWrap/>
            <w:vAlign w:val="center"/>
            <w:hideMark/>
          </w:tcPr>
          <w:p w14:paraId="0CCE2001" w14:textId="77777777" w:rsidR="007D58F7" w:rsidRPr="00260D9B" w:rsidRDefault="007D58F7" w:rsidP="007D58F7">
            <w:pPr>
              <w:spacing w:after="0" w:line="480" w:lineRule="auto"/>
              <w:jc w:val="center"/>
              <w:rPr>
                <w:rFonts w:ascii="Times New Roman" w:hAnsi="Times New Roman"/>
                <w:sz w:val="18"/>
                <w:szCs w:val="18"/>
                <w:lang w:val="en-US"/>
              </w:rPr>
            </w:pPr>
            <w:r w:rsidRPr="00260D9B">
              <w:rPr>
                <w:rFonts w:ascii="Times New Roman" w:hAnsi="Times New Roman"/>
                <w:sz w:val="18"/>
                <w:szCs w:val="18"/>
                <w:lang w:val="en-US"/>
              </w:rPr>
              <w:t>12389 – 22712</w:t>
            </w:r>
            <w:r w:rsidRPr="00260D9B">
              <w:rPr>
                <w:rFonts w:ascii="Times New Roman" w:hAnsi="Times New Roman"/>
                <w:sz w:val="18"/>
                <w:szCs w:val="18"/>
                <w:vertAlign w:val="superscript"/>
                <w:lang w:val="en-US"/>
              </w:rPr>
              <w:t>d</w:t>
            </w:r>
          </w:p>
        </w:tc>
        <w:tc>
          <w:tcPr>
            <w:tcW w:w="3382" w:type="dxa"/>
            <w:tcBorders>
              <w:top w:val="nil"/>
              <w:left w:val="nil"/>
              <w:bottom w:val="single" w:sz="4" w:space="0" w:color="auto"/>
              <w:right w:val="nil"/>
            </w:tcBorders>
            <w:shd w:val="clear" w:color="auto" w:fill="auto"/>
            <w:noWrap/>
            <w:vAlign w:val="center"/>
            <w:hideMark/>
          </w:tcPr>
          <w:p w14:paraId="5AAE84DA"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lang w:val="en-US"/>
              </w:rPr>
              <w:fldChar w:fldCharType="begin"/>
            </w:r>
            <w:r w:rsidRPr="00260D9B">
              <w:rPr>
                <w:rFonts w:ascii="Times New Roman" w:hAnsi="Times New Roman"/>
                <w:sz w:val="18"/>
                <w:szCs w:val="18"/>
                <w:lang w:val="en-US"/>
              </w:rPr>
              <w:instrText>ADDIN RW.CITE{{3257 McKenna,C. 2012}}</w:instrText>
            </w:r>
            <w:r w:rsidRPr="00260D9B">
              <w:rPr>
                <w:rFonts w:ascii="Times New Roman" w:hAnsi="Times New Roman"/>
                <w:sz w:val="18"/>
                <w:szCs w:val="18"/>
                <w:lang w:val="en-US"/>
              </w:rPr>
              <w:fldChar w:fldCharType="separate"/>
            </w:r>
            <w:r w:rsidRPr="00944CBA">
              <w:rPr>
                <w:rFonts w:ascii="Times New Roman" w:hAnsi="Times New Roman"/>
                <w:sz w:val="18"/>
                <w:szCs w:val="18"/>
                <w:lang w:val="en-US"/>
              </w:rPr>
              <w:t>[9]</w:t>
            </w:r>
            <w:r w:rsidRPr="00260D9B">
              <w:rPr>
                <w:rFonts w:ascii="Times New Roman" w:hAnsi="Times New Roman"/>
                <w:sz w:val="18"/>
                <w:szCs w:val="18"/>
                <w:lang w:val="en-US"/>
              </w:rPr>
              <w:fldChar w:fldCharType="end"/>
            </w:r>
          </w:p>
        </w:tc>
      </w:tr>
      <w:tr w:rsidR="007D58F7" w:rsidRPr="00FF3D32" w14:paraId="1778F506" w14:textId="77777777" w:rsidTr="007D58F7">
        <w:trPr>
          <w:trHeight w:hRule="exact" w:val="255"/>
        </w:trPr>
        <w:tc>
          <w:tcPr>
            <w:tcW w:w="222" w:type="dxa"/>
            <w:tcBorders>
              <w:top w:val="nil"/>
              <w:left w:val="nil"/>
              <w:bottom w:val="nil"/>
              <w:right w:val="nil"/>
            </w:tcBorders>
            <w:shd w:val="clear" w:color="auto" w:fill="auto"/>
            <w:noWrap/>
            <w:vAlign w:val="bottom"/>
            <w:hideMark/>
          </w:tcPr>
          <w:p w14:paraId="459DBF9C" w14:textId="77777777" w:rsidR="007D58F7" w:rsidRPr="00260D9B" w:rsidRDefault="007D58F7" w:rsidP="007D58F7">
            <w:pPr>
              <w:spacing w:after="0" w:line="480" w:lineRule="auto"/>
              <w:rPr>
                <w:rFonts w:ascii="Times New Roman" w:hAnsi="Times New Roman"/>
                <w:sz w:val="18"/>
                <w:szCs w:val="18"/>
                <w:lang w:val="en-US"/>
              </w:rPr>
            </w:pPr>
          </w:p>
        </w:tc>
        <w:tc>
          <w:tcPr>
            <w:tcW w:w="3717" w:type="dxa"/>
            <w:tcBorders>
              <w:top w:val="nil"/>
              <w:left w:val="nil"/>
              <w:bottom w:val="nil"/>
              <w:right w:val="nil"/>
            </w:tcBorders>
            <w:shd w:val="clear" w:color="auto" w:fill="auto"/>
            <w:noWrap/>
            <w:vAlign w:val="bottom"/>
            <w:hideMark/>
          </w:tcPr>
          <w:p w14:paraId="4FCCA29B"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vertAlign w:val="superscript"/>
                <w:lang w:val="en-US"/>
              </w:rPr>
              <w:t>a</w:t>
            </w:r>
            <w:r w:rsidRPr="00260D9B">
              <w:rPr>
                <w:rFonts w:ascii="Times New Roman" w:hAnsi="Times New Roman"/>
                <w:sz w:val="18"/>
                <w:szCs w:val="18"/>
                <w:lang w:val="en-US"/>
              </w:rPr>
              <w:t xml:space="preserve"> Range for all subgroups</w:t>
            </w:r>
          </w:p>
        </w:tc>
        <w:tc>
          <w:tcPr>
            <w:tcW w:w="2710" w:type="dxa"/>
            <w:tcBorders>
              <w:top w:val="nil"/>
              <w:left w:val="nil"/>
              <w:bottom w:val="nil"/>
              <w:right w:val="nil"/>
            </w:tcBorders>
            <w:shd w:val="clear" w:color="auto" w:fill="auto"/>
            <w:noWrap/>
            <w:vAlign w:val="bottom"/>
            <w:hideMark/>
          </w:tcPr>
          <w:p w14:paraId="7886F377" w14:textId="77777777" w:rsidR="007D58F7" w:rsidRPr="00260D9B" w:rsidRDefault="007D58F7" w:rsidP="007D58F7">
            <w:pPr>
              <w:spacing w:after="0" w:line="480" w:lineRule="auto"/>
              <w:rPr>
                <w:rFonts w:ascii="Times New Roman" w:hAnsi="Times New Roman"/>
                <w:sz w:val="18"/>
                <w:szCs w:val="18"/>
                <w:lang w:val="en-US"/>
              </w:rPr>
            </w:pPr>
          </w:p>
        </w:tc>
        <w:tc>
          <w:tcPr>
            <w:tcW w:w="3382" w:type="dxa"/>
            <w:tcBorders>
              <w:top w:val="nil"/>
              <w:left w:val="nil"/>
              <w:bottom w:val="nil"/>
              <w:right w:val="nil"/>
            </w:tcBorders>
            <w:shd w:val="clear" w:color="auto" w:fill="auto"/>
            <w:noWrap/>
            <w:vAlign w:val="bottom"/>
            <w:hideMark/>
          </w:tcPr>
          <w:p w14:paraId="6C37104B" w14:textId="77777777" w:rsidR="007D58F7" w:rsidRPr="00260D9B" w:rsidRDefault="007D58F7" w:rsidP="007D58F7">
            <w:pPr>
              <w:spacing w:after="0" w:line="480" w:lineRule="auto"/>
              <w:rPr>
                <w:rFonts w:ascii="Times New Roman" w:hAnsi="Times New Roman"/>
                <w:sz w:val="18"/>
                <w:szCs w:val="18"/>
                <w:lang w:val="en-US"/>
              </w:rPr>
            </w:pPr>
          </w:p>
        </w:tc>
      </w:tr>
      <w:tr w:rsidR="007D58F7" w:rsidRPr="00260D9B" w14:paraId="29E26036" w14:textId="77777777" w:rsidTr="007D58F7">
        <w:trPr>
          <w:trHeight w:hRule="exact" w:val="270"/>
        </w:trPr>
        <w:tc>
          <w:tcPr>
            <w:tcW w:w="222" w:type="dxa"/>
            <w:tcBorders>
              <w:top w:val="nil"/>
              <w:left w:val="nil"/>
              <w:bottom w:val="nil"/>
              <w:right w:val="nil"/>
            </w:tcBorders>
            <w:shd w:val="clear" w:color="auto" w:fill="auto"/>
            <w:noWrap/>
            <w:vAlign w:val="bottom"/>
            <w:hideMark/>
          </w:tcPr>
          <w:p w14:paraId="165CB0B0" w14:textId="77777777" w:rsidR="007D58F7" w:rsidRPr="00260D9B" w:rsidRDefault="007D58F7" w:rsidP="007D58F7">
            <w:pPr>
              <w:spacing w:after="0" w:line="480" w:lineRule="auto"/>
              <w:rPr>
                <w:rFonts w:ascii="Times New Roman" w:hAnsi="Times New Roman"/>
                <w:sz w:val="18"/>
                <w:szCs w:val="18"/>
                <w:lang w:val="en-US"/>
              </w:rPr>
            </w:pPr>
          </w:p>
        </w:tc>
        <w:tc>
          <w:tcPr>
            <w:tcW w:w="3717" w:type="dxa"/>
            <w:tcBorders>
              <w:top w:val="nil"/>
              <w:left w:val="nil"/>
              <w:bottom w:val="nil"/>
              <w:right w:val="nil"/>
            </w:tcBorders>
            <w:shd w:val="clear" w:color="auto" w:fill="auto"/>
            <w:noWrap/>
            <w:vAlign w:val="bottom"/>
            <w:hideMark/>
          </w:tcPr>
          <w:p w14:paraId="7CF30AAE"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vertAlign w:val="superscript"/>
                <w:lang w:val="en-US"/>
              </w:rPr>
              <w:t>b</w:t>
            </w:r>
            <w:r w:rsidRPr="00260D9B">
              <w:rPr>
                <w:rFonts w:ascii="Times New Roman" w:hAnsi="Times New Roman"/>
                <w:sz w:val="18"/>
                <w:szCs w:val="18"/>
                <w:lang w:val="en-US"/>
              </w:rPr>
              <w:t xml:space="preserve"> Per cycle</w:t>
            </w:r>
          </w:p>
        </w:tc>
        <w:tc>
          <w:tcPr>
            <w:tcW w:w="2710" w:type="dxa"/>
            <w:tcBorders>
              <w:top w:val="nil"/>
              <w:left w:val="nil"/>
              <w:bottom w:val="nil"/>
              <w:right w:val="nil"/>
            </w:tcBorders>
            <w:shd w:val="clear" w:color="auto" w:fill="auto"/>
            <w:noWrap/>
            <w:vAlign w:val="bottom"/>
            <w:hideMark/>
          </w:tcPr>
          <w:p w14:paraId="12ED9EA3" w14:textId="77777777" w:rsidR="007D58F7" w:rsidRPr="00260D9B" w:rsidRDefault="007D58F7" w:rsidP="007D58F7">
            <w:pPr>
              <w:spacing w:after="0" w:line="480" w:lineRule="auto"/>
              <w:rPr>
                <w:rFonts w:ascii="Times New Roman" w:hAnsi="Times New Roman"/>
                <w:sz w:val="18"/>
                <w:szCs w:val="18"/>
                <w:lang w:val="en-US"/>
              </w:rPr>
            </w:pPr>
          </w:p>
        </w:tc>
        <w:tc>
          <w:tcPr>
            <w:tcW w:w="3382" w:type="dxa"/>
            <w:tcBorders>
              <w:top w:val="nil"/>
              <w:left w:val="nil"/>
              <w:bottom w:val="nil"/>
              <w:right w:val="nil"/>
            </w:tcBorders>
            <w:shd w:val="clear" w:color="auto" w:fill="auto"/>
            <w:noWrap/>
            <w:vAlign w:val="bottom"/>
            <w:hideMark/>
          </w:tcPr>
          <w:p w14:paraId="40EB9C92" w14:textId="77777777" w:rsidR="007D58F7" w:rsidRPr="00260D9B" w:rsidRDefault="007D58F7" w:rsidP="007D58F7">
            <w:pPr>
              <w:spacing w:after="0" w:line="480" w:lineRule="auto"/>
              <w:rPr>
                <w:rFonts w:ascii="Times New Roman" w:hAnsi="Times New Roman"/>
                <w:sz w:val="18"/>
                <w:szCs w:val="18"/>
                <w:lang w:val="en-US"/>
              </w:rPr>
            </w:pPr>
          </w:p>
        </w:tc>
      </w:tr>
      <w:tr w:rsidR="007D58F7" w:rsidRPr="00FF3D32" w14:paraId="39E423F3" w14:textId="77777777" w:rsidTr="007D58F7">
        <w:trPr>
          <w:trHeight w:hRule="exact" w:val="284"/>
        </w:trPr>
        <w:tc>
          <w:tcPr>
            <w:tcW w:w="222" w:type="dxa"/>
            <w:tcBorders>
              <w:top w:val="nil"/>
              <w:left w:val="nil"/>
              <w:bottom w:val="nil"/>
              <w:right w:val="nil"/>
            </w:tcBorders>
            <w:shd w:val="clear" w:color="auto" w:fill="auto"/>
            <w:noWrap/>
            <w:vAlign w:val="bottom"/>
          </w:tcPr>
          <w:p w14:paraId="6C91C2EB" w14:textId="77777777" w:rsidR="007D58F7" w:rsidRPr="00260D9B" w:rsidRDefault="007D58F7" w:rsidP="007D58F7">
            <w:pPr>
              <w:spacing w:after="0" w:line="480" w:lineRule="auto"/>
              <w:rPr>
                <w:rFonts w:ascii="Times New Roman" w:hAnsi="Times New Roman"/>
                <w:sz w:val="18"/>
                <w:szCs w:val="18"/>
                <w:lang w:val="en-US"/>
              </w:rPr>
            </w:pPr>
          </w:p>
        </w:tc>
        <w:tc>
          <w:tcPr>
            <w:tcW w:w="9809" w:type="dxa"/>
            <w:gridSpan w:val="3"/>
            <w:tcBorders>
              <w:top w:val="nil"/>
              <w:left w:val="nil"/>
              <w:bottom w:val="nil"/>
              <w:right w:val="nil"/>
            </w:tcBorders>
            <w:shd w:val="clear" w:color="auto" w:fill="auto"/>
            <w:noWrap/>
            <w:vAlign w:val="bottom"/>
          </w:tcPr>
          <w:p w14:paraId="2EEFA044"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vertAlign w:val="superscript"/>
                <w:lang w:val="en-US"/>
              </w:rPr>
              <w:t xml:space="preserve">c </w:t>
            </w:r>
            <w:r w:rsidRPr="00260D9B">
              <w:rPr>
                <w:rFonts w:ascii="Times New Roman" w:hAnsi="Times New Roman"/>
                <w:sz w:val="18"/>
                <w:szCs w:val="18"/>
                <w:lang w:val="en-US"/>
              </w:rPr>
              <w:t xml:space="preserve">Depending on </w:t>
            </w:r>
            <w:r w:rsidRPr="00260D9B">
              <w:rPr>
                <w:lang w:val="en-US"/>
              </w:rPr>
              <w:t xml:space="preserve"> </w:t>
            </w:r>
            <w:r w:rsidRPr="00260D9B">
              <w:rPr>
                <w:rFonts w:ascii="Times New Roman" w:hAnsi="Times New Roman"/>
                <w:sz w:val="18"/>
                <w:szCs w:val="18"/>
                <w:lang w:val="en-US"/>
              </w:rPr>
              <w:t>age, the existence of cardiovascular diseases, diabetes mellitus, medication usage, clearance and symptomatic disease</w:t>
            </w:r>
          </w:p>
        </w:tc>
      </w:tr>
      <w:tr w:rsidR="007D58F7" w:rsidRPr="00FF3D32" w14:paraId="59505317" w14:textId="77777777" w:rsidTr="007D58F7">
        <w:trPr>
          <w:trHeight w:hRule="exact" w:val="284"/>
        </w:trPr>
        <w:tc>
          <w:tcPr>
            <w:tcW w:w="222" w:type="dxa"/>
            <w:tcBorders>
              <w:top w:val="nil"/>
              <w:left w:val="nil"/>
              <w:bottom w:val="nil"/>
              <w:right w:val="nil"/>
            </w:tcBorders>
            <w:shd w:val="clear" w:color="auto" w:fill="auto"/>
            <w:noWrap/>
            <w:vAlign w:val="bottom"/>
            <w:hideMark/>
          </w:tcPr>
          <w:p w14:paraId="0043F38E" w14:textId="77777777" w:rsidR="007D58F7" w:rsidRPr="00260D9B" w:rsidRDefault="007D58F7" w:rsidP="007D58F7">
            <w:pPr>
              <w:spacing w:after="0" w:line="480" w:lineRule="auto"/>
              <w:rPr>
                <w:rFonts w:ascii="Times New Roman" w:hAnsi="Times New Roman"/>
                <w:sz w:val="18"/>
                <w:szCs w:val="18"/>
                <w:lang w:val="en-US"/>
              </w:rPr>
            </w:pPr>
          </w:p>
        </w:tc>
        <w:tc>
          <w:tcPr>
            <w:tcW w:w="3717" w:type="dxa"/>
            <w:tcBorders>
              <w:top w:val="nil"/>
              <w:left w:val="nil"/>
              <w:bottom w:val="nil"/>
              <w:right w:val="nil"/>
            </w:tcBorders>
            <w:shd w:val="clear" w:color="auto" w:fill="auto"/>
            <w:noWrap/>
            <w:vAlign w:val="bottom"/>
            <w:hideMark/>
          </w:tcPr>
          <w:p w14:paraId="49E32CA2" w14:textId="77777777" w:rsidR="007D58F7" w:rsidRPr="00260D9B" w:rsidRDefault="007D58F7" w:rsidP="007D58F7">
            <w:pPr>
              <w:spacing w:after="0" w:line="480" w:lineRule="auto"/>
              <w:rPr>
                <w:rFonts w:ascii="Times New Roman" w:hAnsi="Times New Roman"/>
                <w:sz w:val="18"/>
                <w:szCs w:val="18"/>
                <w:lang w:val="en-US"/>
              </w:rPr>
            </w:pPr>
            <w:r w:rsidRPr="00260D9B">
              <w:rPr>
                <w:rFonts w:ascii="Times New Roman" w:hAnsi="Times New Roman"/>
                <w:sz w:val="18"/>
                <w:szCs w:val="18"/>
                <w:vertAlign w:val="superscript"/>
                <w:lang w:val="en-US"/>
              </w:rPr>
              <w:t>d</w:t>
            </w:r>
            <w:r w:rsidRPr="00260D9B">
              <w:rPr>
                <w:rFonts w:ascii="Times New Roman" w:hAnsi="Times New Roman"/>
                <w:sz w:val="18"/>
                <w:szCs w:val="18"/>
                <w:lang w:val="en-US"/>
              </w:rPr>
              <w:t xml:space="preserve"> Depending on type of cancer</w:t>
            </w:r>
          </w:p>
        </w:tc>
        <w:tc>
          <w:tcPr>
            <w:tcW w:w="2710" w:type="dxa"/>
            <w:tcBorders>
              <w:top w:val="nil"/>
              <w:left w:val="nil"/>
              <w:bottom w:val="nil"/>
              <w:right w:val="nil"/>
            </w:tcBorders>
            <w:shd w:val="clear" w:color="auto" w:fill="auto"/>
            <w:noWrap/>
            <w:vAlign w:val="bottom"/>
            <w:hideMark/>
          </w:tcPr>
          <w:p w14:paraId="2B341679" w14:textId="77777777" w:rsidR="007D58F7" w:rsidRPr="00260D9B" w:rsidRDefault="007D58F7" w:rsidP="007D58F7">
            <w:pPr>
              <w:spacing w:after="0" w:line="480" w:lineRule="auto"/>
              <w:rPr>
                <w:rFonts w:ascii="Times New Roman" w:hAnsi="Times New Roman"/>
                <w:sz w:val="18"/>
                <w:szCs w:val="18"/>
                <w:lang w:val="en-US"/>
              </w:rPr>
            </w:pPr>
          </w:p>
        </w:tc>
        <w:tc>
          <w:tcPr>
            <w:tcW w:w="3382" w:type="dxa"/>
            <w:tcBorders>
              <w:top w:val="nil"/>
              <w:left w:val="nil"/>
              <w:bottom w:val="nil"/>
              <w:right w:val="nil"/>
            </w:tcBorders>
            <w:shd w:val="clear" w:color="auto" w:fill="auto"/>
            <w:noWrap/>
            <w:vAlign w:val="bottom"/>
            <w:hideMark/>
          </w:tcPr>
          <w:p w14:paraId="084EFD19" w14:textId="77777777" w:rsidR="007D58F7" w:rsidRPr="00260D9B" w:rsidRDefault="007D58F7" w:rsidP="007D58F7">
            <w:pPr>
              <w:spacing w:after="0" w:line="480" w:lineRule="auto"/>
              <w:rPr>
                <w:rFonts w:ascii="Times New Roman" w:hAnsi="Times New Roman"/>
                <w:sz w:val="18"/>
                <w:szCs w:val="18"/>
                <w:lang w:val="en-US"/>
              </w:rPr>
            </w:pPr>
          </w:p>
        </w:tc>
      </w:tr>
    </w:tbl>
    <w:p w14:paraId="1BD70555" w14:textId="77777777" w:rsidR="007D58F7" w:rsidRDefault="007D58F7">
      <w:pPr>
        <w:spacing w:after="0" w:line="240" w:lineRule="auto"/>
        <w:rPr>
          <w:rFonts w:ascii="Times New Roman" w:hAnsi="Times New Roman"/>
          <w:noProof/>
          <w:lang w:val="en-US"/>
        </w:rPr>
      </w:pPr>
    </w:p>
    <w:p w14:paraId="1319A817" w14:textId="77777777" w:rsidR="007D58F7" w:rsidRDefault="007D58F7">
      <w:pPr>
        <w:spacing w:after="0" w:line="240" w:lineRule="auto"/>
        <w:rPr>
          <w:rFonts w:ascii="Times New Roman" w:hAnsi="Times New Roman"/>
          <w:noProof/>
          <w:lang w:val="en-US"/>
        </w:rPr>
      </w:pPr>
      <w:r>
        <w:rPr>
          <w:rFonts w:ascii="Times New Roman" w:hAnsi="Times New Roman"/>
          <w:noProof/>
          <w:lang w:val="en-US"/>
        </w:rPr>
        <w:br w:type="page"/>
      </w:r>
    </w:p>
    <w:p w14:paraId="1F6CC703" w14:textId="6B831EBC" w:rsidR="007D58F7" w:rsidRDefault="007D58F7">
      <w:pPr>
        <w:spacing w:after="0" w:line="240" w:lineRule="auto"/>
        <w:rPr>
          <w:rFonts w:ascii="Times New Roman" w:hAnsi="Times New Roman"/>
          <w:noProof/>
          <w:lang w:val="en-US" w:eastAsia="x-none"/>
        </w:rPr>
      </w:pPr>
      <w:r>
        <w:rPr>
          <w:rFonts w:ascii="Times New Roman" w:hAnsi="Times New Roman"/>
          <w:noProof/>
          <w:lang w:eastAsia="nl-NL"/>
        </w:rPr>
        <w:lastRenderedPageBreak/>
        <w:drawing>
          <wp:inline distT="0" distB="0" distL="0" distR="0" wp14:anchorId="30F57220" wp14:editId="21A40A55">
            <wp:extent cx="5759450" cy="3895779"/>
            <wp:effectExtent l="0" t="0" r="0" b="9525"/>
            <wp:docPr id="7" name="Picture 7" descr="H:\bmg\somatom\tweede revisie\figure 1 - suspected  20160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bmg\somatom\tweede revisie\figure 1 - suspected  2016081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3895779"/>
                    </a:xfrm>
                    <a:prstGeom prst="rect">
                      <a:avLst/>
                    </a:prstGeom>
                    <a:noFill/>
                    <a:ln>
                      <a:noFill/>
                    </a:ln>
                  </pic:spPr>
                </pic:pic>
              </a:graphicData>
            </a:graphic>
          </wp:inline>
        </w:drawing>
      </w:r>
      <w:r>
        <w:rPr>
          <w:rFonts w:ascii="Times New Roman" w:hAnsi="Times New Roman"/>
          <w:noProof/>
          <w:lang w:val="en-US"/>
        </w:rPr>
        <w:br w:type="page"/>
      </w:r>
    </w:p>
    <w:p w14:paraId="37865BC6" w14:textId="77777777" w:rsidR="007D58F7" w:rsidRDefault="007D58F7">
      <w:pPr>
        <w:spacing w:after="0" w:line="240" w:lineRule="auto"/>
        <w:rPr>
          <w:rFonts w:ascii="Times New Roman" w:hAnsi="Times New Roman"/>
          <w:noProof/>
          <w:lang w:eastAsia="nl-NL"/>
        </w:rPr>
      </w:pPr>
      <w:r>
        <w:rPr>
          <w:rFonts w:ascii="Times New Roman" w:hAnsi="Times New Roman"/>
          <w:noProof/>
          <w:lang w:eastAsia="nl-NL"/>
        </w:rPr>
        <w:lastRenderedPageBreak/>
        <w:drawing>
          <wp:inline distT="0" distB="0" distL="0" distR="0" wp14:anchorId="4F1A390A" wp14:editId="41E969C5">
            <wp:extent cx="5759450" cy="3960980"/>
            <wp:effectExtent l="0" t="0" r="0" b="1905"/>
            <wp:docPr id="3" name="Picture 3" descr="H:\bmg\somatom\tweede revisie\figure 2 known 20160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bmg\somatom\tweede revisie\figure 2 known 2016081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3960980"/>
                    </a:xfrm>
                    <a:prstGeom prst="rect">
                      <a:avLst/>
                    </a:prstGeom>
                    <a:noFill/>
                    <a:ln>
                      <a:noFill/>
                    </a:ln>
                  </pic:spPr>
                </pic:pic>
              </a:graphicData>
            </a:graphic>
          </wp:inline>
        </w:drawing>
      </w:r>
    </w:p>
    <w:p w14:paraId="31E7F86F" w14:textId="7965CB75" w:rsidR="007D58F7" w:rsidRDefault="007D58F7">
      <w:pPr>
        <w:spacing w:after="0" w:line="240" w:lineRule="auto"/>
        <w:rPr>
          <w:rFonts w:ascii="Times New Roman" w:hAnsi="Times New Roman"/>
          <w:noProof/>
          <w:sz w:val="24"/>
          <w:szCs w:val="24"/>
          <w:lang w:eastAsia="nl-NL"/>
        </w:rPr>
      </w:pPr>
      <w:r>
        <w:rPr>
          <w:rFonts w:ascii="Times New Roman" w:hAnsi="Times New Roman"/>
          <w:noProof/>
          <w:lang w:eastAsia="nl-NL"/>
        </w:rPr>
        <w:drawing>
          <wp:inline distT="0" distB="0" distL="0" distR="0" wp14:anchorId="513B4336" wp14:editId="5A956C8D">
            <wp:extent cx="5759450" cy="3997736"/>
            <wp:effectExtent l="0" t="0" r="0" b="3175"/>
            <wp:docPr id="8" name="Picture 8" descr="H:\bmg\somatom\tweede revisie\figure 3- DP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bmg\somatom\tweede revisie\figure 3- DPM.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3997736"/>
                    </a:xfrm>
                    <a:prstGeom prst="rect">
                      <a:avLst/>
                    </a:prstGeom>
                    <a:noFill/>
                    <a:ln>
                      <a:noFill/>
                    </a:ln>
                  </pic:spPr>
                </pic:pic>
              </a:graphicData>
            </a:graphic>
          </wp:inline>
        </w:drawing>
      </w:r>
      <w:r>
        <w:rPr>
          <w:rFonts w:ascii="Times New Roman" w:hAnsi="Times New Roman"/>
          <w:noProof/>
          <w:lang w:eastAsia="nl-NL"/>
        </w:rPr>
        <w:br w:type="page"/>
      </w:r>
    </w:p>
    <w:p w14:paraId="508B0465" w14:textId="77777777" w:rsidR="007D58F7" w:rsidRDefault="007D58F7" w:rsidP="00FA62D1">
      <w:pPr>
        <w:pStyle w:val="Header"/>
        <w:spacing w:line="480" w:lineRule="auto"/>
        <w:jc w:val="left"/>
        <w:rPr>
          <w:rFonts w:ascii="Times New Roman" w:hAnsi="Times New Roman"/>
          <w:noProof/>
          <w:lang w:val="en-US"/>
        </w:rPr>
      </w:pPr>
      <w:r>
        <w:rPr>
          <w:rFonts w:ascii="Times New Roman" w:hAnsi="Times New Roman"/>
          <w:noProof/>
          <w:lang w:val="nl-NL" w:eastAsia="nl-NL"/>
        </w:rPr>
        <w:lastRenderedPageBreak/>
        <w:drawing>
          <wp:anchor distT="0" distB="0" distL="114300" distR="114300" simplePos="0" relativeHeight="251658240" behindDoc="0" locked="0" layoutInCell="1" allowOverlap="1" wp14:anchorId="46E4E7FE" wp14:editId="18406212">
            <wp:simplePos x="0" y="0"/>
            <wp:positionH relativeFrom="column">
              <wp:posOffset>4445</wp:posOffset>
            </wp:positionH>
            <wp:positionV relativeFrom="paragraph">
              <wp:posOffset>4445</wp:posOffset>
            </wp:positionV>
            <wp:extent cx="3376800" cy="1011600"/>
            <wp:effectExtent l="0" t="0" r="0" b="0"/>
            <wp:wrapNone/>
            <wp:docPr id="5" name="Picture 5" descr="H:\bmg\somatom\tweede revisie\figure 4 - life de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bmg\somatom\tweede revisie\figure 4 - life deat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6800" cy="101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587D89" w14:textId="6F540257" w:rsidR="007D58F7" w:rsidRDefault="007D58F7">
      <w:pPr>
        <w:spacing w:after="0" w:line="240" w:lineRule="auto"/>
        <w:rPr>
          <w:rFonts w:ascii="Times New Roman" w:hAnsi="Times New Roman"/>
          <w:noProof/>
          <w:sz w:val="24"/>
          <w:szCs w:val="24"/>
          <w:lang w:val="en-US" w:eastAsia="x-none"/>
        </w:rPr>
      </w:pPr>
      <w:r>
        <w:rPr>
          <w:rFonts w:ascii="Times New Roman" w:hAnsi="Times New Roman"/>
          <w:noProof/>
          <w:lang w:eastAsia="nl-NL"/>
        </w:rPr>
        <w:drawing>
          <wp:anchor distT="0" distB="0" distL="114300" distR="114300" simplePos="0" relativeHeight="251659264" behindDoc="0" locked="0" layoutInCell="1" allowOverlap="1" wp14:anchorId="66C79785" wp14:editId="04EABDBE">
            <wp:simplePos x="0" y="0"/>
            <wp:positionH relativeFrom="column">
              <wp:posOffset>318770</wp:posOffset>
            </wp:positionH>
            <wp:positionV relativeFrom="paragraph">
              <wp:posOffset>2608580</wp:posOffset>
            </wp:positionV>
            <wp:extent cx="2647950" cy="3057525"/>
            <wp:effectExtent l="0" t="0" r="0" b="9525"/>
            <wp:wrapNone/>
            <wp:docPr id="6" name="Picture 6" descr="H:\bmg\somatom\tweede revisie\figure 5 yrm 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bmg\somatom\tweede revisie\figure 5 yrm structur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7950"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en-US"/>
        </w:rPr>
        <w:br w:type="page"/>
      </w:r>
    </w:p>
    <w:p w14:paraId="2C5399FA" w14:textId="3C7DD859" w:rsidR="008E0CF0" w:rsidRPr="00260D9B" w:rsidRDefault="007D58F7" w:rsidP="00FA62D1">
      <w:pPr>
        <w:pStyle w:val="Header"/>
        <w:spacing w:line="480" w:lineRule="auto"/>
        <w:jc w:val="left"/>
        <w:rPr>
          <w:rFonts w:ascii="Times New Roman" w:hAnsi="Times New Roman"/>
          <w:noProof/>
          <w:lang w:val="en-US"/>
        </w:rPr>
      </w:pPr>
      <w:bookmarkStart w:id="0" w:name="_GoBack"/>
      <w:r>
        <w:rPr>
          <w:rFonts w:ascii="Times New Roman" w:hAnsi="Times New Roman"/>
          <w:noProof/>
          <w:lang w:val="nl-NL" w:eastAsia="nl-NL"/>
        </w:rPr>
        <w:lastRenderedPageBreak/>
        <w:drawing>
          <wp:anchor distT="0" distB="0" distL="114300" distR="114300" simplePos="0" relativeHeight="251661312" behindDoc="0" locked="0" layoutInCell="1" allowOverlap="1" wp14:anchorId="42E19C42" wp14:editId="64346638">
            <wp:simplePos x="0" y="0"/>
            <wp:positionH relativeFrom="column">
              <wp:posOffset>156845</wp:posOffset>
            </wp:positionH>
            <wp:positionV relativeFrom="paragraph">
              <wp:posOffset>499745</wp:posOffset>
            </wp:positionV>
            <wp:extent cx="4495800" cy="6477000"/>
            <wp:effectExtent l="0" t="0" r="0" b="0"/>
            <wp:wrapNone/>
            <wp:docPr id="1" name="Picture 1" descr="H:\bmg\somatom\tweede revisie\figure 6 - CEACs Somato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mg\somatom\tweede revisie\figure 6 - CEACs Somatom.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0" cy="6477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8E0CF0" w:rsidRPr="00260D9B" w:rsidSect="0044170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09530B" w14:textId="77777777" w:rsidR="00F742DC" w:rsidRDefault="00F742DC" w:rsidP="00AB28AE">
      <w:pPr>
        <w:spacing w:after="0" w:line="240" w:lineRule="auto"/>
      </w:pPr>
      <w:r>
        <w:separator/>
      </w:r>
    </w:p>
  </w:endnote>
  <w:endnote w:type="continuationSeparator" w:id="0">
    <w:p w14:paraId="2DFBB2E9" w14:textId="77777777" w:rsidR="00F742DC" w:rsidRDefault="00F742DC" w:rsidP="00AB28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A83E6" w14:textId="77777777" w:rsidR="00F742DC" w:rsidRDefault="00F742DC" w:rsidP="002D026C">
    <w:pPr>
      <w:pStyle w:val="Footer"/>
      <w:pBdr>
        <w:top w:val="single" w:sz="4" w:space="1" w:color="D9D9D9"/>
      </w:pBdr>
      <w:jc w:val="right"/>
    </w:pPr>
    <w:r>
      <w:fldChar w:fldCharType="begin"/>
    </w:r>
    <w:r>
      <w:instrText xml:space="preserve"> PAGE   \* MERGEFORMAT </w:instrText>
    </w:r>
    <w:r>
      <w:fldChar w:fldCharType="separate"/>
    </w:r>
    <w:r w:rsidR="007D58F7">
      <w:rPr>
        <w:noProof/>
      </w:rPr>
      <w:t>2</w:t>
    </w:r>
    <w:r>
      <w:rPr>
        <w:noProof/>
      </w:rPr>
      <w:fldChar w:fldCharType="end"/>
    </w:r>
  </w:p>
  <w:p w14:paraId="1032DD9B" w14:textId="77777777" w:rsidR="00F742DC" w:rsidRDefault="00F742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CCB4EC" w14:textId="77777777" w:rsidR="00F742DC" w:rsidRDefault="00F742DC" w:rsidP="00AB28AE">
      <w:pPr>
        <w:spacing w:after="0" w:line="240" w:lineRule="auto"/>
      </w:pPr>
      <w:r>
        <w:separator/>
      </w:r>
    </w:p>
  </w:footnote>
  <w:footnote w:type="continuationSeparator" w:id="0">
    <w:p w14:paraId="032B3181" w14:textId="77777777" w:rsidR="00F742DC" w:rsidRDefault="00F742DC" w:rsidP="00AB28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5648B"/>
    <w:multiLevelType w:val="hybridMultilevel"/>
    <w:tmpl w:val="EE3E41E2"/>
    <w:lvl w:ilvl="0" w:tplc="D66433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3F85509"/>
    <w:multiLevelType w:val="hybridMultilevel"/>
    <w:tmpl w:val="AF446404"/>
    <w:lvl w:ilvl="0" w:tplc="514C33BA">
      <w:start w:val="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03D"/>
    <w:rsid w:val="0000014F"/>
    <w:rsid w:val="00001D55"/>
    <w:rsid w:val="00004954"/>
    <w:rsid w:val="00004A58"/>
    <w:rsid w:val="00010397"/>
    <w:rsid w:val="000121FD"/>
    <w:rsid w:val="00014657"/>
    <w:rsid w:val="00033912"/>
    <w:rsid w:val="000404EF"/>
    <w:rsid w:val="00043D3F"/>
    <w:rsid w:val="00045908"/>
    <w:rsid w:val="000470E9"/>
    <w:rsid w:val="00051905"/>
    <w:rsid w:val="00051A5F"/>
    <w:rsid w:val="00061752"/>
    <w:rsid w:val="000623FA"/>
    <w:rsid w:val="00072C1D"/>
    <w:rsid w:val="00074A78"/>
    <w:rsid w:val="00087FB0"/>
    <w:rsid w:val="00092C8E"/>
    <w:rsid w:val="000A0942"/>
    <w:rsid w:val="000A1004"/>
    <w:rsid w:val="000A48A6"/>
    <w:rsid w:val="000A591D"/>
    <w:rsid w:val="000B632C"/>
    <w:rsid w:val="000B7D3B"/>
    <w:rsid w:val="000D711D"/>
    <w:rsid w:val="000D7747"/>
    <w:rsid w:val="000E194D"/>
    <w:rsid w:val="000F0B68"/>
    <w:rsid w:val="000F204E"/>
    <w:rsid w:val="000F2090"/>
    <w:rsid w:val="000F282D"/>
    <w:rsid w:val="000F4F96"/>
    <w:rsid w:val="000F668D"/>
    <w:rsid w:val="0010535E"/>
    <w:rsid w:val="00107765"/>
    <w:rsid w:val="00116A0E"/>
    <w:rsid w:val="001228A3"/>
    <w:rsid w:val="00125686"/>
    <w:rsid w:val="001428FE"/>
    <w:rsid w:val="00143631"/>
    <w:rsid w:val="00144897"/>
    <w:rsid w:val="0014491A"/>
    <w:rsid w:val="00153648"/>
    <w:rsid w:val="00155445"/>
    <w:rsid w:val="0018460C"/>
    <w:rsid w:val="00186D1B"/>
    <w:rsid w:val="0019200A"/>
    <w:rsid w:val="00194ED9"/>
    <w:rsid w:val="001A012B"/>
    <w:rsid w:val="001A0CD4"/>
    <w:rsid w:val="001A1686"/>
    <w:rsid w:val="001A2A03"/>
    <w:rsid w:val="001A2A3B"/>
    <w:rsid w:val="001A3681"/>
    <w:rsid w:val="001A3E32"/>
    <w:rsid w:val="001B31B3"/>
    <w:rsid w:val="001D659F"/>
    <w:rsid w:val="001D69B8"/>
    <w:rsid w:val="001F3E89"/>
    <w:rsid w:val="002010CF"/>
    <w:rsid w:val="0020207C"/>
    <w:rsid w:val="00203C6A"/>
    <w:rsid w:val="00211C29"/>
    <w:rsid w:val="00211CCC"/>
    <w:rsid w:val="00224F4E"/>
    <w:rsid w:val="00226AF6"/>
    <w:rsid w:val="002352BA"/>
    <w:rsid w:val="0023568C"/>
    <w:rsid w:val="002400EC"/>
    <w:rsid w:val="00244322"/>
    <w:rsid w:val="00251D78"/>
    <w:rsid w:val="00252026"/>
    <w:rsid w:val="00257894"/>
    <w:rsid w:val="00260D9B"/>
    <w:rsid w:val="00261FE0"/>
    <w:rsid w:val="0026619F"/>
    <w:rsid w:val="00272F1A"/>
    <w:rsid w:val="00274385"/>
    <w:rsid w:val="00281A0A"/>
    <w:rsid w:val="00283EAF"/>
    <w:rsid w:val="00284AE1"/>
    <w:rsid w:val="00297BBE"/>
    <w:rsid w:val="002A31DE"/>
    <w:rsid w:val="002A5857"/>
    <w:rsid w:val="002A6E36"/>
    <w:rsid w:val="002B6D4F"/>
    <w:rsid w:val="002C4793"/>
    <w:rsid w:val="002C656A"/>
    <w:rsid w:val="002C79C4"/>
    <w:rsid w:val="002D026C"/>
    <w:rsid w:val="002E0374"/>
    <w:rsid w:val="002E0D1D"/>
    <w:rsid w:val="002E4CDB"/>
    <w:rsid w:val="002F146A"/>
    <w:rsid w:val="002F5B87"/>
    <w:rsid w:val="00301EAF"/>
    <w:rsid w:val="00304941"/>
    <w:rsid w:val="0030539C"/>
    <w:rsid w:val="00310EEA"/>
    <w:rsid w:val="00311BF3"/>
    <w:rsid w:val="00315E88"/>
    <w:rsid w:val="003215B5"/>
    <w:rsid w:val="003312E5"/>
    <w:rsid w:val="00333297"/>
    <w:rsid w:val="0033354E"/>
    <w:rsid w:val="00336F58"/>
    <w:rsid w:val="0034029B"/>
    <w:rsid w:val="00340730"/>
    <w:rsid w:val="0034203D"/>
    <w:rsid w:val="00342279"/>
    <w:rsid w:val="00343DDB"/>
    <w:rsid w:val="003520C0"/>
    <w:rsid w:val="00355182"/>
    <w:rsid w:val="0035586A"/>
    <w:rsid w:val="00355FF9"/>
    <w:rsid w:val="00357701"/>
    <w:rsid w:val="00361AB8"/>
    <w:rsid w:val="00365AF9"/>
    <w:rsid w:val="003724AE"/>
    <w:rsid w:val="00381B9D"/>
    <w:rsid w:val="0039095E"/>
    <w:rsid w:val="00394B81"/>
    <w:rsid w:val="0039594F"/>
    <w:rsid w:val="00395A71"/>
    <w:rsid w:val="00395BE5"/>
    <w:rsid w:val="003A0D8E"/>
    <w:rsid w:val="003A4CF6"/>
    <w:rsid w:val="003A6747"/>
    <w:rsid w:val="003C05E9"/>
    <w:rsid w:val="003C1908"/>
    <w:rsid w:val="003C52F3"/>
    <w:rsid w:val="003D33D9"/>
    <w:rsid w:val="003D57DA"/>
    <w:rsid w:val="003E0670"/>
    <w:rsid w:val="003E453E"/>
    <w:rsid w:val="003E5082"/>
    <w:rsid w:val="003E51C6"/>
    <w:rsid w:val="003E64ED"/>
    <w:rsid w:val="003E68EB"/>
    <w:rsid w:val="003F48B3"/>
    <w:rsid w:val="00400922"/>
    <w:rsid w:val="00405CA7"/>
    <w:rsid w:val="004135C9"/>
    <w:rsid w:val="004137BF"/>
    <w:rsid w:val="00414F8A"/>
    <w:rsid w:val="004165DC"/>
    <w:rsid w:val="0041781F"/>
    <w:rsid w:val="0042367D"/>
    <w:rsid w:val="00423FFD"/>
    <w:rsid w:val="004273C5"/>
    <w:rsid w:val="00427BEB"/>
    <w:rsid w:val="00431808"/>
    <w:rsid w:val="00433883"/>
    <w:rsid w:val="00435564"/>
    <w:rsid w:val="004357DF"/>
    <w:rsid w:val="00441707"/>
    <w:rsid w:val="0044428B"/>
    <w:rsid w:val="00444846"/>
    <w:rsid w:val="00445D67"/>
    <w:rsid w:val="00455573"/>
    <w:rsid w:val="00457966"/>
    <w:rsid w:val="00457C5D"/>
    <w:rsid w:val="00460D20"/>
    <w:rsid w:val="0046359A"/>
    <w:rsid w:val="004678FF"/>
    <w:rsid w:val="00475945"/>
    <w:rsid w:val="00480397"/>
    <w:rsid w:val="004803D5"/>
    <w:rsid w:val="004808A8"/>
    <w:rsid w:val="004810F6"/>
    <w:rsid w:val="004863F3"/>
    <w:rsid w:val="00487691"/>
    <w:rsid w:val="00490231"/>
    <w:rsid w:val="00491219"/>
    <w:rsid w:val="00492453"/>
    <w:rsid w:val="0049735E"/>
    <w:rsid w:val="004A4CC2"/>
    <w:rsid w:val="004A6C2F"/>
    <w:rsid w:val="004B2919"/>
    <w:rsid w:val="004B2E2B"/>
    <w:rsid w:val="004B32D9"/>
    <w:rsid w:val="004C0C17"/>
    <w:rsid w:val="004C78C9"/>
    <w:rsid w:val="004D0127"/>
    <w:rsid w:val="004D4D7E"/>
    <w:rsid w:val="004D4EEA"/>
    <w:rsid w:val="004E4172"/>
    <w:rsid w:val="004F0C7A"/>
    <w:rsid w:val="004F1A6E"/>
    <w:rsid w:val="004F2802"/>
    <w:rsid w:val="004F2DB2"/>
    <w:rsid w:val="004F751E"/>
    <w:rsid w:val="00500E48"/>
    <w:rsid w:val="005066E7"/>
    <w:rsid w:val="005100D8"/>
    <w:rsid w:val="00512172"/>
    <w:rsid w:val="00513FDF"/>
    <w:rsid w:val="00514E49"/>
    <w:rsid w:val="00524B5C"/>
    <w:rsid w:val="00524C71"/>
    <w:rsid w:val="00530BC0"/>
    <w:rsid w:val="00531CD3"/>
    <w:rsid w:val="00532F42"/>
    <w:rsid w:val="005432C7"/>
    <w:rsid w:val="005451D0"/>
    <w:rsid w:val="00547864"/>
    <w:rsid w:val="00553256"/>
    <w:rsid w:val="00566CFB"/>
    <w:rsid w:val="00566E32"/>
    <w:rsid w:val="005700E0"/>
    <w:rsid w:val="005723AF"/>
    <w:rsid w:val="00577E1B"/>
    <w:rsid w:val="0058010E"/>
    <w:rsid w:val="00583461"/>
    <w:rsid w:val="00586AA6"/>
    <w:rsid w:val="005922E2"/>
    <w:rsid w:val="0059704A"/>
    <w:rsid w:val="005A1D0E"/>
    <w:rsid w:val="005A58EA"/>
    <w:rsid w:val="005B1954"/>
    <w:rsid w:val="005B2135"/>
    <w:rsid w:val="005B2713"/>
    <w:rsid w:val="005B750B"/>
    <w:rsid w:val="005D3563"/>
    <w:rsid w:val="005E1146"/>
    <w:rsid w:val="005E1470"/>
    <w:rsid w:val="005E5873"/>
    <w:rsid w:val="005E61BE"/>
    <w:rsid w:val="005E6482"/>
    <w:rsid w:val="005E77A8"/>
    <w:rsid w:val="005F0BC5"/>
    <w:rsid w:val="005F7FD9"/>
    <w:rsid w:val="00600A03"/>
    <w:rsid w:val="0060377B"/>
    <w:rsid w:val="00604233"/>
    <w:rsid w:val="0060447E"/>
    <w:rsid w:val="0060642B"/>
    <w:rsid w:val="00606E08"/>
    <w:rsid w:val="0061049B"/>
    <w:rsid w:val="006136FB"/>
    <w:rsid w:val="00613C53"/>
    <w:rsid w:val="00616DB0"/>
    <w:rsid w:val="00620212"/>
    <w:rsid w:val="006234E0"/>
    <w:rsid w:val="00623878"/>
    <w:rsid w:val="006253E6"/>
    <w:rsid w:val="006264D8"/>
    <w:rsid w:val="0063338A"/>
    <w:rsid w:val="00643D25"/>
    <w:rsid w:val="00644252"/>
    <w:rsid w:val="00645C73"/>
    <w:rsid w:val="0065028C"/>
    <w:rsid w:val="00664570"/>
    <w:rsid w:val="00664C8B"/>
    <w:rsid w:val="00672C80"/>
    <w:rsid w:val="006730D0"/>
    <w:rsid w:val="00674C17"/>
    <w:rsid w:val="00681088"/>
    <w:rsid w:val="00684F4E"/>
    <w:rsid w:val="0069301B"/>
    <w:rsid w:val="006A008E"/>
    <w:rsid w:val="006A3D4E"/>
    <w:rsid w:val="006A7B1B"/>
    <w:rsid w:val="006B17B4"/>
    <w:rsid w:val="006B653A"/>
    <w:rsid w:val="006B73E4"/>
    <w:rsid w:val="006C41C7"/>
    <w:rsid w:val="006C7F60"/>
    <w:rsid w:val="006D2E3A"/>
    <w:rsid w:val="006F2A11"/>
    <w:rsid w:val="006F389C"/>
    <w:rsid w:val="006F444C"/>
    <w:rsid w:val="0070448B"/>
    <w:rsid w:val="007078F3"/>
    <w:rsid w:val="00707936"/>
    <w:rsid w:val="007124EF"/>
    <w:rsid w:val="0072010F"/>
    <w:rsid w:val="00726460"/>
    <w:rsid w:val="00732E73"/>
    <w:rsid w:val="007356BB"/>
    <w:rsid w:val="0074344F"/>
    <w:rsid w:val="00750111"/>
    <w:rsid w:val="00762A58"/>
    <w:rsid w:val="00762C09"/>
    <w:rsid w:val="007634D7"/>
    <w:rsid w:val="00764F97"/>
    <w:rsid w:val="007657F5"/>
    <w:rsid w:val="00766F8B"/>
    <w:rsid w:val="007678F4"/>
    <w:rsid w:val="0076796A"/>
    <w:rsid w:val="00771ED6"/>
    <w:rsid w:val="00784925"/>
    <w:rsid w:val="00791839"/>
    <w:rsid w:val="00794868"/>
    <w:rsid w:val="00796637"/>
    <w:rsid w:val="007A5D62"/>
    <w:rsid w:val="007A5DF5"/>
    <w:rsid w:val="007B4ADF"/>
    <w:rsid w:val="007B7414"/>
    <w:rsid w:val="007D58F7"/>
    <w:rsid w:val="007D5B02"/>
    <w:rsid w:val="007E2DE6"/>
    <w:rsid w:val="007E3283"/>
    <w:rsid w:val="007E3D71"/>
    <w:rsid w:val="007F011A"/>
    <w:rsid w:val="007F1AA8"/>
    <w:rsid w:val="007F22B4"/>
    <w:rsid w:val="007F4296"/>
    <w:rsid w:val="007F5E75"/>
    <w:rsid w:val="0080129A"/>
    <w:rsid w:val="00803052"/>
    <w:rsid w:val="00810BED"/>
    <w:rsid w:val="00811FD9"/>
    <w:rsid w:val="0081249B"/>
    <w:rsid w:val="008137D3"/>
    <w:rsid w:val="008177DE"/>
    <w:rsid w:val="00824C8D"/>
    <w:rsid w:val="00826809"/>
    <w:rsid w:val="00826CB8"/>
    <w:rsid w:val="00830A63"/>
    <w:rsid w:val="00835837"/>
    <w:rsid w:val="00842C5C"/>
    <w:rsid w:val="0084329E"/>
    <w:rsid w:val="00845A12"/>
    <w:rsid w:val="00846962"/>
    <w:rsid w:val="0085168E"/>
    <w:rsid w:val="00854F91"/>
    <w:rsid w:val="00855A08"/>
    <w:rsid w:val="0085779B"/>
    <w:rsid w:val="0087168F"/>
    <w:rsid w:val="00872598"/>
    <w:rsid w:val="0087273E"/>
    <w:rsid w:val="0088632E"/>
    <w:rsid w:val="0089090D"/>
    <w:rsid w:val="00893511"/>
    <w:rsid w:val="0089375E"/>
    <w:rsid w:val="008A0ED7"/>
    <w:rsid w:val="008A3EFD"/>
    <w:rsid w:val="008A6CCF"/>
    <w:rsid w:val="008B3304"/>
    <w:rsid w:val="008B33AB"/>
    <w:rsid w:val="008B4108"/>
    <w:rsid w:val="008C0ED0"/>
    <w:rsid w:val="008C1A81"/>
    <w:rsid w:val="008C6C67"/>
    <w:rsid w:val="008D167F"/>
    <w:rsid w:val="008D2D9B"/>
    <w:rsid w:val="008D35A4"/>
    <w:rsid w:val="008D438E"/>
    <w:rsid w:val="008D7A20"/>
    <w:rsid w:val="008E0CF0"/>
    <w:rsid w:val="008E2213"/>
    <w:rsid w:val="008E7195"/>
    <w:rsid w:val="008F041F"/>
    <w:rsid w:val="008F2579"/>
    <w:rsid w:val="008F601D"/>
    <w:rsid w:val="0090035E"/>
    <w:rsid w:val="0090239D"/>
    <w:rsid w:val="00904048"/>
    <w:rsid w:val="009043C1"/>
    <w:rsid w:val="00904700"/>
    <w:rsid w:val="0093263F"/>
    <w:rsid w:val="00934E97"/>
    <w:rsid w:val="00944CBA"/>
    <w:rsid w:val="00947F7A"/>
    <w:rsid w:val="00962D12"/>
    <w:rsid w:val="0097110C"/>
    <w:rsid w:val="00972141"/>
    <w:rsid w:val="0097312D"/>
    <w:rsid w:val="009742A0"/>
    <w:rsid w:val="0097504C"/>
    <w:rsid w:val="00976345"/>
    <w:rsid w:val="00976E00"/>
    <w:rsid w:val="009863BB"/>
    <w:rsid w:val="00992231"/>
    <w:rsid w:val="009961DA"/>
    <w:rsid w:val="009B23C2"/>
    <w:rsid w:val="009B4DF3"/>
    <w:rsid w:val="009B5C7E"/>
    <w:rsid w:val="009C415E"/>
    <w:rsid w:val="009D358A"/>
    <w:rsid w:val="009E2572"/>
    <w:rsid w:val="009F00A4"/>
    <w:rsid w:val="009F2AA1"/>
    <w:rsid w:val="00A0002E"/>
    <w:rsid w:val="00A067BE"/>
    <w:rsid w:val="00A10605"/>
    <w:rsid w:val="00A1180B"/>
    <w:rsid w:val="00A16E6A"/>
    <w:rsid w:val="00A21201"/>
    <w:rsid w:val="00A272C3"/>
    <w:rsid w:val="00A30482"/>
    <w:rsid w:val="00A32E4E"/>
    <w:rsid w:val="00A4076B"/>
    <w:rsid w:val="00A43FC6"/>
    <w:rsid w:val="00A44E5A"/>
    <w:rsid w:val="00A45E65"/>
    <w:rsid w:val="00A6271C"/>
    <w:rsid w:val="00A65965"/>
    <w:rsid w:val="00A70F40"/>
    <w:rsid w:val="00A7253D"/>
    <w:rsid w:val="00A74007"/>
    <w:rsid w:val="00A746B4"/>
    <w:rsid w:val="00A77566"/>
    <w:rsid w:val="00A8039B"/>
    <w:rsid w:val="00A83B8E"/>
    <w:rsid w:val="00A8708F"/>
    <w:rsid w:val="00A95224"/>
    <w:rsid w:val="00AA0480"/>
    <w:rsid w:val="00AA1B17"/>
    <w:rsid w:val="00AA2A0A"/>
    <w:rsid w:val="00AA4396"/>
    <w:rsid w:val="00AB22B0"/>
    <w:rsid w:val="00AB28AE"/>
    <w:rsid w:val="00AB5BC0"/>
    <w:rsid w:val="00AB791F"/>
    <w:rsid w:val="00AD068F"/>
    <w:rsid w:val="00AD5021"/>
    <w:rsid w:val="00AD769F"/>
    <w:rsid w:val="00AE1755"/>
    <w:rsid w:val="00AE3767"/>
    <w:rsid w:val="00AE3C23"/>
    <w:rsid w:val="00AE4459"/>
    <w:rsid w:val="00AE59DC"/>
    <w:rsid w:val="00AF0988"/>
    <w:rsid w:val="00AF54B6"/>
    <w:rsid w:val="00B00251"/>
    <w:rsid w:val="00B009EB"/>
    <w:rsid w:val="00B00F2F"/>
    <w:rsid w:val="00B0402B"/>
    <w:rsid w:val="00B0654A"/>
    <w:rsid w:val="00B07BED"/>
    <w:rsid w:val="00B124CE"/>
    <w:rsid w:val="00B149B0"/>
    <w:rsid w:val="00B15035"/>
    <w:rsid w:val="00B23720"/>
    <w:rsid w:val="00B24505"/>
    <w:rsid w:val="00B247B1"/>
    <w:rsid w:val="00B24B97"/>
    <w:rsid w:val="00B24DBE"/>
    <w:rsid w:val="00B24E3B"/>
    <w:rsid w:val="00B2657F"/>
    <w:rsid w:val="00B26DAF"/>
    <w:rsid w:val="00B326D6"/>
    <w:rsid w:val="00B366D2"/>
    <w:rsid w:val="00B44C42"/>
    <w:rsid w:val="00B4708B"/>
    <w:rsid w:val="00B51D57"/>
    <w:rsid w:val="00B60026"/>
    <w:rsid w:val="00B63043"/>
    <w:rsid w:val="00B66A34"/>
    <w:rsid w:val="00B71DBA"/>
    <w:rsid w:val="00B72287"/>
    <w:rsid w:val="00B731A3"/>
    <w:rsid w:val="00B74663"/>
    <w:rsid w:val="00B7511F"/>
    <w:rsid w:val="00B9071E"/>
    <w:rsid w:val="00B96343"/>
    <w:rsid w:val="00B96A16"/>
    <w:rsid w:val="00B97458"/>
    <w:rsid w:val="00BA1A1B"/>
    <w:rsid w:val="00BB2EDA"/>
    <w:rsid w:val="00BB7D53"/>
    <w:rsid w:val="00BC5FBA"/>
    <w:rsid w:val="00BC660F"/>
    <w:rsid w:val="00BD1380"/>
    <w:rsid w:val="00BD2D45"/>
    <w:rsid w:val="00BD3B0D"/>
    <w:rsid w:val="00BD406E"/>
    <w:rsid w:val="00BE2027"/>
    <w:rsid w:val="00BE3BD6"/>
    <w:rsid w:val="00BE405E"/>
    <w:rsid w:val="00BE7724"/>
    <w:rsid w:val="00BF1803"/>
    <w:rsid w:val="00C03C98"/>
    <w:rsid w:val="00C0646D"/>
    <w:rsid w:val="00C06A62"/>
    <w:rsid w:val="00C0766A"/>
    <w:rsid w:val="00C1142E"/>
    <w:rsid w:val="00C21DAA"/>
    <w:rsid w:val="00C2737A"/>
    <w:rsid w:val="00C32BDA"/>
    <w:rsid w:val="00C361BB"/>
    <w:rsid w:val="00C4097B"/>
    <w:rsid w:val="00C54C8E"/>
    <w:rsid w:val="00C57225"/>
    <w:rsid w:val="00C63257"/>
    <w:rsid w:val="00C63499"/>
    <w:rsid w:val="00C75459"/>
    <w:rsid w:val="00C76BE3"/>
    <w:rsid w:val="00C908BB"/>
    <w:rsid w:val="00C91646"/>
    <w:rsid w:val="00C96550"/>
    <w:rsid w:val="00CA4F5A"/>
    <w:rsid w:val="00CA5046"/>
    <w:rsid w:val="00CA53A9"/>
    <w:rsid w:val="00CA7540"/>
    <w:rsid w:val="00CB3049"/>
    <w:rsid w:val="00CB34F7"/>
    <w:rsid w:val="00CB3A05"/>
    <w:rsid w:val="00CB4148"/>
    <w:rsid w:val="00CC6ED4"/>
    <w:rsid w:val="00CC7734"/>
    <w:rsid w:val="00CD071D"/>
    <w:rsid w:val="00CD0C9F"/>
    <w:rsid w:val="00CD0D4F"/>
    <w:rsid w:val="00CE0407"/>
    <w:rsid w:val="00CE59CE"/>
    <w:rsid w:val="00CF2ECF"/>
    <w:rsid w:val="00CF7630"/>
    <w:rsid w:val="00D03894"/>
    <w:rsid w:val="00D03D68"/>
    <w:rsid w:val="00D0590B"/>
    <w:rsid w:val="00D157B8"/>
    <w:rsid w:val="00D214FF"/>
    <w:rsid w:val="00D25FD2"/>
    <w:rsid w:val="00D40C28"/>
    <w:rsid w:val="00D45E71"/>
    <w:rsid w:val="00D51928"/>
    <w:rsid w:val="00D51E43"/>
    <w:rsid w:val="00D54C7C"/>
    <w:rsid w:val="00D76BBA"/>
    <w:rsid w:val="00D863F0"/>
    <w:rsid w:val="00D902AD"/>
    <w:rsid w:val="00D92778"/>
    <w:rsid w:val="00D93D65"/>
    <w:rsid w:val="00D950B5"/>
    <w:rsid w:val="00DA17B8"/>
    <w:rsid w:val="00DA4696"/>
    <w:rsid w:val="00DA5290"/>
    <w:rsid w:val="00DA5F9D"/>
    <w:rsid w:val="00DB5863"/>
    <w:rsid w:val="00DB64CE"/>
    <w:rsid w:val="00DB777A"/>
    <w:rsid w:val="00DC0BC5"/>
    <w:rsid w:val="00DC7502"/>
    <w:rsid w:val="00DD2293"/>
    <w:rsid w:val="00DD2724"/>
    <w:rsid w:val="00DD5A40"/>
    <w:rsid w:val="00DD77A7"/>
    <w:rsid w:val="00DE28C1"/>
    <w:rsid w:val="00DE7767"/>
    <w:rsid w:val="00DF0183"/>
    <w:rsid w:val="00DF0D6E"/>
    <w:rsid w:val="00DF1D2A"/>
    <w:rsid w:val="00DF44B5"/>
    <w:rsid w:val="00E009B0"/>
    <w:rsid w:val="00E00B0C"/>
    <w:rsid w:val="00E00B7E"/>
    <w:rsid w:val="00E01B0C"/>
    <w:rsid w:val="00E21C8E"/>
    <w:rsid w:val="00E24EAE"/>
    <w:rsid w:val="00E267C3"/>
    <w:rsid w:val="00E31539"/>
    <w:rsid w:val="00E43125"/>
    <w:rsid w:val="00E47520"/>
    <w:rsid w:val="00E50C28"/>
    <w:rsid w:val="00E50EFA"/>
    <w:rsid w:val="00E53006"/>
    <w:rsid w:val="00E56AE8"/>
    <w:rsid w:val="00E61259"/>
    <w:rsid w:val="00E620CF"/>
    <w:rsid w:val="00E624B2"/>
    <w:rsid w:val="00E634BC"/>
    <w:rsid w:val="00E6734F"/>
    <w:rsid w:val="00E737C0"/>
    <w:rsid w:val="00E738F7"/>
    <w:rsid w:val="00E85D1B"/>
    <w:rsid w:val="00E92F38"/>
    <w:rsid w:val="00EA107A"/>
    <w:rsid w:val="00EA21B5"/>
    <w:rsid w:val="00EC5220"/>
    <w:rsid w:val="00ED24CC"/>
    <w:rsid w:val="00ED785D"/>
    <w:rsid w:val="00EE1D08"/>
    <w:rsid w:val="00EE3708"/>
    <w:rsid w:val="00EE6F37"/>
    <w:rsid w:val="00EF151D"/>
    <w:rsid w:val="00EF3F26"/>
    <w:rsid w:val="00EF4845"/>
    <w:rsid w:val="00F01F64"/>
    <w:rsid w:val="00F0640B"/>
    <w:rsid w:val="00F07B7C"/>
    <w:rsid w:val="00F11168"/>
    <w:rsid w:val="00F15C50"/>
    <w:rsid w:val="00F16DE0"/>
    <w:rsid w:val="00F266DB"/>
    <w:rsid w:val="00F30A67"/>
    <w:rsid w:val="00F3111F"/>
    <w:rsid w:val="00F31EE6"/>
    <w:rsid w:val="00F32FCD"/>
    <w:rsid w:val="00F41B0A"/>
    <w:rsid w:val="00F4248B"/>
    <w:rsid w:val="00F44D66"/>
    <w:rsid w:val="00F46BEB"/>
    <w:rsid w:val="00F54560"/>
    <w:rsid w:val="00F61E15"/>
    <w:rsid w:val="00F63432"/>
    <w:rsid w:val="00F65ED7"/>
    <w:rsid w:val="00F665E0"/>
    <w:rsid w:val="00F701FD"/>
    <w:rsid w:val="00F71477"/>
    <w:rsid w:val="00F742DC"/>
    <w:rsid w:val="00F756D4"/>
    <w:rsid w:val="00F820CF"/>
    <w:rsid w:val="00F84CA4"/>
    <w:rsid w:val="00F903A8"/>
    <w:rsid w:val="00FA62D1"/>
    <w:rsid w:val="00FB3597"/>
    <w:rsid w:val="00FB579A"/>
    <w:rsid w:val="00FB7267"/>
    <w:rsid w:val="00FC21EA"/>
    <w:rsid w:val="00FD06C3"/>
    <w:rsid w:val="00FD16D9"/>
    <w:rsid w:val="00FD69A7"/>
    <w:rsid w:val="00FE1483"/>
    <w:rsid w:val="00FE4EB6"/>
    <w:rsid w:val="00FF3D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E38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03D"/>
    <w:pPr>
      <w:spacing w:after="200" w:line="276" w:lineRule="auto"/>
    </w:pPr>
    <w:rPr>
      <w:rFonts w:ascii="Calibri" w:hAnsi="Calibri"/>
      <w:sz w:val="22"/>
      <w:szCs w:val="22"/>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0623FA"/>
    <w:rPr>
      <w:i/>
      <w:iCs/>
    </w:rPr>
  </w:style>
  <w:style w:type="paragraph" w:styleId="HTMLPreformatted">
    <w:name w:val="HTML Preformatted"/>
    <w:basedOn w:val="Normal"/>
    <w:link w:val="HTMLPreformattedChar"/>
    <w:uiPriority w:val="99"/>
    <w:unhideWhenUsed/>
    <w:rsid w:val="00CD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eastAsia="x-none"/>
    </w:rPr>
  </w:style>
  <w:style w:type="character" w:customStyle="1" w:styleId="HTMLPreformattedChar">
    <w:name w:val="HTML Preformatted Char"/>
    <w:link w:val="HTMLPreformatted"/>
    <w:uiPriority w:val="99"/>
    <w:rsid w:val="00CD0D4F"/>
    <w:rPr>
      <w:rFonts w:ascii="Courier New" w:hAnsi="Courier New"/>
      <w:lang w:val="x-none" w:eastAsia="x-none"/>
    </w:rPr>
  </w:style>
  <w:style w:type="paragraph" w:styleId="ListParagraph">
    <w:name w:val="List Paragraph"/>
    <w:basedOn w:val="Normal"/>
    <w:uiPriority w:val="34"/>
    <w:qFormat/>
    <w:rsid w:val="00CD0D4F"/>
    <w:pPr>
      <w:ind w:left="720"/>
      <w:contextualSpacing/>
    </w:pPr>
    <w:rPr>
      <w:rFonts w:eastAsia="Calibri"/>
      <w:lang w:val="en-GB"/>
    </w:rPr>
  </w:style>
  <w:style w:type="paragraph" w:styleId="BalloonText">
    <w:name w:val="Balloon Text"/>
    <w:basedOn w:val="Normal"/>
    <w:link w:val="BalloonTextChar"/>
    <w:rsid w:val="004009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400922"/>
    <w:rPr>
      <w:rFonts w:ascii="Tahoma" w:hAnsi="Tahoma" w:cs="Tahoma"/>
      <w:sz w:val="16"/>
      <w:szCs w:val="16"/>
      <w:lang w:val="nl-NL"/>
    </w:rPr>
  </w:style>
  <w:style w:type="paragraph" w:styleId="Header">
    <w:name w:val="header"/>
    <w:basedOn w:val="Normal"/>
    <w:link w:val="HeaderChar"/>
    <w:rsid w:val="00D157B8"/>
    <w:pPr>
      <w:tabs>
        <w:tab w:val="center" w:pos="4513"/>
        <w:tab w:val="right" w:pos="9026"/>
      </w:tabs>
      <w:spacing w:after="0" w:line="240" w:lineRule="auto"/>
      <w:jc w:val="both"/>
    </w:pPr>
    <w:rPr>
      <w:rFonts w:ascii="Arial" w:hAnsi="Arial"/>
      <w:sz w:val="24"/>
      <w:szCs w:val="24"/>
      <w:lang w:val="x-none" w:eastAsia="x-none"/>
    </w:rPr>
  </w:style>
  <w:style w:type="character" w:customStyle="1" w:styleId="HeaderChar">
    <w:name w:val="Header Char"/>
    <w:basedOn w:val="DefaultParagraphFont"/>
    <w:link w:val="Header"/>
    <w:rsid w:val="00D157B8"/>
    <w:rPr>
      <w:rFonts w:ascii="Arial" w:hAnsi="Arial"/>
      <w:sz w:val="24"/>
      <w:szCs w:val="24"/>
      <w:lang w:val="x-none" w:eastAsia="x-none"/>
    </w:rPr>
  </w:style>
  <w:style w:type="character" w:styleId="Hyperlink">
    <w:name w:val="Hyperlink"/>
    <w:uiPriority w:val="99"/>
    <w:rsid w:val="00D157B8"/>
    <w:rPr>
      <w:color w:val="0000FF"/>
      <w:u w:val="single"/>
    </w:rPr>
  </w:style>
  <w:style w:type="paragraph" w:styleId="Footer">
    <w:name w:val="footer"/>
    <w:basedOn w:val="Normal"/>
    <w:link w:val="FooterChar"/>
    <w:uiPriority w:val="99"/>
    <w:rsid w:val="00AB28AE"/>
    <w:pPr>
      <w:tabs>
        <w:tab w:val="center" w:pos="4680"/>
        <w:tab w:val="right" w:pos="9360"/>
      </w:tabs>
    </w:pPr>
  </w:style>
  <w:style w:type="character" w:customStyle="1" w:styleId="FooterChar">
    <w:name w:val="Footer Char"/>
    <w:basedOn w:val="DefaultParagraphFont"/>
    <w:link w:val="Footer"/>
    <w:uiPriority w:val="99"/>
    <w:rsid w:val="00AB28AE"/>
    <w:rPr>
      <w:rFonts w:ascii="Calibri" w:hAnsi="Calibri"/>
      <w:sz w:val="22"/>
      <w:szCs w:val="22"/>
      <w:lang w:val="nl-NL"/>
    </w:rPr>
  </w:style>
  <w:style w:type="character" w:styleId="CommentReference">
    <w:name w:val="annotation reference"/>
    <w:basedOn w:val="DefaultParagraphFont"/>
    <w:rsid w:val="0046359A"/>
    <w:rPr>
      <w:sz w:val="16"/>
      <w:szCs w:val="16"/>
    </w:rPr>
  </w:style>
  <w:style w:type="paragraph" w:styleId="CommentText">
    <w:name w:val="annotation text"/>
    <w:basedOn w:val="Normal"/>
    <w:link w:val="CommentTextChar"/>
    <w:rsid w:val="0046359A"/>
    <w:pPr>
      <w:spacing w:line="240" w:lineRule="auto"/>
    </w:pPr>
    <w:rPr>
      <w:sz w:val="20"/>
      <w:szCs w:val="20"/>
    </w:rPr>
  </w:style>
  <w:style w:type="character" w:customStyle="1" w:styleId="CommentTextChar">
    <w:name w:val="Comment Text Char"/>
    <w:basedOn w:val="DefaultParagraphFont"/>
    <w:link w:val="CommentText"/>
    <w:rsid w:val="0046359A"/>
    <w:rPr>
      <w:rFonts w:ascii="Calibri" w:hAnsi="Calibri"/>
      <w:lang w:val="nl-NL"/>
    </w:rPr>
  </w:style>
  <w:style w:type="paragraph" w:styleId="CommentSubject">
    <w:name w:val="annotation subject"/>
    <w:basedOn w:val="CommentText"/>
    <w:next w:val="CommentText"/>
    <w:link w:val="CommentSubjectChar"/>
    <w:rsid w:val="0046359A"/>
    <w:rPr>
      <w:b/>
      <w:bCs/>
    </w:rPr>
  </w:style>
  <w:style w:type="character" w:customStyle="1" w:styleId="CommentSubjectChar">
    <w:name w:val="Comment Subject Char"/>
    <w:basedOn w:val="CommentTextChar"/>
    <w:link w:val="CommentSubject"/>
    <w:rsid w:val="0046359A"/>
    <w:rPr>
      <w:rFonts w:ascii="Calibri" w:hAnsi="Calibri"/>
      <w:b/>
      <w:bCs/>
      <w:lang w:val="nl-NL"/>
    </w:rPr>
  </w:style>
  <w:style w:type="paragraph" w:styleId="NormalWeb">
    <w:name w:val="Normal (Web)"/>
    <w:basedOn w:val="Normal"/>
    <w:uiPriority w:val="99"/>
    <w:unhideWhenUsed/>
    <w:rsid w:val="00AE59DC"/>
    <w:pPr>
      <w:spacing w:before="100" w:beforeAutospacing="1" w:after="100" w:afterAutospacing="1" w:line="240" w:lineRule="auto"/>
    </w:pPr>
    <w:rPr>
      <w:rFonts w:ascii="Times New Roman" w:eastAsiaTheme="minorEastAsia" w:hAnsi="Times New Roman"/>
      <w:sz w:val="24"/>
      <w:szCs w:val="24"/>
      <w:lang w:eastAsia="nl-NL"/>
    </w:rPr>
  </w:style>
  <w:style w:type="paragraph" w:customStyle="1" w:styleId="Default">
    <w:name w:val="Default"/>
    <w:rsid w:val="00A6271C"/>
    <w:pPr>
      <w:autoSpaceDE w:val="0"/>
      <w:autoSpaceDN w:val="0"/>
      <w:adjustRightInd w:val="0"/>
    </w:pPr>
    <w:rPr>
      <w:rFonts w:ascii="Minion Pro" w:hAnsi="Minion Pro" w:cs="Minion Pro"/>
      <w:color w:val="000000"/>
      <w:sz w:val="24"/>
      <w:szCs w:val="24"/>
    </w:rPr>
  </w:style>
  <w:style w:type="character" w:customStyle="1" w:styleId="authors">
    <w:name w:val="authors"/>
    <w:basedOn w:val="DefaultParagraphFont"/>
    <w:rsid w:val="007078F3"/>
  </w:style>
  <w:style w:type="character" w:styleId="FollowedHyperlink">
    <w:name w:val="FollowedHyperlink"/>
    <w:basedOn w:val="DefaultParagraphFont"/>
    <w:rsid w:val="007078F3"/>
    <w:rPr>
      <w:color w:val="800080" w:themeColor="followedHyperlink"/>
      <w:u w:val="single"/>
    </w:rPr>
  </w:style>
  <w:style w:type="character" w:customStyle="1" w:styleId="apple-converted-space">
    <w:name w:val="apple-converted-space"/>
    <w:basedOn w:val="DefaultParagraphFont"/>
    <w:rsid w:val="00AF54B6"/>
  </w:style>
  <w:style w:type="character" w:customStyle="1" w:styleId="il">
    <w:name w:val="il"/>
    <w:basedOn w:val="DefaultParagraphFont"/>
    <w:rsid w:val="00AF54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03D"/>
    <w:pPr>
      <w:spacing w:after="200" w:line="276" w:lineRule="auto"/>
    </w:pPr>
    <w:rPr>
      <w:rFonts w:ascii="Calibri" w:hAnsi="Calibri"/>
      <w:sz w:val="22"/>
      <w:szCs w:val="22"/>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0623FA"/>
    <w:rPr>
      <w:i/>
      <w:iCs/>
    </w:rPr>
  </w:style>
  <w:style w:type="paragraph" w:styleId="HTMLPreformatted">
    <w:name w:val="HTML Preformatted"/>
    <w:basedOn w:val="Normal"/>
    <w:link w:val="HTMLPreformattedChar"/>
    <w:uiPriority w:val="99"/>
    <w:unhideWhenUsed/>
    <w:rsid w:val="00CD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eastAsia="x-none"/>
    </w:rPr>
  </w:style>
  <w:style w:type="character" w:customStyle="1" w:styleId="HTMLPreformattedChar">
    <w:name w:val="HTML Preformatted Char"/>
    <w:link w:val="HTMLPreformatted"/>
    <w:uiPriority w:val="99"/>
    <w:rsid w:val="00CD0D4F"/>
    <w:rPr>
      <w:rFonts w:ascii="Courier New" w:hAnsi="Courier New"/>
      <w:lang w:val="x-none" w:eastAsia="x-none"/>
    </w:rPr>
  </w:style>
  <w:style w:type="paragraph" w:styleId="ListParagraph">
    <w:name w:val="List Paragraph"/>
    <w:basedOn w:val="Normal"/>
    <w:uiPriority w:val="34"/>
    <w:qFormat/>
    <w:rsid w:val="00CD0D4F"/>
    <w:pPr>
      <w:ind w:left="720"/>
      <w:contextualSpacing/>
    </w:pPr>
    <w:rPr>
      <w:rFonts w:eastAsia="Calibri"/>
      <w:lang w:val="en-GB"/>
    </w:rPr>
  </w:style>
  <w:style w:type="paragraph" w:styleId="BalloonText">
    <w:name w:val="Balloon Text"/>
    <w:basedOn w:val="Normal"/>
    <w:link w:val="BalloonTextChar"/>
    <w:rsid w:val="004009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400922"/>
    <w:rPr>
      <w:rFonts w:ascii="Tahoma" w:hAnsi="Tahoma" w:cs="Tahoma"/>
      <w:sz w:val="16"/>
      <w:szCs w:val="16"/>
      <w:lang w:val="nl-NL"/>
    </w:rPr>
  </w:style>
  <w:style w:type="paragraph" w:styleId="Header">
    <w:name w:val="header"/>
    <w:basedOn w:val="Normal"/>
    <w:link w:val="HeaderChar"/>
    <w:rsid w:val="00D157B8"/>
    <w:pPr>
      <w:tabs>
        <w:tab w:val="center" w:pos="4513"/>
        <w:tab w:val="right" w:pos="9026"/>
      </w:tabs>
      <w:spacing w:after="0" w:line="240" w:lineRule="auto"/>
      <w:jc w:val="both"/>
    </w:pPr>
    <w:rPr>
      <w:rFonts w:ascii="Arial" w:hAnsi="Arial"/>
      <w:sz w:val="24"/>
      <w:szCs w:val="24"/>
      <w:lang w:val="x-none" w:eastAsia="x-none"/>
    </w:rPr>
  </w:style>
  <w:style w:type="character" w:customStyle="1" w:styleId="HeaderChar">
    <w:name w:val="Header Char"/>
    <w:basedOn w:val="DefaultParagraphFont"/>
    <w:link w:val="Header"/>
    <w:rsid w:val="00D157B8"/>
    <w:rPr>
      <w:rFonts w:ascii="Arial" w:hAnsi="Arial"/>
      <w:sz w:val="24"/>
      <w:szCs w:val="24"/>
      <w:lang w:val="x-none" w:eastAsia="x-none"/>
    </w:rPr>
  </w:style>
  <w:style w:type="character" w:styleId="Hyperlink">
    <w:name w:val="Hyperlink"/>
    <w:uiPriority w:val="99"/>
    <w:rsid w:val="00D157B8"/>
    <w:rPr>
      <w:color w:val="0000FF"/>
      <w:u w:val="single"/>
    </w:rPr>
  </w:style>
  <w:style w:type="paragraph" w:styleId="Footer">
    <w:name w:val="footer"/>
    <w:basedOn w:val="Normal"/>
    <w:link w:val="FooterChar"/>
    <w:uiPriority w:val="99"/>
    <w:rsid w:val="00AB28AE"/>
    <w:pPr>
      <w:tabs>
        <w:tab w:val="center" w:pos="4680"/>
        <w:tab w:val="right" w:pos="9360"/>
      </w:tabs>
    </w:pPr>
  </w:style>
  <w:style w:type="character" w:customStyle="1" w:styleId="FooterChar">
    <w:name w:val="Footer Char"/>
    <w:basedOn w:val="DefaultParagraphFont"/>
    <w:link w:val="Footer"/>
    <w:uiPriority w:val="99"/>
    <w:rsid w:val="00AB28AE"/>
    <w:rPr>
      <w:rFonts w:ascii="Calibri" w:hAnsi="Calibri"/>
      <w:sz w:val="22"/>
      <w:szCs w:val="22"/>
      <w:lang w:val="nl-NL"/>
    </w:rPr>
  </w:style>
  <w:style w:type="character" w:styleId="CommentReference">
    <w:name w:val="annotation reference"/>
    <w:basedOn w:val="DefaultParagraphFont"/>
    <w:rsid w:val="0046359A"/>
    <w:rPr>
      <w:sz w:val="16"/>
      <w:szCs w:val="16"/>
    </w:rPr>
  </w:style>
  <w:style w:type="paragraph" w:styleId="CommentText">
    <w:name w:val="annotation text"/>
    <w:basedOn w:val="Normal"/>
    <w:link w:val="CommentTextChar"/>
    <w:rsid w:val="0046359A"/>
    <w:pPr>
      <w:spacing w:line="240" w:lineRule="auto"/>
    </w:pPr>
    <w:rPr>
      <w:sz w:val="20"/>
      <w:szCs w:val="20"/>
    </w:rPr>
  </w:style>
  <w:style w:type="character" w:customStyle="1" w:styleId="CommentTextChar">
    <w:name w:val="Comment Text Char"/>
    <w:basedOn w:val="DefaultParagraphFont"/>
    <w:link w:val="CommentText"/>
    <w:rsid w:val="0046359A"/>
    <w:rPr>
      <w:rFonts w:ascii="Calibri" w:hAnsi="Calibri"/>
      <w:lang w:val="nl-NL"/>
    </w:rPr>
  </w:style>
  <w:style w:type="paragraph" w:styleId="CommentSubject">
    <w:name w:val="annotation subject"/>
    <w:basedOn w:val="CommentText"/>
    <w:next w:val="CommentText"/>
    <w:link w:val="CommentSubjectChar"/>
    <w:rsid w:val="0046359A"/>
    <w:rPr>
      <w:b/>
      <w:bCs/>
    </w:rPr>
  </w:style>
  <w:style w:type="character" w:customStyle="1" w:styleId="CommentSubjectChar">
    <w:name w:val="Comment Subject Char"/>
    <w:basedOn w:val="CommentTextChar"/>
    <w:link w:val="CommentSubject"/>
    <w:rsid w:val="0046359A"/>
    <w:rPr>
      <w:rFonts w:ascii="Calibri" w:hAnsi="Calibri"/>
      <w:b/>
      <w:bCs/>
      <w:lang w:val="nl-NL"/>
    </w:rPr>
  </w:style>
  <w:style w:type="paragraph" w:styleId="NormalWeb">
    <w:name w:val="Normal (Web)"/>
    <w:basedOn w:val="Normal"/>
    <w:uiPriority w:val="99"/>
    <w:unhideWhenUsed/>
    <w:rsid w:val="00AE59DC"/>
    <w:pPr>
      <w:spacing w:before="100" w:beforeAutospacing="1" w:after="100" w:afterAutospacing="1" w:line="240" w:lineRule="auto"/>
    </w:pPr>
    <w:rPr>
      <w:rFonts w:ascii="Times New Roman" w:eastAsiaTheme="minorEastAsia" w:hAnsi="Times New Roman"/>
      <w:sz w:val="24"/>
      <w:szCs w:val="24"/>
      <w:lang w:eastAsia="nl-NL"/>
    </w:rPr>
  </w:style>
  <w:style w:type="paragraph" w:customStyle="1" w:styleId="Default">
    <w:name w:val="Default"/>
    <w:rsid w:val="00A6271C"/>
    <w:pPr>
      <w:autoSpaceDE w:val="0"/>
      <w:autoSpaceDN w:val="0"/>
      <w:adjustRightInd w:val="0"/>
    </w:pPr>
    <w:rPr>
      <w:rFonts w:ascii="Minion Pro" w:hAnsi="Minion Pro" w:cs="Minion Pro"/>
      <w:color w:val="000000"/>
      <w:sz w:val="24"/>
      <w:szCs w:val="24"/>
    </w:rPr>
  </w:style>
  <w:style w:type="character" w:customStyle="1" w:styleId="authors">
    <w:name w:val="authors"/>
    <w:basedOn w:val="DefaultParagraphFont"/>
    <w:rsid w:val="007078F3"/>
  </w:style>
  <w:style w:type="character" w:styleId="FollowedHyperlink">
    <w:name w:val="FollowedHyperlink"/>
    <w:basedOn w:val="DefaultParagraphFont"/>
    <w:rsid w:val="007078F3"/>
    <w:rPr>
      <w:color w:val="800080" w:themeColor="followedHyperlink"/>
      <w:u w:val="single"/>
    </w:rPr>
  </w:style>
  <w:style w:type="character" w:customStyle="1" w:styleId="apple-converted-space">
    <w:name w:val="apple-converted-space"/>
    <w:basedOn w:val="DefaultParagraphFont"/>
    <w:rsid w:val="00AF54B6"/>
  </w:style>
  <w:style w:type="character" w:customStyle="1" w:styleId="il">
    <w:name w:val="il"/>
    <w:basedOn w:val="DefaultParagraphFont"/>
    <w:rsid w:val="00AF54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9253">
      <w:bodyDiv w:val="1"/>
      <w:marLeft w:val="0"/>
      <w:marRight w:val="0"/>
      <w:marTop w:val="0"/>
      <w:marBottom w:val="0"/>
      <w:divBdr>
        <w:top w:val="none" w:sz="0" w:space="0" w:color="auto"/>
        <w:left w:val="none" w:sz="0" w:space="0" w:color="auto"/>
        <w:bottom w:val="none" w:sz="0" w:space="0" w:color="auto"/>
        <w:right w:val="none" w:sz="0" w:space="0" w:color="auto"/>
      </w:divBdr>
    </w:div>
    <w:div w:id="31275227">
      <w:bodyDiv w:val="1"/>
      <w:marLeft w:val="0"/>
      <w:marRight w:val="0"/>
      <w:marTop w:val="0"/>
      <w:marBottom w:val="0"/>
      <w:divBdr>
        <w:top w:val="none" w:sz="0" w:space="0" w:color="auto"/>
        <w:left w:val="none" w:sz="0" w:space="0" w:color="auto"/>
        <w:bottom w:val="none" w:sz="0" w:space="0" w:color="auto"/>
        <w:right w:val="none" w:sz="0" w:space="0" w:color="auto"/>
      </w:divBdr>
    </w:div>
    <w:div w:id="37822073">
      <w:bodyDiv w:val="1"/>
      <w:marLeft w:val="0"/>
      <w:marRight w:val="0"/>
      <w:marTop w:val="0"/>
      <w:marBottom w:val="0"/>
      <w:divBdr>
        <w:top w:val="none" w:sz="0" w:space="0" w:color="auto"/>
        <w:left w:val="none" w:sz="0" w:space="0" w:color="auto"/>
        <w:bottom w:val="none" w:sz="0" w:space="0" w:color="auto"/>
        <w:right w:val="none" w:sz="0" w:space="0" w:color="auto"/>
      </w:divBdr>
    </w:div>
    <w:div w:id="91703652">
      <w:bodyDiv w:val="1"/>
      <w:marLeft w:val="0"/>
      <w:marRight w:val="0"/>
      <w:marTop w:val="0"/>
      <w:marBottom w:val="0"/>
      <w:divBdr>
        <w:top w:val="none" w:sz="0" w:space="0" w:color="auto"/>
        <w:left w:val="none" w:sz="0" w:space="0" w:color="auto"/>
        <w:bottom w:val="none" w:sz="0" w:space="0" w:color="auto"/>
        <w:right w:val="none" w:sz="0" w:space="0" w:color="auto"/>
      </w:divBdr>
    </w:div>
    <w:div w:id="149293799">
      <w:bodyDiv w:val="1"/>
      <w:marLeft w:val="0"/>
      <w:marRight w:val="0"/>
      <w:marTop w:val="0"/>
      <w:marBottom w:val="0"/>
      <w:divBdr>
        <w:top w:val="none" w:sz="0" w:space="0" w:color="auto"/>
        <w:left w:val="none" w:sz="0" w:space="0" w:color="auto"/>
        <w:bottom w:val="none" w:sz="0" w:space="0" w:color="auto"/>
        <w:right w:val="none" w:sz="0" w:space="0" w:color="auto"/>
      </w:divBdr>
    </w:div>
    <w:div w:id="154954285">
      <w:bodyDiv w:val="1"/>
      <w:marLeft w:val="0"/>
      <w:marRight w:val="0"/>
      <w:marTop w:val="0"/>
      <w:marBottom w:val="0"/>
      <w:divBdr>
        <w:top w:val="none" w:sz="0" w:space="0" w:color="auto"/>
        <w:left w:val="none" w:sz="0" w:space="0" w:color="auto"/>
        <w:bottom w:val="none" w:sz="0" w:space="0" w:color="auto"/>
        <w:right w:val="none" w:sz="0" w:space="0" w:color="auto"/>
      </w:divBdr>
    </w:div>
    <w:div w:id="208226173">
      <w:bodyDiv w:val="1"/>
      <w:marLeft w:val="0"/>
      <w:marRight w:val="0"/>
      <w:marTop w:val="0"/>
      <w:marBottom w:val="0"/>
      <w:divBdr>
        <w:top w:val="none" w:sz="0" w:space="0" w:color="auto"/>
        <w:left w:val="none" w:sz="0" w:space="0" w:color="auto"/>
        <w:bottom w:val="none" w:sz="0" w:space="0" w:color="auto"/>
        <w:right w:val="none" w:sz="0" w:space="0" w:color="auto"/>
      </w:divBdr>
    </w:div>
    <w:div w:id="210776575">
      <w:bodyDiv w:val="1"/>
      <w:marLeft w:val="0"/>
      <w:marRight w:val="0"/>
      <w:marTop w:val="0"/>
      <w:marBottom w:val="0"/>
      <w:divBdr>
        <w:top w:val="none" w:sz="0" w:space="0" w:color="auto"/>
        <w:left w:val="none" w:sz="0" w:space="0" w:color="auto"/>
        <w:bottom w:val="none" w:sz="0" w:space="0" w:color="auto"/>
        <w:right w:val="none" w:sz="0" w:space="0" w:color="auto"/>
      </w:divBdr>
    </w:div>
    <w:div w:id="241178701">
      <w:bodyDiv w:val="1"/>
      <w:marLeft w:val="0"/>
      <w:marRight w:val="0"/>
      <w:marTop w:val="0"/>
      <w:marBottom w:val="0"/>
      <w:divBdr>
        <w:top w:val="none" w:sz="0" w:space="0" w:color="auto"/>
        <w:left w:val="none" w:sz="0" w:space="0" w:color="auto"/>
        <w:bottom w:val="none" w:sz="0" w:space="0" w:color="auto"/>
        <w:right w:val="none" w:sz="0" w:space="0" w:color="auto"/>
      </w:divBdr>
    </w:div>
    <w:div w:id="245725658">
      <w:bodyDiv w:val="1"/>
      <w:marLeft w:val="0"/>
      <w:marRight w:val="0"/>
      <w:marTop w:val="0"/>
      <w:marBottom w:val="0"/>
      <w:divBdr>
        <w:top w:val="none" w:sz="0" w:space="0" w:color="auto"/>
        <w:left w:val="none" w:sz="0" w:space="0" w:color="auto"/>
        <w:bottom w:val="none" w:sz="0" w:space="0" w:color="auto"/>
        <w:right w:val="none" w:sz="0" w:space="0" w:color="auto"/>
      </w:divBdr>
    </w:div>
    <w:div w:id="343097612">
      <w:bodyDiv w:val="1"/>
      <w:marLeft w:val="0"/>
      <w:marRight w:val="0"/>
      <w:marTop w:val="0"/>
      <w:marBottom w:val="0"/>
      <w:divBdr>
        <w:top w:val="none" w:sz="0" w:space="0" w:color="auto"/>
        <w:left w:val="none" w:sz="0" w:space="0" w:color="auto"/>
        <w:bottom w:val="none" w:sz="0" w:space="0" w:color="auto"/>
        <w:right w:val="none" w:sz="0" w:space="0" w:color="auto"/>
      </w:divBdr>
    </w:div>
    <w:div w:id="383868433">
      <w:bodyDiv w:val="1"/>
      <w:marLeft w:val="0"/>
      <w:marRight w:val="0"/>
      <w:marTop w:val="0"/>
      <w:marBottom w:val="0"/>
      <w:divBdr>
        <w:top w:val="none" w:sz="0" w:space="0" w:color="auto"/>
        <w:left w:val="none" w:sz="0" w:space="0" w:color="auto"/>
        <w:bottom w:val="none" w:sz="0" w:space="0" w:color="auto"/>
        <w:right w:val="none" w:sz="0" w:space="0" w:color="auto"/>
      </w:divBdr>
    </w:div>
    <w:div w:id="385183139">
      <w:bodyDiv w:val="1"/>
      <w:marLeft w:val="0"/>
      <w:marRight w:val="0"/>
      <w:marTop w:val="0"/>
      <w:marBottom w:val="0"/>
      <w:divBdr>
        <w:top w:val="none" w:sz="0" w:space="0" w:color="auto"/>
        <w:left w:val="none" w:sz="0" w:space="0" w:color="auto"/>
        <w:bottom w:val="none" w:sz="0" w:space="0" w:color="auto"/>
        <w:right w:val="none" w:sz="0" w:space="0" w:color="auto"/>
      </w:divBdr>
    </w:div>
    <w:div w:id="430051465">
      <w:bodyDiv w:val="1"/>
      <w:marLeft w:val="0"/>
      <w:marRight w:val="0"/>
      <w:marTop w:val="0"/>
      <w:marBottom w:val="0"/>
      <w:divBdr>
        <w:top w:val="none" w:sz="0" w:space="0" w:color="auto"/>
        <w:left w:val="none" w:sz="0" w:space="0" w:color="auto"/>
        <w:bottom w:val="none" w:sz="0" w:space="0" w:color="auto"/>
        <w:right w:val="none" w:sz="0" w:space="0" w:color="auto"/>
      </w:divBdr>
    </w:div>
    <w:div w:id="458424675">
      <w:bodyDiv w:val="1"/>
      <w:marLeft w:val="0"/>
      <w:marRight w:val="0"/>
      <w:marTop w:val="0"/>
      <w:marBottom w:val="0"/>
      <w:divBdr>
        <w:top w:val="none" w:sz="0" w:space="0" w:color="auto"/>
        <w:left w:val="none" w:sz="0" w:space="0" w:color="auto"/>
        <w:bottom w:val="none" w:sz="0" w:space="0" w:color="auto"/>
        <w:right w:val="none" w:sz="0" w:space="0" w:color="auto"/>
      </w:divBdr>
    </w:div>
    <w:div w:id="471488639">
      <w:bodyDiv w:val="1"/>
      <w:marLeft w:val="0"/>
      <w:marRight w:val="0"/>
      <w:marTop w:val="0"/>
      <w:marBottom w:val="0"/>
      <w:divBdr>
        <w:top w:val="none" w:sz="0" w:space="0" w:color="auto"/>
        <w:left w:val="none" w:sz="0" w:space="0" w:color="auto"/>
        <w:bottom w:val="none" w:sz="0" w:space="0" w:color="auto"/>
        <w:right w:val="none" w:sz="0" w:space="0" w:color="auto"/>
      </w:divBdr>
    </w:div>
    <w:div w:id="508374181">
      <w:bodyDiv w:val="1"/>
      <w:marLeft w:val="0"/>
      <w:marRight w:val="0"/>
      <w:marTop w:val="0"/>
      <w:marBottom w:val="0"/>
      <w:divBdr>
        <w:top w:val="none" w:sz="0" w:space="0" w:color="auto"/>
        <w:left w:val="none" w:sz="0" w:space="0" w:color="auto"/>
        <w:bottom w:val="none" w:sz="0" w:space="0" w:color="auto"/>
        <w:right w:val="none" w:sz="0" w:space="0" w:color="auto"/>
      </w:divBdr>
    </w:div>
    <w:div w:id="509221641">
      <w:bodyDiv w:val="1"/>
      <w:marLeft w:val="0"/>
      <w:marRight w:val="0"/>
      <w:marTop w:val="0"/>
      <w:marBottom w:val="0"/>
      <w:divBdr>
        <w:top w:val="none" w:sz="0" w:space="0" w:color="auto"/>
        <w:left w:val="none" w:sz="0" w:space="0" w:color="auto"/>
        <w:bottom w:val="none" w:sz="0" w:space="0" w:color="auto"/>
        <w:right w:val="none" w:sz="0" w:space="0" w:color="auto"/>
      </w:divBdr>
    </w:div>
    <w:div w:id="526605682">
      <w:bodyDiv w:val="1"/>
      <w:marLeft w:val="0"/>
      <w:marRight w:val="0"/>
      <w:marTop w:val="0"/>
      <w:marBottom w:val="0"/>
      <w:divBdr>
        <w:top w:val="none" w:sz="0" w:space="0" w:color="auto"/>
        <w:left w:val="none" w:sz="0" w:space="0" w:color="auto"/>
        <w:bottom w:val="none" w:sz="0" w:space="0" w:color="auto"/>
        <w:right w:val="none" w:sz="0" w:space="0" w:color="auto"/>
      </w:divBdr>
    </w:div>
    <w:div w:id="601380222">
      <w:bodyDiv w:val="1"/>
      <w:marLeft w:val="0"/>
      <w:marRight w:val="0"/>
      <w:marTop w:val="0"/>
      <w:marBottom w:val="0"/>
      <w:divBdr>
        <w:top w:val="none" w:sz="0" w:space="0" w:color="auto"/>
        <w:left w:val="none" w:sz="0" w:space="0" w:color="auto"/>
        <w:bottom w:val="none" w:sz="0" w:space="0" w:color="auto"/>
        <w:right w:val="none" w:sz="0" w:space="0" w:color="auto"/>
      </w:divBdr>
    </w:div>
    <w:div w:id="721447330">
      <w:bodyDiv w:val="1"/>
      <w:marLeft w:val="0"/>
      <w:marRight w:val="0"/>
      <w:marTop w:val="0"/>
      <w:marBottom w:val="0"/>
      <w:divBdr>
        <w:top w:val="none" w:sz="0" w:space="0" w:color="auto"/>
        <w:left w:val="none" w:sz="0" w:space="0" w:color="auto"/>
        <w:bottom w:val="none" w:sz="0" w:space="0" w:color="auto"/>
        <w:right w:val="none" w:sz="0" w:space="0" w:color="auto"/>
      </w:divBdr>
    </w:div>
    <w:div w:id="787551352">
      <w:bodyDiv w:val="1"/>
      <w:marLeft w:val="0"/>
      <w:marRight w:val="0"/>
      <w:marTop w:val="0"/>
      <w:marBottom w:val="0"/>
      <w:divBdr>
        <w:top w:val="none" w:sz="0" w:space="0" w:color="auto"/>
        <w:left w:val="none" w:sz="0" w:space="0" w:color="auto"/>
        <w:bottom w:val="none" w:sz="0" w:space="0" w:color="auto"/>
        <w:right w:val="none" w:sz="0" w:space="0" w:color="auto"/>
      </w:divBdr>
    </w:div>
    <w:div w:id="799878180">
      <w:bodyDiv w:val="1"/>
      <w:marLeft w:val="0"/>
      <w:marRight w:val="0"/>
      <w:marTop w:val="0"/>
      <w:marBottom w:val="0"/>
      <w:divBdr>
        <w:top w:val="none" w:sz="0" w:space="0" w:color="auto"/>
        <w:left w:val="none" w:sz="0" w:space="0" w:color="auto"/>
        <w:bottom w:val="none" w:sz="0" w:space="0" w:color="auto"/>
        <w:right w:val="none" w:sz="0" w:space="0" w:color="auto"/>
      </w:divBdr>
    </w:div>
    <w:div w:id="807209380">
      <w:bodyDiv w:val="1"/>
      <w:marLeft w:val="0"/>
      <w:marRight w:val="0"/>
      <w:marTop w:val="0"/>
      <w:marBottom w:val="0"/>
      <w:divBdr>
        <w:top w:val="none" w:sz="0" w:space="0" w:color="auto"/>
        <w:left w:val="none" w:sz="0" w:space="0" w:color="auto"/>
        <w:bottom w:val="none" w:sz="0" w:space="0" w:color="auto"/>
        <w:right w:val="none" w:sz="0" w:space="0" w:color="auto"/>
      </w:divBdr>
    </w:div>
    <w:div w:id="840776914">
      <w:bodyDiv w:val="1"/>
      <w:marLeft w:val="0"/>
      <w:marRight w:val="0"/>
      <w:marTop w:val="0"/>
      <w:marBottom w:val="0"/>
      <w:divBdr>
        <w:top w:val="none" w:sz="0" w:space="0" w:color="auto"/>
        <w:left w:val="none" w:sz="0" w:space="0" w:color="auto"/>
        <w:bottom w:val="none" w:sz="0" w:space="0" w:color="auto"/>
        <w:right w:val="none" w:sz="0" w:space="0" w:color="auto"/>
      </w:divBdr>
    </w:div>
    <w:div w:id="876117603">
      <w:bodyDiv w:val="1"/>
      <w:marLeft w:val="0"/>
      <w:marRight w:val="0"/>
      <w:marTop w:val="0"/>
      <w:marBottom w:val="0"/>
      <w:divBdr>
        <w:top w:val="none" w:sz="0" w:space="0" w:color="auto"/>
        <w:left w:val="none" w:sz="0" w:space="0" w:color="auto"/>
        <w:bottom w:val="none" w:sz="0" w:space="0" w:color="auto"/>
        <w:right w:val="none" w:sz="0" w:space="0" w:color="auto"/>
      </w:divBdr>
    </w:div>
    <w:div w:id="887187205">
      <w:bodyDiv w:val="1"/>
      <w:marLeft w:val="0"/>
      <w:marRight w:val="0"/>
      <w:marTop w:val="0"/>
      <w:marBottom w:val="0"/>
      <w:divBdr>
        <w:top w:val="none" w:sz="0" w:space="0" w:color="auto"/>
        <w:left w:val="none" w:sz="0" w:space="0" w:color="auto"/>
        <w:bottom w:val="none" w:sz="0" w:space="0" w:color="auto"/>
        <w:right w:val="none" w:sz="0" w:space="0" w:color="auto"/>
      </w:divBdr>
    </w:div>
    <w:div w:id="911162174">
      <w:bodyDiv w:val="1"/>
      <w:marLeft w:val="0"/>
      <w:marRight w:val="0"/>
      <w:marTop w:val="0"/>
      <w:marBottom w:val="0"/>
      <w:divBdr>
        <w:top w:val="none" w:sz="0" w:space="0" w:color="auto"/>
        <w:left w:val="none" w:sz="0" w:space="0" w:color="auto"/>
        <w:bottom w:val="none" w:sz="0" w:space="0" w:color="auto"/>
        <w:right w:val="none" w:sz="0" w:space="0" w:color="auto"/>
      </w:divBdr>
    </w:div>
    <w:div w:id="947615142">
      <w:bodyDiv w:val="1"/>
      <w:marLeft w:val="0"/>
      <w:marRight w:val="0"/>
      <w:marTop w:val="0"/>
      <w:marBottom w:val="0"/>
      <w:divBdr>
        <w:top w:val="none" w:sz="0" w:space="0" w:color="auto"/>
        <w:left w:val="none" w:sz="0" w:space="0" w:color="auto"/>
        <w:bottom w:val="none" w:sz="0" w:space="0" w:color="auto"/>
        <w:right w:val="none" w:sz="0" w:space="0" w:color="auto"/>
      </w:divBdr>
    </w:div>
    <w:div w:id="999237590">
      <w:bodyDiv w:val="1"/>
      <w:marLeft w:val="0"/>
      <w:marRight w:val="0"/>
      <w:marTop w:val="0"/>
      <w:marBottom w:val="0"/>
      <w:divBdr>
        <w:top w:val="none" w:sz="0" w:space="0" w:color="auto"/>
        <w:left w:val="none" w:sz="0" w:space="0" w:color="auto"/>
        <w:bottom w:val="none" w:sz="0" w:space="0" w:color="auto"/>
        <w:right w:val="none" w:sz="0" w:space="0" w:color="auto"/>
      </w:divBdr>
    </w:div>
    <w:div w:id="1106802253">
      <w:bodyDiv w:val="1"/>
      <w:marLeft w:val="0"/>
      <w:marRight w:val="0"/>
      <w:marTop w:val="0"/>
      <w:marBottom w:val="0"/>
      <w:divBdr>
        <w:top w:val="none" w:sz="0" w:space="0" w:color="auto"/>
        <w:left w:val="none" w:sz="0" w:space="0" w:color="auto"/>
        <w:bottom w:val="none" w:sz="0" w:space="0" w:color="auto"/>
        <w:right w:val="none" w:sz="0" w:space="0" w:color="auto"/>
      </w:divBdr>
    </w:div>
    <w:div w:id="1203134740">
      <w:bodyDiv w:val="1"/>
      <w:marLeft w:val="0"/>
      <w:marRight w:val="0"/>
      <w:marTop w:val="0"/>
      <w:marBottom w:val="0"/>
      <w:divBdr>
        <w:top w:val="none" w:sz="0" w:space="0" w:color="auto"/>
        <w:left w:val="none" w:sz="0" w:space="0" w:color="auto"/>
        <w:bottom w:val="none" w:sz="0" w:space="0" w:color="auto"/>
        <w:right w:val="none" w:sz="0" w:space="0" w:color="auto"/>
      </w:divBdr>
    </w:div>
    <w:div w:id="1233539624">
      <w:bodyDiv w:val="1"/>
      <w:marLeft w:val="0"/>
      <w:marRight w:val="0"/>
      <w:marTop w:val="0"/>
      <w:marBottom w:val="0"/>
      <w:divBdr>
        <w:top w:val="none" w:sz="0" w:space="0" w:color="auto"/>
        <w:left w:val="none" w:sz="0" w:space="0" w:color="auto"/>
        <w:bottom w:val="none" w:sz="0" w:space="0" w:color="auto"/>
        <w:right w:val="none" w:sz="0" w:space="0" w:color="auto"/>
      </w:divBdr>
    </w:div>
    <w:div w:id="1313606803">
      <w:bodyDiv w:val="1"/>
      <w:marLeft w:val="0"/>
      <w:marRight w:val="0"/>
      <w:marTop w:val="0"/>
      <w:marBottom w:val="0"/>
      <w:divBdr>
        <w:top w:val="none" w:sz="0" w:space="0" w:color="auto"/>
        <w:left w:val="none" w:sz="0" w:space="0" w:color="auto"/>
        <w:bottom w:val="none" w:sz="0" w:space="0" w:color="auto"/>
        <w:right w:val="none" w:sz="0" w:space="0" w:color="auto"/>
      </w:divBdr>
    </w:div>
    <w:div w:id="1335912954">
      <w:bodyDiv w:val="1"/>
      <w:marLeft w:val="0"/>
      <w:marRight w:val="0"/>
      <w:marTop w:val="0"/>
      <w:marBottom w:val="0"/>
      <w:divBdr>
        <w:top w:val="none" w:sz="0" w:space="0" w:color="auto"/>
        <w:left w:val="none" w:sz="0" w:space="0" w:color="auto"/>
        <w:bottom w:val="none" w:sz="0" w:space="0" w:color="auto"/>
        <w:right w:val="none" w:sz="0" w:space="0" w:color="auto"/>
      </w:divBdr>
    </w:div>
    <w:div w:id="1361123248">
      <w:bodyDiv w:val="1"/>
      <w:marLeft w:val="0"/>
      <w:marRight w:val="0"/>
      <w:marTop w:val="0"/>
      <w:marBottom w:val="0"/>
      <w:divBdr>
        <w:top w:val="none" w:sz="0" w:space="0" w:color="auto"/>
        <w:left w:val="none" w:sz="0" w:space="0" w:color="auto"/>
        <w:bottom w:val="none" w:sz="0" w:space="0" w:color="auto"/>
        <w:right w:val="none" w:sz="0" w:space="0" w:color="auto"/>
      </w:divBdr>
    </w:div>
    <w:div w:id="1371105794">
      <w:bodyDiv w:val="1"/>
      <w:marLeft w:val="0"/>
      <w:marRight w:val="0"/>
      <w:marTop w:val="0"/>
      <w:marBottom w:val="0"/>
      <w:divBdr>
        <w:top w:val="none" w:sz="0" w:space="0" w:color="auto"/>
        <w:left w:val="none" w:sz="0" w:space="0" w:color="auto"/>
        <w:bottom w:val="none" w:sz="0" w:space="0" w:color="auto"/>
        <w:right w:val="none" w:sz="0" w:space="0" w:color="auto"/>
      </w:divBdr>
    </w:div>
    <w:div w:id="1377655364">
      <w:bodyDiv w:val="1"/>
      <w:marLeft w:val="0"/>
      <w:marRight w:val="0"/>
      <w:marTop w:val="0"/>
      <w:marBottom w:val="0"/>
      <w:divBdr>
        <w:top w:val="none" w:sz="0" w:space="0" w:color="auto"/>
        <w:left w:val="none" w:sz="0" w:space="0" w:color="auto"/>
        <w:bottom w:val="none" w:sz="0" w:space="0" w:color="auto"/>
        <w:right w:val="none" w:sz="0" w:space="0" w:color="auto"/>
      </w:divBdr>
    </w:div>
    <w:div w:id="1400442258">
      <w:bodyDiv w:val="1"/>
      <w:marLeft w:val="0"/>
      <w:marRight w:val="0"/>
      <w:marTop w:val="0"/>
      <w:marBottom w:val="0"/>
      <w:divBdr>
        <w:top w:val="none" w:sz="0" w:space="0" w:color="auto"/>
        <w:left w:val="none" w:sz="0" w:space="0" w:color="auto"/>
        <w:bottom w:val="none" w:sz="0" w:space="0" w:color="auto"/>
        <w:right w:val="none" w:sz="0" w:space="0" w:color="auto"/>
      </w:divBdr>
    </w:div>
    <w:div w:id="1437093775">
      <w:bodyDiv w:val="1"/>
      <w:marLeft w:val="0"/>
      <w:marRight w:val="0"/>
      <w:marTop w:val="0"/>
      <w:marBottom w:val="0"/>
      <w:divBdr>
        <w:top w:val="none" w:sz="0" w:space="0" w:color="auto"/>
        <w:left w:val="none" w:sz="0" w:space="0" w:color="auto"/>
        <w:bottom w:val="none" w:sz="0" w:space="0" w:color="auto"/>
        <w:right w:val="none" w:sz="0" w:space="0" w:color="auto"/>
      </w:divBdr>
    </w:div>
    <w:div w:id="1515612917">
      <w:bodyDiv w:val="1"/>
      <w:marLeft w:val="0"/>
      <w:marRight w:val="0"/>
      <w:marTop w:val="0"/>
      <w:marBottom w:val="0"/>
      <w:divBdr>
        <w:top w:val="none" w:sz="0" w:space="0" w:color="auto"/>
        <w:left w:val="none" w:sz="0" w:space="0" w:color="auto"/>
        <w:bottom w:val="none" w:sz="0" w:space="0" w:color="auto"/>
        <w:right w:val="none" w:sz="0" w:space="0" w:color="auto"/>
      </w:divBdr>
    </w:div>
    <w:div w:id="1529760784">
      <w:bodyDiv w:val="1"/>
      <w:marLeft w:val="0"/>
      <w:marRight w:val="0"/>
      <w:marTop w:val="0"/>
      <w:marBottom w:val="0"/>
      <w:divBdr>
        <w:top w:val="none" w:sz="0" w:space="0" w:color="auto"/>
        <w:left w:val="none" w:sz="0" w:space="0" w:color="auto"/>
        <w:bottom w:val="none" w:sz="0" w:space="0" w:color="auto"/>
        <w:right w:val="none" w:sz="0" w:space="0" w:color="auto"/>
      </w:divBdr>
    </w:div>
    <w:div w:id="1564026988">
      <w:bodyDiv w:val="1"/>
      <w:marLeft w:val="0"/>
      <w:marRight w:val="0"/>
      <w:marTop w:val="0"/>
      <w:marBottom w:val="0"/>
      <w:divBdr>
        <w:top w:val="none" w:sz="0" w:space="0" w:color="auto"/>
        <w:left w:val="none" w:sz="0" w:space="0" w:color="auto"/>
        <w:bottom w:val="none" w:sz="0" w:space="0" w:color="auto"/>
        <w:right w:val="none" w:sz="0" w:space="0" w:color="auto"/>
      </w:divBdr>
    </w:div>
    <w:div w:id="1570117106">
      <w:bodyDiv w:val="1"/>
      <w:marLeft w:val="0"/>
      <w:marRight w:val="0"/>
      <w:marTop w:val="0"/>
      <w:marBottom w:val="0"/>
      <w:divBdr>
        <w:top w:val="none" w:sz="0" w:space="0" w:color="auto"/>
        <w:left w:val="none" w:sz="0" w:space="0" w:color="auto"/>
        <w:bottom w:val="none" w:sz="0" w:space="0" w:color="auto"/>
        <w:right w:val="none" w:sz="0" w:space="0" w:color="auto"/>
      </w:divBdr>
    </w:div>
    <w:div w:id="1786189495">
      <w:bodyDiv w:val="1"/>
      <w:marLeft w:val="0"/>
      <w:marRight w:val="0"/>
      <w:marTop w:val="0"/>
      <w:marBottom w:val="0"/>
      <w:divBdr>
        <w:top w:val="none" w:sz="0" w:space="0" w:color="auto"/>
        <w:left w:val="none" w:sz="0" w:space="0" w:color="auto"/>
        <w:bottom w:val="none" w:sz="0" w:space="0" w:color="auto"/>
        <w:right w:val="none" w:sz="0" w:space="0" w:color="auto"/>
      </w:divBdr>
    </w:div>
    <w:div w:id="1794326870">
      <w:bodyDiv w:val="1"/>
      <w:marLeft w:val="0"/>
      <w:marRight w:val="0"/>
      <w:marTop w:val="0"/>
      <w:marBottom w:val="0"/>
      <w:divBdr>
        <w:top w:val="none" w:sz="0" w:space="0" w:color="auto"/>
        <w:left w:val="none" w:sz="0" w:space="0" w:color="auto"/>
        <w:bottom w:val="none" w:sz="0" w:space="0" w:color="auto"/>
        <w:right w:val="none" w:sz="0" w:space="0" w:color="auto"/>
      </w:divBdr>
    </w:div>
    <w:div w:id="1812940160">
      <w:bodyDiv w:val="1"/>
      <w:marLeft w:val="0"/>
      <w:marRight w:val="0"/>
      <w:marTop w:val="0"/>
      <w:marBottom w:val="0"/>
      <w:divBdr>
        <w:top w:val="none" w:sz="0" w:space="0" w:color="auto"/>
        <w:left w:val="none" w:sz="0" w:space="0" w:color="auto"/>
        <w:bottom w:val="none" w:sz="0" w:space="0" w:color="auto"/>
        <w:right w:val="none" w:sz="0" w:space="0" w:color="auto"/>
      </w:divBdr>
    </w:div>
    <w:div w:id="1834949762">
      <w:bodyDiv w:val="1"/>
      <w:marLeft w:val="0"/>
      <w:marRight w:val="0"/>
      <w:marTop w:val="0"/>
      <w:marBottom w:val="0"/>
      <w:divBdr>
        <w:top w:val="none" w:sz="0" w:space="0" w:color="auto"/>
        <w:left w:val="none" w:sz="0" w:space="0" w:color="auto"/>
        <w:bottom w:val="none" w:sz="0" w:space="0" w:color="auto"/>
        <w:right w:val="none" w:sz="0" w:space="0" w:color="auto"/>
      </w:divBdr>
    </w:div>
    <w:div w:id="1875731058">
      <w:bodyDiv w:val="1"/>
      <w:marLeft w:val="0"/>
      <w:marRight w:val="0"/>
      <w:marTop w:val="0"/>
      <w:marBottom w:val="0"/>
      <w:divBdr>
        <w:top w:val="none" w:sz="0" w:space="0" w:color="auto"/>
        <w:left w:val="none" w:sz="0" w:space="0" w:color="auto"/>
        <w:bottom w:val="none" w:sz="0" w:space="0" w:color="auto"/>
        <w:right w:val="none" w:sz="0" w:space="0" w:color="auto"/>
      </w:divBdr>
    </w:div>
    <w:div w:id="1918435863">
      <w:bodyDiv w:val="1"/>
      <w:marLeft w:val="0"/>
      <w:marRight w:val="0"/>
      <w:marTop w:val="0"/>
      <w:marBottom w:val="0"/>
      <w:divBdr>
        <w:top w:val="none" w:sz="0" w:space="0" w:color="auto"/>
        <w:left w:val="none" w:sz="0" w:space="0" w:color="auto"/>
        <w:bottom w:val="none" w:sz="0" w:space="0" w:color="auto"/>
        <w:right w:val="none" w:sz="0" w:space="0" w:color="auto"/>
      </w:divBdr>
    </w:div>
    <w:div w:id="1926569245">
      <w:bodyDiv w:val="1"/>
      <w:marLeft w:val="0"/>
      <w:marRight w:val="0"/>
      <w:marTop w:val="0"/>
      <w:marBottom w:val="0"/>
      <w:divBdr>
        <w:top w:val="none" w:sz="0" w:space="0" w:color="auto"/>
        <w:left w:val="none" w:sz="0" w:space="0" w:color="auto"/>
        <w:bottom w:val="none" w:sz="0" w:space="0" w:color="auto"/>
        <w:right w:val="none" w:sz="0" w:space="0" w:color="auto"/>
      </w:divBdr>
      <w:divsChild>
        <w:div w:id="1032268813">
          <w:marLeft w:val="0"/>
          <w:marRight w:val="0"/>
          <w:marTop w:val="0"/>
          <w:marBottom w:val="0"/>
          <w:divBdr>
            <w:top w:val="none" w:sz="0" w:space="0" w:color="auto"/>
            <w:left w:val="none" w:sz="0" w:space="0" w:color="auto"/>
            <w:bottom w:val="none" w:sz="0" w:space="0" w:color="auto"/>
            <w:right w:val="none" w:sz="0" w:space="0" w:color="auto"/>
          </w:divBdr>
        </w:div>
      </w:divsChild>
    </w:div>
    <w:div w:id="1948268034">
      <w:bodyDiv w:val="1"/>
      <w:marLeft w:val="0"/>
      <w:marRight w:val="0"/>
      <w:marTop w:val="0"/>
      <w:marBottom w:val="0"/>
      <w:divBdr>
        <w:top w:val="none" w:sz="0" w:space="0" w:color="auto"/>
        <w:left w:val="none" w:sz="0" w:space="0" w:color="auto"/>
        <w:bottom w:val="none" w:sz="0" w:space="0" w:color="auto"/>
        <w:right w:val="none" w:sz="0" w:space="0" w:color="auto"/>
      </w:divBdr>
    </w:div>
    <w:div w:id="1948347510">
      <w:bodyDiv w:val="1"/>
      <w:marLeft w:val="0"/>
      <w:marRight w:val="0"/>
      <w:marTop w:val="0"/>
      <w:marBottom w:val="0"/>
      <w:divBdr>
        <w:top w:val="none" w:sz="0" w:space="0" w:color="auto"/>
        <w:left w:val="none" w:sz="0" w:space="0" w:color="auto"/>
        <w:bottom w:val="none" w:sz="0" w:space="0" w:color="auto"/>
        <w:right w:val="none" w:sz="0" w:space="0" w:color="auto"/>
      </w:divBdr>
    </w:div>
    <w:div w:id="2013220972">
      <w:bodyDiv w:val="1"/>
      <w:marLeft w:val="0"/>
      <w:marRight w:val="0"/>
      <w:marTop w:val="0"/>
      <w:marBottom w:val="0"/>
      <w:divBdr>
        <w:top w:val="none" w:sz="0" w:space="0" w:color="auto"/>
        <w:left w:val="none" w:sz="0" w:space="0" w:color="auto"/>
        <w:bottom w:val="none" w:sz="0" w:space="0" w:color="auto"/>
        <w:right w:val="none" w:sz="0" w:space="0" w:color="auto"/>
      </w:divBdr>
    </w:div>
    <w:div w:id="2023775412">
      <w:bodyDiv w:val="1"/>
      <w:marLeft w:val="0"/>
      <w:marRight w:val="0"/>
      <w:marTop w:val="0"/>
      <w:marBottom w:val="0"/>
      <w:divBdr>
        <w:top w:val="none" w:sz="0" w:space="0" w:color="auto"/>
        <w:left w:val="none" w:sz="0" w:space="0" w:color="auto"/>
        <w:bottom w:val="none" w:sz="0" w:space="0" w:color="auto"/>
        <w:right w:val="none" w:sz="0" w:space="0" w:color="auto"/>
      </w:divBdr>
    </w:div>
    <w:div w:id="2114469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h.gov.uk/en/Publicationsandstatistics/" TargetMode="External"/><Relationship Id="rId5" Type="http://schemas.openxmlformats.org/officeDocument/2006/relationships/settings" Target="settings.xml"/><Relationship Id="rId15" Type="http://schemas.openxmlformats.org/officeDocument/2006/relationships/image" Target="media/image3.tiff"/><Relationship Id="rId10" Type="http://schemas.openxmlformats.org/officeDocument/2006/relationships/hyperlink" Target="http://www.pssru.ac.uk/pdf/uc/uc2010/uc2010.pdf"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hta.ac.uk"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BDFA0-7395-4485-8096-8F4716557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7251</Words>
  <Characters>39885</Characters>
  <Application>Microsoft Office Word</Application>
  <DocSecurity>0</DocSecurity>
  <Lines>332</Lines>
  <Paragraphs>94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_</vt:lpstr>
      <vt:lpstr>Introduction</vt:lpstr>
    </vt:vector>
  </TitlesOfParts>
  <Company>Erasmus Universiteit</Company>
  <LinksUpToDate>false</LinksUpToDate>
  <CharactersWithSpaces>47042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Laura Burgers</dc:creator>
  <cp:lastModifiedBy>Burgers, Laura</cp:lastModifiedBy>
  <cp:revision>2</cp:revision>
  <cp:lastPrinted>2013-07-25T14:38:00Z</cp:lastPrinted>
  <dcterms:created xsi:type="dcterms:W3CDTF">2016-12-22T13:25:00Z</dcterms:created>
  <dcterms:modified xsi:type="dcterms:W3CDTF">2016-12-22T13:25:00Z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996</vt:lpwstr>
  </property>
  <property fmtid="{D5CDD505-2E9C-101B-9397-08002B2CF9AE}" pid="3" name="WnCSubscriberId">
    <vt:lpwstr>4046</vt:lpwstr>
  </property>
  <property fmtid="{D5CDD505-2E9C-101B-9397-08002B2CF9AE}" pid="4" name="WnCOutputStyleId">
    <vt:lpwstr>1425</vt:lpwstr>
  </property>
  <property fmtid="{D5CDD505-2E9C-101B-9397-08002B2CF9AE}" pid="5" name="RWProductId">
    <vt:lpwstr>WnC</vt:lpwstr>
  </property>
  <property fmtid="{D5CDD505-2E9C-101B-9397-08002B2CF9AE}" pid="6" name="WnC4Folder">
    <vt:lpwstr>Documents///Manuscript somatom 20150414 EJHE ztp</vt:lpwstr>
  </property>
</Properties>
</file>