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E6C783" w14:textId="19E0E72F" w:rsidR="00823310" w:rsidRPr="008B7296" w:rsidRDefault="00D05BCA" w:rsidP="00D01999">
      <w:pPr>
        <w:pStyle w:val="Title1"/>
        <w:rPr>
          <w:lang w:val="en-US"/>
        </w:rPr>
      </w:pPr>
      <w:r w:rsidRPr="008B7296">
        <w:rPr>
          <w:lang w:val="en-US"/>
        </w:rPr>
        <w:t xml:space="preserve">A </w:t>
      </w:r>
      <w:proofErr w:type="spellStart"/>
      <w:r w:rsidRPr="008B7296">
        <w:rPr>
          <w:lang w:val="en-US"/>
        </w:rPr>
        <w:t>Pd</w:t>
      </w:r>
      <w:proofErr w:type="spellEnd"/>
      <w:r w:rsidRPr="008B7296">
        <w:rPr>
          <w:lang w:val="en-US"/>
        </w:rPr>
        <w:t xml:space="preserve">-Catalyzed </w:t>
      </w:r>
      <w:r w:rsidR="00D4222D" w:rsidRPr="008B7296">
        <w:rPr>
          <w:lang w:val="en-US"/>
        </w:rPr>
        <w:t>Synthesis of</w:t>
      </w:r>
      <w:r w:rsidRPr="008B7296">
        <w:rPr>
          <w:lang w:val="en-US"/>
        </w:rPr>
        <w:t xml:space="preserve"> Functionalized </w:t>
      </w:r>
      <w:proofErr w:type="spellStart"/>
      <w:r w:rsidRPr="008B7296">
        <w:rPr>
          <w:lang w:val="en-US"/>
        </w:rPr>
        <w:t>Piperidines</w:t>
      </w:r>
      <w:proofErr w:type="spellEnd"/>
      <w:r w:rsidR="0077737E" w:rsidRPr="008B7296">
        <w:rPr>
          <w:lang w:val="en-US"/>
        </w:rPr>
        <w:t>**</w:t>
      </w:r>
    </w:p>
    <w:p w14:paraId="7080BA23" w14:textId="77777777" w:rsidR="00F007F5" w:rsidRPr="008B7296" w:rsidRDefault="001221A0" w:rsidP="00F007F5">
      <w:pPr>
        <w:pStyle w:val="Authors"/>
      </w:pPr>
      <w:r w:rsidRPr="008B7296">
        <w:rPr>
          <w:noProof/>
          <w:lang w:eastAsia="en-GB"/>
        </w:rPr>
        <mc:AlternateContent>
          <mc:Choice Requires="wps">
            <w:drawing>
              <wp:anchor distT="180340" distB="0" distL="114300" distR="180340" simplePos="0" relativeHeight="251643392" behindDoc="0" locked="1" layoutInCell="1" allowOverlap="1" wp14:anchorId="61F4C53D" wp14:editId="0C4617AC">
                <wp:simplePos x="0" y="0"/>
                <wp:positionH relativeFrom="column">
                  <wp:posOffset>-81915</wp:posOffset>
                </wp:positionH>
                <wp:positionV relativeFrom="page">
                  <wp:posOffset>8679815</wp:posOffset>
                </wp:positionV>
                <wp:extent cx="3150235" cy="1329690"/>
                <wp:effectExtent l="0" t="0" r="0" b="0"/>
                <wp:wrapSquare wrapText="right"/>
                <wp:docPr id="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0235" cy="13296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F8801" w14:textId="43B4D597" w:rsidR="008F6B2C" w:rsidRDefault="00897F0B" w:rsidP="00CF79D7">
                            <w:pPr>
                              <w:pStyle w:val="Adress"/>
                              <w:pBdr>
                                <w:top w:val="single" w:sz="4" w:space="1" w:color="000000"/>
                              </w:pBdr>
                              <w:ind w:firstLine="0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Mr. B. D. W. Allen,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Dr.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M. J. Connolly</w:t>
                            </w:r>
                            <w:r w:rsidR="008F6B2C">
                              <w:rPr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="008F6B2C">
                              <w:rPr>
                                <w:lang w:val="en-GB"/>
                              </w:rPr>
                              <w:t>Prof.</w:t>
                            </w:r>
                            <w:proofErr w:type="spellEnd"/>
                            <w:r w:rsidR="008F6B2C">
                              <w:rPr>
                                <w:lang w:val="en-GB"/>
                              </w:rPr>
                              <w:t xml:space="preserve"> J. P. A. </w:t>
                            </w:r>
                            <w:proofErr w:type="spellStart"/>
                            <w:r w:rsidR="008F6B2C">
                              <w:rPr>
                                <w:lang w:val="en-GB"/>
                              </w:rPr>
                              <w:t>Harrity</w:t>
                            </w:r>
                            <w:proofErr w:type="spellEnd"/>
                            <w:r w:rsidR="008F6B2C">
                              <w:rPr>
                                <w:lang w:val="en-GB"/>
                              </w:rPr>
                              <w:br/>
                              <w:t>Department of Chemistry</w:t>
                            </w:r>
                            <w:r w:rsidR="008F6B2C">
                              <w:rPr>
                                <w:lang w:val="en-GB"/>
                              </w:rPr>
                              <w:br/>
                              <w:t>University of Sheffield</w:t>
                            </w:r>
                            <w:r w:rsidR="008F6B2C">
                              <w:rPr>
                                <w:lang w:val="en-GB"/>
                              </w:rPr>
                              <w:br/>
                            </w:r>
                            <w:proofErr w:type="spellStart"/>
                            <w:r w:rsidR="008F6B2C">
                              <w:rPr>
                                <w:lang w:val="en-GB"/>
                              </w:rPr>
                              <w:t>Sheffield</w:t>
                            </w:r>
                            <w:proofErr w:type="spellEnd"/>
                            <w:r w:rsidR="008F6B2C">
                              <w:rPr>
                                <w:lang w:val="en-GB"/>
                              </w:rPr>
                              <w:t>, S3 7HF (U.K.</w:t>
                            </w:r>
                            <w:proofErr w:type="gramStart"/>
                            <w:r w:rsidR="008F6B2C">
                              <w:rPr>
                                <w:lang w:val="en-GB"/>
                              </w:rPr>
                              <w:t>)</w:t>
                            </w:r>
                            <w:proofErr w:type="gramEnd"/>
                            <w:r w:rsidR="008F6B2C" w:rsidRPr="007E3A49">
                              <w:rPr>
                                <w:lang w:val="en-GB"/>
                              </w:rPr>
                              <w:br/>
                              <w:t xml:space="preserve">E-mail: </w:t>
                            </w:r>
                            <w:r w:rsidR="008F6B2C">
                              <w:rPr>
                                <w:lang w:val="en-GB"/>
                              </w:rPr>
                              <w:t>j.harrity@sheffield.ac.uk</w:t>
                            </w:r>
                            <w:r w:rsidR="008F6B2C">
                              <w:rPr>
                                <w:lang w:val="en-GB"/>
                              </w:rPr>
                              <w:br/>
                            </w:r>
                          </w:p>
                          <w:p w14:paraId="767156F7" w14:textId="77777777" w:rsidR="0077737E" w:rsidRPr="00567B5A" w:rsidRDefault="0077737E" w:rsidP="00BF14BC">
                            <w:pPr>
                              <w:pStyle w:val="Adress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[**]</w:t>
                            </w:r>
                            <w:r>
                              <w:rPr>
                                <w:lang w:val="en-GB"/>
                              </w:rPr>
                              <w:tab/>
                              <w:t xml:space="preserve">This work was supported by the </w:t>
                            </w:r>
                            <w:r w:rsidR="00D05BCA">
                              <w:rPr>
                                <w:lang w:val="en-GB"/>
                              </w:rPr>
                              <w:t xml:space="preserve">EPSRC and The </w:t>
                            </w:r>
                            <w:proofErr w:type="spellStart"/>
                            <w:r w:rsidR="00D05BCA">
                              <w:rPr>
                                <w:lang w:val="en-GB"/>
                              </w:rPr>
                              <w:t>Leverhulme</w:t>
                            </w:r>
                            <w:proofErr w:type="spellEnd"/>
                            <w:r w:rsidR="00D05BCA">
                              <w:rPr>
                                <w:lang w:val="en-GB"/>
                              </w:rPr>
                              <w:t xml:space="preserve"> Trust</w:t>
                            </w:r>
                            <w:r>
                              <w:rPr>
                                <w:lang w:val="en-GB"/>
                              </w:rPr>
                              <w:t>.</w:t>
                            </w:r>
                          </w:p>
                          <w:p w14:paraId="7522424E" w14:textId="77777777" w:rsidR="008F6B2C" w:rsidRPr="007E3A49" w:rsidRDefault="008F6B2C" w:rsidP="00BF14BC">
                            <w:pPr>
                              <w:pStyle w:val="Footnote"/>
                            </w:pPr>
                            <w:r w:rsidRPr="007E3A49">
                              <w:tab/>
                            </w:r>
                            <w:r w:rsidRPr="004532F9">
                              <w:t xml:space="preserve">Supporting information for this article is </w:t>
                            </w:r>
                            <w:r>
                              <w:t xml:space="preserve">given via a link at the end of the document.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-6.45pt;margin-top:683.45pt;width:248.05pt;height:104.7pt;z-index:251643392;visibility:visible;mso-wrap-style:square;mso-width-percent:0;mso-height-percent:0;mso-wrap-distance-left:9pt;mso-wrap-distance-top:14.2pt;mso-wrap-distance-right:14.2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" stroked="f">
                <v:fill opacity="0"/>
                <v:textbox style="mso-fit-shape-to-text:t">
                  <w:txbxContent>
                    <w:p w14:paraId="0CDF8801" w14:textId="43B4D597" w:rsidR="008F6B2C" w:rsidRDefault="00897F0B" w:rsidP="00CF79D7">
                      <w:pPr>
                        <w:pStyle w:val="Adress"/>
                        <w:pBdr>
                          <w:top w:val="single" w:sz="4" w:space="1" w:color="000000"/>
                        </w:pBdr>
                        <w:ind w:firstLine="0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Mr. B. D. W. Allen, </w:t>
                      </w:r>
                      <w:proofErr w:type="spellStart"/>
                      <w:r>
                        <w:rPr>
                          <w:lang w:val="en-GB"/>
                        </w:rPr>
                        <w:t>Dr.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M. J. Connolly</w:t>
                      </w:r>
                      <w:r w:rsidR="008F6B2C">
                        <w:rPr>
                          <w:lang w:val="en-GB"/>
                        </w:rPr>
                        <w:t xml:space="preserve">, </w:t>
                      </w:r>
                      <w:proofErr w:type="spellStart"/>
                      <w:r w:rsidR="008F6B2C">
                        <w:rPr>
                          <w:lang w:val="en-GB"/>
                        </w:rPr>
                        <w:t>Prof.</w:t>
                      </w:r>
                      <w:proofErr w:type="spellEnd"/>
                      <w:r w:rsidR="008F6B2C">
                        <w:rPr>
                          <w:lang w:val="en-GB"/>
                        </w:rPr>
                        <w:t xml:space="preserve"> J. P. A. </w:t>
                      </w:r>
                      <w:proofErr w:type="spellStart"/>
                      <w:r w:rsidR="008F6B2C">
                        <w:rPr>
                          <w:lang w:val="en-GB"/>
                        </w:rPr>
                        <w:t>Harrity</w:t>
                      </w:r>
                      <w:proofErr w:type="spellEnd"/>
                      <w:r w:rsidR="008F6B2C">
                        <w:rPr>
                          <w:lang w:val="en-GB"/>
                        </w:rPr>
                        <w:br/>
                        <w:t>Department of Chemistry</w:t>
                      </w:r>
                      <w:r w:rsidR="008F6B2C">
                        <w:rPr>
                          <w:lang w:val="en-GB"/>
                        </w:rPr>
                        <w:br/>
                        <w:t>University of Sheffield</w:t>
                      </w:r>
                      <w:r w:rsidR="008F6B2C">
                        <w:rPr>
                          <w:lang w:val="en-GB"/>
                        </w:rPr>
                        <w:br/>
                      </w:r>
                      <w:proofErr w:type="spellStart"/>
                      <w:r w:rsidR="008F6B2C">
                        <w:rPr>
                          <w:lang w:val="en-GB"/>
                        </w:rPr>
                        <w:t>Sheffield</w:t>
                      </w:r>
                      <w:proofErr w:type="spellEnd"/>
                      <w:r w:rsidR="008F6B2C">
                        <w:rPr>
                          <w:lang w:val="en-GB"/>
                        </w:rPr>
                        <w:t>, S3 7HF (U.K.</w:t>
                      </w:r>
                      <w:proofErr w:type="gramStart"/>
                      <w:r w:rsidR="008F6B2C">
                        <w:rPr>
                          <w:lang w:val="en-GB"/>
                        </w:rPr>
                        <w:t>)</w:t>
                      </w:r>
                      <w:proofErr w:type="gramEnd"/>
                      <w:r w:rsidR="008F6B2C" w:rsidRPr="007E3A49">
                        <w:rPr>
                          <w:lang w:val="en-GB"/>
                        </w:rPr>
                        <w:br/>
                        <w:t xml:space="preserve">E-mail: </w:t>
                      </w:r>
                      <w:r w:rsidR="008F6B2C">
                        <w:rPr>
                          <w:lang w:val="en-GB"/>
                        </w:rPr>
                        <w:t>j.harrity@sheffield.ac.uk</w:t>
                      </w:r>
                      <w:r w:rsidR="008F6B2C">
                        <w:rPr>
                          <w:lang w:val="en-GB"/>
                        </w:rPr>
                        <w:br/>
                      </w:r>
                    </w:p>
                    <w:p w14:paraId="767156F7" w14:textId="77777777" w:rsidR="0077737E" w:rsidRPr="00567B5A" w:rsidRDefault="0077737E" w:rsidP="00BF14BC">
                      <w:pPr>
                        <w:pStyle w:val="Adress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[**]</w:t>
                      </w:r>
                      <w:r>
                        <w:rPr>
                          <w:lang w:val="en-GB"/>
                        </w:rPr>
                        <w:tab/>
                        <w:t xml:space="preserve">This work was supported by the </w:t>
                      </w:r>
                      <w:r w:rsidR="00D05BCA">
                        <w:rPr>
                          <w:lang w:val="en-GB"/>
                        </w:rPr>
                        <w:t xml:space="preserve">EPSRC and The </w:t>
                      </w:r>
                      <w:proofErr w:type="spellStart"/>
                      <w:r w:rsidR="00D05BCA">
                        <w:rPr>
                          <w:lang w:val="en-GB"/>
                        </w:rPr>
                        <w:t>Leverhulme</w:t>
                      </w:r>
                      <w:proofErr w:type="spellEnd"/>
                      <w:r w:rsidR="00D05BCA">
                        <w:rPr>
                          <w:lang w:val="en-GB"/>
                        </w:rPr>
                        <w:t xml:space="preserve"> Trust</w:t>
                      </w:r>
                      <w:r>
                        <w:rPr>
                          <w:lang w:val="en-GB"/>
                        </w:rPr>
                        <w:t>.</w:t>
                      </w:r>
                    </w:p>
                    <w:p w14:paraId="7522424E" w14:textId="77777777" w:rsidR="008F6B2C" w:rsidRPr="007E3A49" w:rsidRDefault="008F6B2C" w:rsidP="00BF14BC">
                      <w:pPr>
                        <w:pStyle w:val="Footnote"/>
                      </w:pPr>
                      <w:r w:rsidRPr="007E3A49">
                        <w:tab/>
                      </w:r>
                      <w:r w:rsidRPr="004532F9">
                        <w:t xml:space="preserve">Supporting information for this article is </w:t>
                      </w:r>
                      <w:r>
                        <w:t xml:space="preserve">given via a link at the end of the document. </w:t>
                      </w:r>
                    </w:p>
                  </w:txbxContent>
                </v:textbox>
                <w10:wrap type="square" side="right" anchory="page"/>
                <w10:anchorlock/>
              </v:shape>
            </w:pict>
          </mc:Fallback>
        </mc:AlternateContent>
      </w:r>
      <w:r w:rsidR="00D05BCA" w:rsidRPr="008B7296">
        <w:t>Benjamin D. W. Allen</w:t>
      </w:r>
      <w:r w:rsidR="000A77D0" w:rsidRPr="008B7296">
        <w:t>,</w:t>
      </w:r>
      <w:r w:rsidR="009F666E" w:rsidRPr="008B7296">
        <w:t xml:space="preserve"> </w:t>
      </w:r>
      <w:r w:rsidR="00D05BCA" w:rsidRPr="008B7296">
        <w:t>Matthew J. Connolly</w:t>
      </w:r>
      <w:r w:rsidR="009F666E" w:rsidRPr="008B7296">
        <w:t xml:space="preserve"> and Joseph P. A. </w:t>
      </w:r>
      <w:proofErr w:type="spellStart"/>
      <w:r w:rsidR="009F666E" w:rsidRPr="008B7296">
        <w:t>Harrity</w:t>
      </w:r>
      <w:proofErr w:type="spellEnd"/>
      <w:r w:rsidR="00F007F5" w:rsidRPr="008B7296">
        <w:t>*</w:t>
      </w:r>
      <w:r w:rsidR="00F007F5" w:rsidRPr="008B7296">
        <w:rPr>
          <w:vertAlign w:val="superscript"/>
        </w:rPr>
        <w:t>[a]</w:t>
      </w:r>
    </w:p>
    <w:p w14:paraId="1571D0D8" w14:textId="77777777" w:rsidR="006D4F77" w:rsidRPr="008B7296" w:rsidRDefault="006D4F77" w:rsidP="006D4F77">
      <w:pPr>
        <w:pStyle w:val="Dedication"/>
        <w:rPr>
          <w:lang w:val="en-US"/>
        </w:rPr>
        <w:sectPr w:rsidR="006D4F77" w:rsidRPr="008B7296" w:rsidSect="00205632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 w:code="9"/>
          <w:pgMar w:top="1134" w:right="936" w:bottom="1134" w:left="936" w:header="1021" w:footer="0" w:gutter="0"/>
          <w:cols w:space="425"/>
          <w:docGrid w:linePitch="360"/>
        </w:sectPr>
      </w:pPr>
    </w:p>
    <w:p w14:paraId="4A65B952" w14:textId="7E49BC42" w:rsidR="00DD7094" w:rsidRPr="008B7296" w:rsidRDefault="002D5B99" w:rsidP="00DD7094">
      <w:pPr>
        <w:pStyle w:val="Abstract"/>
        <w:rPr>
          <w:lang w:val="en-US"/>
        </w:rPr>
      </w:pPr>
      <w:r w:rsidRPr="008B7296">
        <w:rPr>
          <w:b/>
          <w:lang w:val="en-US"/>
        </w:rPr>
        <w:lastRenderedPageBreak/>
        <w:t>Abstract:</w:t>
      </w:r>
      <w:r w:rsidRPr="008B7296">
        <w:rPr>
          <w:lang w:val="en-US"/>
        </w:rPr>
        <w:t xml:space="preserve"> </w:t>
      </w:r>
      <w:r w:rsidR="000B3AE8" w:rsidRPr="008B7296">
        <w:rPr>
          <w:lang w:val="en-US"/>
        </w:rPr>
        <w:t xml:space="preserve">A readily available cyclic carbamate </w:t>
      </w:r>
      <w:r w:rsidR="000B3AE8" w:rsidRPr="008B7296">
        <w:rPr>
          <w:b/>
          <w:lang w:val="en-US"/>
        </w:rPr>
        <w:t>1</w:t>
      </w:r>
      <w:r w:rsidR="000B3AE8" w:rsidRPr="008B7296">
        <w:rPr>
          <w:lang w:val="en-US"/>
        </w:rPr>
        <w:t xml:space="preserve"> func</w:t>
      </w:r>
      <w:bookmarkStart w:id="0" w:name="_GoBack"/>
      <w:bookmarkEnd w:id="0"/>
      <w:r w:rsidR="000B3AE8" w:rsidRPr="008B7296">
        <w:rPr>
          <w:lang w:val="en-US"/>
        </w:rPr>
        <w:t xml:space="preserve">tions as a general precursor to a range of functionalized </w:t>
      </w:r>
      <w:proofErr w:type="spellStart"/>
      <w:r w:rsidR="000B3AE8" w:rsidRPr="008B7296">
        <w:rPr>
          <w:lang w:val="en-US"/>
        </w:rPr>
        <w:t>piperidine</w:t>
      </w:r>
      <w:proofErr w:type="spellEnd"/>
      <w:r w:rsidR="000B3AE8" w:rsidRPr="008B7296">
        <w:rPr>
          <w:lang w:val="en-US"/>
        </w:rPr>
        <w:t xml:space="preserve"> products via a new </w:t>
      </w:r>
      <w:proofErr w:type="spellStart"/>
      <w:r w:rsidR="000B3AE8" w:rsidRPr="008B7296">
        <w:rPr>
          <w:lang w:val="en-US"/>
        </w:rPr>
        <w:t>Pd</w:t>
      </w:r>
      <w:proofErr w:type="spellEnd"/>
      <w:r w:rsidR="000B3AE8" w:rsidRPr="008B7296">
        <w:rPr>
          <w:lang w:val="en-US"/>
        </w:rPr>
        <w:t>-catalyzed annulation strategy</w:t>
      </w:r>
      <w:r w:rsidR="00DD7094" w:rsidRPr="008B7296">
        <w:t>.</w:t>
      </w:r>
      <w:r w:rsidR="000B3AE8" w:rsidRPr="008B7296">
        <w:t xml:space="preserve"> An asymmetric catalytic variant provides a rapid and efficient means to access these heterocycles with high to excellent levels of </w:t>
      </w:r>
      <w:proofErr w:type="spellStart"/>
      <w:r w:rsidR="000B3AE8" w:rsidRPr="008B7296">
        <w:t>enantiocontrol</w:t>
      </w:r>
      <w:proofErr w:type="spellEnd"/>
      <w:r w:rsidR="000B3AE8" w:rsidRPr="008B7296">
        <w:t xml:space="preserve">. Finally, these richly functionalized compounds are amenable to further </w:t>
      </w:r>
      <w:proofErr w:type="spellStart"/>
      <w:r w:rsidR="000B3AE8" w:rsidRPr="008B7296">
        <w:t>chemoselective</w:t>
      </w:r>
      <w:proofErr w:type="spellEnd"/>
      <w:r w:rsidR="000B3AE8" w:rsidRPr="008B7296">
        <w:t xml:space="preserve"> elaboration.</w:t>
      </w:r>
    </w:p>
    <w:p w14:paraId="3B836A3D" w14:textId="7D684BE4" w:rsidR="00145AB5" w:rsidRPr="008B7296" w:rsidRDefault="00D05BCA" w:rsidP="00145AB5">
      <w:pPr>
        <w:pStyle w:val="P1"/>
      </w:pPr>
      <w:r w:rsidRPr="008B7296">
        <w:t>Recent trends in drug discovery design have moved away from targets that are rich in aromatic sub-units, and more towards intermediates that are rich in sp</w:t>
      </w:r>
      <w:r w:rsidRPr="008B7296">
        <w:rPr>
          <w:vertAlign w:val="superscript"/>
        </w:rPr>
        <w:t>3</w:t>
      </w:r>
      <w:r w:rsidRPr="008B7296">
        <w:t>-containing scaffolds</w:t>
      </w:r>
      <w:proofErr w:type="gramStart"/>
      <w:r w:rsidRPr="008B7296">
        <w:t>.</w:t>
      </w:r>
      <w:r w:rsidRPr="008B7296">
        <w:rPr>
          <w:vertAlign w:val="superscript"/>
        </w:rPr>
        <w:t>[</w:t>
      </w:r>
      <w:proofErr w:type="gramEnd"/>
      <w:r w:rsidRPr="008B7296">
        <w:rPr>
          <w:vertAlign w:val="superscript"/>
        </w:rPr>
        <w:t>1]</w:t>
      </w:r>
      <w:r w:rsidRPr="008B7296">
        <w:t xml:space="preserve"> This change in target properties has led to a demand for rapid and efficient techniques for the synthesis of lead-like structures that contain functional groups that allow lead optimization to be performed in a systematic and straightforward manner. In this context, we have reported the employment of a formal [3 + 3] cycloaddition of </w:t>
      </w:r>
      <w:proofErr w:type="spellStart"/>
      <w:r w:rsidRPr="008B7296">
        <w:t>aziridines</w:t>
      </w:r>
      <w:proofErr w:type="spellEnd"/>
      <w:r w:rsidRPr="008B7296">
        <w:t xml:space="preserve"> that allows chiral </w:t>
      </w:r>
      <w:proofErr w:type="spellStart"/>
      <w:r w:rsidRPr="008B7296">
        <w:t>piperidines</w:t>
      </w:r>
      <w:proofErr w:type="spellEnd"/>
      <w:r w:rsidRPr="008B7296">
        <w:t xml:space="preserve"> to be prepared with excellent </w:t>
      </w:r>
      <w:proofErr w:type="spellStart"/>
      <w:r w:rsidRPr="008B7296">
        <w:t>enantiocontrol</w:t>
      </w:r>
      <w:proofErr w:type="spellEnd"/>
      <w:proofErr w:type="gramStart"/>
      <w:r w:rsidRPr="008B7296">
        <w:t>.</w:t>
      </w:r>
      <w:r w:rsidRPr="008B7296">
        <w:rPr>
          <w:vertAlign w:val="superscript"/>
        </w:rPr>
        <w:t>[</w:t>
      </w:r>
      <w:proofErr w:type="gramEnd"/>
      <w:r w:rsidRPr="008B7296">
        <w:rPr>
          <w:vertAlign w:val="superscript"/>
        </w:rPr>
        <w:t>2,3]</w:t>
      </w:r>
      <w:r w:rsidRPr="008B7296">
        <w:t xml:space="preserve"> However, this method requires </w:t>
      </w:r>
      <w:proofErr w:type="spellStart"/>
      <w:r w:rsidRPr="008B7296">
        <w:t>enantioenriched</w:t>
      </w:r>
      <w:proofErr w:type="spellEnd"/>
      <w:r w:rsidRPr="008B7296">
        <w:t xml:space="preserve"> </w:t>
      </w:r>
      <w:proofErr w:type="spellStart"/>
      <w:r w:rsidRPr="008B7296">
        <w:t>aziridine</w:t>
      </w:r>
      <w:proofErr w:type="spellEnd"/>
      <w:r w:rsidRPr="008B7296">
        <w:t xml:space="preserve"> substrates to be made available. In an effort to devise an enantioselective variant, we considered a formal [4 + 2] strategy that comprised a </w:t>
      </w:r>
      <w:proofErr w:type="spellStart"/>
      <w:r w:rsidRPr="008B7296">
        <w:t>Pd</w:t>
      </w:r>
      <w:proofErr w:type="spellEnd"/>
      <w:r w:rsidRPr="008B7296">
        <w:t>-cataly</w:t>
      </w:r>
      <w:r w:rsidR="006834B7" w:rsidRPr="008B7296">
        <w:t>z</w:t>
      </w:r>
      <w:r w:rsidRPr="008B7296">
        <w:t xml:space="preserve">ed </w:t>
      </w:r>
      <w:proofErr w:type="spellStart"/>
      <w:r w:rsidRPr="008B7296">
        <w:t>allylation</w:t>
      </w:r>
      <w:proofErr w:type="spellEnd"/>
      <w:r w:rsidRPr="008B7296">
        <w:t xml:space="preserve"> – condensation sequence (Scheme 1). Moreover, we envisaged that the required conjunctive reagent </w:t>
      </w:r>
      <w:r w:rsidRPr="008B7296">
        <w:rPr>
          <w:b/>
        </w:rPr>
        <w:t>2</w:t>
      </w:r>
      <w:r w:rsidRPr="008B7296">
        <w:t xml:space="preserve"> could be accessed from carbamate </w:t>
      </w:r>
      <w:r w:rsidRPr="008B7296">
        <w:rPr>
          <w:b/>
        </w:rPr>
        <w:t>1</w:t>
      </w:r>
      <w:r w:rsidRPr="008B7296">
        <w:t xml:space="preserve">, allowing its generation in situ and offering the potential for </w:t>
      </w:r>
      <w:proofErr w:type="spellStart"/>
      <w:r w:rsidRPr="008B7296">
        <w:t>enantiocontrol</w:t>
      </w:r>
      <w:proofErr w:type="spellEnd"/>
      <w:r w:rsidRPr="008B7296">
        <w:t xml:space="preserve"> through the employment of chiral ligands. This approach would complement existing </w:t>
      </w:r>
      <w:proofErr w:type="spellStart"/>
      <w:r w:rsidRPr="008B7296">
        <w:t>Pd-catalysed</w:t>
      </w:r>
      <w:proofErr w:type="spellEnd"/>
      <w:r w:rsidRPr="008B7296">
        <w:t xml:space="preserve"> routes to chiral heterocycles that exploit </w:t>
      </w:r>
      <w:r w:rsidR="00962639" w:rsidRPr="008B7296">
        <w:t xml:space="preserve">catalyst generated </w:t>
      </w:r>
      <w:r w:rsidR="00C65F67" w:rsidRPr="008B7296">
        <w:t>dipolar</w:t>
      </w:r>
      <w:r w:rsidRPr="008B7296">
        <w:t xml:space="preserve"> reagents</w:t>
      </w:r>
      <w:proofErr w:type="gramStart"/>
      <w:r w:rsidRPr="008B7296">
        <w:t>.</w:t>
      </w:r>
      <w:r w:rsidR="00F076F8" w:rsidRPr="008B7296">
        <w:rPr>
          <w:vertAlign w:val="superscript"/>
        </w:rPr>
        <w:t>[</w:t>
      </w:r>
      <w:proofErr w:type="gramEnd"/>
      <w:r w:rsidR="00962639" w:rsidRPr="008B7296">
        <w:rPr>
          <w:vertAlign w:val="superscript"/>
        </w:rPr>
        <w:t>4</w:t>
      </w:r>
      <w:r w:rsidR="00F076F8" w:rsidRPr="008B7296">
        <w:rPr>
          <w:vertAlign w:val="superscript"/>
        </w:rPr>
        <w:t>]</w:t>
      </w:r>
      <w:r w:rsidRPr="008B7296">
        <w:t xml:space="preserve"> For example, Aggarwal has recently reported a </w:t>
      </w:r>
      <w:proofErr w:type="spellStart"/>
      <w:r w:rsidRPr="008B7296">
        <w:t>stereoselective</w:t>
      </w:r>
      <w:proofErr w:type="spellEnd"/>
      <w:r w:rsidRPr="008B7296">
        <w:t xml:space="preserve"> route to chiral functionalized </w:t>
      </w:r>
      <w:proofErr w:type="spellStart"/>
      <w:r w:rsidRPr="008B7296">
        <w:rPr>
          <w:i/>
        </w:rPr>
        <w:t>pyrrolidines</w:t>
      </w:r>
      <w:proofErr w:type="spellEnd"/>
      <w:r w:rsidRPr="008B7296">
        <w:t xml:space="preserve"> using a formal [3 + 2] reaction of alkenyl </w:t>
      </w:r>
      <w:proofErr w:type="spellStart"/>
      <w:r w:rsidRPr="008B7296">
        <w:t>aziridines</w:t>
      </w:r>
      <w:proofErr w:type="spellEnd"/>
      <w:r w:rsidRPr="008B7296">
        <w:t xml:space="preserve"> and Michael acceptors.</w:t>
      </w:r>
      <w:r w:rsidR="007769AE" w:rsidRPr="008B7296">
        <w:rPr>
          <w:vertAlign w:val="superscript"/>
        </w:rPr>
        <w:t>[</w:t>
      </w:r>
      <w:r w:rsidR="00962639" w:rsidRPr="008B7296">
        <w:rPr>
          <w:vertAlign w:val="superscript"/>
        </w:rPr>
        <w:t>5</w:t>
      </w:r>
      <w:r w:rsidR="007769AE" w:rsidRPr="008B7296">
        <w:rPr>
          <w:vertAlign w:val="superscript"/>
        </w:rPr>
        <w:t>]</w:t>
      </w:r>
      <w:r w:rsidR="00962639" w:rsidRPr="008B7296">
        <w:t xml:space="preserve"> </w:t>
      </w:r>
    </w:p>
    <w:p w14:paraId="3B8F6BC5" w14:textId="5D187D78" w:rsidR="00A412A2" w:rsidRPr="008B7296" w:rsidRDefault="00CF79D7" w:rsidP="00A412A2">
      <w:pPr>
        <w:pStyle w:val="SchemeCaption"/>
        <w:spacing w:line="240" w:lineRule="atLeast"/>
        <w:jc w:val="center"/>
        <w:rPr>
          <w:rFonts w:ascii="Times New Roman" w:hAnsi="Times New Roman"/>
          <w:sz w:val="24"/>
          <w:szCs w:val="24"/>
          <w:lang w:val="de-DE"/>
        </w:rPr>
      </w:pPr>
      <w:r w:rsidRPr="008B7296">
        <w:rPr>
          <w:sz w:val="24"/>
          <w:szCs w:val="24"/>
        </w:rPr>
        <w:object w:dxaOrig="5555" w:dyaOrig="3609" w14:anchorId="520426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.8pt;height:116.55pt" o:ole="">
            <v:imagedata r:id="rId12" o:title=""/>
          </v:shape>
          <o:OLEObject Type="Embed" ProgID="ChemDraw.Document.6.0" ShapeID="_x0000_i1025" DrawAspect="Content" ObjectID="_1526110336" r:id="rId13"/>
        </w:object>
      </w:r>
    </w:p>
    <w:p w14:paraId="08263498" w14:textId="77777777" w:rsidR="00CB58A5" w:rsidRPr="008B7296" w:rsidRDefault="001F4375" w:rsidP="001F4375">
      <w:pPr>
        <w:pStyle w:val="SchemeCaption"/>
      </w:pPr>
      <w:proofErr w:type="gramStart"/>
      <w:r w:rsidRPr="008B7296">
        <w:rPr>
          <w:b/>
        </w:rPr>
        <w:t xml:space="preserve">Scheme </w:t>
      </w:r>
      <w:r w:rsidR="0046361F" w:rsidRPr="008B7296">
        <w:rPr>
          <w:b/>
        </w:rPr>
        <w:t>1</w:t>
      </w:r>
      <w:r w:rsidRPr="008B7296">
        <w:rPr>
          <w:b/>
        </w:rPr>
        <w:t>.</w:t>
      </w:r>
      <w:proofErr w:type="gramEnd"/>
      <w:r w:rsidRPr="008B7296">
        <w:t xml:space="preserve"> </w:t>
      </w:r>
      <w:proofErr w:type="spellStart"/>
      <w:proofErr w:type="gramStart"/>
      <w:r w:rsidR="00897F0B" w:rsidRPr="008B7296">
        <w:t>Pd-catalyzed</w:t>
      </w:r>
      <w:proofErr w:type="spellEnd"/>
      <w:r w:rsidR="00897F0B" w:rsidRPr="008B7296">
        <w:t xml:space="preserve"> annulation strategy to chiral </w:t>
      </w:r>
      <w:proofErr w:type="spellStart"/>
      <w:r w:rsidR="00897F0B" w:rsidRPr="008B7296">
        <w:t>piperidines</w:t>
      </w:r>
      <w:proofErr w:type="spellEnd"/>
      <w:r w:rsidR="00CB58A5" w:rsidRPr="008B7296">
        <w:t>.</w:t>
      </w:r>
      <w:proofErr w:type="gramEnd"/>
    </w:p>
    <w:p w14:paraId="3CBC5E65" w14:textId="77777777" w:rsidR="00DE7717" w:rsidRPr="008B7296" w:rsidRDefault="00C334BE" w:rsidP="00C334BE">
      <w:pPr>
        <w:pStyle w:val="SchemeCaption"/>
        <w:spacing w:line="240" w:lineRule="atLeast"/>
        <w:rPr>
          <w:b/>
        </w:rPr>
      </w:pPr>
      <w:r w:rsidRPr="008B7296">
        <w:rPr>
          <w:sz w:val="17"/>
          <w:szCs w:val="24"/>
          <w:lang w:val="en-US"/>
        </w:rPr>
        <w:lastRenderedPageBreak/>
        <w:t xml:space="preserve">Our first task was to devise an efficient route to compound </w:t>
      </w:r>
      <w:r w:rsidRPr="008B7296">
        <w:rPr>
          <w:b/>
          <w:sz w:val="17"/>
          <w:szCs w:val="24"/>
          <w:lang w:val="en-US"/>
        </w:rPr>
        <w:t>1</w:t>
      </w:r>
      <w:r w:rsidRPr="008B7296">
        <w:rPr>
          <w:sz w:val="17"/>
          <w:szCs w:val="24"/>
          <w:lang w:val="en-US"/>
        </w:rPr>
        <w:t>, a precursor to the required dipolar intermediate. In the event we were able to adapt t</w:t>
      </w:r>
      <w:r w:rsidR="006834B7" w:rsidRPr="008B7296">
        <w:rPr>
          <w:sz w:val="17"/>
          <w:szCs w:val="24"/>
          <w:lang w:val="en-US"/>
        </w:rPr>
        <w:t>he sequence developed by Suzuki</w:t>
      </w:r>
      <w:r w:rsidR="006834B7" w:rsidRPr="008B7296">
        <w:rPr>
          <w:sz w:val="17"/>
          <w:szCs w:val="24"/>
          <w:vertAlign w:val="superscript"/>
          <w:lang w:val="en-US"/>
        </w:rPr>
        <w:t>[6]</w:t>
      </w:r>
      <w:r w:rsidRPr="008B7296">
        <w:rPr>
          <w:sz w:val="17"/>
          <w:szCs w:val="24"/>
          <w:lang w:val="en-US"/>
        </w:rPr>
        <w:t xml:space="preserve"> to establish a short and scalable route to carbamate </w:t>
      </w:r>
      <w:r w:rsidRPr="008B7296">
        <w:rPr>
          <w:b/>
          <w:sz w:val="17"/>
          <w:szCs w:val="24"/>
          <w:lang w:val="en-US"/>
        </w:rPr>
        <w:t>4</w:t>
      </w:r>
      <w:r w:rsidRPr="008B7296">
        <w:rPr>
          <w:sz w:val="17"/>
          <w:szCs w:val="24"/>
          <w:lang w:val="en-US"/>
        </w:rPr>
        <w:t xml:space="preserve"> that provided the opportunity to access the </w:t>
      </w:r>
      <w:r w:rsidRPr="008B7296">
        <w:rPr>
          <w:i/>
          <w:sz w:val="17"/>
          <w:szCs w:val="24"/>
          <w:lang w:val="en-US"/>
        </w:rPr>
        <w:t>N</w:t>
      </w:r>
      <w:r w:rsidRPr="008B7296">
        <w:rPr>
          <w:sz w:val="17"/>
          <w:szCs w:val="24"/>
          <w:lang w:val="en-US"/>
        </w:rPr>
        <w:t xml:space="preserve">-activated reagent </w:t>
      </w:r>
      <w:r w:rsidRPr="008B7296">
        <w:rPr>
          <w:b/>
          <w:sz w:val="17"/>
          <w:szCs w:val="24"/>
          <w:lang w:val="en-US"/>
        </w:rPr>
        <w:t>1</w:t>
      </w:r>
      <w:r w:rsidRPr="008B7296">
        <w:rPr>
          <w:sz w:val="17"/>
          <w:szCs w:val="24"/>
          <w:lang w:val="en-US"/>
        </w:rPr>
        <w:t xml:space="preserve"> (Scheme 2).</w:t>
      </w:r>
      <w:r w:rsidRPr="008B7296">
        <w:rPr>
          <w:b/>
        </w:rPr>
        <w:t xml:space="preserve"> </w:t>
      </w:r>
    </w:p>
    <w:p w14:paraId="217E24DB" w14:textId="77777777" w:rsidR="00C334BE" w:rsidRPr="008B7296" w:rsidRDefault="00D6293F" w:rsidP="00C334BE">
      <w:pPr>
        <w:pStyle w:val="SchemeCaption"/>
        <w:spacing w:line="240" w:lineRule="atLeast"/>
        <w:jc w:val="center"/>
        <w:rPr>
          <w:b/>
        </w:rPr>
      </w:pPr>
      <w:r w:rsidRPr="008B7296">
        <w:rPr>
          <w:sz w:val="24"/>
          <w:szCs w:val="24"/>
        </w:rPr>
        <w:object w:dxaOrig="6979" w:dyaOrig="1364" w14:anchorId="04387213">
          <v:shape id="_x0000_i1026" type="#_x0000_t75" style="width:219.85pt;height:42.75pt" o:ole="">
            <v:imagedata r:id="rId14" o:title=""/>
          </v:shape>
          <o:OLEObject Type="Embed" ProgID="ChemDraw.Document.6.0" ShapeID="_x0000_i1026" DrawAspect="Content" ObjectID="_1526110337" r:id="rId15"/>
        </w:object>
      </w:r>
    </w:p>
    <w:p w14:paraId="7F58A911" w14:textId="77777777" w:rsidR="00A42756" w:rsidRPr="008B7296" w:rsidRDefault="00204FA3" w:rsidP="00A42756">
      <w:pPr>
        <w:pStyle w:val="SchemeCaption"/>
      </w:pPr>
      <w:proofErr w:type="gramStart"/>
      <w:r w:rsidRPr="008B7296">
        <w:rPr>
          <w:b/>
        </w:rPr>
        <w:t xml:space="preserve">Scheme </w:t>
      </w:r>
      <w:r w:rsidR="0046361F" w:rsidRPr="008B7296">
        <w:rPr>
          <w:b/>
        </w:rPr>
        <w:t>2</w:t>
      </w:r>
      <w:r w:rsidR="00A42756" w:rsidRPr="008B7296">
        <w:rPr>
          <w:b/>
        </w:rPr>
        <w:t>.</w:t>
      </w:r>
      <w:proofErr w:type="gramEnd"/>
      <w:r w:rsidR="00437950" w:rsidRPr="008B7296">
        <w:t xml:space="preserve"> </w:t>
      </w:r>
      <w:proofErr w:type="gramStart"/>
      <w:r w:rsidR="006834B7" w:rsidRPr="008B7296">
        <w:t xml:space="preserve">Synthesis of annulation precursor </w:t>
      </w:r>
      <w:r w:rsidR="006834B7" w:rsidRPr="008B7296">
        <w:rPr>
          <w:b/>
        </w:rPr>
        <w:t>1</w:t>
      </w:r>
      <w:r w:rsidR="00C43D58" w:rsidRPr="008B7296">
        <w:t>.</w:t>
      </w:r>
      <w:proofErr w:type="gramEnd"/>
    </w:p>
    <w:p w14:paraId="075AE445" w14:textId="64144643" w:rsidR="006834B7" w:rsidRPr="008B7296" w:rsidRDefault="00D6293F" w:rsidP="006834B7">
      <w:pPr>
        <w:pStyle w:val="P1withoutIndendation"/>
        <w:rPr>
          <w:lang w:val="en-US"/>
        </w:rPr>
      </w:pPr>
      <w:r w:rsidRPr="008B7296">
        <w:t>Turning our attention to the key annulation reaction,</w:t>
      </w:r>
      <w:r w:rsidR="006834B7" w:rsidRPr="008B7296">
        <w:t xml:space="preserve"> a small family of 1,3-dicarbonyl substrates</w:t>
      </w:r>
      <w:r w:rsidRPr="008B7296">
        <w:t xml:space="preserve"> comprising diketones and </w:t>
      </w:r>
      <w:r w:rsidRPr="008B7296">
        <w:rPr>
          <w:rFonts w:ascii="Symbol" w:hAnsi="Symbol"/>
        </w:rPr>
        <w:t></w:t>
      </w:r>
      <w:r w:rsidRPr="008B7296">
        <w:t>-keto esters</w:t>
      </w:r>
      <w:r w:rsidR="006834B7" w:rsidRPr="008B7296">
        <w:t xml:space="preserve"> </w:t>
      </w:r>
      <w:r w:rsidRPr="008B7296">
        <w:t>were employed in our preliminary scoping studies</w:t>
      </w:r>
      <w:r w:rsidR="006834B7" w:rsidRPr="008B7296">
        <w:t xml:space="preserve">, our results are </w:t>
      </w:r>
      <w:r w:rsidRPr="008B7296">
        <w:t>shown</w:t>
      </w:r>
      <w:r w:rsidR="006834B7" w:rsidRPr="008B7296">
        <w:t xml:space="preserve"> in Scheme 3. After preliminary catalyst optimization, we were delighted to find that carbamate </w:t>
      </w:r>
      <w:r w:rsidR="006834B7" w:rsidRPr="008B7296">
        <w:rPr>
          <w:b/>
        </w:rPr>
        <w:t>1</w:t>
      </w:r>
      <w:r w:rsidR="006834B7" w:rsidRPr="008B7296">
        <w:t xml:space="preserve"> could be smoothly transformed into a range of products using a catalyst system comprising Pd(dba)</w:t>
      </w:r>
      <w:r w:rsidR="006834B7" w:rsidRPr="008B7296">
        <w:rPr>
          <w:vertAlign w:val="subscript"/>
        </w:rPr>
        <w:t>2</w:t>
      </w:r>
      <w:r w:rsidR="00C65F67" w:rsidRPr="008B7296">
        <w:t xml:space="preserve"> and</w:t>
      </w:r>
      <w:r w:rsidR="006834B7" w:rsidRPr="008B7296">
        <w:t xml:space="preserve"> readily available phosphoramidite ligand </w:t>
      </w:r>
      <w:r w:rsidR="006834B7" w:rsidRPr="008B7296">
        <w:rPr>
          <w:b/>
        </w:rPr>
        <w:t>L1</w:t>
      </w:r>
      <w:r w:rsidR="006834B7" w:rsidRPr="008B7296">
        <w:t xml:space="preserve">. Specifically, pentane-2,4-dione </w:t>
      </w:r>
      <w:r w:rsidR="006834B7" w:rsidRPr="008B7296">
        <w:rPr>
          <w:b/>
        </w:rPr>
        <w:t>5</w:t>
      </w:r>
      <w:r w:rsidR="00CB2D45" w:rsidRPr="008B7296">
        <w:rPr>
          <w:b/>
        </w:rPr>
        <w:t>a</w:t>
      </w:r>
      <w:r w:rsidR="006834B7" w:rsidRPr="008B7296">
        <w:t xml:space="preserve"> underwent a one-pot allylation-condensation sequence to deliver piperidine </w:t>
      </w:r>
      <w:r w:rsidR="006834B7" w:rsidRPr="008B7296">
        <w:rPr>
          <w:b/>
        </w:rPr>
        <w:t>6</w:t>
      </w:r>
      <w:r w:rsidR="00CB2D45" w:rsidRPr="008B7296">
        <w:rPr>
          <w:b/>
        </w:rPr>
        <w:t>a</w:t>
      </w:r>
      <w:r w:rsidR="006834B7" w:rsidRPr="008B7296">
        <w:t xml:space="preserve"> in high yield. When the same procedure was employed on lactone </w:t>
      </w:r>
      <w:r w:rsidR="00CB2D45" w:rsidRPr="008B7296">
        <w:rPr>
          <w:b/>
        </w:rPr>
        <w:t>5b</w:t>
      </w:r>
      <w:r w:rsidR="006834B7" w:rsidRPr="008B7296">
        <w:t xml:space="preserve"> a spirocyclic heterocycle </w:t>
      </w:r>
      <w:r w:rsidR="00CB2D45" w:rsidRPr="008B7296">
        <w:rPr>
          <w:b/>
        </w:rPr>
        <w:t>6b</w:t>
      </w:r>
      <w:r w:rsidR="006834B7" w:rsidRPr="008B7296">
        <w:t xml:space="preserve"> was generated, whilst an ester substituted cyclic ketone </w:t>
      </w:r>
      <w:r w:rsidR="00CB2D45" w:rsidRPr="008B7296">
        <w:rPr>
          <w:b/>
        </w:rPr>
        <w:t>5c</w:t>
      </w:r>
      <w:r w:rsidR="006834B7" w:rsidRPr="008B7296">
        <w:t xml:space="preserve"> produced a linearly fused bicycle </w:t>
      </w:r>
      <w:r w:rsidR="00CB2D45" w:rsidRPr="008B7296">
        <w:rPr>
          <w:b/>
        </w:rPr>
        <w:t>6c</w:t>
      </w:r>
      <w:r w:rsidR="006834B7" w:rsidRPr="008B7296">
        <w:t xml:space="preserve">. Therefore, these preliminary studies confirmed the potential of cyclic carbamate </w:t>
      </w:r>
      <w:r w:rsidR="006834B7" w:rsidRPr="008B7296">
        <w:rPr>
          <w:b/>
        </w:rPr>
        <w:t>1</w:t>
      </w:r>
      <w:r w:rsidR="006834B7" w:rsidRPr="008B7296">
        <w:t xml:space="preserve"> to deliver a range of piperidine products whereby the product skeleton could be dictated by the type of 1,3-dicarbonyl compound used.</w:t>
      </w:r>
    </w:p>
    <w:p w14:paraId="44F3DE8B" w14:textId="77777777" w:rsidR="00613333" w:rsidRPr="008B7296" w:rsidRDefault="0050244A" w:rsidP="00613333">
      <w:pPr>
        <w:pStyle w:val="SchemeCaption"/>
        <w:spacing w:line="240" w:lineRule="atLeast"/>
        <w:jc w:val="center"/>
        <w:rPr>
          <w:b/>
        </w:rPr>
      </w:pPr>
      <w:r w:rsidRPr="008B7296">
        <w:object w:dxaOrig="6546" w:dyaOrig="5018" w14:anchorId="047CF675">
          <v:shape id="_x0000_i1027" type="#_x0000_t75" style="width:211.45pt;height:162.85pt" o:ole="">
            <v:imagedata r:id="rId16" o:title=""/>
          </v:shape>
          <o:OLEObject Type="Embed" ProgID="ChemDraw.Document.6.0" ShapeID="_x0000_i1027" DrawAspect="Content" ObjectID="_1526110338" r:id="rId17"/>
        </w:object>
      </w:r>
    </w:p>
    <w:p w14:paraId="5AAD4C2B" w14:textId="77777777" w:rsidR="00613333" w:rsidRPr="008B7296" w:rsidRDefault="00613333" w:rsidP="00613333">
      <w:pPr>
        <w:pStyle w:val="SchemeCaption"/>
      </w:pPr>
      <w:proofErr w:type="gramStart"/>
      <w:r w:rsidRPr="008B7296">
        <w:rPr>
          <w:b/>
        </w:rPr>
        <w:t xml:space="preserve">Scheme </w:t>
      </w:r>
      <w:r w:rsidR="00A40210" w:rsidRPr="008B7296">
        <w:rPr>
          <w:b/>
        </w:rPr>
        <w:t>3</w:t>
      </w:r>
      <w:r w:rsidRPr="008B7296">
        <w:rPr>
          <w:b/>
        </w:rPr>
        <w:t>.</w:t>
      </w:r>
      <w:proofErr w:type="gramEnd"/>
      <w:r w:rsidRPr="008B7296">
        <w:t xml:space="preserve"> </w:t>
      </w:r>
      <w:proofErr w:type="gramStart"/>
      <w:r w:rsidR="00A40210" w:rsidRPr="008B7296">
        <w:t xml:space="preserve">Preliminary studies on the scope of the </w:t>
      </w:r>
      <w:proofErr w:type="spellStart"/>
      <w:r w:rsidR="00A40210" w:rsidRPr="008B7296">
        <w:t>Pd-catalyzed</w:t>
      </w:r>
      <w:proofErr w:type="spellEnd"/>
      <w:r w:rsidR="00A40210" w:rsidRPr="008B7296">
        <w:t xml:space="preserve"> annulation reaction</w:t>
      </w:r>
      <w:r w:rsidRPr="008B7296">
        <w:t>.</w:t>
      </w:r>
      <w:proofErr w:type="gramEnd"/>
    </w:p>
    <w:p w14:paraId="454FE703" w14:textId="569DAF04" w:rsidR="002B713F" w:rsidRPr="008B7296" w:rsidRDefault="002B713F" w:rsidP="002B713F">
      <w:pPr>
        <w:pStyle w:val="P1withIndendation"/>
        <w:ind w:firstLine="0"/>
      </w:pPr>
      <w:r w:rsidRPr="008B7296">
        <w:t>The condensation step</w:t>
      </w:r>
      <w:r w:rsidR="008E35DA" w:rsidRPr="008B7296">
        <w:t>s</w:t>
      </w:r>
      <w:r w:rsidRPr="008B7296">
        <w:t xml:space="preserve"> in </w:t>
      </w:r>
      <w:r w:rsidR="008E35DA" w:rsidRPr="008B7296">
        <w:t xml:space="preserve">reactions of </w:t>
      </w:r>
      <w:r w:rsidR="00CB2D45" w:rsidRPr="008B7296">
        <w:rPr>
          <w:b/>
        </w:rPr>
        <w:t>5b</w:t>
      </w:r>
      <w:proofErr w:type="gramStart"/>
      <w:r w:rsidR="00CB2D45" w:rsidRPr="008B7296">
        <w:rPr>
          <w:b/>
        </w:rPr>
        <w:t>,c</w:t>
      </w:r>
      <w:proofErr w:type="gramEnd"/>
      <w:r w:rsidR="008E35DA" w:rsidRPr="008B7296">
        <w:t xml:space="preserve"> </w:t>
      </w:r>
      <w:r w:rsidRPr="008B7296">
        <w:t xml:space="preserve">shown in Scheme </w:t>
      </w:r>
      <w:r w:rsidR="008E35DA" w:rsidRPr="008B7296">
        <w:t>3</w:t>
      </w:r>
      <w:r w:rsidRPr="008B7296">
        <w:t xml:space="preserve"> </w:t>
      </w:r>
      <w:r w:rsidR="008E35DA" w:rsidRPr="008B7296">
        <w:t>are</w:t>
      </w:r>
      <w:r w:rsidRPr="008B7296">
        <w:t xml:space="preserve"> </w:t>
      </w:r>
      <w:proofErr w:type="spellStart"/>
      <w:r w:rsidRPr="008B7296">
        <w:t>chemoselective</w:t>
      </w:r>
      <w:proofErr w:type="spellEnd"/>
      <w:r w:rsidRPr="008B7296">
        <w:t xml:space="preserve"> for reaction at the ketone over the ester </w:t>
      </w:r>
      <w:r w:rsidR="008E35DA" w:rsidRPr="008B7296">
        <w:t>group</w:t>
      </w:r>
      <w:r w:rsidRPr="008B7296">
        <w:t xml:space="preserve">. We therefore wanted to establish </w:t>
      </w:r>
      <w:r w:rsidR="001A42CA" w:rsidRPr="008B7296">
        <w:t>that</w:t>
      </w:r>
      <w:r w:rsidR="008E35DA" w:rsidRPr="008B7296">
        <w:t xml:space="preserve"> selective imine </w:t>
      </w:r>
      <w:r w:rsidR="008E35DA" w:rsidRPr="008B7296">
        <w:lastRenderedPageBreak/>
        <w:t>formation could also be achieved when un</w:t>
      </w:r>
      <w:r w:rsidRPr="008B7296">
        <w:t>symmetrical 1</w:t>
      </w:r>
      <w:proofErr w:type="gramStart"/>
      <w:r w:rsidRPr="008B7296">
        <w:t>,3</w:t>
      </w:r>
      <w:proofErr w:type="gramEnd"/>
      <w:r w:rsidRPr="008B7296">
        <w:t xml:space="preserve">-diketones </w:t>
      </w:r>
      <w:r w:rsidR="008E35DA" w:rsidRPr="008B7296">
        <w:t>were used. Accordingly, we</w:t>
      </w:r>
      <w:r w:rsidRPr="008B7296">
        <w:t xml:space="preserve"> opted to investigate the ann</w:t>
      </w:r>
      <w:r w:rsidR="008E35DA" w:rsidRPr="008B7296">
        <w:t>u</w:t>
      </w:r>
      <w:r w:rsidRPr="008B7296">
        <w:t xml:space="preserve">lation reaction of a series of </w:t>
      </w:r>
      <w:r w:rsidRPr="008B7296">
        <w:rPr>
          <w:rFonts w:ascii="Symbol" w:hAnsi="Symbol"/>
        </w:rPr>
        <w:t></w:t>
      </w:r>
      <w:r w:rsidRPr="008B7296">
        <w:t>-</w:t>
      </w:r>
      <w:proofErr w:type="spellStart"/>
      <w:r w:rsidRPr="008B7296">
        <w:t>acylated</w:t>
      </w:r>
      <w:proofErr w:type="spellEnd"/>
      <w:r w:rsidRPr="008B7296">
        <w:t xml:space="preserve"> </w:t>
      </w:r>
      <w:proofErr w:type="spellStart"/>
      <w:r w:rsidRPr="008B7296">
        <w:t>cyclopentanones</w:t>
      </w:r>
      <w:proofErr w:type="spellEnd"/>
      <w:r w:rsidR="008E35DA" w:rsidRPr="008B7296">
        <w:t xml:space="preserve"> and our results are shown in Scheme 4</w:t>
      </w:r>
      <w:r w:rsidRPr="008B7296">
        <w:t xml:space="preserve">. </w:t>
      </w:r>
      <w:r w:rsidR="00CB2D45" w:rsidRPr="008B7296">
        <w:t xml:space="preserve">The annulation of substrates </w:t>
      </w:r>
      <w:r w:rsidR="00CB2D45" w:rsidRPr="008B7296">
        <w:rPr>
          <w:b/>
        </w:rPr>
        <w:t xml:space="preserve">5d-f </w:t>
      </w:r>
      <w:r w:rsidR="00CB2D45" w:rsidRPr="008B7296">
        <w:t xml:space="preserve">provided a mixture of products in each case. </w:t>
      </w:r>
      <w:r w:rsidRPr="008B7296">
        <w:t>Fortunately, the products could be separated</w:t>
      </w:r>
      <w:r w:rsidR="001A42CA" w:rsidRPr="008B7296">
        <w:t xml:space="preserve"> in the case of </w:t>
      </w:r>
      <w:r w:rsidR="001A42CA" w:rsidRPr="008B7296">
        <w:rPr>
          <w:b/>
        </w:rPr>
        <w:t>6e</w:t>
      </w:r>
      <w:proofErr w:type="gramStart"/>
      <w:r w:rsidR="001A42CA" w:rsidRPr="008B7296">
        <w:rPr>
          <w:b/>
        </w:rPr>
        <w:t>,f</w:t>
      </w:r>
      <w:proofErr w:type="gramEnd"/>
      <w:r w:rsidRPr="008B7296">
        <w:t xml:space="preserve"> via flash column chromatography</w:t>
      </w:r>
      <w:r w:rsidR="00CB2D45" w:rsidRPr="008B7296">
        <w:t xml:space="preserve"> allowing their characterization as individual compounds</w:t>
      </w:r>
      <w:r w:rsidRPr="008B7296">
        <w:t>.</w:t>
      </w:r>
      <w:r w:rsidR="00CB2D45" w:rsidRPr="008B7296">
        <w:rPr>
          <w:vertAlign w:val="superscript"/>
        </w:rPr>
        <w:t>[7]</w:t>
      </w:r>
      <w:r w:rsidRPr="008B7296">
        <w:t xml:space="preserve"> </w:t>
      </w:r>
      <w:r w:rsidR="001F41B3" w:rsidRPr="008B7296">
        <w:t xml:space="preserve">The </w:t>
      </w:r>
      <w:proofErr w:type="spellStart"/>
      <w:r w:rsidR="001F41B3" w:rsidRPr="008B7296">
        <w:t>spiro:linear</w:t>
      </w:r>
      <w:proofErr w:type="spellEnd"/>
      <w:r w:rsidR="001F41B3" w:rsidRPr="008B7296">
        <w:t xml:space="preserve"> product ratios reflect the thermodynamic stabilities of the individual compounds, and we noted </w:t>
      </w:r>
      <w:r w:rsidRPr="008B7296">
        <w:t xml:space="preserve">that neat samples of </w:t>
      </w:r>
      <w:r w:rsidR="001F41B3" w:rsidRPr="008B7296">
        <w:t xml:space="preserve">pure </w:t>
      </w:r>
      <w:proofErr w:type="spellStart"/>
      <w:r w:rsidR="001F41B3" w:rsidRPr="008B7296">
        <w:t>spiro</w:t>
      </w:r>
      <w:proofErr w:type="spellEnd"/>
      <w:r w:rsidR="001F41B3" w:rsidRPr="008B7296">
        <w:t xml:space="preserve"> and linear compounds</w:t>
      </w:r>
      <w:r w:rsidRPr="008B7296">
        <w:t xml:space="preserve"> isomeri</w:t>
      </w:r>
      <w:r w:rsidR="001F41B3" w:rsidRPr="008B7296">
        <w:t>z</w:t>
      </w:r>
      <w:r w:rsidRPr="008B7296">
        <w:t xml:space="preserve">ed back to the </w:t>
      </w:r>
      <w:r w:rsidR="00651B10" w:rsidRPr="008B7296">
        <w:t>original</w:t>
      </w:r>
      <w:r w:rsidRPr="008B7296">
        <w:t xml:space="preserve"> ratios within a few days</w:t>
      </w:r>
      <w:r w:rsidR="001F41B3" w:rsidRPr="008B7296">
        <w:t xml:space="preserve"> at room temperature. </w:t>
      </w:r>
      <w:r w:rsidRPr="008B7296">
        <w:t>In</w:t>
      </w:r>
      <w:r w:rsidR="00651B10" w:rsidRPr="008B7296">
        <w:t>terestingly however, the outcome of these condensation reactions is subject to steric control. Specifically</w:t>
      </w:r>
      <w:r w:rsidRPr="008B7296">
        <w:t xml:space="preserve">, we subjected a </w:t>
      </w:r>
      <w:r w:rsidR="00651B10" w:rsidRPr="008B7296">
        <w:t>family</w:t>
      </w:r>
      <w:r w:rsidRPr="008B7296">
        <w:t xml:space="preserve"> of 5-acyl-2</w:t>
      </w:r>
      <w:proofErr w:type="gramStart"/>
      <w:r w:rsidRPr="008B7296">
        <w:t>,2</w:t>
      </w:r>
      <w:proofErr w:type="gramEnd"/>
      <w:r w:rsidRPr="008B7296">
        <w:t xml:space="preserve">-dimethylcyclopentanones </w:t>
      </w:r>
      <w:r w:rsidR="00651B10" w:rsidRPr="008B7296">
        <w:rPr>
          <w:b/>
        </w:rPr>
        <w:t>5g-i</w:t>
      </w:r>
      <w:r w:rsidRPr="008B7296">
        <w:t xml:space="preserve"> to the </w:t>
      </w:r>
      <w:proofErr w:type="spellStart"/>
      <w:r w:rsidRPr="008B7296">
        <w:t>allylation</w:t>
      </w:r>
      <w:proofErr w:type="spellEnd"/>
      <w:r w:rsidRPr="008B7296">
        <w:t xml:space="preserve">-condensation procedure and were pleased to find that the </w:t>
      </w:r>
      <w:proofErr w:type="spellStart"/>
      <w:r w:rsidRPr="008B7296">
        <w:t>spiropiperidine</w:t>
      </w:r>
      <w:proofErr w:type="spellEnd"/>
      <w:r w:rsidRPr="008B7296">
        <w:t xml:space="preserve"> products were formed exclusively</w:t>
      </w:r>
      <w:r w:rsidR="00651B10" w:rsidRPr="008B7296">
        <w:t xml:space="preserve"> in each case</w:t>
      </w:r>
      <w:r w:rsidRPr="008B7296">
        <w:t xml:space="preserve"> (</w:t>
      </w:r>
      <w:r w:rsidR="00651B10" w:rsidRPr="008B7296">
        <w:t>Scheme 4</w:t>
      </w:r>
      <w:r w:rsidRPr="008B7296">
        <w:t>).</w:t>
      </w:r>
    </w:p>
    <w:p w14:paraId="255E2C51" w14:textId="46FE44BC" w:rsidR="002B713F" w:rsidRPr="008B7296" w:rsidRDefault="00265EAC" w:rsidP="00F70536">
      <w:pPr>
        <w:pStyle w:val="SchemeCaption"/>
        <w:spacing w:line="240" w:lineRule="atLeast"/>
        <w:jc w:val="center"/>
        <w:rPr>
          <w:sz w:val="24"/>
          <w:szCs w:val="24"/>
        </w:rPr>
      </w:pPr>
      <w:r w:rsidRPr="008B7296">
        <w:rPr>
          <w:sz w:val="24"/>
          <w:szCs w:val="24"/>
        </w:rPr>
        <w:object w:dxaOrig="7920" w:dyaOrig="5164" w14:anchorId="490798C8">
          <v:shape id="_x0000_i1028" type="#_x0000_t75" style="width:230.1pt;height:151.55pt" o:ole="">
            <v:imagedata r:id="rId18" o:title=""/>
          </v:shape>
          <o:OLEObject Type="Embed" ProgID="ChemDraw.Document.6.0" ShapeID="_x0000_i1028" DrawAspect="Content" ObjectID="_1526110339" r:id="rId19"/>
        </w:object>
      </w:r>
    </w:p>
    <w:p w14:paraId="28D6EB2E" w14:textId="77777777" w:rsidR="002B713F" w:rsidRPr="008B7296" w:rsidRDefault="002B713F" w:rsidP="002B713F">
      <w:pPr>
        <w:pStyle w:val="SchemeCaption"/>
      </w:pPr>
      <w:proofErr w:type="gramStart"/>
      <w:r w:rsidRPr="008B7296">
        <w:rPr>
          <w:b/>
        </w:rPr>
        <w:t>Scheme 4.</w:t>
      </w:r>
      <w:proofErr w:type="gramEnd"/>
      <w:r w:rsidRPr="008B7296">
        <w:t xml:space="preserve"> 1</w:t>
      </w:r>
      <w:proofErr w:type="gramStart"/>
      <w:r w:rsidRPr="008B7296">
        <w:t>,3</w:t>
      </w:r>
      <w:proofErr w:type="gramEnd"/>
      <w:r w:rsidRPr="008B7296">
        <w:t>-Diketone annulation reactions.</w:t>
      </w:r>
      <w:r w:rsidR="00CB2D45" w:rsidRPr="008B7296">
        <w:t xml:space="preserve"> [</w:t>
      </w:r>
      <w:proofErr w:type="gramStart"/>
      <w:r w:rsidR="00CB2D45" w:rsidRPr="008B7296">
        <w:t>a</w:t>
      </w:r>
      <w:proofErr w:type="gramEnd"/>
      <w:r w:rsidR="00CB2D45" w:rsidRPr="008B7296">
        <w:t xml:space="preserve">] Ratio of crude mixtures as judged by 400 MHz </w:t>
      </w:r>
      <w:r w:rsidR="00CB2D45" w:rsidRPr="008B7296">
        <w:rPr>
          <w:vertAlign w:val="superscript"/>
        </w:rPr>
        <w:t>1</w:t>
      </w:r>
      <w:r w:rsidR="00CB2D45" w:rsidRPr="008B7296">
        <w:t>H NMR spectroscopy; [b] Ratios of isolated products.</w:t>
      </w:r>
    </w:p>
    <w:p w14:paraId="58090FB0" w14:textId="77777777" w:rsidR="002B713F" w:rsidRPr="008B7296" w:rsidRDefault="002B713F" w:rsidP="002B713F">
      <w:pPr>
        <w:pStyle w:val="P1withIndendation"/>
        <w:ind w:firstLine="0"/>
      </w:pPr>
      <w:r w:rsidRPr="008B7296">
        <w:t xml:space="preserve">As </w:t>
      </w:r>
      <w:r w:rsidRPr="008B7296">
        <w:rPr>
          <w:rFonts w:ascii="Symbol" w:hAnsi="Symbol"/>
        </w:rPr>
        <w:t></w:t>
      </w:r>
      <w:r w:rsidRPr="008B7296">
        <w:t xml:space="preserve">-keto ester substrates provided predictable reactivity patterns we decided to explore the scope of the one-pot </w:t>
      </w:r>
      <w:proofErr w:type="spellStart"/>
      <w:r w:rsidRPr="008B7296">
        <w:t>allylation</w:t>
      </w:r>
      <w:proofErr w:type="spellEnd"/>
      <w:r w:rsidRPr="008B7296">
        <w:t xml:space="preserve">-condensation procedure on these compounds and our results are shown in Table </w:t>
      </w:r>
      <w:r w:rsidR="00651B10" w:rsidRPr="008B7296">
        <w:t>1</w:t>
      </w:r>
      <w:r w:rsidRPr="008B7296">
        <w:t xml:space="preserve">. </w:t>
      </w:r>
      <w:proofErr w:type="gramStart"/>
      <w:r w:rsidRPr="008B7296">
        <w:t>α-</w:t>
      </w:r>
      <w:r w:rsidR="00651B10" w:rsidRPr="008B7296">
        <w:t>A</w:t>
      </w:r>
      <w:r w:rsidRPr="008B7296">
        <w:t>cyl-γ-</w:t>
      </w:r>
      <w:proofErr w:type="spellStart"/>
      <w:r w:rsidRPr="008B7296">
        <w:t>butyrolactones</w:t>
      </w:r>
      <w:proofErr w:type="spellEnd"/>
      <w:proofErr w:type="gramEnd"/>
      <w:r w:rsidRPr="008B7296">
        <w:t xml:space="preserve"> </w:t>
      </w:r>
      <w:r w:rsidR="00D06158" w:rsidRPr="008B7296">
        <w:rPr>
          <w:b/>
        </w:rPr>
        <w:t>5j-l</w:t>
      </w:r>
      <w:r w:rsidRPr="008B7296">
        <w:t xml:space="preserve"> </w:t>
      </w:r>
      <w:r w:rsidR="00D06158" w:rsidRPr="008B7296">
        <w:t>provided the corresponding</w:t>
      </w:r>
      <w:r w:rsidRPr="008B7296">
        <w:t xml:space="preserve"> </w:t>
      </w:r>
      <w:proofErr w:type="spellStart"/>
      <w:r w:rsidRPr="008B7296">
        <w:t>spirocyclic</w:t>
      </w:r>
      <w:proofErr w:type="spellEnd"/>
      <w:r w:rsidRPr="008B7296">
        <w:t xml:space="preserve"> </w:t>
      </w:r>
      <w:proofErr w:type="spellStart"/>
      <w:r w:rsidRPr="008B7296">
        <w:t>piperidines</w:t>
      </w:r>
      <w:proofErr w:type="spellEnd"/>
      <w:r w:rsidRPr="008B7296">
        <w:t xml:space="preserve"> </w:t>
      </w:r>
      <w:r w:rsidR="00D06158" w:rsidRPr="008B7296">
        <w:rPr>
          <w:b/>
        </w:rPr>
        <w:t>6j-l</w:t>
      </w:r>
      <w:r w:rsidR="00D06158" w:rsidRPr="008B7296">
        <w:t xml:space="preserve"> in good yield</w:t>
      </w:r>
      <w:r w:rsidR="00BF4C87" w:rsidRPr="008B7296">
        <w:t xml:space="preserve"> (entries 1-3)</w:t>
      </w:r>
      <w:r w:rsidR="00D06158" w:rsidRPr="008B7296">
        <w:t>. These compounds are of potential biological interest as they</w:t>
      </w:r>
      <w:r w:rsidRPr="008B7296">
        <w:t xml:space="preserve"> </w:t>
      </w:r>
      <w:r w:rsidR="00D06158" w:rsidRPr="008B7296">
        <w:t>have</w:t>
      </w:r>
      <w:r w:rsidRPr="008B7296">
        <w:t xml:space="preserve"> recently been shown to exhibit acetyl-CoA carboxylase inhibitory activity.</w:t>
      </w:r>
      <w:r w:rsidR="00D06158" w:rsidRPr="008B7296">
        <w:rPr>
          <w:vertAlign w:val="superscript"/>
        </w:rPr>
        <w:t>[8]</w:t>
      </w:r>
      <w:r w:rsidR="00D06158" w:rsidRPr="008B7296">
        <w:t xml:space="preserve"> </w:t>
      </w:r>
      <w:proofErr w:type="spellStart"/>
      <w:r w:rsidRPr="008B7296">
        <w:t>Ketoester</w:t>
      </w:r>
      <w:proofErr w:type="spellEnd"/>
      <w:r w:rsidRPr="008B7296">
        <w:t xml:space="preserve"> substrates </w:t>
      </w:r>
      <w:r w:rsidR="00BF4C87" w:rsidRPr="008B7296">
        <w:rPr>
          <w:b/>
        </w:rPr>
        <w:t>5m-o</w:t>
      </w:r>
      <w:r w:rsidRPr="008B7296">
        <w:t xml:space="preserve"> were also successfully employed, giving </w:t>
      </w:r>
      <w:r w:rsidR="00BF4C87" w:rsidRPr="008B7296">
        <w:t xml:space="preserve">rise to linearly fused bicyclic products </w:t>
      </w:r>
      <w:r w:rsidR="00BF4C87" w:rsidRPr="008B7296">
        <w:rPr>
          <w:b/>
        </w:rPr>
        <w:t>6m-o</w:t>
      </w:r>
      <w:r w:rsidRPr="008B7296">
        <w:t>. Finally, we were pleased to find that α-aryl cyclic ketones could also function as substrates in this ann</w:t>
      </w:r>
      <w:r w:rsidR="00BF4C87" w:rsidRPr="008B7296">
        <w:t>u</w:t>
      </w:r>
      <w:r w:rsidRPr="008B7296">
        <w:t xml:space="preserve">lation process. Preliminary studies in this class of compound showed that bicyclic heterocycle </w:t>
      </w:r>
      <w:r w:rsidR="00BF4C87" w:rsidRPr="008B7296">
        <w:rPr>
          <w:b/>
        </w:rPr>
        <w:t>6p</w:t>
      </w:r>
      <w:r w:rsidRPr="008B7296">
        <w:t xml:space="preserve"> could be formed in acceptable yield after </w:t>
      </w:r>
      <w:r w:rsidR="00BF4C87" w:rsidRPr="008B7296">
        <w:t xml:space="preserve">annulation of </w:t>
      </w:r>
      <w:r w:rsidR="00BF4C87" w:rsidRPr="008B7296">
        <w:rPr>
          <w:b/>
        </w:rPr>
        <w:t>5p</w:t>
      </w:r>
      <w:r w:rsidR="00BF4C87" w:rsidRPr="008B7296">
        <w:t xml:space="preserve"> and </w:t>
      </w:r>
      <w:r w:rsidRPr="008B7296">
        <w:t xml:space="preserve">reduction of the </w:t>
      </w:r>
      <w:r w:rsidR="00BF4C87" w:rsidRPr="008B7296">
        <w:t xml:space="preserve">resulting </w:t>
      </w:r>
      <w:r w:rsidRPr="008B7296">
        <w:t>imine group with NaBH</w:t>
      </w:r>
      <w:r w:rsidRPr="008B7296">
        <w:rPr>
          <w:vertAlign w:val="subscript"/>
        </w:rPr>
        <w:t>4</w:t>
      </w:r>
      <w:r w:rsidR="00BF4C87" w:rsidRPr="008B7296">
        <w:rPr>
          <w:vertAlign w:val="subscript"/>
        </w:rPr>
        <w:t xml:space="preserve"> </w:t>
      </w:r>
      <w:r w:rsidR="00BF4C87" w:rsidRPr="008B7296">
        <w:t>(entry 7)</w:t>
      </w:r>
      <w:r w:rsidRPr="008B7296">
        <w:t>.</w:t>
      </w:r>
    </w:p>
    <w:p w14:paraId="4C1E53CF" w14:textId="1AF25129" w:rsidR="00651B10" w:rsidRPr="008B7296" w:rsidRDefault="0088392A" w:rsidP="002B713F">
      <w:pPr>
        <w:pStyle w:val="P1withIndendation"/>
        <w:ind w:firstLine="0"/>
      </w:pPr>
      <w:r w:rsidRPr="008B7296">
        <w:rPr>
          <w:lang w:val="en-US"/>
        </w:rPr>
        <w:t xml:space="preserve">As we envisaged that the annulation process proceeded via an intermediate </w:t>
      </w:r>
      <w:proofErr w:type="spellStart"/>
      <w:r w:rsidRPr="008B7296">
        <w:rPr>
          <w:lang w:val="en-US"/>
        </w:rPr>
        <w:t>Pd</w:t>
      </w:r>
      <w:proofErr w:type="spellEnd"/>
      <w:r w:rsidRPr="008B7296">
        <w:rPr>
          <w:lang w:val="en-US"/>
        </w:rPr>
        <w:t xml:space="preserve">-π-allyl intermediate, we were interested in the prospect of developing an enantioselective variant of this </w:t>
      </w:r>
      <w:proofErr w:type="spellStart"/>
      <w:r w:rsidRPr="008B7296">
        <w:rPr>
          <w:lang w:val="en-US"/>
        </w:rPr>
        <w:t>piperidine</w:t>
      </w:r>
      <w:proofErr w:type="spellEnd"/>
      <w:r w:rsidRPr="008B7296">
        <w:rPr>
          <w:lang w:val="en-US"/>
        </w:rPr>
        <w:t xml:space="preserve"> forming reaction.</w:t>
      </w:r>
      <w:r w:rsidR="00BF4C87" w:rsidRPr="008B7296">
        <w:rPr>
          <w:lang w:val="en-US"/>
        </w:rPr>
        <w:t xml:space="preserve"> Previous studies in this area using unsymmetrical </w:t>
      </w:r>
      <w:proofErr w:type="spellStart"/>
      <w:r w:rsidR="00BF4C87" w:rsidRPr="008B7296">
        <w:rPr>
          <w:lang w:val="en-US"/>
        </w:rPr>
        <w:t>Pd</w:t>
      </w:r>
      <w:proofErr w:type="spellEnd"/>
      <w:r w:rsidR="00BF4C87" w:rsidRPr="008B7296">
        <w:rPr>
          <w:lang w:val="en-US"/>
        </w:rPr>
        <w:t xml:space="preserve">-π-allyl complexes have demonstrated the difficulty in inducing high degrees of </w:t>
      </w:r>
      <w:proofErr w:type="spellStart"/>
      <w:r w:rsidR="00BF4C87" w:rsidRPr="008B7296">
        <w:rPr>
          <w:lang w:val="en-US"/>
        </w:rPr>
        <w:t>enantioselectivity</w:t>
      </w:r>
      <w:proofErr w:type="spellEnd"/>
      <w:r w:rsidR="00BF4C87" w:rsidRPr="008B7296">
        <w:rPr>
          <w:lang w:val="en-US"/>
        </w:rPr>
        <w:t xml:space="preserve"> with 1</w:t>
      </w:r>
      <w:proofErr w:type="gramStart"/>
      <w:r w:rsidR="00BF4C87" w:rsidRPr="008B7296">
        <w:rPr>
          <w:lang w:val="en-US"/>
        </w:rPr>
        <w:t>,3</w:t>
      </w:r>
      <w:proofErr w:type="gramEnd"/>
      <w:r w:rsidR="00BF4C87" w:rsidRPr="008B7296">
        <w:rPr>
          <w:lang w:val="en-US"/>
        </w:rPr>
        <w:t xml:space="preserve">-dicarbonyl substrates, in part due to the distal approach of the </w:t>
      </w:r>
      <w:proofErr w:type="spellStart"/>
      <w:r w:rsidR="00BF4C87" w:rsidRPr="008B7296">
        <w:rPr>
          <w:lang w:val="en-US"/>
        </w:rPr>
        <w:t>prochiral</w:t>
      </w:r>
      <w:proofErr w:type="spellEnd"/>
      <w:r w:rsidR="00BF4C87" w:rsidRPr="008B7296">
        <w:rPr>
          <w:lang w:val="en-US"/>
        </w:rPr>
        <w:t xml:space="preserve"> nucleophile to the palladium,</w:t>
      </w:r>
      <w:r w:rsidR="0028371E" w:rsidRPr="008B7296">
        <w:rPr>
          <w:vertAlign w:val="superscript"/>
          <w:lang w:val="en-US"/>
        </w:rPr>
        <w:t>[9</w:t>
      </w:r>
      <w:r w:rsidR="006C7F7B" w:rsidRPr="008B7296">
        <w:rPr>
          <w:vertAlign w:val="superscript"/>
          <w:lang w:val="en-US"/>
        </w:rPr>
        <w:t>]</w:t>
      </w:r>
      <w:r w:rsidR="00BF4C87" w:rsidRPr="008B7296">
        <w:rPr>
          <w:lang w:val="en-US"/>
        </w:rPr>
        <w:t xml:space="preserve"> which contains all of the chiral information, but also due to the relative steric and electronic symmetry which is inherent in these substrates.</w:t>
      </w:r>
      <w:r w:rsidR="0028371E" w:rsidRPr="008B7296">
        <w:rPr>
          <w:vertAlign w:val="superscript"/>
          <w:lang w:val="en-US"/>
        </w:rPr>
        <w:t>[10</w:t>
      </w:r>
      <w:r w:rsidR="006C7F7B" w:rsidRPr="008B7296">
        <w:rPr>
          <w:vertAlign w:val="superscript"/>
          <w:lang w:val="en-US"/>
        </w:rPr>
        <w:t>]</w:t>
      </w:r>
      <w:r w:rsidR="00BF4C87" w:rsidRPr="008B7296">
        <w:rPr>
          <w:lang w:val="en-US"/>
        </w:rPr>
        <w:t xml:space="preserve"> </w:t>
      </w:r>
    </w:p>
    <w:p w14:paraId="7FFA2632" w14:textId="77777777" w:rsidR="002B713F" w:rsidRPr="008B7296" w:rsidRDefault="002B713F" w:rsidP="002B713F">
      <w:pPr>
        <w:pStyle w:val="TableCaption"/>
      </w:pPr>
      <w:proofErr w:type="gramStart"/>
      <w:r w:rsidRPr="008B7296">
        <w:rPr>
          <w:b/>
          <w:i/>
        </w:rPr>
        <w:lastRenderedPageBreak/>
        <w:t>Table 1.</w:t>
      </w:r>
      <w:proofErr w:type="gramEnd"/>
      <w:r w:rsidRPr="008B7296">
        <w:t xml:space="preserve"> </w:t>
      </w:r>
      <w:proofErr w:type="spellStart"/>
      <w:proofErr w:type="gramStart"/>
      <w:r w:rsidRPr="008B7296">
        <w:t>Pd-catalyzed</w:t>
      </w:r>
      <w:proofErr w:type="spellEnd"/>
      <w:r w:rsidRPr="008B7296">
        <w:t xml:space="preserve"> synthesis of quaternary carbon-substituted allylic amine derivatives.</w:t>
      </w:r>
      <w:proofErr w:type="gramEnd"/>
    </w:p>
    <w:p w14:paraId="3A984194" w14:textId="77777777" w:rsidR="002B713F" w:rsidRPr="008B7296" w:rsidRDefault="00683699" w:rsidP="002B713F">
      <w:pPr>
        <w:pStyle w:val="P1withIndendation"/>
        <w:spacing w:line="240" w:lineRule="atLeast"/>
        <w:ind w:firstLine="0"/>
        <w:jc w:val="center"/>
      </w:pPr>
      <w:r w:rsidRPr="008B7296">
        <w:object w:dxaOrig="5915" w:dyaOrig="1607" w14:anchorId="437D05ED">
          <v:shape id="_x0000_i1029" type="#_x0000_t75" style="width:171.85pt;height:46.5pt" o:ole="">
            <v:imagedata r:id="rId20" o:title=""/>
          </v:shape>
          <o:OLEObject Type="Embed" ProgID="ChemDraw.Document.6.0" ShapeID="_x0000_i1029" DrawAspect="Content" ObjectID="_1526110340" r:id="rId21"/>
        </w:objec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721"/>
        <w:gridCol w:w="1021"/>
        <w:gridCol w:w="1107"/>
        <w:gridCol w:w="1078"/>
        <w:gridCol w:w="1164"/>
      </w:tblGrid>
      <w:tr w:rsidR="00295CD1" w:rsidRPr="008B7296" w14:paraId="256B2376" w14:textId="77777777" w:rsidTr="00CF79D7">
        <w:tc>
          <w:tcPr>
            <w:tcW w:w="708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0D33DB5" w14:textId="77777777" w:rsidR="00295CD1" w:rsidRPr="008B7296" w:rsidRDefault="00295CD1" w:rsidP="00460749">
            <w:pPr>
              <w:pStyle w:val="TableHead"/>
              <w:jc w:val="center"/>
              <w:rPr>
                <w:rFonts w:cs="Arial"/>
              </w:rPr>
            </w:pPr>
            <w:r w:rsidRPr="008B7296">
              <w:rPr>
                <w:rFonts w:cs="Arial"/>
              </w:rPr>
              <w:t>entry</w:t>
            </w:r>
          </w:p>
        </w:tc>
        <w:tc>
          <w:tcPr>
            <w:tcW w:w="1003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2F334CD" w14:textId="77777777" w:rsidR="00295CD1" w:rsidRPr="008B7296" w:rsidRDefault="00295CD1" w:rsidP="00460749">
            <w:pPr>
              <w:pStyle w:val="TableHead"/>
              <w:jc w:val="center"/>
            </w:pPr>
            <w:r w:rsidRPr="008B7296">
              <w:t>substrate</w:t>
            </w:r>
          </w:p>
        </w:tc>
        <w:tc>
          <w:tcPr>
            <w:tcW w:w="1087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73D7376" w14:textId="77777777" w:rsidR="00295CD1" w:rsidRPr="008B7296" w:rsidRDefault="00295CD1" w:rsidP="00460749">
            <w:pPr>
              <w:pStyle w:val="TableHead"/>
              <w:jc w:val="center"/>
            </w:pPr>
          </w:p>
        </w:tc>
        <w:tc>
          <w:tcPr>
            <w:tcW w:w="1059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B8371A6" w14:textId="77777777" w:rsidR="00295CD1" w:rsidRPr="008B7296" w:rsidRDefault="00295CD1" w:rsidP="00460749">
            <w:pPr>
              <w:pStyle w:val="TableHead"/>
              <w:jc w:val="center"/>
            </w:pPr>
            <w:r w:rsidRPr="008B7296">
              <w:t>product</w:t>
            </w:r>
          </w:p>
        </w:tc>
        <w:tc>
          <w:tcPr>
            <w:tcW w:w="1143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CABC9D7" w14:textId="77777777" w:rsidR="00295CD1" w:rsidRPr="008B7296" w:rsidRDefault="00295CD1" w:rsidP="00460749">
            <w:pPr>
              <w:pStyle w:val="TableHead"/>
              <w:jc w:val="center"/>
              <w:rPr>
                <w:b/>
              </w:rPr>
            </w:pPr>
            <w:r w:rsidRPr="008B7296">
              <w:t>yield</w:t>
            </w:r>
            <w:r w:rsidRPr="008B7296">
              <w:rPr>
                <w:vertAlign w:val="superscript"/>
              </w:rPr>
              <w:t>[a]</w:t>
            </w:r>
          </w:p>
        </w:tc>
      </w:tr>
      <w:tr w:rsidR="00295CD1" w:rsidRPr="008B7296" w14:paraId="2A078B6B" w14:textId="77777777" w:rsidTr="00CF79D7">
        <w:trPr>
          <w:trHeight w:val="222"/>
        </w:trPr>
        <w:tc>
          <w:tcPr>
            <w:tcW w:w="708" w:type="pct"/>
            <w:tcBorders>
              <w:top w:val="single" w:sz="4" w:space="0" w:color="000000"/>
            </w:tcBorders>
            <w:vAlign w:val="center"/>
          </w:tcPr>
          <w:p w14:paraId="1A3C1DFE" w14:textId="77777777" w:rsidR="00295CD1" w:rsidRPr="008B7296" w:rsidRDefault="00295CD1" w:rsidP="00460749">
            <w:pPr>
              <w:pStyle w:val="TableBody"/>
              <w:jc w:val="center"/>
              <w:rPr>
                <w:rFonts w:cs="Arial"/>
              </w:rPr>
            </w:pPr>
            <w:r w:rsidRPr="008B7296">
              <w:rPr>
                <w:rFonts w:cs="Arial"/>
              </w:rPr>
              <w:t>1</w:t>
            </w:r>
          </w:p>
        </w:tc>
        <w:tc>
          <w:tcPr>
            <w:tcW w:w="1003" w:type="pct"/>
            <w:vMerge w:val="restart"/>
            <w:tcBorders>
              <w:top w:val="single" w:sz="4" w:space="0" w:color="000000"/>
            </w:tcBorders>
            <w:vAlign w:val="center"/>
          </w:tcPr>
          <w:p w14:paraId="0F574EA0" w14:textId="77777777" w:rsidR="00295CD1" w:rsidRPr="008B7296" w:rsidRDefault="00295CD1" w:rsidP="00460749">
            <w:pPr>
              <w:pStyle w:val="TableBody"/>
              <w:spacing w:line="240" w:lineRule="atLeast"/>
              <w:jc w:val="center"/>
            </w:pPr>
            <w:r w:rsidRPr="008B7296">
              <w:object w:dxaOrig="1379" w:dyaOrig="1024" w14:anchorId="5A02AB71">
                <v:shape id="_x0000_i1030" type="#_x0000_t75" style="width:34.75pt;height:25.8pt" o:ole="">
                  <v:imagedata r:id="rId22" o:title=""/>
                </v:shape>
                <o:OLEObject Type="Embed" ProgID="ChemDraw.Document.6.0" ShapeID="_x0000_i1030" DrawAspect="Content" ObjectID="_1526110341" r:id="rId23"/>
              </w:object>
            </w:r>
          </w:p>
          <w:p w14:paraId="23701031" w14:textId="77777777" w:rsidR="00295CD1" w:rsidRPr="008B7296" w:rsidRDefault="00295CD1" w:rsidP="00460749">
            <w:pPr>
              <w:pStyle w:val="TableBody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87" w:type="pct"/>
            <w:tcBorders>
              <w:top w:val="single" w:sz="4" w:space="0" w:color="000000"/>
            </w:tcBorders>
            <w:vAlign w:val="center"/>
          </w:tcPr>
          <w:p w14:paraId="1D29E6E5" w14:textId="77777777" w:rsidR="00295CD1" w:rsidRPr="008B7296" w:rsidRDefault="00295CD1" w:rsidP="00460749">
            <w:pPr>
              <w:pStyle w:val="TableBody"/>
              <w:spacing w:line="240" w:lineRule="atLeast"/>
              <w:ind w:right="-108"/>
              <w:jc w:val="center"/>
              <w:rPr>
                <w:rFonts w:ascii="Times New Roman" w:hAnsi="Times New Roman"/>
                <w:b/>
              </w:rPr>
            </w:pPr>
            <w:r w:rsidRPr="008B7296">
              <w:rPr>
                <w:rFonts w:cs="Arial"/>
              </w:rPr>
              <w:t xml:space="preserve">R=Me; </w:t>
            </w:r>
            <w:r w:rsidRPr="008B7296">
              <w:rPr>
                <w:rFonts w:cs="Arial"/>
                <w:b/>
              </w:rPr>
              <w:t>5j</w:t>
            </w:r>
          </w:p>
        </w:tc>
        <w:tc>
          <w:tcPr>
            <w:tcW w:w="1059" w:type="pct"/>
            <w:vMerge w:val="restart"/>
            <w:tcBorders>
              <w:top w:val="single" w:sz="4" w:space="0" w:color="000000"/>
            </w:tcBorders>
            <w:vAlign w:val="center"/>
          </w:tcPr>
          <w:p w14:paraId="6B8B906B" w14:textId="77777777" w:rsidR="00295CD1" w:rsidRPr="008B7296" w:rsidRDefault="00295CD1" w:rsidP="00460749">
            <w:pPr>
              <w:pStyle w:val="TableBody"/>
              <w:spacing w:line="240" w:lineRule="atLeast"/>
              <w:jc w:val="center"/>
              <w:rPr>
                <w:rFonts w:ascii="Times New Roman" w:hAnsi="Times New Roman"/>
              </w:rPr>
            </w:pPr>
            <w:r w:rsidRPr="008B7296">
              <w:object w:dxaOrig="1399" w:dyaOrig="1427" w14:anchorId="3377ED5C">
                <v:shape id="_x0000_i1031" type="#_x0000_t75" style="width:35.25pt;height:36.05pt" o:ole="">
                  <v:imagedata r:id="rId24" o:title=""/>
                </v:shape>
                <o:OLEObject Type="Embed" ProgID="ChemDraw.Document.6.0" ShapeID="_x0000_i1031" DrawAspect="Content" ObjectID="_1526110342" r:id="rId25"/>
              </w:object>
            </w:r>
          </w:p>
        </w:tc>
        <w:tc>
          <w:tcPr>
            <w:tcW w:w="1143" w:type="pct"/>
            <w:tcBorders>
              <w:top w:val="single" w:sz="4" w:space="0" w:color="000000"/>
            </w:tcBorders>
            <w:vAlign w:val="center"/>
          </w:tcPr>
          <w:p w14:paraId="64303FAC" w14:textId="533CC73F" w:rsidR="00295CD1" w:rsidRPr="008B7296" w:rsidRDefault="00295CD1" w:rsidP="004742C8">
            <w:pPr>
              <w:pStyle w:val="TableBody"/>
              <w:jc w:val="center"/>
              <w:rPr>
                <w:rFonts w:ascii="Times New Roman" w:hAnsi="Times New Roman"/>
              </w:rPr>
            </w:pPr>
            <w:r w:rsidRPr="008B7296">
              <w:rPr>
                <w:rFonts w:cs="Arial"/>
                <w:b/>
              </w:rPr>
              <w:t>6j;</w:t>
            </w:r>
            <w:r w:rsidRPr="008B7296">
              <w:rPr>
                <w:rFonts w:cs="Arial"/>
              </w:rPr>
              <w:t xml:space="preserve"> </w:t>
            </w:r>
            <w:r w:rsidR="004742C8" w:rsidRPr="008B7296">
              <w:rPr>
                <w:rFonts w:cs="Arial"/>
              </w:rPr>
              <w:t>86</w:t>
            </w:r>
            <w:r w:rsidRPr="008B7296">
              <w:rPr>
                <w:rFonts w:cs="Arial"/>
              </w:rPr>
              <w:t>%</w:t>
            </w:r>
          </w:p>
        </w:tc>
      </w:tr>
      <w:tr w:rsidR="00295CD1" w:rsidRPr="008B7296" w14:paraId="3127E863" w14:textId="77777777" w:rsidTr="00CF79D7">
        <w:trPr>
          <w:trHeight w:val="222"/>
        </w:trPr>
        <w:tc>
          <w:tcPr>
            <w:tcW w:w="708" w:type="pct"/>
            <w:vAlign w:val="center"/>
          </w:tcPr>
          <w:p w14:paraId="7E7C4ADA" w14:textId="77777777" w:rsidR="00295CD1" w:rsidRPr="008B7296" w:rsidRDefault="00295CD1" w:rsidP="00460749">
            <w:pPr>
              <w:pStyle w:val="TableBody"/>
              <w:jc w:val="center"/>
              <w:rPr>
                <w:rFonts w:cs="Arial"/>
              </w:rPr>
            </w:pPr>
            <w:r w:rsidRPr="008B7296">
              <w:rPr>
                <w:rFonts w:cs="Arial"/>
              </w:rPr>
              <w:t>2</w:t>
            </w:r>
          </w:p>
        </w:tc>
        <w:tc>
          <w:tcPr>
            <w:tcW w:w="1003" w:type="pct"/>
            <w:vMerge/>
            <w:vAlign w:val="center"/>
          </w:tcPr>
          <w:p w14:paraId="01509C3D" w14:textId="77777777" w:rsidR="00295CD1" w:rsidRPr="008B7296" w:rsidRDefault="00295CD1" w:rsidP="00460749">
            <w:pPr>
              <w:pStyle w:val="TableBody"/>
              <w:spacing w:line="240" w:lineRule="atLeast"/>
              <w:jc w:val="center"/>
            </w:pPr>
          </w:p>
        </w:tc>
        <w:tc>
          <w:tcPr>
            <w:tcW w:w="1087" w:type="pct"/>
            <w:vAlign w:val="center"/>
          </w:tcPr>
          <w:p w14:paraId="0C867A33" w14:textId="77777777" w:rsidR="00295CD1" w:rsidRPr="008B7296" w:rsidRDefault="00295CD1" w:rsidP="00460749">
            <w:pPr>
              <w:pStyle w:val="TableBody"/>
              <w:spacing w:line="240" w:lineRule="atLeast"/>
              <w:ind w:right="-108"/>
              <w:jc w:val="center"/>
              <w:rPr>
                <w:rFonts w:ascii="Times New Roman" w:hAnsi="Times New Roman"/>
              </w:rPr>
            </w:pPr>
            <w:r w:rsidRPr="008B7296">
              <w:rPr>
                <w:rFonts w:cs="Arial"/>
              </w:rPr>
              <w:t>R=</w:t>
            </w:r>
            <w:proofErr w:type="spellStart"/>
            <w:r w:rsidRPr="008B7296">
              <w:rPr>
                <w:rFonts w:cs="Arial"/>
                <w:i/>
                <w:vertAlign w:val="superscript"/>
              </w:rPr>
              <w:t>t</w:t>
            </w:r>
            <w:r w:rsidRPr="008B7296">
              <w:rPr>
                <w:rFonts w:cs="Arial"/>
              </w:rPr>
              <w:t>Bu</w:t>
            </w:r>
            <w:proofErr w:type="spellEnd"/>
            <w:r w:rsidRPr="008B7296">
              <w:rPr>
                <w:rFonts w:cs="Arial"/>
              </w:rPr>
              <w:t xml:space="preserve">; </w:t>
            </w:r>
            <w:r w:rsidRPr="008B7296">
              <w:rPr>
                <w:rFonts w:cs="Arial"/>
                <w:b/>
              </w:rPr>
              <w:t>5k</w:t>
            </w:r>
          </w:p>
        </w:tc>
        <w:tc>
          <w:tcPr>
            <w:tcW w:w="1059" w:type="pct"/>
            <w:vMerge/>
            <w:vAlign w:val="center"/>
          </w:tcPr>
          <w:p w14:paraId="1E0AA62F" w14:textId="77777777" w:rsidR="00295CD1" w:rsidRPr="008B7296" w:rsidRDefault="00295CD1" w:rsidP="00460749">
            <w:pPr>
              <w:pStyle w:val="TableBody"/>
              <w:spacing w:line="240" w:lineRule="atLeast"/>
              <w:jc w:val="center"/>
            </w:pPr>
          </w:p>
        </w:tc>
        <w:tc>
          <w:tcPr>
            <w:tcW w:w="1143" w:type="pct"/>
            <w:vAlign w:val="center"/>
          </w:tcPr>
          <w:p w14:paraId="19962C23" w14:textId="77777777" w:rsidR="00295CD1" w:rsidRPr="008B7296" w:rsidRDefault="00295CD1" w:rsidP="00460749">
            <w:pPr>
              <w:pStyle w:val="TableBody"/>
              <w:jc w:val="center"/>
              <w:rPr>
                <w:rFonts w:ascii="Times New Roman" w:hAnsi="Times New Roman"/>
              </w:rPr>
            </w:pPr>
            <w:r w:rsidRPr="008B7296">
              <w:rPr>
                <w:rFonts w:cs="Arial"/>
                <w:b/>
              </w:rPr>
              <w:t>6k;</w:t>
            </w:r>
            <w:r w:rsidRPr="008B7296">
              <w:rPr>
                <w:rFonts w:cs="Arial"/>
              </w:rPr>
              <w:t xml:space="preserve"> 56%</w:t>
            </w:r>
          </w:p>
        </w:tc>
      </w:tr>
      <w:tr w:rsidR="00295CD1" w:rsidRPr="008B7296" w14:paraId="3494172A" w14:textId="77777777" w:rsidTr="00CF79D7">
        <w:trPr>
          <w:trHeight w:val="222"/>
        </w:trPr>
        <w:tc>
          <w:tcPr>
            <w:tcW w:w="708" w:type="pct"/>
            <w:vAlign w:val="center"/>
          </w:tcPr>
          <w:p w14:paraId="630AD97E" w14:textId="77777777" w:rsidR="00295CD1" w:rsidRPr="008B7296" w:rsidRDefault="00295CD1" w:rsidP="00460749">
            <w:pPr>
              <w:pStyle w:val="TableBody"/>
              <w:jc w:val="center"/>
              <w:rPr>
                <w:rFonts w:cs="Arial"/>
              </w:rPr>
            </w:pPr>
            <w:r w:rsidRPr="008B7296">
              <w:rPr>
                <w:rFonts w:cs="Arial"/>
              </w:rPr>
              <w:t>3</w:t>
            </w:r>
          </w:p>
        </w:tc>
        <w:tc>
          <w:tcPr>
            <w:tcW w:w="1003" w:type="pct"/>
            <w:vMerge/>
            <w:vAlign w:val="center"/>
          </w:tcPr>
          <w:p w14:paraId="3246AFD2" w14:textId="77777777" w:rsidR="00295CD1" w:rsidRPr="008B7296" w:rsidRDefault="00295CD1" w:rsidP="00460749">
            <w:pPr>
              <w:pStyle w:val="TableBody"/>
              <w:spacing w:line="240" w:lineRule="atLeast"/>
              <w:jc w:val="center"/>
            </w:pPr>
          </w:p>
        </w:tc>
        <w:tc>
          <w:tcPr>
            <w:tcW w:w="1087" w:type="pct"/>
            <w:vAlign w:val="center"/>
          </w:tcPr>
          <w:p w14:paraId="5CD3E2E1" w14:textId="77777777" w:rsidR="00295CD1" w:rsidRPr="008B7296" w:rsidRDefault="00295CD1" w:rsidP="00460749">
            <w:pPr>
              <w:pStyle w:val="TableBody"/>
              <w:spacing w:line="240" w:lineRule="atLeast"/>
              <w:ind w:right="-108"/>
              <w:jc w:val="center"/>
              <w:rPr>
                <w:rFonts w:ascii="Times New Roman" w:hAnsi="Times New Roman"/>
              </w:rPr>
            </w:pPr>
            <w:r w:rsidRPr="008B7296">
              <w:rPr>
                <w:rFonts w:cs="Arial"/>
              </w:rPr>
              <w:t>R=</w:t>
            </w:r>
            <w:proofErr w:type="spellStart"/>
            <w:r w:rsidRPr="008B7296">
              <w:rPr>
                <w:rFonts w:cs="Arial"/>
              </w:rPr>
              <w:t>Ph</w:t>
            </w:r>
            <w:proofErr w:type="spellEnd"/>
            <w:r w:rsidRPr="008B7296">
              <w:rPr>
                <w:rFonts w:cs="Arial"/>
              </w:rPr>
              <w:t xml:space="preserve">; </w:t>
            </w:r>
            <w:r w:rsidRPr="008B7296">
              <w:rPr>
                <w:rFonts w:cs="Arial"/>
                <w:b/>
              </w:rPr>
              <w:t>5l</w:t>
            </w:r>
          </w:p>
        </w:tc>
        <w:tc>
          <w:tcPr>
            <w:tcW w:w="1059" w:type="pct"/>
            <w:vMerge/>
            <w:vAlign w:val="center"/>
          </w:tcPr>
          <w:p w14:paraId="47B3B88A" w14:textId="77777777" w:rsidR="00295CD1" w:rsidRPr="008B7296" w:rsidRDefault="00295CD1" w:rsidP="00460749">
            <w:pPr>
              <w:pStyle w:val="TableBody"/>
              <w:spacing w:line="240" w:lineRule="atLeast"/>
              <w:jc w:val="center"/>
            </w:pPr>
          </w:p>
        </w:tc>
        <w:tc>
          <w:tcPr>
            <w:tcW w:w="1143" w:type="pct"/>
            <w:vAlign w:val="center"/>
          </w:tcPr>
          <w:p w14:paraId="54BB6810" w14:textId="77777777" w:rsidR="00295CD1" w:rsidRPr="008B7296" w:rsidRDefault="00295CD1" w:rsidP="00460749">
            <w:pPr>
              <w:pStyle w:val="TableBody"/>
              <w:jc w:val="center"/>
              <w:rPr>
                <w:rFonts w:ascii="Times New Roman" w:hAnsi="Times New Roman"/>
              </w:rPr>
            </w:pPr>
            <w:r w:rsidRPr="008B7296">
              <w:rPr>
                <w:rFonts w:cs="Arial"/>
                <w:b/>
              </w:rPr>
              <w:t xml:space="preserve">6l; </w:t>
            </w:r>
            <w:r w:rsidRPr="008B7296">
              <w:rPr>
                <w:rFonts w:cs="Arial"/>
              </w:rPr>
              <w:t>94%</w:t>
            </w:r>
          </w:p>
        </w:tc>
      </w:tr>
      <w:tr w:rsidR="00295CD1" w:rsidRPr="008B7296" w14:paraId="6537C83E" w14:textId="77777777" w:rsidTr="00CF79D7">
        <w:tc>
          <w:tcPr>
            <w:tcW w:w="708" w:type="pct"/>
            <w:vAlign w:val="center"/>
          </w:tcPr>
          <w:p w14:paraId="30496892" w14:textId="77777777" w:rsidR="00295CD1" w:rsidRPr="008B7296" w:rsidRDefault="00295CD1" w:rsidP="00460749">
            <w:pPr>
              <w:pStyle w:val="TableBody"/>
              <w:jc w:val="center"/>
              <w:rPr>
                <w:rFonts w:cs="Arial"/>
              </w:rPr>
            </w:pPr>
            <w:r w:rsidRPr="008B7296">
              <w:rPr>
                <w:rFonts w:cs="Arial"/>
              </w:rPr>
              <w:t>4</w:t>
            </w:r>
          </w:p>
        </w:tc>
        <w:tc>
          <w:tcPr>
            <w:tcW w:w="2090" w:type="pct"/>
            <w:gridSpan w:val="2"/>
            <w:vAlign w:val="center"/>
          </w:tcPr>
          <w:p w14:paraId="0B3D795E" w14:textId="77777777" w:rsidR="00295CD1" w:rsidRPr="008B7296" w:rsidRDefault="00295CD1" w:rsidP="00460749">
            <w:pPr>
              <w:pStyle w:val="TableBody"/>
              <w:spacing w:line="240" w:lineRule="atLeast"/>
              <w:jc w:val="center"/>
            </w:pPr>
            <w:r w:rsidRPr="008B7296">
              <w:object w:dxaOrig="1576" w:dyaOrig="1134" w14:anchorId="1AD9BE10">
                <v:shape id="_x0000_i1032" type="#_x0000_t75" style="width:39.55pt;height:28.75pt" o:ole="">
                  <v:imagedata r:id="rId26" o:title=""/>
                </v:shape>
                <o:OLEObject Type="Embed" ProgID="ChemDraw.Document.6.0" ShapeID="_x0000_i1032" DrawAspect="Content" ObjectID="_1526110343" r:id="rId27"/>
              </w:object>
            </w:r>
          </w:p>
        </w:tc>
        <w:tc>
          <w:tcPr>
            <w:tcW w:w="1059" w:type="pct"/>
            <w:vAlign w:val="center"/>
          </w:tcPr>
          <w:p w14:paraId="5065B3D5" w14:textId="77777777" w:rsidR="00295CD1" w:rsidRPr="008B7296" w:rsidRDefault="00C65F67" w:rsidP="00460749">
            <w:pPr>
              <w:pStyle w:val="TableBody"/>
              <w:spacing w:line="240" w:lineRule="atLeast"/>
              <w:jc w:val="center"/>
              <w:rPr>
                <w:rFonts w:ascii="Times New Roman" w:hAnsi="Times New Roman"/>
              </w:rPr>
            </w:pPr>
            <w:r w:rsidRPr="008B7296">
              <w:object w:dxaOrig="1639" w:dyaOrig="1264" w14:anchorId="2E5D24E9">
                <v:shape id="_x0000_i1033" type="#_x0000_t75" style="width:40.9pt;height:32.1pt" o:ole="">
                  <v:imagedata r:id="rId28" o:title=""/>
                </v:shape>
                <o:OLEObject Type="Embed" ProgID="ChemDraw.Document.6.0" ShapeID="_x0000_i1033" DrawAspect="Content" ObjectID="_1526110344" r:id="rId29"/>
              </w:object>
            </w:r>
          </w:p>
        </w:tc>
        <w:tc>
          <w:tcPr>
            <w:tcW w:w="1143" w:type="pct"/>
            <w:vAlign w:val="center"/>
          </w:tcPr>
          <w:p w14:paraId="68B0E46B" w14:textId="77777777" w:rsidR="00295CD1" w:rsidRPr="008B7296" w:rsidRDefault="00295CD1" w:rsidP="00460749">
            <w:pPr>
              <w:pStyle w:val="TableBody"/>
              <w:jc w:val="center"/>
              <w:rPr>
                <w:rFonts w:ascii="Times New Roman" w:hAnsi="Times New Roman"/>
              </w:rPr>
            </w:pPr>
            <w:r w:rsidRPr="008B7296">
              <w:rPr>
                <w:b/>
              </w:rPr>
              <w:t>6m;</w:t>
            </w:r>
            <w:r w:rsidRPr="008B7296">
              <w:t xml:space="preserve"> 75%</w:t>
            </w:r>
          </w:p>
        </w:tc>
      </w:tr>
      <w:tr w:rsidR="00295CD1" w:rsidRPr="008B7296" w14:paraId="4840441B" w14:textId="77777777" w:rsidTr="00CF79D7">
        <w:tc>
          <w:tcPr>
            <w:tcW w:w="708" w:type="pct"/>
            <w:vAlign w:val="center"/>
          </w:tcPr>
          <w:p w14:paraId="2809D787" w14:textId="77777777" w:rsidR="00295CD1" w:rsidRPr="008B7296" w:rsidRDefault="00295CD1" w:rsidP="00460749">
            <w:pPr>
              <w:pStyle w:val="TableBody"/>
              <w:jc w:val="center"/>
              <w:rPr>
                <w:rFonts w:cs="Arial"/>
              </w:rPr>
            </w:pPr>
            <w:r w:rsidRPr="008B7296">
              <w:rPr>
                <w:rFonts w:cs="Arial"/>
              </w:rPr>
              <w:t>5</w:t>
            </w:r>
          </w:p>
          <w:p w14:paraId="1C9E2A31" w14:textId="77777777" w:rsidR="00295CD1" w:rsidRPr="008B7296" w:rsidRDefault="00295CD1" w:rsidP="00460749">
            <w:pPr>
              <w:pStyle w:val="TableBody"/>
              <w:jc w:val="center"/>
              <w:rPr>
                <w:rFonts w:cs="Arial"/>
              </w:rPr>
            </w:pPr>
          </w:p>
        </w:tc>
        <w:tc>
          <w:tcPr>
            <w:tcW w:w="2090" w:type="pct"/>
            <w:gridSpan w:val="2"/>
            <w:vAlign w:val="center"/>
          </w:tcPr>
          <w:p w14:paraId="7AC54C99" w14:textId="77777777" w:rsidR="00295CD1" w:rsidRPr="008B7296" w:rsidRDefault="00295CD1" w:rsidP="00460749">
            <w:pPr>
              <w:pStyle w:val="TableBody"/>
              <w:spacing w:line="240" w:lineRule="atLeast"/>
              <w:jc w:val="center"/>
            </w:pPr>
            <w:r w:rsidRPr="008B7296">
              <w:object w:dxaOrig="1557" w:dyaOrig="1183" w14:anchorId="465DC1DB">
                <v:shape id="_x0000_i1034" type="#_x0000_t75" style="width:39.1pt;height:29.85pt" o:ole="">
                  <v:imagedata r:id="rId30" o:title=""/>
                </v:shape>
                <o:OLEObject Type="Embed" ProgID="ChemDraw.Document.6.0" ShapeID="_x0000_i1034" DrawAspect="Content" ObjectID="_1526110345" r:id="rId31"/>
              </w:object>
            </w:r>
          </w:p>
        </w:tc>
        <w:tc>
          <w:tcPr>
            <w:tcW w:w="1059" w:type="pct"/>
            <w:vAlign w:val="center"/>
          </w:tcPr>
          <w:p w14:paraId="7E188FA0" w14:textId="77777777" w:rsidR="00295CD1" w:rsidRPr="008B7296" w:rsidRDefault="00C65F67" w:rsidP="00460749">
            <w:pPr>
              <w:pStyle w:val="TableBody"/>
              <w:spacing w:line="240" w:lineRule="atLeast"/>
              <w:jc w:val="center"/>
              <w:rPr>
                <w:rFonts w:ascii="Times New Roman" w:hAnsi="Times New Roman"/>
              </w:rPr>
            </w:pPr>
            <w:r w:rsidRPr="008B7296">
              <w:object w:dxaOrig="1581" w:dyaOrig="1264" w14:anchorId="15E2C5C7">
                <v:shape id="_x0000_i1035" type="#_x0000_t75" style="width:39.9pt;height:31.8pt" o:ole="">
                  <v:imagedata r:id="rId32" o:title=""/>
                </v:shape>
                <o:OLEObject Type="Embed" ProgID="ChemDraw.Document.6.0" ShapeID="_x0000_i1035" DrawAspect="Content" ObjectID="_1526110346" r:id="rId33"/>
              </w:object>
            </w:r>
          </w:p>
        </w:tc>
        <w:tc>
          <w:tcPr>
            <w:tcW w:w="1143" w:type="pct"/>
            <w:vAlign w:val="center"/>
          </w:tcPr>
          <w:p w14:paraId="0F4AEBAF" w14:textId="77777777" w:rsidR="00295CD1" w:rsidRPr="008B7296" w:rsidRDefault="00295CD1" w:rsidP="00460749">
            <w:pPr>
              <w:pStyle w:val="TableBody"/>
              <w:jc w:val="center"/>
              <w:rPr>
                <w:rFonts w:ascii="Times New Roman" w:hAnsi="Times New Roman"/>
              </w:rPr>
            </w:pPr>
            <w:r w:rsidRPr="008B7296">
              <w:rPr>
                <w:b/>
              </w:rPr>
              <w:t>6n;</w:t>
            </w:r>
            <w:r w:rsidRPr="008B7296">
              <w:t xml:space="preserve"> 70%</w:t>
            </w:r>
          </w:p>
        </w:tc>
      </w:tr>
      <w:tr w:rsidR="00295CD1" w:rsidRPr="008B7296" w14:paraId="7C3A34F4" w14:textId="77777777" w:rsidTr="00CF79D7">
        <w:tc>
          <w:tcPr>
            <w:tcW w:w="708" w:type="pct"/>
            <w:vAlign w:val="center"/>
          </w:tcPr>
          <w:p w14:paraId="6481AE1A" w14:textId="77777777" w:rsidR="00295CD1" w:rsidRPr="008B7296" w:rsidRDefault="00295CD1" w:rsidP="00460749">
            <w:pPr>
              <w:pStyle w:val="TableBody"/>
              <w:jc w:val="center"/>
              <w:rPr>
                <w:rFonts w:cs="Arial"/>
              </w:rPr>
            </w:pPr>
            <w:r w:rsidRPr="008B7296">
              <w:rPr>
                <w:rFonts w:cs="Arial"/>
              </w:rPr>
              <w:t>6</w:t>
            </w:r>
          </w:p>
        </w:tc>
        <w:tc>
          <w:tcPr>
            <w:tcW w:w="2090" w:type="pct"/>
            <w:gridSpan w:val="2"/>
            <w:vAlign w:val="center"/>
          </w:tcPr>
          <w:p w14:paraId="5E0103AB" w14:textId="77777777" w:rsidR="00295CD1" w:rsidRPr="008B7296" w:rsidRDefault="00295CD1" w:rsidP="00460749">
            <w:pPr>
              <w:pStyle w:val="TableBody"/>
              <w:spacing w:line="240" w:lineRule="atLeast"/>
              <w:jc w:val="center"/>
            </w:pPr>
            <w:r w:rsidRPr="008B7296">
              <w:object w:dxaOrig="1898" w:dyaOrig="1154" w14:anchorId="37CA2741">
                <v:shape id="_x0000_i1036" type="#_x0000_t75" style="width:48.1pt;height:29.25pt" o:ole="">
                  <v:imagedata r:id="rId34" o:title=""/>
                </v:shape>
                <o:OLEObject Type="Embed" ProgID="ChemDraw.Document.6.0" ShapeID="_x0000_i1036" DrawAspect="Content" ObjectID="_1526110347" r:id="rId35"/>
              </w:object>
            </w:r>
          </w:p>
        </w:tc>
        <w:tc>
          <w:tcPr>
            <w:tcW w:w="1059" w:type="pct"/>
            <w:vAlign w:val="center"/>
          </w:tcPr>
          <w:p w14:paraId="67F6AA5C" w14:textId="77777777" w:rsidR="00295CD1" w:rsidRPr="008B7296" w:rsidRDefault="00C65F67" w:rsidP="00460749">
            <w:pPr>
              <w:pStyle w:val="TableBody"/>
              <w:spacing w:line="240" w:lineRule="atLeast"/>
              <w:jc w:val="center"/>
              <w:rPr>
                <w:rFonts w:ascii="Times New Roman" w:hAnsi="Times New Roman"/>
              </w:rPr>
            </w:pPr>
            <w:r w:rsidRPr="008B7296">
              <w:object w:dxaOrig="1639" w:dyaOrig="1451" w14:anchorId="6150B8C9">
                <v:shape id="_x0000_i1037" type="#_x0000_t75" style="width:41.4pt;height:36.95pt" o:ole="">
                  <v:imagedata r:id="rId36" o:title=""/>
                </v:shape>
                <o:OLEObject Type="Embed" ProgID="ChemDraw.Document.6.0" ShapeID="_x0000_i1037" DrawAspect="Content" ObjectID="_1526110348" r:id="rId37"/>
              </w:object>
            </w:r>
          </w:p>
        </w:tc>
        <w:tc>
          <w:tcPr>
            <w:tcW w:w="1143" w:type="pct"/>
            <w:vAlign w:val="center"/>
          </w:tcPr>
          <w:p w14:paraId="7CF27332" w14:textId="77777777" w:rsidR="00295CD1" w:rsidRPr="008B7296" w:rsidRDefault="00295CD1" w:rsidP="00460749">
            <w:pPr>
              <w:pStyle w:val="TableBody"/>
              <w:jc w:val="center"/>
              <w:rPr>
                <w:rFonts w:ascii="Times New Roman" w:hAnsi="Times New Roman"/>
              </w:rPr>
            </w:pPr>
            <w:r w:rsidRPr="008B7296">
              <w:rPr>
                <w:b/>
              </w:rPr>
              <w:t>6o;</w:t>
            </w:r>
            <w:r w:rsidRPr="008B7296">
              <w:t xml:space="preserve"> 57%</w:t>
            </w:r>
          </w:p>
        </w:tc>
      </w:tr>
      <w:tr w:rsidR="00295CD1" w:rsidRPr="008B7296" w14:paraId="41F448B8" w14:textId="77777777" w:rsidTr="00CF79D7">
        <w:tc>
          <w:tcPr>
            <w:tcW w:w="708" w:type="pct"/>
            <w:tcBorders>
              <w:bottom w:val="single" w:sz="4" w:space="0" w:color="000000"/>
            </w:tcBorders>
            <w:vAlign w:val="center"/>
          </w:tcPr>
          <w:p w14:paraId="600E7524" w14:textId="77777777" w:rsidR="00295CD1" w:rsidRPr="008B7296" w:rsidRDefault="00295CD1" w:rsidP="00460749">
            <w:pPr>
              <w:pStyle w:val="TableBody"/>
              <w:jc w:val="center"/>
              <w:rPr>
                <w:rFonts w:cs="Arial"/>
              </w:rPr>
            </w:pPr>
            <w:r w:rsidRPr="008B7296">
              <w:rPr>
                <w:rFonts w:cs="Arial"/>
              </w:rPr>
              <w:t>7</w:t>
            </w:r>
          </w:p>
        </w:tc>
        <w:tc>
          <w:tcPr>
            <w:tcW w:w="2090" w:type="pct"/>
            <w:gridSpan w:val="2"/>
            <w:tcBorders>
              <w:bottom w:val="single" w:sz="4" w:space="0" w:color="000000"/>
            </w:tcBorders>
            <w:vAlign w:val="center"/>
          </w:tcPr>
          <w:p w14:paraId="25B0D3B3" w14:textId="77777777" w:rsidR="00295CD1" w:rsidRPr="008B7296" w:rsidRDefault="00295CD1" w:rsidP="00460749">
            <w:pPr>
              <w:pStyle w:val="TableBody"/>
              <w:spacing w:line="240" w:lineRule="atLeast"/>
              <w:jc w:val="center"/>
              <w:rPr>
                <w:rFonts w:ascii="Times New Roman" w:hAnsi="Times New Roman"/>
                <w:b/>
              </w:rPr>
            </w:pPr>
            <w:r w:rsidRPr="008B7296">
              <w:object w:dxaOrig="1158" w:dyaOrig="1224" w14:anchorId="70CDDE7E">
                <v:shape id="_x0000_i1038" type="#_x0000_t75" style="width:28.8pt;height:31.05pt" o:ole="">
                  <v:imagedata r:id="rId38" o:title=""/>
                </v:shape>
                <o:OLEObject Type="Embed" ProgID="ChemDraw.Document.6.0" ShapeID="_x0000_i1038" DrawAspect="Content" ObjectID="_1526110349" r:id="rId39"/>
              </w:object>
            </w:r>
          </w:p>
        </w:tc>
        <w:tc>
          <w:tcPr>
            <w:tcW w:w="1059" w:type="pct"/>
            <w:tcBorders>
              <w:bottom w:val="single" w:sz="4" w:space="0" w:color="000000"/>
            </w:tcBorders>
            <w:vAlign w:val="center"/>
          </w:tcPr>
          <w:p w14:paraId="0BB649E8" w14:textId="77777777" w:rsidR="00295CD1" w:rsidRPr="008B7296" w:rsidRDefault="00C65F67" w:rsidP="00460749">
            <w:pPr>
              <w:pStyle w:val="TableBody"/>
              <w:spacing w:line="240" w:lineRule="atLeast"/>
              <w:jc w:val="center"/>
            </w:pPr>
            <w:r w:rsidRPr="008B7296">
              <w:object w:dxaOrig="1499" w:dyaOrig="1288" w14:anchorId="24DD820F">
                <v:shape id="_x0000_i1039" type="#_x0000_t75" style="width:35.6pt;height:30.55pt" o:ole="">
                  <v:imagedata r:id="rId40" o:title=""/>
                </v:shape>
                <o:OLEObject Type="Embed" ProgID="ChemDraw.Document.6.0" ShapeID="_x0000_i1039" DrawAspect="Content" ObjectID="_1526110350" r:id="rId41"/>
              </w:object>
            </w:r>
          </w:p>
        </w:tc>
        <w:tc>
          <w:tcPr>
            <w:tcW w:w="1143" w:type="pct"/>
            <w:tcBorders>
              <w:bottom w:val="single" w:sz="4" w:space="0" w:color="000000"/>
            </w:tcBorders>
            <w:vAlign w:val="center"/>
          </w:tcPr>
          <w:p w14:paraId="6B3DEE85" w14:textId="77777777" w:rsidR="00295CD1" w:rsidRPr="008B7296" w:rsidRDefault="00295CD1" w:rsidP="00460749">
            <w:pPr>
              <w:pStyle w:val="TableBody"/>
              <w:jc w:val="center"/>
              <w:rPr>
                <w:rFonts w:ascii="Times New Roman" w:hAnsi="Times New Roman"/>
              </w:rPr>
            </w:pPr>
            <w:r w:rsidRPr="008B7296">
              <w:rPr>
                <w:b/>
              </w:rPr>
              <w:t>6p;</w:t>
            </w:r>
            <w:r w:rsidRPr="008B7296">
              <w:t xml:space="preserve"> 44%</w:t>
            </w:r>
            <w:r w:rsidRPr="008B7296">
              <w:rPr>
                <w:vertAlign w:val="superscript"/>
              </w:rPr>
              <w:t>[b]</w:t>
            </w:r>
          </w:p>
        </w:tc>
      </w:tr>
    </w:tbl>
    <w:p w14:paraId="3C88785A" w14:textId="538A5BC7" w:rsidR="002B713F" w:rsidRPr="008B7296" w:rsidRDefault="00295CD1" w:rsidP="002B713F">
      <w:pPr>
        <w:jc w:val="both"/>
        <w:rPr>
          <w:rFonts w:ascii="Arial" w:hAnsi="Arial" w:cs="Arial"/>
          <w:sz w:val="14"/>
          <w:szCs w:val="14"/>
        </w:rPr>
      </w:pPr>
      <w:r w:rsidRPr="008B7296">
        <w:rPr>
          <w:rFonts w:ascii="Arial" w:hAnsi="Arial" w:cs="Arial"/>
          <w:sz w:val="14"/>
          <w:szCs w:val="14"/>
        </w:rPr>
        <w:t xml:space="preserve"> </w:t>
      </w:r>
      <w:r w:rsidR="002B713F" w:rsidRPr="008B7296">
        <w:rPr>
          <w:rFonts w:ascii="Arial" w:hAnsi="Arial" w:cs="Arial"/>
          <w:sz w:val="14"/>
          <w:szCs w:val="14"/>
        </w:rPr>
        <w:t xml:space="preserve">[a] </w:t>
      </w:r>
      <w:r w:rsidR="006C7F7B" w:rsidRPr="008B7296">
        <w:rPr>
          <w:rFonts w:ascii="Arial" w:hAnsi="Arial" w:cs="Arial"/>
          <w:sz w:val="14"/>
          <w:szCs w:val="14"/>
        </w:rPr>
        <w:t>Yields of isolated products</w:t>
      </w:r>
      <w:r w:rsidR="002B713F" w:rsidRPr="008B7296">
        <w:rPr>
          <w:rFonts w:ascii="Arial" w:hAnsi="Arial" w:cs="Arial"/>
          <w:sz w:val="14"/>
          <w:szCs w:val="14"/>
        </w:rPr>
        <w:t>; [b] Crude reaction product treated with NaBH</w:t>
      </w:r>
      <w:r w:rsidR="002B713F" w:rsidRPr="008B7296">
        <w:rPr>
          <w:rFonts w:ascii="Arial" w:hAnsi="Arial" w:cs="Arial"/>
          <w:sz w:val="14"/>
          <w:szCs w:val="14"/>
          <w:vertAlign w:val="subscript"/>
        </w:rPr>
        <w:t>4</w:t>
      </w:r>
      <w:r w:rsidR="002B713F" w:rsidRPr="008B7296">
        <w:rPr>
          <w:rFonts w:ascii="Arial" w:hAnsi="Arial" w:cs="Arial"/>
          <w:sz w:val="14"/>
          <w:szCs w:val="14"/>
        </w:rPr>
        <w:t>.</w:t>
      </w:r>
      <w:r w:rsidR="001A42CA" w:rsidRPr="008B7296">
        <w:rPr>
          <w:rFonts w:ascii="Arial" w:hAnsi="Arial" w:cs="Arial"/>
          <w:sz w:val="14"/>
          <w:szCs w:val="14"/>
        </w:rPr>
        <w:t xml:space="preserve"> [c] Step 1 was performed at reflux.</w:t>
      </w:r>
    </w:p>
    <w:p w14:paraId="4465D228" w14:textId="77777777" w:rsidR="00AD59B8" w:rsidRPr="008B7296" w:rsidRDefault="00AD59B8" w:rsidP="00E77D14">
      <w:pPr>
        <w:pStyle w:val="P1withoutIndendation"/>
        <w:rPr>
          <w:lang w:val="en-US"/>
        </w:rPr>
      </w:pPr>
    </w:p>
    <w:p w14:paraId="0FCEFA76" w14:textId="77777777" w:rsidR="00530614" w:rsidRPr="008B7296" w:rsidRDefault="00CF79D7" w:rsidP="00530614">
      <w:pPr>
        <w:pStyle w:val="P1withoutIndendation"/>
        <w:rPr>
          <w:lang w:val="en-US"/>
        </w:rPr>
      </w:pPr>
      <w:r w:rsidRPr="008B7296">
        <w:rPr>
          <w:lang w:val="en-US"/>
        </w:rPr>
        <w:t>Nonetheless</w:t>
      </w:r>
      <w:r w:rsidR="00E77D14" w:rsidRPr="008B7296">
        <w:rPr>
          <w:lang w:val="en-US"/>
        </w:rPr>
        <w:t xml:space="preserve">, an initial ligand screen indicated that </w:t>
      </w:r>
      <w:r w:rsidRPr="008B7296">
        <w:rPr>
          <w:b/>
          <w:lang w:val="en-US"/>
        </w:rPr>
        <w:t>L2</w:t>
      </w:r>
      <w:r w:rsidR="00E77D14" w:rsidRPr="008B7296">
        <w:rPr>
          <w:lang w:val="en-US"/>
        </w:rPr>
        <w:t xml:space="preserve"> could perform this transformation with impressive degrees of </w:t>
      </w:r>
      <w:proofErr w:type="spellStart"/>
      <w:r w:rsidR="00E77D14" w:rsidRPr="008B7296">
        <w:rPr>
          <w:lang w:val="en-US"/>
        </w:rPr>
        <w:t>enantiodiscrimination</w:t>
      </w:r>
      <w:proofErr w:type="spellEnd"/>
      <w:r w:rsidR="00E77D14" w:rsidRPr="008B7296">
        <w:rPr>
          <w:lang w:val="en-US"/>
        </w:rPr>
        <w:t xml:space="preserve"> at -20 °C. We were interested to find that </w:t>
      </w:r>
    </w:p>
    <w:p w14:paraId="3CB3C095" w14:textId="77777777" w:rsidR="00530614" w:rsidRPr="008B7296" w:rsidRDefault="00C65F67" w:rsidP="00530614">
      <w:pPr>
        <w:pStyle w:val="SchemeCaption"/>
        <w:spacing w:line="240" w:lineRule="atLeast"/>
        <w:jc w:val="center"/>
        <w:rPr>
          <w:b/>
        </w:rPr>
      </w:pPr>
      <w:r w:rsidRPr="008B7296">
        <w:object w:dxaOrig="8097" w:dyaOrig="8694" w14:anchorId="1D1EABDB">
          <v:shape id="_x0000_i1040" type="#_x0000_t75" style="width:229.95pt;height:249.95pt" o:ole="">
            <v:imagedata r:id="rId42" o:title=""/>
          </v:shape>
          <o:OLEObject Type="Embed" ProgID="ChemDraw.Document.6.0" ShapeID="_x0000_i1040" DrawAspect="Content" ObjectID="_1526110351" r:id="rId43"/>
        </w:object>
      </w:r>
    </w:p>
    <w:p w14:paraId="3944BD4B" w14:textId="701FC4D8" w:rsidR="00530614" w:rsidRPr="008B7296" w:rsidRDefault="00530614" w:rsidP="00530614">
      <w:pPr>
        <w:pStyle w:val="SchemeCaption"/>
        <w:rPr>
          <w:lang w:val="en-US"/>
        </w:rPr>
      </w:pPr>
      <w:proofErr w:type="gramStart"/>
      <w:r w:rsidRPr="008B7296">
        <w:rPr>
          <w:b/>
        </w:rPr>
        <w:t>Scheme 5.</w:t>
      </w:r>
      <w:proofErr w:type="gramEnd"/>
      <w:r w:rsidRPr="008B7296">
        <w:t xml:space="preserve"> </w:t>
      </w:r>
      <w:proofErr w:type="gramStart"/>
      <w:r w:rsidRPr="008B7296">
        <w:t xml:space="preserve">Enantioselective </w:t>
      </w:r>
      <w:proofErr w:type="spellStart"/>
      <w:r w:rsidRPr="008B7296">
        <w:t>piperidine</w:t>
      </w:r>
      <w:proofErr w:type="spellEnd"/>
      <w:r w:rsidRPr="008B7296">
        <w:t xml:space="preserve"> synthesis.</w:t>
      </w:r>
      <w:proofErr w:type="gramEnd"/>
    </w:p>
    <w:p w14:paraId="5BB4F1EF" w14:textId="6B044C0C" w:rsidR="00CB43CA" w:rsidRPr="008B7296" w:rsidRDefault="00E77D14" w:rsidP="00530614">
      <w:pPr>
        <w:pStyle w:val="P1withoutIndendation"/>
        <w:rPr>
          <w:lang w:val="en-US"/>
        </w:rPr>
      </w:pPr>
      <w:proofErr w:type="gramStart"/>
      <w:r w:rsidRPr="008B7296">
        <w:rPr>
          <w:lang w:val="en-US"/>
        </w:rPr>
        <w:lastRenderedPageBreak/>
        <w:t>increasing</w:t>
      </w:r>
      <w:proofErr w:type="gramEnd"/>
      <w:r w:rsidRPr="008B7296">
        <w:rPr>
          <w:lang w:val="en-US"/>
        </w:rPr>
        <w:t xml:space="preserve"> the steric encumbrance on the ketone had varying effects on the selectivity with the isopropyl group giving rise to the best enantiomeric excess we achieved. </w:t>
      </w:r>
      <w:r w:rsidR="0028371E" w:rsidRPr="008B7296">
        <w:rPr>
          <w:lang w:val="en-US"/>
        </w:rPr>
        <w:t xml:space="preserve">Additionally, ligands derived from chiral </w:t>
      </w:r>
      <w:proofErr w:type="spellStart"/>
      <w:r w:rsidR="0028371E" w:rsidRPr="008B7296">
        <w:rPr>
          <w:lang w:val="en-US"/>
        </w:rPr>
        <w:t>diarylpyrrolidines</w:t>
      </w:r>
      <w:proofErr w:type="spellEnd"/>
      <w:r w:rsidR="0028371E" w:rsidRPr="008B7296">
        <w:rPr>
          <w:lang w:val="en-US"/>
        </w:rPr>
        <w:t xml:space="preserve"> (</w:t>
      </w:r>
      <w:r w:rsidR="0028371E" w:rsidRPr="008B7296">
        <w:rPr>
          <w:b/>
          <w:lang w:val="en-US"/>
        </w:rPr>
        <w:t>L3</w:t>
      </w:r>
      <w:r w:rsidR="0028371E" w:rsidRPr="008B7296">
        <w:rPr>
          <w:lang w:val="en-US"/>
        </w:rPr>
        <w:t xml:space="preserve"> and </w:t>
      </w:r>
      <w:r w:rsidR="0028371E" w:rsidRPr="008B7296">
        <w:rPr>
          <w:b/>
          <w:lang w:val="en-US"/>
        </w:rPr>
        <w:t>L4</w:t>
      </w:r>
      <w:r w:rsidR="0028371E" w:rsidRPr="008B7296">
        <w:rPr>
          <w:lang w:val="en-US"/>
        </w:rPr>
        <w:t xml:space="preserve">) were found to be effective for the enantioselective </w:t>
      </w:r>
      <w:proofErr w:type="spellStart"/>
      <w:r w:rsidR="0028371E" w:rsidRPr="008B7296">
        <w:rPr>
          <w:lang w:val="en-US"/>
        </w:rPr>
        <w:t>allylation</w:t>
      </w:r>
      <w:proofErr w:type="spellEnd"/>
      <w:r w:rsidR="0028371E" w:rsidRPr="008B7296">
        <w:rPr>
          <w:lang w:val="en-US"/>
        </w:rPr>
        <w:t xml:space="preserve"> of the 1</w:t>
      </w:r>
      <w:proofErr w:type="gramStart"/>
      <w:r w:rsidR="0028371E" w:rsidRPr="008B7296">
        <w:rPr>
          <w:lang w:val="en-US"/>
        </w:rPr>
        <w:t>,3</w:t>
      </w:r>
      <w:proofErr w:type="gramEnd"/>
      <w:r w:rsidR="0028371E" w:rsidRPr="008B7296">
        <w:rPr>
          <w:lang w:val="en-US"/>
        </w:rPr>
        <w:t>-diketon</w:t>
      </w:r>
      <w:r w:rsidR="00DC2412" w:rsidRPr="008B7296">
        <w:rPr>
          <w:lang w:val="en-US"/>
        </w:rPr>
        <w:t>e substrates</w:t>
      </w:r>
      <w:r w:rsidR="00CF79D7" w:rsidRPr="008B7296">
        <w:rPr>
          <w:lang w:val="en-US"/>
        </w:rPr>
        <w:t xml:space="preserve">. </w:t>
      </w:r>
      <w:r w:rsidR="00DC2412" w:rsidRPr="008B7296">
        <w:rPr>
          <w:lang w:val="en-US"/>
        </w:rPr>
        <w:t>T</w:t>
      </w:r>
      <w:r w:rsidR="0028371E" w:rsidRPr="008B7296">
        <w:rPr>
          <w:lang w:val="en-US"/>
        </w:rPr>
        <w:t xml:space="preserve">he sterically demanding substrate </w:t>
      </w:r>
      <w:r w:rsidR="00CF79D7" w:rsidRPr="008B7296">
        <w:rPr>
          <w:b/>
          <w:lang w:val="en-US"/>
        </w:rPr>
        <w:t>5f</w:t>
      </w:r>
      <w:r w:rsidR="0028371E" w:rsidRPr="008B7296">
        <w:rPr>
          <w:lang w:val="en-US"/>
        </w:rPr>
        <w:t xml:space="preserve"> was unreactive with </w:t>
      </w:r>
      <w:r w:rsidR="0028371E" w:rsidRPr="008B7296">
        <w:rPr>
          <w:b/>
          <w:lang w:val="en-US"/>
        </w:rPr>
        <w:t>L3</w:t>
      </w:r>
      <w:r w:rsidR="0028371E" w:rsidRPr="008B7296">
        <w:rPr>
          <w:lang w:val="en-US"/>
        </w:rPr>
        <w:t xml:space="preserve"> </w:t>
      </w:r>
      <w:r w:rsidR="00CF79D7" w:rsidRPr="008B7296">
        <w:rPr>
          <w:lang w:val="en-US"/>
        </w:rPr>
        <w:t xml:space="preserve">in this case, </w:t>
      </w:r>
      <w:r w:rsidR="0028371E" w:rsidRPr="008B7296">
        <w:rPr>
          <w:lang w:val="en-US"/>
        </w:rPr>
        <w:t xml:space="preserve">and so the ligand </w:t>
      </w:r>
      <w:r w:rsidR="0028371E" w:rsidRPr="008B7296">
        <w:rPr>
          <w:b/>
          <w:lang w:val="en-US"/>
        </w:rPr>
        <w:t>L4</w:t>
      </w:r>
      <w:r w:rsidR="0028371E" w:rsidRPr="008B7296">
        <w:rPr>
          <w:lang w:val="en-US"/>
        </w:rPr>
        <w:t xml:space="preserve"> was employed to provide the product with </w:t>
      </w:r>
      <w:r w:rsidR="00CF79D7" w:rsidRPr="008B7296">
        <w:rPr>
          <w:lang w:val="en-US"/>
        </w:rPr>
        <w:t>high</w:t>
      </w:r>
      <w:r w:rsidR="0028371E" w:rsidRPr="008B7296">
        <w:rPr>
          <w:lang w:val="en-US"/>
        </w:rPr>
        <w:t xml:space="preserve"> </w:t>
      </w:r>
      <w:proofErr w:type="spellStart"/>
      <w:r w:rsidR="0028371E" w:rsidRPr="008B7296">
        <w:rPr>
          <w:lang w:val="en-US"/>
        </w:rPr>
        <w:t>enantioselectivity</w:t>
      </w:r>
      <w:proofErr w:type="spellEnd"/>
      <w:r w:rsidR="0028371E" w:rsidRPr="008B7296">
        <w:rPr>
          <w:lang w:val="en-US"/>
        </w:rPr>
        <w:t>.</w:t>
      </w:r>
      <w:r w:rsidR="00CF79D7" w:rsidRPr="008B7296">
        <w:rPr>
          <w:lang w:val="en-US"/>
        </w:rPr>
        <w:t xml:space="preserve"> Efforts to exploit </w:t>
      </w:r>
      <w:proofErr w:type="spellStart"/>
      <w:r w:rsidR="00CF79D7" w:rsidRPr="008B7296">
        <w:rPr>
          <w:lang w:val="en-US"/>
        </w:rPr>
        <w:t>enantioenriched</w:t>
      </w:r>
      <w:proofErr w:type="spellEnd"/>
      <w:r w:rsidR="00CF79D7" w:rsidRPr="008B7296">
        <w:rPr>
          <w:lang w:val="en-US"/>
        </w:rPr>
        <w:t xml:space="preserve"> compounds </w:t>
      </w:r>
      <w:r w:rsidR="00CF79D7" w:rsidRPr="008B7296">
        <w:rPr>
          <w:b/>
          <w:lang w:val="en-US"/>
        </w:rPr>
        <w:t>7-9</w:t>
      </w:r>
      <w:r w:rsidR="00CF79D7" w:rsidRPr="008B7296">
        <w:rPr>
          <w:lang w:val="en-US"/>
        </w:rPr>
        <w:t xml:space="preserve"> in selective annulation reactions (</w:t>
      </w:r>
      <w:proofErr w:type="spellStart"/>
      <w:r w:rsidR="00CF79D7" w:rsidRPr="008B7296">
        <w:rPr>
          <w:lang w:val="en-US"/>
        </w:rPr>
        <w:t>cf</w:t>
      </w:r>
      <w:proofErr w:type="spellEnd"/>
      <w:r w:rsidR="00CF79D7" w:rsidRPr="008B7296">
        <w:rPr>
          <w:lang w:val="en-US"/>
        </w:rPr>
        <w:t xml:space="preserve"> Scheme 4) have not been successful to-date </w:t>
      </w:r>
      <w:r w:rsidR="00C65F67" w:rsidRPr="008B7296">
        <w:rPr>
          <w:lang w:val="en-US"/>
        </w:rPr>
        <w:t>but</w:t>
      </w:r>
      <w:r w:rsidR="00CF79D7" w:rsidRPr="008B7296">
        <w:rPr>
          <w:lang w:val="en-US"/>
        </w:rPr>
        <w:t xml:space="preserve"> are the subject of active investigation. </w:t>
      </w:r>
    </w:p>
    <w:p w14:paraId="0CC8D639" w14:textId="77777777" w:rsidR="00530614" w:rsidRPr="008B7296" w:rsidRDefault="00530614" w:rsidP="00530614">
      <w:pPr>
        <w:pStyle w:val="P1withoutIndendation"/>
        <w:rPr>
          <w:lang w:val="en-US"/>
        </w:rPr>
      </w:pPr>
    </w:p>
    <w:p w14:paraId="47B243BA" w14:textId="2C9B8494" w:rsidR="00CB43CA" w:rsidRPr="008B7296" w:rsidRDefault="006C6181" w:rsidP="00E77D14">
      <w:pPr>
        <w:pStyle w:val="P1withoutIndendation"/>
        <w:rPr>
          <w:lang w:val="en-US"/>
        </w:rPr>
      </w:pPr>
      <w:r w:rsidRPr="008B7296">
        <w:rPr>
          <w:lang w:val="en-US"/>
        </w:rPr>
        <w:t xml:space="preserve">Compound </w:t>
      </w:r>
      <w:r w:rsidRPr="008B7296">
        <w:rPr>
          <w:b/>
          <w:lang w:val="en-US"/>
        </w:rPr>
        <w:t xml:space="preserve">6l </w:t>
      </w:r>
      <w:r w:rsidRPr="008B7296">
        <w:rPr>
          <w:lang w:val="en-US"/>
        </w:rPr>
        <w:t>was used to investigate functionalization of these compounds i</w:t>
      </w:r>
      <w:r w:rsidR="00CB43CA" w:rsidRPr="008B7296">
        <w:rPr>
          <w:lang w:val="en-US"/>
        </w:rPr>
        <w:t xml:space="preserve">n order to </w:t>
      </w:r>
      <w:r w:rsidR="002237D7" w:rsidRPr="008B7296">
        <w:rPr>
          <w:lang w:val="en-US"/>
        </w:rPr>
        <w:t xml:space="preserve">further </w:t>
      </w:r>
      <w:r w:rsidR="00CB43CA" w:rsidRPr="008B7296">
        <w:rPr>
          <w:lang w:val="en-US"/>
        </w:rPr>
        <w:t>demonstrat</w:t>
      </w:r>
      <w:r w:rsidRPr="008B7296">
        <w:rPr>
          <w:lang w:val="en-US"/>
        </w:rPr>
        <w:t xml:space="preserve">e the utility of this chemistry. </w:t>
      </w:r>
      <w:r w:rsidR="00CB43CA" w:rsidRPr="008B7296">
        <w:rPr>
          <w:lang w:val="en-US"/>
        </w:rPr>
        <w:t xml:space="preserve">We found that treatment of </w:t>
      </w:r>
      <w:r w:rsidRPr="008B7296">
        <w:rPr>
          <w:b/>
          <w:lang w:val="en-US"/>
        </w:rPr>
        <w:t>6l</w:t>
      </w:r>
      <w:r w:rsidR="00CB43CA" w:rsidRPr="008B7296">
        <w:rPr>
          <w:lang w:val="en-US"/>
        </w:rPr>
        <w:t xml:space="preserve"> with NaBH</w:t>
      </w:r>
      <w:r w:rsidR="00CB43CA" w:rsidRPr="008B7296">
        <w:rPr>
          <w:vertAlign w:val="subscript"/>
          <w:lang w:val="en-US"/>
        </w:rPr>
        <w:t>4</w:t>
      </w:r>
      <w:r w:rsidR="00CB43CA" w:rsidRPr="008B7296">
        <w:rPr>
          <w:lang w:val="en-US"/>
        </w:rPr>
        <w:t xml:space="preserve"> in refluxing methanol afforded the two </w:t>
      </w:r>
      <w:proofErr w:type="spellStart"/>
      <w:r w:rsidR="00CB43CA" w:rsidRPr="008B7296">
        <w:rPr>
          <w:lang w:val="en-US"/>
        </w:rPr>
        <w:t>diastereomeric</w:t>
      </w:r>
      <w:proofErr w:type="spellEnd"/>
      <w:r w:rsidR="00CB43CA" w:rsidRPr="008B7296">
        <w:rPr>
          <w:lang w:val="en-US"/>
        </w:rPr>
        <w:t xml:space="preserve"> </w:t>
      </w:r>
      <w:proofErr w:type="spellStart"/>
      <w:r w:rsidR="00CB43CA" w:rsidRPr="008B7296">
        <w:rPr>
          <w:lang w:val="en-US"/>
        </w:rPr>
        <w:t>piperidine</w:t>
      </w:r>
      <w:proofErr w:type="spellEnd"/>
      <w:r w:rsidR="00CB43CA" w:rsidRPr="008B7296">
        <w:rPr>
          <w:lang w:val="en-US"/>
        </w:rPr>
        <w:t xml:space="preserve"> products in a 19:1 ratio. Chromatographic separation afforded only the major </w:t>
      </w:r>
      <w:proofErr w:type="spellStart"/>
      <w:r w:rsidR="00CB43CA" w:rsidRPr="008B7296">
        <w:rPr>
          <w:lang w:val="en-US"/>
        </w:rPr>
        <w:t>diastereomer</w:t>
      </w:r>
      <w:proofErr w:type="spellEnd"/>
      <w:r w:rsidR="00296746" w:rsidRPr="008B7296">
        <w:rPr>
          <w:lang w:val="en-US"/>
        </w:rPr>
        <w:t xml:space="preserve"> </w:t>
      </w:r>
      <w:r w:rsidR="00296746" w:rsidRPr="008B7296">
        <w:rPr>
          <w:b/>
          <w:lang w:val="en-US"/>
        </w:rPr>
        <w:t>10</w:t>
      </w:r>
      <w:r w:rsidR="00CB43CA" w:rsidRPr="008B7296">
        <w:rPr>
          <w:lang w:val="en-US"/>
        </w:rPr>
        <w:t xml:space="preserve"> in an excellent yield</w:t>
      </w:r>
      <w:proofErr w:type="gramStart"/>
      <w:r w:rsidR="00CB43CA" w:rsidRPr="008B7296">
        <w:rPr>
          <w:lang w:val="en-US"/>
        </w:rPr>
        <w:t>.</w:t>
      </w:r>
      <w:r w:rsidR="00296746" w:rsidRPr="008B7296">
        <w:rPr>
          <w:vertAlign w:val="superscript"/>
          <w:lang w:val="en-US"/>
        </w:rPr>
        <w:t>[</w:t>
      </w:r>
      <w:proofErr w:type="gramEnd"/>
      <w:r w:rsidR="00296746" w:rsidRPr="008B7296">
        <w:rPr>
          <w:vertAlign w:val="superscript"/>
          <w:lang w:val="en-US"/>
        </w:rPr>
        <w:t>11]</w:t>
      </w:r>
      <w:r w:rsidR="007A55EE" w:rsidRPr="008B7296">
        <w:rPr>
          <w:lang w:val="en-US"/>
        </w:rPr>
        <w:t xml:space="preserve"> Additionally, the imine is unusually stable and can be utilized as a directing group for C-H </w:t>
      </w:r>
      <w:proofErr w:type="spellStart"/>
      <w:r w:rsidR="007A55EE" w:rsidRPr="008B7296">
        <w:rPr>
          <w:lang w:val="en-US"/>
        </w:rPr>
        <w:t>a</w:t>
      </w:r>
      <w:r w:rsidRPr="008B7296">
        <w:rPr>
          <w:lang w:val="en-US"/>
        </w:rPr>
        <w:t>mid</w:t>
      </w:r>
      <w:r w:rsidR="007A55EE" w:rsidRPr="008B7296">
        <w:rPr>
          <w:lang w:val="en-US"/>
        </w:rPr>
        <w:t>ation</w:t>
      </w:r>
      <w:proofErr w:type="spellEnd"/>
      <w:r w:rsidR="007A55EE" w:rsidRPr="008B7296">
        <w:rPr>
          <w:lang w:val="en-US"/>
        </w:rPr>
        <w:t xml:space="preserve">. </w:t>
      </w:r>
      <w:r w:rsidR="00C65F67" w:rsidRPr="008B7296">
        <w:rPr>
          <w:lang w:val="en-US"/>
        </w:rPr>
        <w:t>Indeed, using Rh-</w:t>
      </w:r>
      <w:proofErr w:type="gramStart"/>
      <w:r w:rsidR="00296746" w:rsidRPr="008B7296">
        <w:rPr>
          <w:lang w:val="en-US"/>
        </w:rPr>
        <w:t>catalysis</w:t>
      </w:r>
      <w:r w:rsidR="007B3731" w:rsidRPr="008B7296">
        <w:rPr>
          <w:vertAlign w:val="superscript"/>
          <w:lang w:val="en-US"/>
        </w:rPr>
        <w:t>[</w:t>
      </w:r>
      <w:proofErr w:type="gramEnd"/>
      <w:r w:rsidR="0028371E" w:rsidRPr="008B7296">
        <w:rPr>
          <w:vertAlign w:val="superscript"/>
          <w:lang w:val="en-US"/>
        </w:rPr>
        <w:t>1</w:t>
      </w:r>
      <w:r w:rsidR="00296746" w:rsidRPr="008B7296">
        <w:rPr>
          <w:vertAlign w:val="superscript"/>
          <w:lang w:val="en-US"/>
        </w:rPr>
        <w:t>2</w:t>
      </w:r>
      <w:r w:rsidR="007B3731" w:rsidRPr="008B7296">
        <w:rPr>
          <w:vertAlign w:val="superscript"/>
          <w:lang w:val="en-US"/>
        </w:rPr>
        <w:t>]</w:t>
      </w:r>
      <w:r w:rsidR="007A55EE" w:rsidRPr="008B7296">
        <w:rPr>
          <w:lang w:val="en-US"/>
        </w:rPr>
        <w:t xml:space="preserve"> we installed a trifluoroacetamide group in the </w:t>
      </w:r>
      <w:proofErr w:type="spellStart"/>
      <w:r w:rsidR="007A55EE" w:rsidRPr="008B7296">
        <w:rPr>
          <w:i/>
          <w:lang w:val="en-US"/>
        </w:rPr>
        <w:t>ortho</w:t>
      </w:r>
      <w:proofErr w:type="spellEnd"/>
      <w:r w:rsidR="007A55EE" w:rsidRPr="008B7296">
        <w:rPr>
          <w:lang w:val="en-US"/>
        </w:rPr>
        <w:t>-position on the aromatic moiety.</w:t>
      </w:r>
    </w:p>
    <w:p w14:paraId="1CDD119C" w14:textId="341579B2" w:rsidR="00CB43CA" w:rsidRPr="008B7296" w:rsidRDefault="00EC733F" w:rsidP="00CB43CA">
      <w:pPr>
        <w:pStyle w:val="SchemeCaption"/>
        <w:spacing w:line="240" w:lineRule="atLeast"/>
        <w:jc w:val="center"/>
        <w:rPr>
          <w:b/>
        </w:rPr>
      </w:pPr>
      <w:r w:rsidRPr="008B7296">
        <w:object w:dxaOrig="7497" w:dyaOrig="1999" w14:anchorId="120FE68D">
          <v:shape id="_x0000_i1041" type="#_x0000_t75" style="width:237.65pt;height:62.85pt" o:ole="">
            <v:imagedata r:id="rId44" o:title=""/>
          </v:shape>
          <o:OLEObject Type="Embed" ProgID="ChemDraw.Document.6.0" ShapeID="_x0000_i1041" DrawAspect="Content" ObjectID="_1526110352" r:id="rId45"/>
        </w:object>
      </w:r>
    </w:p>
    <w:p w14:paraId="67F95BBF" w14:textId="72CCB170" w:rsidR="00CB43CA" w:rsidRPr="008B7296" w:rsidRDefault="00CB43CA" w:rsidP="00CB43CA">
      <w:pPr>
        <w:pStyle w:val="SchemeCaption"/>
      </w:pPr>
      <w:proofErr w:type="gramStart"/>
      <w:r w:rsidRPr="008B7296">
        <w:rPr>
          <w:b/>
        </w:rPr>
        <w:t>Scheme 6.</w:t>
      </w:r>
      <w:proofErr w:type="gramEnd"/>
      <w:r w:rsidRPr="008B7296">
        <w:t xml:space="preserve"> </w:t>
      </w:r>
      <w:r w:rsidR="007A55EE" w:rsidRPr="008B7296">
        <w:t>Imine functionalization; [a] [</w:t>
      </w:r>
      <w:proofErr w:type="spellStart"/>
      <w:r w:rsidR="007A55EE" w:rsidRPr="008B7296">
        <w:t>Cp</w:t>
      </w:r>
      <w:proofErr w:type="spellEnd"/>
      <w:r w:rsidR="007A55EE" w:rsidRPr="008B7296">
        <w:t>*RhCl</w:t>
      </w:r>
      <w:r w:rsidR="007A55EE" w:rsidRPr="008B7296">
        <w:rPr>
          <w:vertAlign w:val="subscript"/>
        </w:rPr>
        <w:t>2</w:t>
      </w:r>
      <w:r w:rsidR="007A55EE" w:rsidRPr="008B7296">
        <w:t>]</w:t>
      </w:r>
      <w:r w:rsidR="007A55EE" w:rsidRPr="008B7296">
        <w:rPr>
          <w:vertAlign w:val="subscript"/>
        </w:rPr>
        <w:t>2</w:t>
      </w:r>
      <w:r w:rsidR="007A55EE" w:rsidRPr="008B7296">
        <w:t xml:space="preserve"> (2.5 </w:t>
      </w:r>
      <w:proofErr w:type="spellStart"/>
      <w:proofErr w:type="gramStart"/>
      <w:r w:rsidR="007A55EE" w:rsidRPr="008B7296">
        <w:t>mol</w:t>
      </w:r>
      <w:proofErr w:type="spellEnd"/>
      <w:r w:rsidR="007A55EE" w:rsidRPr="008B7296">
        <w:t>%</w:t>
      </w:r>
      <w:proofErr w:type="gramEnd"/>
      <w:r w:rsidR="007A55EE" w:rsidRPr="008B7296">
        <w:t>), AgSbF</w:t>
      </w:r>
      <w:r w:rsidR="007A55EE" w:rsidRPr="008B7296">
        <w:rPr>
          <w:vertAlign w:val="subscript"/>
        </w:rPr>
        <w:t>6</w:t>
      </w:r>
      <w:r w:rsidR="007A55EE" w:rsidRPr="008B7296">
        <w:t xml:space="preserve"> (10 </w:t>
      </w:r>
      <w:proofErr w:type="spellStart"/>
      <w:r w:rsidR="007A55EE" w:rsidRPr="008B7296">
        <w:t>mol</w:t>
      </w:r>
      <w:proofErr w:type="spellEnd"/>
      <w:r w:rsidR="007A55EE" w:rsidRPr="008B7296">
        <w:t xml:space="preserve">%), </w:t>
      </w:r>
      <w:proofErr w:type="spellStart"/>
      <w:r w:rsidR="007A55EE" w:rsidRPr="008B7296">
        <w:t>PhI</w:t>
      </w:r>
      <w:proofErr w:type="spellEnd"/>
      <w:r w:rsidR="007A55EE" w:rsidRPr="008B7296">
        <w:t>(</w:t>
      </w:r>
      <w:proofErr w:type="spellStart"/>
      <w:r w:rsidR="007A55EE" w:rsidRPr="008B7296">
        <w:t>OAc</w:t>
      </w:r>
      <w:proofErr w:type="spellEnd"/>
      <w:r w:rsidR="007A55EE" w:rsidRPr="008B7296">
        <w:t>)</w:t>
      </w:r>
      <w:r w:rsidR="007A55EE" w:rsidRPr="008B7296">
        <w:rPr>
          <w:vertAlign w:val="subscript"/>
        </w:rPr>
        <w:t>2</w:t>
      </w:r>
      <w:r w:rsidR="007A55EE" w:rsidRPr="008B7296">
        <w:t xml:space="preserve"> (1.5 eq.), CF</w:t>
      </w:r>
      <w:r w:rsidR="007A55EE" w:rsidRPr="008B7296">
        <w:rPr>
          <w:vertAlign w:val="subscript"/>
        </w:rPr>
        <w:t>3</w:t>
      </w:r>
      <w:r w:rsidR="007A55EE" w:rsidRPr="008B7296">
        <w:t>CONH</w:t>
      </w:r>
      <w:r w:rsidR="007A55EE" w:rsidRPr="008B7296">
        <w:rPr>
          <w:vertAlign w:val="subscript"/>
        </w:rPr>
        <w:t>2</w:t>
      </w:r>
      <w:r w:rsidR="007A55EE" w:rsidRPr="008B7296">
        <w:t xml:space="preserve"> (1.0 eq.), CH</w:t>
      </w:r>
      <w:r w:rsidR="007A55EE" w:rsidRPr="008B7296">
        <w:rPr>
          <w:vertAlign w:val="subscript"/>
        </w:rPr>
        <w:t>2</w:t>
      </w:r>
      <w:r w:rsidR="007A55EE" w:rsidRPr="008B7296">
        <w:t>Cl</w:t>
      </w:r>
      <w:r w:rsidR="007A55EE" w:rsidRPr="008B7296">
        <w:rPr>
          <w:vertAlign w:val="subscript"/>
        </w:rPr>
        <w:t>2</w:t>
      </w:r>
      <w:r w:rsidR="007A55EE" w:rsidRPr="008B7296">
        <w:t xml:space="preserve">, 40 </w:t>
      </w:r>
      <w:r w:rsidR="007A55EE" w:rsidRPr="008B7296">
        <w:rPr>
          <w:rFonts w:cs="Arial"/>
        </w:rPr>
        <w:t>°</w:t>
      </w:r>
      <w:r w:rsidR="00D8074C" w:rsidRPr="008B7296">
        <w:t xml:space="preserve">C, o/n; [b] </w:t>
      </w:r>
      <w:proofErr w:type="spellStart"/>
      <w:r w:rsidR="00D8074C" w:rsidRPr="008B7296">
        <w:t>diastereomer</w:t>
      </w:r>
      <w:proofErr w:type="spellEnd"/>
      <w:r w:rsidR="00D8074C" w:rsidRPr="008B7296">
        <w:t xml:space="preserve"> ratio determined </w:t>
      </w:r>
      <w:r w:rsidR="00530614" w:rsidRPr="008B7296">
        <w:t>400 MHz</w:t>
      </w:r>
      <w:r w:rsidR="00D8074C" w:rsidRPr="008B7296">
        <w:t xml:space="preserve"> </w:t>
      </w:r>
      <w:r w:rsidR="00D8074C" w:rsidRPr="008B7296">
        <w:rPr>
          <w:vertAlign w:val="superscript"/>
        </w:rPr>
        <w:t>1</w:t>
      </w:r>
      <w:r w:rsidR="00D8074C" w:rsidRPr="008B7296">
        <w:t xml:space="preserve">H NMR </w:t>
      </w:r>
      <w:r w:rsidR="00530614" w:rsidRPr="008B7296">
        <w:t>spectroscopy</w:t>
      </w:r>
      <w:r w:rsidR="00D8074C" w:rsidRPr="008B7296">
        <w:t>.</w:t>
      </w:r>
    </w:p>
    <w:p w14:paraId="64419290" w14:textId="400C07E9" w:rsidR="00E77D14" w:rsidRPr="008B7296" w:rsidRDefault="00CB43CA" w:rsidP="00E77D14">
      <w:pPr>
        <w:pStyle w:val="P1withoutIndendation"/>
        <w:rPr>
          <w:lang w:val="en-US"/>
        </w:rPr>
      </w:pPr>
      <w:r w:rsidRPr="008B7296">
        <w:t>In conclusion, we have demonstrated the ability of</w:t>
      </w:r>
      <w:r w:rsidR="006C6181" w:rsidRPr="008B7296">
        <w:t xml:space="preserve"> carbamate</w:t>
      </w:r>
      <w:r w:rsidRPr="008B7296">
        <w:t xml:space="preserve"> </w:t>
      </w:r>
      <w:r w:rsidR="006C6181" w:rsidRPr="008B7296">
        <w:rPr>
          <w:b/>
        </w:rPr>
        <w:t>1</w:t>
      </w:r>
      <w:r w:rsidRPr="008B7296">
        <w:t xml:space="preserve"> to </w:t>
      </w:r>
      <w:r w:rsidR="006C6181" w:rsidRPr="008B7296">
        <w:t>deliver a range</w:t>
      </w:r>
      <w:r w:rsidRPr="008B7296">
        <w:t xml:space="preserve"> of highly functionalised piperidine products </w:t>
      </w:r>
      <w:r w:rsidR="006C6181" w:rsidRPr="008B7296">
        <w:t>via a simple Pd-catalyzed annulation strategy</w:t>
      </w:r>
      <w:r w:rsidRPr="008B7296">
        <w:t xml:space="preserve">. </w:t>
      </w:r>
      <w:r w:rsidR="00DC2412" w:rsidRPr="008B7296">
        <w:t xml:space="preserve">This methodology </w:t>
      </w:r>
      <w:r w:rsidR="006C6181" w:rsidRPr="008B7296">
        <w:t xml:space="preserve">is very versatile and </w:t>
      </w:r>
      <w:r w:rsidR="00DC2412" w:rsidRPr="008B7296">
        <w:t xml:space="preserve">allows access to </w:t>
      </w:r>
      <w:r w:rsidR="006C6181" w:rsidRPr="008B7296">
        <w:t>a range of sp</w:t>
      </w:r>
      <w:r w:rsidR="006C6181" w:rsidRPr="008B7296">
        <w:rPr>
          <w:vertAlign w:val="superscript"/>
        </w:rPr>
        <w:t>3</w:t>
      </w:r>
      <w:r w:rsidR="001A42CA" w:rsidRPr="008B7296">
        <w:t>-containing scaffolds that</w:t>
      </w:r>
      <w:r w:rsidR="006C6181" w:rsidRPr="008B7296">
        <w:t xml:space="preserve"> bear useful functionality for further derivatization. In this context, we have demonstrated that the imine group can be exploited in a diastereoselective reduction as well as in a rare example of an imine-directed C-H amidation reaction</w:t>
      </w:r>
      <w:r w:rsidR="00DC2412" w:rsidRPr="008B7296">
        <w:t xml:space="preserve">. </w:t>
      </w:r>
      <w:r w:rsidRPr="008B7296">
        <w:t xml:space="preserve">Additionally, we have shown </w:t>
      </w:r>
      <w:r w:rsidR="006C6181" w:rsidRPr="008B7296">
        <w:t>that</w:t>
      </w:r>
      <w:r w:rsidRPr="008B7296">
        <w:t xml:space="preserve"> chiral phosphoramidite ligands produce spiropiperidines </w:t>
      </w:r>
      <w:r w:rsidR="006C6181" w:rsidRPr="008B7296">
        <w:t>with</w:t>
      </w:r>
      <w:r w:rsidR="00DC2412" w:rsidRPr="008B7296">
        <w:t xml:space="preserve"> excellent enantioselectivities</w:t>
      </w:r>
      <w:r w:rsidR="006C6181" w:rsidRPr="008B7296">
        <w:t>, thereby offering an expedient means to access this important class of compounds with control of the quaternary stereocenter.</w:t>
      </w:r>
    </w:p>
    <w:p w14:paraId="42A098E5" w14:textId="643DFD7B" w:rsidR="007D2ED9" w:rsidRPr="008B7296" w:rsidRDefault="000E76B8" w:rsidP="00254B7E">
      <w:pPr>
        <w:pStyle w:val="HExperimentalSection"/>
      </w:pPr>
      <w:r w:rsidRPr="008B7296">
        <w:t>Experimental Section</w:t>
      </w:r>
    </w:p>
    <w:p w14:paraId="39323EC9" w14:textId="766ADD83" w:rsidR="00254B7E" w:rsidRPr="008B7296" w:rsidRDefault="00254B7E" w:rsidP="00254B7E">
      <w:pPr>
        <w:pStyle w:val="HExperimentalSection"/>
        <w:rPr>
          <w:b w:val="0"/>
          <w:sz w:val="17"/>
          <w:szCs w:val="17"/>
        </w:rPr>
      </w:pPr>
      <w:r w:rsidRPr="008B7296">
        <w:rPr>
          <w:sz w:val="17"/>
          <w:szCs w:val="17"/>
        </w:rPr>
        <w:t xml:space="preserve">Typical </w:t>
      </w:r>
      <w:proofErr w:type="spellStart"/>
      <w:r w:rsidRPr="008B7296">
        <w:rPr>
          <w:sz w:val="17"/>
          <w:szCs w:val="17"/>
        </w:rPr>
        <w:t>allylation</w:t>
      </w:r>
      <w:proofErr w:type="spellEnd"/>
      <w:r w:rsidRPr="008B7296">
        <w:rPr>
          <w:sz w:val="17"/>
          <w:szCs w:val="17"/>
        </w:rPr>
        <w:t xml:space="preserve">-condensation procedure as exemplified by the formation of 6j: </w:t>
      </w:r>
      <w:r w:rsidRPr="008B7296">
        <w:rPr>
          <w:b w:val="0"/>
          <w:sz w:val="17"/>
          <w:szCs w:val="17"/>
        </w:rPr>
        <w:t xml:space="preserve">To a flask charged with </w:t>
      </w:r>
      <w:proofErr w:type="spellStart"/>
      <w:r w:rsidRPr="008B7296">
        <w:rPr>
          <w:b w:val="0"/>
          <w:sz w:val="17"/>
          <w:szCs w:val="17"/>
        </w:rPr>
        <w:t>Pd</w:t>
      </w:r>
      <w:proofErr w:type="spellEnd"/>
      <w:r w:rsidRPr="008B7296">
        <w:rPr>
          <w:b w:val="0"/>
          <w:sz w:val="17"/>
          <w:szCs w:val="17"/>
        </w:rPr>
        <w:t>(dba)</w:t>
      </w:r>
      <w:r w:rsidRPr="008B7296">
        <w:rPr>
          <w:b w:val="0"/>
          <w:sz w:val="17"/>
          <w:szCs w:val="17"/>
        </w:rPr>
        <w:softHyphen/>
      </w:r>
      <w:r w:rsidRPr="008B7296">
        <w:rPr>
          <w:b w:val="0"/>
          <w:sz w:val="17"/>
          <w:szCs w:val="17"/>
          <w:vertAlign w:val="subscript"/>
        </w:rPr>
        <w:t>2</w:t>
      </w:r>
      <w:r w:rsidRPr="008B7296">
        <w:rPr>
          <w:b w:val="0"/>
          <w:sz w:val="17"/>
          <w:szCs w:val="17"/>
        </w:rPr>
        <w:t xml:space="preserve"> (7 mg, 0.012 </w:t>
      </w:r>
      <w:proofErr w:type="spellStart"/>
      <w:r w:rsidRPr="008B7296">
        <w:rPr>
          <w:b w:val="0"/>
          <w:sz w:val="17"/>
          <w:szCs w:val="17"/>
        </w:rPr>
        <w:t>mmol</w:t>
      </w:r>
      <w:proofErr w:type="spellEnd"/>
      <w:r w:rsidRPr="008B7296">
        <w:rPr>
          <w:b w:val="0"/>
          <w:sz w:val="17"/>
          <w:szCs w:val="17"/>
        </w:rPr>
        <w:t xml:space="preserve">) and </w:t>
      </w:r>
      <w:r w:rsidRPr="008B7296">
        <w:rPr>
          <w:sz w:val="17"/>
          <w:szCs w:val="17"/>
        </w:rPr>
        <w:t>L1</w:t>
      </w:r>
      <w:r w:rsidRPr="008B7296">
        <w:rPr>
          <w:b w:val="0"/>
          <w:sz w:val="17"/>
          <w:szCs w:val="17"/>
        </w:rPr>
        <w:t xml:space="preserve"> (11 mg, 0.035 </w:t>
      </w:r>
      <w:proofErr w:type="spellStart"/>
      <w:r w:rsidRPr="008B7296">
        <w:rPr>
          <w:b w:val="0"/>
          <w:sz w:val="17"/>
          <w:szCs w:val="17"/>
        </w:rPr>
        <w:t>mmol</w:t>
      </w:r>
      <w:proofErr w:type="spellEnd"/>
      <w:r w:rsidRPr="008B7296">
        <w:rPr>
          <w:b w:val="0"/>
          <w:sz w:val="17"/>
          <w:szCs w:val="17"/>
        </w:rPr>
        <w:t>) was added CH</w:t>
      </w:r>
      <w:r w:rsidRPr="008B7296">
        <w:rPr>
          <w:b w:val="0"/>
          <w:sz w:val="17"/>
          <w:szCs w:val="17"/>
          <w:vertAlign w:val="subscript"/>
        </w:rPr>
        <w:t>2</w:t>
      </w:r>
      <w:r w:rsidRPr="008B7296">
        <w:rPr>
          <w:b w:val="0"/>
          <w:sz w:val="17"/>
          <w:szCs w:val="17"/>
        </w:rPr>
        <w:t>Cl</w:t>
      </w:r>
      <w:r w:rsidRPr="008B7296">
        <w:rPr>
          <w:b w:val="0"/>
          <w:sz w:val="17"/>
          <w:szCs w:val="17"/>
          <w:vertAlign w:val="subscript"/>
        </w:rPr>
        <w:t xml:space="preserve">2 </w:t>
      </w:r>
      <w:r w:rsidRPr="008B7296">
        <w:rPr>
          <w:b w:val="0"/>
          <w:sz w:val="17"/>
          <w:szCs w:val="17"/>
        </w:rPr>
        <w:t xml:space="preserve">(3 mL) and the mixture was allowed to stir for 5 min. Carbamate </w:t>
      </w:r>
      <w:r w:rsidR="0032010B" w:rsidRPr="008B7296">
        <w:rPr>
          <w:sz w:val="17"/>
          <w:szCs w:val="17"/>
        </w:rPr>
        <w:t>1</w:t>
      </w:r>
      <w:r w:rsidRPr="008B7296">
        <w:rPr>
          <w:b w:val="0"/>
          <w:sz w:val="17"/>
          <w:szCs w:val="17"/>
        </w:rPr>
        <w:t xml:space="preserve"> (50 mg, 0.234 </w:t>
      </w:r>
      <w:proofErr w:type="spellStart"/>
      <w:r w:rsidRPr="008B7296">
        <w:rPr>
          <w:b w:val="0"/>
          <w:sz w:val="17"/>
          <w:szCs w:val="17"/>
        </w:rPr>
        <w:t>mmol</w:t>
      </w:r>
      <w:proofErr w:type="spellEnd"/>
      <w:r w:rsidRPr="008B7296">
        <w:rPr>
          <w:b w:val="0"/>
          <w:sz w:val="17"/>
          <w:szCs w:val="17"/>
        </w:rPr>
        <w:t>) in CH</w:t>
      </w:r>
      <w:r w:rsidRPr="008B7296">
        <w:rPr>
          <w:b w:val="0"/>
          <w:sz w:val="17"/>
          <w:szCs w:val="17"/>
          <w:vertAlign w:val="subscript"/>
        </w:rPr>
        <w:t>2</w:t>
      </w:r>
      <w:r w:rsidRPr="008B7296">
        <w:rPr>
          <w:b w:val="0"/>
          <w:sz w:val="17"/>
          <w:szCs w:val="17"/>
        </w:rPr>
        <w:t>Cl</w:t>
      </w:r>
      <w:r w:rsidRPr="008B7296">
        <w:rPr>
          <w:b w:val="0"/>
          <w:sz w:val="17"/>
          <w:szCs w:val="17"/>
          <w:vertAlign w:val="subscript"/>
        </w:rPr>
        <w:t>2</w:t>
      </w:r>
      <w:r w:rsidRPr="008B7296">
        <w:rPr>
          <w:b w:val="0"/>
          <w:sz w:val="17"/>
          <w:szCs w:val="17"/>
        </w:rPr>
        <w:t xml:space="preserve"> (1 mL) was added, followed by </w:t>
      </w:r>
      <w:r w:rsidRPr="008B7296">
        <w:rPr>
          <w:rFonts w:cs="Arial"/>
          <w:b w:val="0"/>
          <w:sz w:val="17"/>
          <w:szCs w:val="17"/>
        </w:rPr>
        <w:t>α</w:t>
      </w:r>
      <w:r w:rsidRPr="008B7296">
        <w:rPr>
          <w:b w:val="0"/>
          <w:sz w:val="17"/>
          <w:szCs w:val="17"/>
        </w:rPr>
        <w:t>-acetyl-</w:t>
      </w:r>
      <w:r w:rsidRPr="008B7296">
        <w:rPr>
          <w:rFonts w:cs="Arial"/>
          <w:b w:val="0"/>
          <w:sz w:val="17"/>
          <w:szCs w:val="17"/>
        </w:rPr>
        <w:t>γ</w:t>
      </w:r>
      <w:r w:rsidRPr="008B7296">
        <w:rPr>
          <w:b w:val="0"/>
          <w:sz w:val="17"/>
          <w:szCs w:val="17"/>
        </w:rPr>
        <w:t>-</w:t>
      </w:r>
      <w:proofErr w:type="spellStart"/>
      <w:r w:rsidRPr="008B7296">
        <w:rPr>
          <w:b w:val="0"/>
          <w:sz w:val="17"/>
          <w:szCs w:val="17"/>
        </w:rPr>
        <w:t>butyrolactone</w:t>
      </w:r>
      <w:proofErr w:type="spellEnd"/>
      <w:r w:rsidRPr="008B7296">
        <w:rPr>
          <w:b w:val="0"/>
          <w:sz w:val="17"/>
          <w:szCs w:val="17"/>
        </w:rPr>
        <w:t xml:space="preserve"> (60 mg, 0.469 </w:t>
      </w:r>
      <w:proofErr w:type="spellStart"/>
      <w:r w:rsidRPr="008B7296">
        <w:rPr>
          <w:b w:val="0"/>
          <w:sz w:val="17"/>
          <w:szCs w:val="17"/>
        </w:rPr>
        <w:t>mmol</w:t>
      </w:r>
      <w:proofErr w:type="spellEnd"/>
      <w:r w:rsidRPr="008B7296">
        <w:rPr>
          <w:b w:val="0"/>
          <w:sz w:val="17"/>
          <w:szCs w:val="17"/>
        </w:rPr>
        <w:t xml:space="preserve">) and the reaction mixture was left to stir for 3 </w:t>
      </w:r>
      <w:proofErr w:type="spellStart"/>
      <w:r w:rsidRPr="008B7296">
        <w:rPr>
          <w:b w:val="0"/>
          <w:sz w:val="17"/>
          <w:szCs w:val="17"/>
        </w:rPr>
        <w:t>h at</w:t>
      </w:r>
      <w:proofErr w:type="spellEnd"/>
      <w:r w:rsidRPr="008B7296">
        <w:rPr>
          <w:b w:val="0"/>
          <w:sz w:val="17"/>
          <w:szCs w:val="17"/>
        </w:rPr>
        <w:t xml:space="preserve"> rt. TFA (1 mL) was added and the reaction mixture was left to stir for an additional 1 h. The reaction was quenched by the addition of sat. NaHCO</w:t>
      </w:r>
      <w:r w:rsidRPr="008B7296">
        <w:rPr>
          <w:b w:val="0"/>
          <w:sz w:val="17"/>
          <w:szCs w:val="17"/>
          <w:vertAlign w:val="subscript"/>
        </w:rPr>
        <w:t>3</w:t>
      </w:r>
      <w:r w:rsidRPr="008B7296">
        <w:rPr>
          <w:b w:val="0"/>
          <w:sz w:val="17"/>
          <w:szCs w:val="17"/>
        </w:rPr>
        <w:t xml:space="preserve"> (10 mL) and the aqueous layer was extracted with CH</w:t>
      </w:r>
      <w:r w:rsidRPr="008B7296">
        <w:rPr>
          <w:b w:val="0"/>
          <w:sz w:val="17"/>
          <w:szCs w:val="17"/>
          <w:vertAlign w:val="subscript"/>
        </w:rPr>
        <w:t>2</w:t>
      </w:r>
      <w:r w:rsidRPr="008B7296">
        <w:rPr>
          <w:b w:val="0"/>
          <w:sz w:val="17"/>
          <w:szCs w:val="17"/>
        </w:rPr>
        <w:t>Cl</w:t>
      </w:r>
      <w:r w:rsidRPr="008B7296">
        <w:rPr>
          <w:b w:val="0"/>
          <w:sz w:val="17"/>
          <w:szCs w:val="17"/>
          <w:vertAlign w:val="subscript"/>
        </w:rPr>
        <w:t>2</w:t>
      </w:r>
      <w:r w:rsidRPr="008B7296">
        <w:rPr>
          <w:b w:val="0"/>
          <w:sz w:val="17"/>
          <w:szCs w:val="17"/>
        </w:rPr>
        <w:t xml:space="preserve"> (3 </w:t>
      </w:r>
      <w:r w:rsidRPr="008B7296">
        <w:rPr>
          <w:rFonts w:cs="Arial"/>
          <w:b w:val="0"/>
          <w:sz w:val="17"/>
          <w:szCs w:val="17"/>
        </w:rPr>
        <w:t>×</w:t>
      </w:r>
      <w:r w:rsidRPr="008B7296">
        <w:rPr>
          <w:b w:val="0"/>
          <w:sz w:val="17"/>
          <w:szCs w:val="17"/>
        </w:rPr>
        <w:t xml:space="preserve"> </w:t>
      </w:r>
      <w:r w:rsidR="00032C5D" w:rsidRPr="008B7296">
        <w:rPr>
          <w:b w:val="0"/>
          <w:sz w:val="17"/>
          <w:szCs w:val="17"/>
        </w:rPr>
        <w:t xml:space="preserve">10 mL). </w:t>
      </w:r>
      <w:r w:rsidR="00032C5D" w:rsidRPr="008B7296">
        <w:rPr>
          <w:b w:val="0"/>
          <w:sz w:val="17"/>
          <w:szCs w:val="17"/>
        </w:rPr>
        <w:lastRenderedPageBreak/>
        <w:t>The combined organic fractions were dried (MgSO</w:t>
      </w:r>
      <w:r w:rsidR="00032C5D" w:rsidRPr="008B7296">
        <w:rPr>
          <w:b w:val="0"/>
          <w:sz w:val="17"/>
          <w:szCs w:val="17"/>
          <w:vertAlign w:val="subscript"/>
        </w:rPr>
        <w:t>4</w:t>
      </w:r>
      <w:r w:rsidR="00032C5D" w:rsidRPr="008B7296">
        <w:rPr>
          <w:b w:val="0"/>
          <w:sz w:val="17"/>
          <w:szCs w:val="17"/>
        </w:rPr>
        <w:t xml:space="preserve">), filtered and the solvent removed </w:t>
      </w:r>
      <w:r w:rsidR="00032C5D" w:rsidRPr="008B7296">
        <w:rPr>
          <w:b w:val="0"/>
          <w:i/>
          <w:sz w:val="17"/>
          <w:szCs w:val="17"/>
        </w:rPr>
        <w:t xml:space="preserve">in </w:t>
      </w:r>
      <w:proofErr w:type="spellStart"/>
      <w:r w:rsidR="00032C5D" w:rsidRPr="008B7296">
        <w:rPr>
          <w:b w:val="0"/>
          <w:i/>
          <w:sz w:val="17"/>
          <w:szCs w:val="17"/>
        </w:rPr>
        <w:t>vacuo</w:t>
      </w:r>
      <w:proofErr w:type="spellEnd"/>
      <w:r w:rsidR="00032C5D" w:rsidRPr="008B7296">
        <w:rPr>
          <w:b w:val="0"/>
          <w:sz w:val="17"/>
          <w:szCs w:val="17"/>
        </w:rPr>
        <w:t>. The residue was purified by flash column chromatography on silica gel (75% ethyl acetate in petrol) to afford 6-methyl-9-methylene-2-oxa-7-</w:t>
      </w:r>
      <w:proofErr w:type="gramStart"/>
      <w:r w:rsidR="00032C5D" w:rsidRPr="008B7296">
        <w:rPr>
          <w:b w:val="0"/>
          <w:sz w:val="17"/>
          <w:szCs w:val="17"/>
        </w:rPr>
        <w:t>azaspiro[</w:t>
      </w:r>
      <w:proofErr w:type="gramEnd"/>
      <w:r w:rsidR="00032C5D" w:rsidRPr="008B7296">
        <w:rPr>
          <w:b w:val="0"/>
          <w:sz w:val="17"/>
          <w:szCs w:val="17"/>
        </w:rPr>
        <w:t xml:space="preserve">4.5]dec-6-en-1-one </w:t>
      </w:r>
      <w:r w:rsidR="00032C5D" w:rsidRPr="008B7296">
        <w:rPr>
          <w:sz w:val="17"/>
          <w:szCs w:val="17"/>
        </w:rPr>
        <w:t>6j</w:t>
      </w:r>
      <w:r w:rsidR="00032C5D" w:rsidRPr="008B7296">
        <w:rPr>
          <w:b w:val="0"/>
          <w:sz w:val="17"/>
          <w:szCs w:val="17"/>
        </w:rPr>
        <w:t xml:space="preserve"> (26 mg, 62%) as a </w:t>
      </w:r>
      <w:proofErr w:type="spellStart"/>
      <w:r w:rsidR="00032C5D" w:rsidRPr="008B7296">
        <w:rPr>
          <w:b w:val="0"/>
          <w:sz w:val="17"/>
          <w:szCs w:val="17"/>
        </w:rPr>
        <w:t>colourless</w:t>
      </w:r>
      <w:proofErr w:type="spellEnd"/>
      <w:r w:rsidR="00032C5D" w:rsidRPr="008B7296">
        <w:rPr>
          <w:b w:val="0"/>
          <w:sz w:val="17"/>
          <w:szCs w:val="17"/>
        </w:rPr>
        <w:t xml:space="preserve"> oil.</w:t>
      </w:r>
      <w:r w:rsidR="00FE6821" w:rsidRPr="008B7296">
        <w:rPr>
          <w:b w:val="0"/>
          <w:sz w:val="17"/>
          <w:szCs w:val="17"/>
        </w:rPr>
        <w:t xml:space="preserve"> </w:t>
      </w:r>
      <w:r w:rsidR="00032C5D" w:rsidRPr="008B7296">
        <w:rPr>
          <w:b w:val="0"/>
          <w:sz w:val="17"/>
          <w:szCs w:val="17"/>
          <w:lang w:val="en-GB"/>
        </w:rPr>
        <w:t>FTIR</w:t>
      </w:r>
      <w:r w:rsidR="00032C5D" w:rsidRPr="008B7296">
        <w:rPr>
          <w:b w:val="0"/>
          <w:sz w:val="17"/>
          <w:szCs w:val="17"/>
          <w:vertAlign w:val="superscript"/>
          <w:lang w:val="en-GB"/>
        </w:rPr>
        <w:t xml:space="preserve"> </w:t>
      </w:r>
      <w:proofErr w:type="spellStart"/>
      <w:r w:rsidR="00032C5D" w:rsidRPr="008B7296">
        <w:rPr>
          <w:b w:val="0"/>
          <w:i/>
          <w:sz w:val="17"/>
          <w:szCs w:val="17"/>
          <w:lang w:val="en-GB"/>
        </w:rPr>
        <w:t>ν</w:t>
      </w:r>
      <w:r w:rsidR="00032C5D" w:rsidRPr="008B7296">
        <w:rPr>
          <w:b w:val="0"/>
          <w:i/>
          <w:sz w:val="17"/>
          <w:szCs w:val="17"/>
          <w:vertAlign w:val="subscript"/>
          <w:lang w:val="en-GB"/>
        </w:rPr>
        <w:t>max</w:t>
      </w:r>
      <w:proofErr w:type="spellEnd"/>
      <w:r w:rsidR="00032C5D" w:rsidRPr="008B7296">
        <w:rPr>
          <w:b w:val="0"/>
          <w:i/>
          <w:sz w:val="17"/>
          <w:szCs w:val="17"/>
          <w:lang w:val="en-GB"/>
        </w:rPr>
        <w:t xml:space="preserve"> </w:t>
      </w:r>
      <w:r w:rsidR="00032C5D" w:rsidRPr="008B7296">
        <w:rPr>
          <w:b w:val="0"/>
          <w:sz w:val="17"/>
          <w:szCs w:val="17"/>
          <w:lang w:val="en-GB"/>
        </w:rPr>
        <w:t>(thin film/cm</w:t>
      </w:r>
      <w:r w:rsidR="00032C5D" w:rsidRPr="008B7296">
        <w:rPr>
          <w:b w:val="0"/>
          <w:sz w:val="17"/>
          <w:szCs w:val="17"/>
          <w:vertAlign w:val="superscript"/>
          <w:lang w:val="en-GB"/>
        </w:rPr>
        <w:t>-1</w:t>
      </w:r>
      <w:r w:rsidR="00032C5D" w:rsidRPr="008B7296">
        <w:rPr>
          <w:b w:val="0"/>
          <w:sz w:val="17"/>
          <w:szCs w:val="17"/>
          <w:lang w:val="en-GB"/>
        </w:rPr>
        <w:t xml:space="preserve">) 2966, 1732, 1655, 1455; </w:t>
      </w:r>
      <w:r w:rsidR="00032C5D" w:rsidRPr="008B7296">
        <w:rPr>
          <w:b w:val="0"/>
          <w:sz w:val="17"/>
          <w:szCs w:val="17"/>
          <w:vertAlign w:val="superscript"/>
          <w:lang w:val="en-GB"/>
        </w:rPr>
        <w:t>1</w:t>
      </w:r>
      <w:r w:rsidR="00032C5D" w:rsidRPr="008B7296">
        <w:rPr>
          <w:b w:val="0"/>
          <w:sz w:val="17"/>
          <w:szCs w:val="17"/>
          <w:lang w:val="en-GB"/>
        </w:rPr>
        <w:t>H NMR (400 MHz, CDCl</w:t>
      </w:r>
      <w:r w:rsidR="00032C5D" w:rsidRPr="008B7296">
        <w:rPr>
          <w:b w:val="0"/>
          <w:sz w:val="17"/>
          <w:szCs w:val="17"/>
          <w:vertAlign w:val="subscript"/>
          <w:lang w:val="en-GB"/>
        </w:rPr>
        <w:t>3</w:t>
      </w:r>
      <w:r w:rsidR="00032C5D" w:rsidRPr="008B7296">
        <w:rPr>
          <w:b w:val="0"/>
          <w:sz w:val="17"/>
          <w:szCs w:val="17"/>
          <w:lang w:val="en-GB"/>
        </w:rPr>
        <w:t>) δ 4.97 (s, 1H, C=C</w:t>
      </w:r>
      <w:r w:rsidR="00032C5D" w:rsidRPr="008B7296">
        <w:rPr>
          <w:b w:val="0"/>
          <w:i/>
          <w:sz w:val="17"/>
          <w:szCs w:val="17"/>
          <w:u w:val="single"/>
          <w:lang w:val="en-GB"/>
        </w:rPr>
        <w:t>H</w:t>
      </w:r>
      <w:r w:rsidR="00032C5D" w:rsidRPr="008B7296">
        <w:rPr>
          <w:b w:val="0"/>
          <w:i/>
          <w:sz w:val="17"/>
          <w:szCs w:val="17"/>
          <w:u w:val="single"/>
          <w:vertAlign w:val="subscript"/>
          <w:lang w:val="en-GB"/>
        </w:rPr>
        <w:t>A</w:t>
      </w:r>
      <w:r w:rsidR="00032C5D" w:rsidRPr="008B7296">
        <w:rPr>
          <w:b w:val="0"/>
          <w:sz w:val="17"/>
          <w:szCs w:val="17"/>
          <w:lang w:val="en-GB"/>
        </w:rPr>
        <w:t>H</w:t>
      </w:r>
      <w:r w:rsidR="00032C5D" w:rsidRPr="008B7296">
        <w:rPr>
          <w:b w:val="0"/>
          <w:sz w:val="17"/>
          <w:szCs w:val="17"/>
          <w:vertAlign w:val="subscript"/>
          <w:lang w:val="en-GB"/>
        </w:rPr>
        <w:t>B</w:t>
      </w:r>
      <w:r w:rsidR="00032C5D" w:rsidRPr="008B7296">
        <w:rPr>
          <w:b w:val="0"/>
          <w:sz w:val="17"/>
          <w:szCs w:val="17"/>
          <w:lang w:val="en-GB"/>
        </w:rPr>
        <w:t>), 4.84 (s, 1H, C=CH</w:t>
      </w:r>
      <w:r w:rsidR="00032C5D" w:rsidRPr="008B7296">
        <w:rPr>
          <w:b w:val="0"/>
          <w:sz w:val="17"/>
          <w:szCs w:val="17"/>
          <w:vertAlign w:val="subscript"/>
          <w:lang w:val="en-GB"/>
        </w:rPr>
        <w:t>A</w:t>
      </w:r>
      <w:r w:rsidR="00032C5D" w:rsidRPr="008B7296">
        <w:rPr>
          <w:b w:val="0"/>
          <w:i/>
          <w:sz w:val="17"/>
          <w:szCs w:val="17"/>
          <w:u w:val="single"/>
          <w:lang w:val="en-GB"/>
        </w:rPr>
        <w:t>H</w:t>
      </w:r>
      <w:r w:rsidR="00032C5D" w:rsidRPr="008B7296">
        <w:rPr>
          <w:b w:val="0"/>
          <w:i/>
          <w:sz w:val="17"/>
          <w:szCs w:val="17"/>
          <w:u w:val="single"/>
          <w:vertAlign w:val="subscript"/>
          <w:lang w:val="en-GB"/>
        </w:rPr>
        <w:t>B</w:t>
      </w:r>
      <w:r w:rsidR="00032C5D" w:rsidRPr="008B7296">
        <w:rPr>
          <w:b w:val="0"/>
          <w:sz w:val="17"/>
          <w:szCs w:val="17"/>
          <w:lang w:val="en-GB"/>
        </w:rPr>
        <w:t xml:space="preserve">), 4.25 (d, </w:t>
      </w:r>
      <w:r w:rsidR="00032C5D" w:rsidRPr="008B7296">
        <w:rPr>
          <w:b w:val="0"/>
          <w:i/>
          <w:iCs/>
          <w:sz w:val="17"/>
          <w:szCs w:val="17"/>
          <w:lang w:val="en-GB"/>
        </w:rPr>
        <w:t>J</w:t>
      </w:r>
      <w:r w:rsidR="00032C5D" w:rsidRPr="008B7296">
        <w:rPr>
          <w:b w:val="0"/>
          <w:sz w:val="17"/>
          <w:szCs w:val="17"/>
          <w:lang w:val="en-GB"/>
        </w:rPr>
        <w:t xml:space="preserve"> = 19.5 Hz, 1H, NC</w:t>
      </w:r>
      <w:r w:rsidR="00032C5D" w:rsidRPr="008B7296">
        <w:rPr>
          <w:b w:val="0"/>
          <w:i/>
          <w:sz w:val="17"/>
          <w:szCs w:val="17"/>
          <w:u w:val="single"/>
          <w:lang w:val="en-GB"/>
        </w:rPr>
        <w:t>H</w:t>
      </w:r>
      <w:r w:rsidR="00032C5D" w:rsidRPr="008B7296">
        <w:rPr>
          <w:b w:val="0"/>
          <w:i/>
          <w:sz w:val="17"/>
          <w:szCs w:val="17"/>
          <w:u w:val="single"/>
          <w:vertAlign w:val="subscript"/>
          <w:lang w:val="en-GB"/>
        </w:rPr>
        <w:t>A</w:t>
      </w:r>
      <w:r w:rsidR="00032C5D" w:rsidRPr="008B7296">
        <w:rPr>
          <w:b w:val="0"/>
          <w:sz w:val="17"/>
          <w:szCs w:val="17"/>
          <w:lang w:val="en-GB"/>
        </w:rPr>
        <w:t>H</w:t>
      </w:r>
      <w:r w:rsidR="00032C5D" w:rsidRPr="008B7296">
        <w:rPr>
          <w:b w:val="0"/>
          <w:sz w:val="17"/>
          <w:szCs w:val="17"/>
          <w:vertAlign w:val="subscript"/>
          <w:lang w:val="en-GB"/>
        </w:rPr>
        <w:t>B</w:t>
      </w:r>
      <w:r w:rsidR="00032C5D" w:rsidRPr="008B7296">
        <w:rPr>
          <w:b w:val="0"/>
          <w:sz w:val="17"/>
          <w:szCs w:val="17"/>
          <w:lang w:val="en-GB"/>
        </w:rPr>
        <w:t xml:space="preserve">), 4.15 (d, </w:t>
      </w:r>
      <w:r w:rsidR="00032C5D" w:rsidRPr="008B7296">
        <w:rPr>
          <w:b w:val="0"/>
          <w:i/>
          <w:iCs/>
          <w:sz w:val="17"/>
          <w:szCs w:val="17"/>
          <w:lang w:val="en-GB"/>
        </w:rPr>
        <w:t>J</w:t>
      </w:r>
      <w:r w:rsidR="00032C5D" w:rsidRPr="008B7296">
        <w:rPr>
          <w:b w:val="0"/>
          <w:sz w:val="17"/>
          <w:szCs w:val="17"/>
          <w:lang w:val="en-GB"/>
        </w:rPr>
        <w:t xml:space="preserve"> = 19.5 Hz, 1H, NCH</w:t>
      </w:r>
      <w:r w:rsidR="00032C5D" w:rsidRPr="008B7296">
        <w:rPr>
          <w:b w:val="0"/>
          <w:sz w:val="17"/>
          <w:szCs w:val="17"/>
          <w:vertAlign w:val="subscript"/>
          <w:lang w:val="en-GB"/>
        </w:rPr>
        <w:t>A</w:t>
      </w:r>
      <w:r w:rsidR="00032C5D" w:rsidRPr="008B7296">
        <w:rPr>
          <w:b w:val="0"/>
          <w:i/>
          <w:sz w:val="17"/>
          <w:szCs w:val="17"/>
          <w:u w:val="single"/>
          <w:lang w:val="en-GB"/>
        </w:rPr>
        <w:t>H</w:t>
      </w:r>
      <w:r w:rsidR="00032C5D" w:rsidRPr="008B7296">
        <w:rPr>
          <w:b w:val="0"/>
          <w:i/>
          <w:sz w:val="17"/>
          <w:szCs w:val="17"/>
          <w:u w:val="single"/>
          <w:vertAlign w:val="subscript"/>
          <w:lang w:val="en-GB"/>
        </w:rPr>
        <w:t>B</w:t>
      </w:r>
      <w:r w:rsidR="00032C5D" w:rsidRPr="008B7296">
        <w:rPr>
          <w:b w:val="0"/>
          <w:sz w:val="17"/>
          <w:szCs w:val="17"/>
          <w:lang w:val="en-GB"/>
        </w:rPr>
        <w:t>), 2.51 – 2.27 (m, 3H, C=CC</w:t>
      </w:r>
      <w:r w:rsidR="00032C5D" w:rsidRPr="008B7296">
        <w:rPr>
          <w:b w:val="0"/>
          <w:i/>
          <w:sz w:val="17"/>
          <w:szCs w:val="17"/>
          <w:u w:val="single"/>
          <w:lang w:val="en-GB"/>
        </w:rPr>
        <w:t>H</w:t>
      </w:r>
      <w:r w:rsidR="00032C5D" w:rsidRPr="008B7296">
        <w:rPr>
          <w:b w:val="0"/>
          <w:i/>
          <w:sz w:val="17"/>
          <w:szCs w:val="17"/>
          <w:u w:val="single"/>
          <w:vertAlign w:val="subscript"/>
          <w:lang w:val="en-GB"/>
        </w:rPr>
        <w:t>A</w:t>
      </w:r>
      <w:r w:rsidR="00032C5D" w:rsidRPr="008B7296">
        <w:rPr>
          <w:b w:val="0"/>
          <w:sz w:val="17"/>
          <w:szCs w:val="17"/>
          <w:lang w:val="en-GB"/>
        </w:rPr>
        <w:t>H</w:t>
      </w:r>
      <w:r w:rsidR="00032C5D" w:rsidRPr="008B7296">
        <w:rPr>
          <w:b w:val="0"/>
          <w:sz w:val="17"/>
          <w:szCs w:val="17"/>
          <w:vertAlign w:val="subscript"/>
          <w:lang w:val="en-GB"/>
        </w:rPr>
        <w:t>B</w:t>
      </w:r>
      <w:r w:rsidR="00032C5D" w:rsidRPr="008B7296">
        <w:rPr>
          <w:b w:val="0"/>
          <w:sz w:val="17"/>
          <w:szCs w:val="17"/>
          <w:lang w:val="en-GB"/>
        </w:rPr>
        <w:t>, C</w:t>
      </w:r>
      <w:r w:rsidR="00032C5D" w:rsidRPr="008B7296">
        <w:rPr>
          <w:b w:val="0"/>
          <w:i/>
          <w:sz w:val="17"/>
          <w:szCs w:val="17"/>
          <w:u w:val="single"/>
          <w:lang w:val="en-GB"/>
        </w:rPr>
        <w:t>H</w:t>
      </w:r>
      <w:r w:rsidR="00032C5D" w:rsidRPr="008B7296">
        <w:rPr>
          <w:b w:val="0"/>
          <w:i/>
          <w:sz w:val="17"/>
          <w:szCs w:val="17"/>
          <w:u w:val="single"/>
          <w:vertAlign w:val="subscript"/>
          <w:lang w:val="en-GB"/>
        </w:rPr>
        <w:t>2</w:t>
      </w:r>
      <w:r w:rsidR="00032C5D" w:rsidRPr="008B7296">
        <w:rPr>
          <w:b w:val="0"/>
          <w:sz w:val="17"/>
          <w:szCs w:val="17"/>
          <w:lang w:val="en-GB"/>
        </w:rPr>
        <w:t>), 2.21 – 1.90 (m, 5H, C=CCH</w:t>
      </w:r>
      <w:r w:rsidR="00032C5D" w:rsidRPr="008B7296">
        <w:rPr>
          <w:b w:val="0"/>
          <w:sz w:val="17"/>
          <w:szCs w:val="17"/>
          <w:vertAlign w:val="subscript"/>
          <w:lang w:val="en-GB"/>
        </w:rPr>
        <w:t>A</w:t>
      </w:r>
      <w:r w:rsidR="00032C5D" w:rsidRPr="008B7296">
        <w:rPr>
          <w:b w:val="0"/>
          <w:i/>
          <w:sz w:val="17"/>
          <w:szCs w:val="17"/>
          <w:u w:val="single"/>
          <w:lang w:val="en-GB"/>
        </w:rPr>
        <w:t>H</w:t>
      </w:r>
      <w:r w:rsidR="00032C5D" w:rsidRPr="008B7296">
        <w:rPr>
          <w:b w:val="0"/>
          <w:i/>
          <w:sz w:val="17"/>
          <w:szCs w:val="17"/>
          <w:u w:val="single"/>
          <w:vertAlign w:val="subscript"/>
          <w:lang w:val="en-GB"/>
        </w:rPr>
        <w:t>B</w:t>
      </w:r>
      <w:r w:rsidR="00032C5D" w:rsidRPr="008B7296">
        <w:rPr>
          <w:b w:val="0"/>
          <w:sz w:val="17"/>
          <w:szCs w:val="17"/>
          <w:lang w:val="en-GB"/>
        </w:rPr>
        <w:t>, 2 × C</w:t>
      </w:r>
      <w:r w:rsidR="00032C5D" w:rsidRPr="008B7296">
        <w:rPr>
          <w:b w:val="0"/>
          <w:i/>
          <w:sz w:val="17"/>
          <w:szCs w:val="17"/>
          <w:u w:val="single"/>
          <w:lang w:val="en-GB"/>
        </w:rPr>
        <w:t>H</w:t>
      </w:r>
      <w:r w:rsidR="00032C5D" w:rsidRPr="008B7296">
        <w:rPr>
          <w:b w:val="0"/>
          <w:i/>
          <w:sz w:val="17"/>
          <w:szCs w:val="17"/>
          <w:u w:val="single"/>
          <w:vertAlign w:val="subscript"/>
          <w:lang w:val="en-GB"/>
        </w:rPr>
        <w:t>2</w:t>
      </w:r>
      <w:r w:rsidR="00032C5D" w:rsidRPr="008B7296">
        <w:rPr>
          <w:b w:val="0"/>
          <w:sz w:val="17"/>
          <w:szCs w:val="17"/>
          <w:lang w:val="en-GB"/>
        </w:rPr>
        <w:t>), 1.90 – 1.80 (m, 3H, C</w:t>
      </w:r>
      <w:r w:rsidR="00032C5D" w:rsidRPr="008B7296">
        <w:rPr>
          <w:b w:val="0"/>
          <w:i/>
          <w:sz w:val="17"/>
          <w:szCs w:val="17"/>
          <w:u w:val="single"/>
          <w:lang w:val="en-GB"/>
        </w:rPr>
        <w:t>H</w:t>
      </w:r>
      <w:r w:rsidR="00032C5D" w:rsidRPr="008B7296">
        <w:rPr>
          <w:b w:val="0"/>
          <w:i/>
          <w:sz w:val="17"/>
          <w:szCs w:val="17"/>
          <w:u w:val="single"/>
          <w:vertAlign w:val="subscript"/>
          <w:lang w:val="en-GB"/>
        </w:rPr>
        <w:t>3</w:t>
      </w:r>
      <w:r w:rsidR="00032C5D" w:rsidRPr="008B7296">
        <w:rPr>
          <w:b w:val="0"/>
          <w:sz w:val="17"/>
          <w:szCs w:val="17"/>
          <w:lang w:val="en-GB"/>
        </w:rPr>
        <w:t xml:space="preserve">); </w:t>
      </w:r>
      <w:r w:rsidR="00032C5D" w:rsidRPr="008B7296">
        <w:rPr>
          <w:b w:val="0"/>
          <w:sz w:val="17"/>
          <w:szCs w:val="17"/>
          <w:vertAlign w:val="superscript"/>
          <w:lang w:val="en-GB"/>
        </w:rPr>
        <w:t>13</w:t>
      </w:r>
      <w:r w:rsidR="00032C5D" w:rsidRPr="008B7296">
        <w:rPr>
          <w:b w:val="0"/>
          <w:sz w:val="17"/>
          <w:szCs w:val="17"/>
          <w:lang w:val="en-GB"/>
        </w:rPr>
        <w:t>C NMR (101 MHz, CDCl</w:t>
      </w:r>
      <w:r w:rsidR="00032C5D" w:rsidRPr="008B7296">
        <w:rPr>
          <w:b w:val="0"/>
          <w:sz w:val="17"/>
          <w:szCs w:val="17"/>
          <w:vertAlign w:val="subscript"/>
          <w:lang w:val="en-GB"/>
        </w:rPr>
        <w:t>3</w:t>
      </w:r>
      <w:r w:rsidR="00032C5D" w:rsidRPr="008B7296">
        <w:rPr>
          <w:b w:val="0"/>
          <w:sz w:val="17"/>
          <w:szCs w:val="17"/>
          <w:lang w:val="en-GB"/>
        </w:rPr>
        <w:t>) δ 218.7, 166.2, 139.4, 110.8, 58.5, 55.5, 39.0, 36.7, 33.7, 23.4, 19.3; MS (ESI</w:t>
      </w:r>
      <w:r w:rsidR="00032C5D" w:rsidRPr="008B7296">
        <w:rPr>
          <w:b w:val="0"/>
          <w:sz w:val="17"/>
          <w:szCs w:val="17"/>
          <w:vertAlign w:val="superscript"/>
          <w:lang w:val="en-GB"/>
        </w:rPr>
        <w:t>+</w:t>
      </w:r>
      <w:r w:rsidR="00032C5D" w:rsidRPr="008B7296">
        <w:rPr>
          <w:b w:val="0"/>
          <w:sz w:val="17"/>
          <w:szCs w:val="17"/>
          <w:lang w:val="en-GB"/>
        </w:rPr>
        <w:t>) 178 (M+H</w:t>
      </w:r>
      <w:r w:rsidR="00032C5D" w:rsidRPr="008B7296">
        <w:rPr>
          <w:b w:val="0"/>
          <w:sz w:val="17"/>
          <w:szCs w:val="17"/>
          <w:vertAlign w:val="superscript"/>
          <w:lang w:val="en-GB"/>
        </w:rPr>
        <w:t>+</w:t>
      </w:r>
      <w:r w:rsidR="00032C5D" w:rsidRPr="008B7296">
        <w:rPr>
          <w:b w:val="0"/>
          <w:sz w:val="17"/>
          <w:szCs w:val="17"/>
          <w:lang w:val="en-GB"/>
        </w:rPr>
        <w:t>, 100%); HRMS (ESI</w:t>
      </w:r>
      <w:r w:rsidR="00032C5D" w:rsidRPr="008B7296">
        <w:rPr>
          <w:b w:val="0"/>
          <w:sz w:val="17"/>
          <w:szCs w:val="17"/>
          <w:vertAlign w:val="superscript"/>
          <w:lang w:val="en-GB"/>
        </w:rPr>
        <w:t>+</w:t>
      </w:r>
      <w:r w:rsidR="00032C5D" w:rsidRPr="008B7296">
        <w:rPr>
          <w:b w:val="0"/>
          <w:sz w:val="17"/>
          <w:szCs w:val="17"/>
          <w:lang w:val="en-GB"/>
        </w:rPr>
        <w:t>) C</w:t>
      </w:r>
      <w:r w:rsidR="00032C5D" w:rsidRPr="008B7296">
        <w:rPr>
          <w:b w:val="0"/>
          <w:sz w:val="17"/>
          <w:szCs w:val="17"/>
          <w:vertAlign w:val="subscript"/>
          <w:lang w:val="en-GB"/>
        </w:rPr>
        <w:t>11</w:t>
      </w:r>
      <w:r w:rsidR="00032C5D" w:rsidRPr="008B7296">
        <w:rPr>
          <w:b w:val="0"/>
          <w:sz w:val="17"/>
          <w:szCs w:val="17"/>
          <w:lang w:val="en-GB"/>
        </w:rPr>
        <w:t>H</w:t>
      </w:r>
      <w:r w:rsidR="00032C5D" w:rsidRPr="008B7296">
        <w:rPr>
          <w:b w:val="0"/>
          <w:sz w:val="17"/>
          <w:szCs w:val="17"/>
          <w:vertAlign w:val="subscript"/>
          <w:lang w:val="en-GB"/>
        </w:rPr>
        <w:t>15</w:t>
      </w:r>
      <w:r w:rsidR="00032C5D" w:rsidRPr="008B7296">
        <w:rPr>
          <w:b w:val="0"/>
          <w:sz w:val="17"/>
          <w:szCs w:val="17"/>
          <w:lang w:val="en-GB"/>
        </w:rPr>
        <w:t>NO requires M+H</w:t>
      </w:r>
      <w:r w:rsidR="00032C5D" w:rsidRPr="008B7296">
        <w:rPr>
          <w:b w:val="0"/>
          <w:sz w:val="17"/>
          <w:szCs w:val="17"/>
          <w:vertAlign w:val="superscript"/>
          <w:lang w:val="en-GB"/>
        </w:rPr>
        <w:t>+</w:t>
      </w:r>
      <w:r w:rsidR="00032C5D" w:rsidRPr="008B7296">
        <w:rPr>
          <w:b w:val="0"/>
          <w:sz w:val="17"/>
          <w:szCs w:val="17"/>
          <w:lang w:val="en-GB"/>
        </w:rPr>
        <w:t xml:space="preserve"> 178.1232, found 178.1235.</w:t>
      </w:r>
    </w:p>
    <w:p w14:paraId="44D370B7" w14:textId="77777777" w:rsidR="00885347" w:rsidRPr="008B7296" w:rsidRDefault="00885347" w:rsidP="00885347">
      <w:pPr>
        <w:pStyle w:val="History"/>
        <w:rPr>
          <w:lang w:val="en-GB"/>
        </w:rPr>
      </w:pPr>
      <w:r w:rsidRPr="008B7296">
        <w:rPr>
          <w:lang w:val="en-GB"/>
        </w:rPr>
        <w:t>Received: ((will be filled in by the editorial staff)</w:t>
      </w:r>
      <w:proofErr w:type="gramStart"/>
      <w:r w:rsidRPr="008B7296">
        <w:rPr>
          <w:lang w:val="en-GB"/>
        </w:rPr>
        <w:t>)</w:t>
      </w:r>
      <w:proofErr w:type="gramEnd"/>
      <w:r w:rsidRPr="008B7296">
        <w:rPr>
          <w:lang w:val="en-GB"/>
        </w:rPr>
        <w:br/>
        <w:t>Published online on ((will be filled in by the editorial staff))</w:t>
      </w:r>
    </w:p>
    <w:p w14:paraId="7E97F4F8" w14:textId="143E6AAC" w:rsidR="00885347" w:rsidRPr="008B7296" w:rsidRDefault="00885347" w:rsidP="00885347">
      <w:pPr>
        <w:pStyle w:val="Keywords"/>
      </w:pPr>
      <w:r w:rsidRPr="008B7296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70C6D91" wp14:editId="02D40BF3">
                <wp:simplePos x="0" y="0"/>
                <wp:positionH relativeFrom="column">
                  <wp:posOffset>-66040</wp:posOffset>
                </wp:positionH>
                <wp:positionV relativeFrom="paragraph">
                  <wp:posOffset>-38735</wp:posOffset>
                </wp:positionV>
                <wp:extent cx="198120" cy="198120"/>
                <wp:effectExtent l="0" t="0" r="0" b="0"/>
                <wp:wrapNone/>
                <wp:docPr id="3" name="Oval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8120" cy="198120"/>
                        </a:xfrm>
                        <a:prstGeom prst="ellipse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oval w14:anchorId="3655B39A" id="Oval 3" o:spid="_x0000_s1026" style="position:absolute;margin-left:-5.2pt;margin-top:-3.05pt;width:15.6pt;height:15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" fillcolor="#969696" stroked="f">
                <o:lock v:ext="edit" aspectratio="t"/>
              </v:oval>
            </w:pict>
          </mc:Fallback>
        </mc:AlternateContent>
      </w:r>
      <w:r w:rsidRPr="008B7296">
        <w:rPr>
          <w:b/>
        </w:rPr>
        <w:t>Keywords:</w:t>
      </w:r>
      <w:r w:rsidRPr="008B7296">
        <w:t xml:space="preserve"> </w:t>
      </w:r>
      <w:proofErr w:type="spellStart"/>
      <w:r w:rsidR="004807C4" w:rsidRPr="008B7296">
        <w:t>piperidine</w:t>
      </w:r>
      <w:proofErr w:type="spellEnd"/>
      <w:r w:rsidR="004807C4" w:rsidRPr="008B7296">
        <w:rPr>
          <w:b/>
        </w:rPr>
        <w:t xml:space="preserve"> </w:t>
      </w:r>
      <w:r w:rsidRPr="008B7296">
        <w:rPr>
          <w:b/>
        </w:rPr>
        <w:t>·</w:t>
      </w:r>
      <w:r w:rsidRPr="008B7296">
        <w:t xml:space="preserve"> </w:t>
      </w:r>
      <w:proofErr w:type="spellStart"/>
      <w:r w:rsidR="0028371E" w:rsidRPr="008B7296">
        <w:t>Pd</w:t>
      </w:r>
      <w:proofErr w:type="spellEnd"/>
      <w:r w:rsidR="0028371E" w:rsidRPr="008B7296">
        <w:t>-catalysis</w:t>
      </w:r>
      <w:r w:rsidRPr="008B7296">
        <w:t xml:space="preserve"> </w:t>
      </w:r>
      <w:r w:rsidRPr="008B7296">
        <w:rPr>
          <w:b/>
        </w:rPr>
        <w:t>·</w:t>
      </w:r>
      <w:r w:rsidRPr="008B7296">
        <w:t xml:space="preserve"> </w:t>
      </w:r>
      <w:r w:rsidR="0028371E" w:rsidRPr="008B7296">
        <w:t>enantioselective</w:t>
      </w:r>
      <w:r w:rsidRPr="008B7296">
        <w:t xml:space="preserve"> </w:t>
      </w:r>
      <w:r w:rsidRPr="008B7296">
        <w:rPr>
          <w:b/>
        </w:rPr>
        <w:t>·</w:t>
      </w:r>
      <w:r w:rsidRPr="008B7296">
        <w:t xml:space="preserve"> </w:t>
      </w:r>
      <w:r w:rsidR="004807C4" w:rsidRPr="008B7296">
        <w:t>annulation</w:t>
      </w:r>
    </w:p>
    <w:p w14:paraId="269DBBCA" w14:textId="71C38DD8" w:rsidR="00885347" w:rsidRPr="008B7296" w:rsidRDefault="00885347" w:rsidP="00885347">
      <w:pPr>
        <w:pStyle w:val="References"/>
        <w:pBdr>
          <w:top w:val="single" w:sz="12" w:space="1" w:color="999999"/>
        </w:pBdr>
        <w:rPr>
          <w:b/>
          <w:szCs w:val="16"/>
        </w:rPr>
      </w:pPr>
      <w:r w:rsidRPr="008B7296">
        <w:t>[1]</w:t>
      </w:r>
      <w:r w:rsidRPr="008B7296">
        <w:tab/>
      </w:r>
      <w:r w:rsidR="0015268B" w:rsidRPr="008B7296">
        <w:t xml:space="preserve">a) </w:t>
      </w:r>
      <w:r w:rsidR="00D05BCA" w:rsidRPr="008B7296">
        <w:t xml:space="preserve">T. J. Ritchie, S. J. F. MacDonald, </w:t>
      </w:r>
      <w:r w:rsidR="00D05BCA" w:rsidRPr="008B7296">
        <w:rPr>
          <w:i/>
        </w:rPr>
        <w:t>Drug Discovery Today</w:t>
      </w:r>
      <w:r w:rsidR="00D05BCA" w:rsidRPr="008B7296">
        <w:t xml:space="preserve"> </w:t>
      </w:r>
      <w:r w:rsidR="00D05BCA" w:rsidRPr="008B7296">
        <w:rPr>
          <w:b/>
        </w:rPr>
        <w:t>2009</w:t>
      </w:r>
      <w:r w:rsidR="00D05BCA" w:rsidRPr="008B7296">
        <w:t xml:space="preserve">, </w:t>
      </w:r>
      <w:r w:rsidR="00D05BCA" w:rsidRPr="008B7296">
        <w:rPr>
          <w:i/>
        </w:rPr>
        <w:t>14</w:t>
      </w:r>
      <w:r w:rsidR="00D05BCA" w:rsidRPr="008B7296">
        <w:t>, 1011</w:t>
      </w:r>
      <w:r w:rsidR="0015268B" w:rsidRPr="008B7296">
        <w:t xml:space="preserve">; b) E. </w:t>
      </w:r>
      <w:proofErr w:type="spellStart"/>
      <w:r w:rsidR="0015268B" w:rsidRPr="008B7296">
        <w:t>Vitaku</w:t>
      </w:r>
      <w:proofErr w:type="spellEnd"/>
      <w:r w:rsidR="0015268B" w:rsidRPr="008B7296">
        <w:t xml:space="preserve">, D. T. Smith, J. T. </w:t>
      </w:r>
      <w:proofErr w:type="spellStart"/>
      <w:r w:rsidR="0015268B" w:rsidRPr="008B7296">
        <w:t>Njardarson</w:t>
      </w:r>
      <w:proofErr w:type="spellEnd"/>
      <w:r w:rsidR="0015268B" w:rsidRPr="008B7296">
        <w:t xml:space="preserve">, </w:t>
      </w:r>
      <w:r w:rsidR="0015268B" w:rsidRPr="008B7296">
        <w:rPr>
          <w:i/>
        </w:rPr>
        <w:t>J. Med. Chem.</w:t>
      </w:r>
      <w:r w:rsidR="0015268B" w:rsidRPr="008B7296">
        <w:t xml:space="preserve"> </w:t>
      </w:r>
      <w:r w:rsidR="0015268B" w:rsidRPr="008B7296">
        <w:rPr>
          <w:b/>
        </w:rPr>
        <w:t>2014</w:t>
      </w:r>
      <w:r w:rsidR="0015268B" w:rsidRPr="008B7296">
        <w:t xml:space="preserve">, </w:t>
      </w:r>
      <w:r w:rsidR="0015268B" w:rsidRPr="008B7296">
        <w:rPr>
          <w:i/>
        </w:rPr>
        <w:t>57</w:t>
      </w:r>
      <w:r w:rsidR="0015268B" w:rsidRPr="008B7296">
        <w:t>, 10257.</w:t>
      </w:r>
    </w:p>
    <w:p w14:paraId="0C3A0B3A" w14:textId="77777777" w:rsidR="00207F89" w:rsidRPr="008B7296" w:rsidRDefault="00885347" w:rsidP="00882851">
      <w:pPr>
        <w:pStyle w:val="References"/>
        <w:pBdr>
          <w:top w:val="single" w:sz="12" w:space="1" w:color="999999"/>
        </w:pBdr>
      </w:pPr>
      <w:r w:rsidRPr="008B7296">
        <w:t>[2]</w:t>
      </w:r>
      <w:r w:rsidRPr="008B7296">
        <w:tab/>
      </w:r>
      <w:r w:rsidR="00D05BCA" w:rsidRPr="008B7296">
        <w:t xml:space="preserve">a) S. J. Hedley, W. J. Moran, D. A. Price, J. P. A. </w:t>
      </w:r>
      <w:proofErr w:type="spellStart"/>
      <w:r w:rsidR="00D05BCA" w:rsidRPr="008B7296">
        <w:t>Harrity</w:t>
      </w:r>
      <w:proofErr w:type="spellEnd"/>
      <w:r w:rsidR="00D05BCA" w:rsidRPr="008B7296">
        <w:t xml:space="preserve">, </w:t>
      </w:r>
      <w:r w:rsidR="00D05BCA" w:rsidRPr="008B7296">
        <w:rPr>
          <w:i/>
        </w:rPr>
        <w:t>J. Org. Chem.</w:t>
      </w:r>
      <w:r w:rsidR="00D05BCA" w:rsidRPr="008B7296">
        <w:t xml:space="preserve"> </w:t>
      </w:r>
      <w:r w:rsidR="00D05BCA" w:rsidRPr="008B7296">
        <w:rPr>
          <w:b/>
        </w:rPr>
        <w:t>2003</w:t>
      </w:r>
      <w:r w:rsidR="00D05BCA" w:rsidRPr="008B7296">
        <w:t xml:space="preserve">, </w:t>
      </w:r>
      <w:r w:rsidR="00D05BCA" w:rsidRPr="008B7296">
        <w:rPr>
          <w:i/>
        </w:rPr>
        <w:t>68</w:t>
      </w:r>
      <w:r w:rsidR="007769AE" w:rsidRPr="008B7296">
        <w:t xml:space="preserve">, 4286; </w:t>
      </w:r>
      <w:r w:rsidR="00D05BCA" w:rsidRPr="008B7296">
        <w:t xml:space="preserve">b) K. M. Goodenough, P. </w:t>
      </w:r>
      <w:proofErr w:type="spellStart"/>
      <w:r w:rsidR="00D05BCA" w:rsidRPr="008B7296">
        <w:t>Raubo</w:t>
      </w:r>
      <w:proofErr w:type="spellEnd"/>
      <w:r w:rsidR="00D05BCA" w:rsidRPr="008B7296">
        <w:t xml:space="preserve">, J. P. A. </w:t>
      </w:r>
      <w:proofErr w:type="spellStart"/>
      <w:r w:rsidR="00D05BCA" w:rsidRPr="008B7296">
        <w:t>Harrity</w:t>
      </w:r>
      <w:proofErr w:type="spellEnd"/>
      <w:r w:rsidR="00D05BCA" w:rsidRPr="008B7296">
        <w:t xml:space="preserve">, </w:t>
      </w:r>
      <w:r w:rsidR="00D05BCA" w:rsidRPr="008B7296">
        <w:rPr>
          <w:i/>
        </w:rPr>
        <w:t>Org. Lett.</w:t>
      </w:r>
      <w:r w:rsidR="00D05BCA" w:rsidRPr="008B7296">
        <w:t xml:space="preserve"> </w:t>
      </w:r>
      <w:proofErr w:type="gramStart"/>
      <w:r w:rsidR="00D05BCA" w:rsidRPr="008B7296">
        <w:rPr>
          <w:b/>
        </w:rPr>
        <w:t>2005</w:t>
      </w:r>
      <w:r w:rsidR="00D05BCA" w:rsidRPr="008B7296">
        <w:t xml:space="preserve">, </w:t>
      </w:r>
      <w:r w:rsidR="00D05BCA" w:rsidRPr="008B7296">
        <w:rPr>
          <w:i/>
        </w:rPr>
        <w:t>7</w:t>
      </w:r>
      <w:r w:rsidR="007769AE" w:rsidRPr="008B7296">
        <w:t xml:space="preserve">, 2993; </w:t>
      </w:r>
      <w:r w:rsidR="00D05BCA" w:rsidRPr="008B7296">
        <w:t xml:space="preserve">c) L. C. </w:t>
      </w:r>
      <w:proofErr w:type="spellStart"/>
      <w:r w:rsidR="00D05BCA" w:rsidRPr="008B7296">
        <w:t>Pattenden</w:t>
      </w:r>
      <w:proofErr w:type="spellEnd"/>
      <w:r w:rsidR="00D05BCA" w:rsidRPr="008B7296">
        <w:t xml:space="preserve">, R. A. J. </w:t>
      </w:r>
      <w:proofErr w:type="spellStart"/>
      <w:r w:rsidR="00D05BCA" w:rsidRPr="008B7296">
        <w:t>Wybrow</w:t>
      </w:r>
      <w:proofErr w:type="spellEnd"/>
      <w:r w:rsidR="00D05BCA" w:rsidRPr="008B7296">
        <w:t xml:space="preserve">, S. A. Smith, J. P. A. </w:t>
      </w:r>
      <w:proofErr w:type="spellStart"/>
      <w:r w:rsidR="00D05BCA" w:rsidRPr="008B7296">
        <w:t>Harrity</w:t>
      </w:r>
      <w:proofErr w:type="spellEnd"/>
      <w:r w:rsidR="00D05BCA" w:rsidRPr="008B7296">
        <w:t xml:space="preserve">, </w:t>
      </w:r>
      <w:r w:rsidR="00D05BCA" w:rsidRPr="008B7296">
        <w:rPr>
          <w:i/>
        </w:rPr>
        <w:t>Org. Lett.</w:t>
      </w:r>
      <w:proofErr w:type="gramEnd"/>
      <w:r w:rsidR="00D05BCA" w:rsidRPr="008B7296">
        <w:t xml:space="preserve"> </w:t>
      </w:r>
      <w:proofErr w:type="gramStart"/>
      <w:r w:rsidR="00D05BCA" w:rsidRPr="008B7296">
        <w:rPr>
          <w:b/>
        </w:rPr>
        <w:t>2006</w:t>
      </w:r>
      <w:r w:rsidR="00D05BCA" w:rsidRPr="008B7296">
        <w:t xml:space="preserve">, </w:t>
      </w:r>
      <w:r w:rsidR="00D05BCA" w:rsidRPr="008B7296">
        <w:rPr>
          <w:i/>
        </w:rPr>
        <w:t>8</w:t>
      </w:r>
      <w:r w:rsidR="00D05BCA" w:rsidRPr="008B7296">
        <w:t>, 3089</w:t>
      </w:r>
      <w:r w:rsidR="0001278F" w:rsidRPr="008B7296">
        <w:t>.</w:t>
      </w:r>
      <w:proofErr w:type="gramEnd"/>
    </w:p>
    <w:p w14:paraId="29CD778E" w14:textId="76AC2B67" w:rsidR="00882851" w:rsidRPr="008B7296" w:rsidRDefault="00882851" w:rsidP="003D7D50">
      <w:pPr>
        <w:pStyle w:val="References"/>
        <w:pBdr>
          <w:top w:val="single" w:sz="12" w:space="1" w:color="999999"/>
        </w:pBdr>
      </w:pPr>
      <w:r w:rsidRPr="008B7296">
        <w:t>[3]</w:t>
      </w:r>
      <w:r w:rsidRPr="008B7296">
        <w:tab/>
      </w:r>
      <w:r w:rsidR="00D05BCA" w:rsidRPr="008B7296">
        <w:t xml:space="preserve">For </w:t>
      </w:r>
      <w:r w:rsidR="003D7D50" w:rsidRPr="008B7296">
        <w:t>reviews of heterocycle syntheses via [3 + 3] reactions</w:t>
      </w:r>
      <w:r w:rsidR="00D05BCA" w:rsidRPr="008B7296">
        <w:t xml:space="preserve"> see: </w:t>
      </w:r>
      <w:r w:rsidR="003D7D50" w:rsidRPr="008B7296">
        <w:t xml:space="preserve">a) R. P. </w:t>
      </w:r>
      <w:proofErr w:type="spellStart"/>
      <w:r w:rsidR="003D7D50" w:rsidRPr="008B7296">
        <w:t>Hsung</w:t>
      </w:r>
      <w:proofErr w:type="spellEnd"/>
      <w:r w:rsidR="003D7D50" w:rsidRPr="008B7296">
        <w:t xml:space="preserve">, A. V.; N. </w:t>
      </w:r>
      <w:proofErr w:type="spellStart"/>
      <w:r w:rsidR="003D7D50" w:rsidRPr="008B7296">
        <w:t>Sydorenko</w:t>
      </w:r>
      <w:proofErr w:type="spellEnd"/>
      <w:r w:rsidR="003D7D50" w:rsidRPr="008B7296">
        <w:t xml:space="preserve">, </w:t>
      </w:r>
      <w:r w:rsidR="003D7D50" w:rsidRPr="008B7296">
        <w:rPr>
          <w:i/>
        </w:rPr>
        <w:t>Eur. J. Org. Chem.</w:t>
      </w:r>
      <w:r w:rsidR="003D7D50" w:rsidRPr="008B7296">
        <w:t xml:space="preserve"> </w:t>
      </w:r>
      <w:r w:rsidR="003D7D50" w:rsidRPr="008B7296">
        <w:rPr>
          <w:b/>
        </w:rPr>
        <w:t>2005</w:t>
      </w:r>
      <w:r w:rsidR="003D7D50" w:rsidRPr="008B7296">
        <w:t xml:space="preserve">, 23; b) J. P. A. </w:t>
      </w:r>
      <w:proofErr w:type="spellStart"/>
      <w:r w:rsidR="003D7D50" w:rsidRPr="008B7296">
        <w:t>Harrity</w:t>
      </w:r>
      <w:proofErr w:type="spellEnd"/>
      <w:r w:rsidR="003D7D50" w:rsidRPr="008B7296">
        <w:t xml:space="preserve">, O. Y. </w:t>
      </w:r>
      <w:proofErr w:type="spellStart"/>
      <w:r w:rsidR="003D7D50" w:rsidRPr="008B7296">
        <w:t>Provoost</w:t>
      </w:r>
      <w:proofErr w:type="spellEnd"/>
      <w:r w:rsidR="003D7D50" w:rsidRPr="008B7296">
        <w:t xml:space="preserve">, </w:t>
      </w:r>
      <w:r w:rsidR="003D7D50" w:rsidRPr="008B7296">
        <w:rPr>
          <w:i/>
        </w:rPr>
        <w:t xml:space="preserve">Org. </w:t>
      </w:r>
      <w:proofErr w:type="spellStart"/>
      <w:r w:rsidR="003D7D50" w:rsidRPr="008B7296">
        <w:rPr>
          <w:i/>
        </w:rPr>
        <w:t>Biomol</w:t>
      </w:r>
      <w:proofErr w:type="spellEnd"/>
      <w:r w:rsidR="003D7D50" w:rsidRPr="008B7296">
        <w:rPr>
          <w:i/>
        </w:rPr>
        <w:t xml:space="preserve">. </w:t>
      </w:r>
      <w:proofErr w:type="gramStart"/>
      <w:r w:rsidR="003D7D50" w:rsidRPr="008B7296">
        <w:rPr>
          <w:i/>
        </w:rPr>
        <w:t>Chem.</w:t>
      </w:r>
      <w:r w:rsidR="003D7D50" w:rsidRPr="008B7296">
        <w:t xml:space="preserve"> </w:t>
      </w:r>
      <w:r w:rsidR="003D7D50" w:rsidRPr="008B7296">
        <w:rPr>
          <w:b/>
        </w:rPr>
        <w:t>2005</w:t>
      </w:r>
      <w:r w:rsidR="003D7D50" w:rsidRPr="008B7296">
        <w:t xml:space="preserve">, </w:t>
      </w:r>
      <w:r w:rsidR="003D7D50" w:rsidRPr="008B7296">
        <w:rPr>
          <w:i/>
        </w:rPr>
        <w:t>3</w:t>
      </w:r>
      <w:r w:rsidR="003D7D50" w:rsidRPr="008B7296">
        <w:t>, 1349; c) G. S. Buchanan, J. B.</w:t>
      </w:r>
      <w:proofErr w:type="gramEnd"/>
      <w:r w:rsidR="003D7D50" w:rsidRPr="008B7296">
        <w:t xml:space="preserve">  </w:t>
      </w:r>
      <w:proofErr w:type="spellStart"/>
      <w:r w:rsidR="003D7D50" w:rsidRPr="008B7296">
        <w:t>Feltenberger</w:t>
      </w:r>
      <w:proofErr w:type="spellEnd"/>
      <w:r w:rsidR="003D7D50" w:rsidRPr="008B7296">
        <w:t xml:space="preserve">, R. P. </w:t>
      </w:r>
      <w:proofErr w:type="spellStart"/>
      <w:r w:rsidR="003D7D50" w:rsidRPr="008B7296">
        <w:t>Hsung</w:t>
      </w:r>
      <w:proofErr w:type="spellEnd"/>
      <w:r w:rsidR="003D7D50" w:rsidRPr="008B7296">
        <w:t xml:space="preserve">, </w:t>
      </w:r>
      <w:proofErr w:type="spellStart"/>
      <w:r w:rsidR="003D7D50" w:rsidRPr="008B7296">
        <w:rPr>
          <w:i/>
        </w:rPr>
        <w:t>Curr</w:t>
      </w:r>
      <w:proofErr w:type="spellEnd"/>
      <w:r w:rsidR="003D7D50" w:rsidRPr="008B7296">
        <w:rPr>
          <w:i/>
        </w:rPr>
        <w:t>. Org. Synth.</w:t>
      </w:r>
      <w:r w:rsidR="003D7D50" w:rsidRPr="008B7296">
        <w:t xml:space="preserve"> </w:t>
      </w:r>
      <w:proofErr w:type="gramStart"/>
      <w:r w:rsidR="003D7D50" w:rsidRPr="008B7296">
        <w:rPr>
          <w:b/>
        </w:rPr>
        <w:t>2010</w:t>
      </w:r>
      <w:r w:rsidR="003D7D50" w:rsidRPr="008B7296">
        <w:t xml:space="preserve">, </w:t>
      </w:r>
      <w:r w:rsidR="003D7D50" w:rsidRPr="008B7296">
        <w:rPr>
          <w:i/>
        </w:rPr>
        <w:t>7</w:t>
      </w:r>
      <w:r w:rsidR="003D7D50" w:rsidRPr="008B7296">
        <w:t xml:space="preserve">, 363; d) X. F. Xu, M. P. Doyle, </w:t>
      </w:r>
      <w:r w:rsidR="003D7D50" w:rsidRPr="008B7296">
        <w:rPr>
          <w:i/>
        </w:rPr>
        <w:t>Acc. Chem. Res.</w:t>
      </w:r>
      <w:r w:rsidR="003D7D50" w:rsidRPr="008B7296">
        <w:t xml:space="preserve"> </w:t>
      </w:r>
      <w:r w:rsidR="003D7D50" w:rsidRPr="008B7296">
        <w:rPr>
          <w:b/>
        </w:rPr>
        <w:t>2014</w:t>
      </w:r>
      <w:r w:rsidR="003D7D50" w:rsidRPr="008B7296">
        <w:t xml:space="preserve">, </w:t>
      </w:r>
      <w:r w:rsidR="003D7D50" w:rsidRPr="008B7296">
        <w:rPr>
          <w:i/>
        </w:rPr>
        <w:t>47</w:t>
      </w:r>
      <w:r w:rsidR="003D7D50" w:rsidRPr="008B7296">
        <w:t>, 1396.</w:t>
      </w:r>
      <w:proofErr w:type="gramEnd"/>
    </w:p>
    <w:p w14:paraId="4A704100" w14:textId="114B774C" w:rsidR="00895FA1" w:rsidRPr="008B7296" w:rsidRDefault="00895FA1" w:rsidP="00895FA1">
      <w:pPr>
        <w:pStyle w:val="References"/>
        <w:pBdr>
          <w:top w:val="single" w:sz="12" w:space="1" w:color="999999"/>
        </w:pBdr>
      </w:pPr>
      <w:r w:rsidRPr="008B7296">
        <w:t>[4]</w:t>
      </w:r>
      <w:r w:rsidRPr="008B7296">
        <w:tab/>
        <w:t xml:space="preserve">a) B. M. </w:t>
      </w:r>
      <w:proofErr w:type="spellStart"/>
      <w:r w:rsidRPr="008B7296">
        <w:t>Trost</w:t>
      </w:r>
      <w:proofErr w:type="spellEnd"/>
      <w:r w:rsidRPr="008B7296">
        <w:t xml:space="preserve">, D. T. M. Chan, </w:t>
      </w:r>
      <w:r w:rsidRPr="008B7296">
        <w:rPr>
          <w:i/>
        </w:rPr>
        <w:t>J. Am. Chem. Soc.</w:t>
      </w:r>
      <w:r w:rsidRPr="008B7296">
        <w:t xml:space="preserve"> </w:t>
      </w:r>
      <w:r w:rsidRPr="008B7296">
        <w:rPr>
          <w:b/>
        </w:rPr>
        <w:t>1979</w:t>
      </w:r>
      <w:r w:rsidRPr="008B7296">
        <w:t xml:space="preserve">, </w:t>
      </w:r>
      <w:r w:rsidRPr="008B7296">
        <w:rPr>
          <w:i/>
        </w:rPr>
        <w:t>101</w:t>
      </w:r>
      <w:r w:rsidRPr="008B7296">
        <w:t xml:space="preserve">, 6429. b) B. M. </w:t>
      </w:r>
      <w:proofErr w:type="spellStart"/>
      <w:r w:rsidRPr="008B7296">
        <w:t>Trost</w:t>
      </w:r>
      <w:proofErr w:type="spellEnd"/>
      <w:r w:rsidRPr="008B7296">
        <w:t xml:space="preserve">, </w:t>
      </w:r>
      <w:proofErr w:type="spellStart"/>
      <w:r w:rsidRPr="008B7296">
        <w:rPr>
          <w:i/>
        </w:rPr>
        <w:t>Angew</w:t>
      </w:r>
      <w:proofErr w:type="spellEnd"/>
      <w:r w:rsidRPr="008B7296">
        <w:rPr>
          <w:i/>
        </w:rPr>
        <w:t xml:space="preserve">. </w:t>
      </w:r>
      <w:proofErr w:type="gramStart"/>
      <w:r w:rsidRPr="008B7296">
        <w:rPr>
          <w:i/>
        </w:rPr>
        <w:t>Chem.</w:t>
      </w:r>
      <w:r w:rsidRPr="008B7296">
        <w:t xml:space="preserve"> </w:t>
      </w:r>
      <w:r w:rsidRPr="008B7296">
        <w:rPr>
          <w:b/>
        </w:rPr>
        <w:t>1986</w:t>
      </w:r>
      <w:r w:rsidRPr="008B7296">
        <w:t xml:space="preserve">, </w:t>
      </w:r>
      <w:r w:rsidRPr="008B7296">
        <w:rPr>
          <w:i/>
        </w:rPr>
        <w:t>98</w:t>
      </w:r>
      <w:r w:rsidRPr="008B7296">
        <w:t xml:space="preserve">, 1; </w:t>
      </w:r>
      <w:proofErr w:type="spellStart"/>
      <w:r w:rsidRPr="008B7296">
        <w:rPr>
          <w:i/>
        </w:rPr>
        <w:t>Angew</w:t>
      </w:r>
      <w:proofErr w:type="spellEnd"/>
      <w:r w:rsidRPr="008B7296">
        <w:rPr>
          <w:i/>
        </w:rPr>
        <w:t>.</w:t>
      </w:r>
      <w:proofErr w:type="gramEnd"/>
      <w:r w:rsidRPr="008B7296">
        <w:rPr>
          <w:i/>
        </w:rPr>
        <w:t xml:space="preserve"> </w:t>
      </w:r>
      <w:proofErr w:type="gramStart"/>
      <w:r w:rsidRPr="008B7296">
        <w:rPr>
          <w:i/>
        </w:rPr>
        <w:t>Chem. Int. Ed. Engl.</w:t>
      </w:r>
      <w:r w:rsidRPr="008B7296">
        <w:t xml:space="preserve"> </w:t>
      </w:r>
      <w:r w:rsidRPr="008B7296">
        <w:rPr>
          <w:b/>
        </w:rPr>
        <w:t>1986</w:t>
      </w:r>
      <w:r w:rsidRPr="008B7296">
        <w:t xml:space="preserve">, </w:t>
      </w:r>
      <w:r w:rsidRPr="008B7296">
        <w:rPr>
          <w:i/>
        </w:rPr>
        <w:t>25</w:t>
      </w:r>
      <w:r w:rsidRPr="008B7296">
        <w:t>, 1.</w:t>
      </w:r>
      <w:proofErr w:type="gramEnd"/>
      <w:r w:rsidRPr="008B7296">
        <w:t xml:space="preserve"> c) M. </w:t>
      </w:r>
      <w:proofErr w:type="spellStart"/>
      <w:r w:rsidRPr="008B7296">
        <w:t>Lautens</w:t>
      </w:r>
      <w:proofErr w:type="spellEnd"/>
      <w:r w:rsidRPr="008B7296">
        <w:t xml:space="preserve">, W. </w:t>
      </w:r>
      <w:proofErr w:type="spellStart"/>
      <w:r w:rsidRPr="008B7296">
        <w:t>Klute</w:t>
      </w:r>
      <w:proofErr w:type="spellEnd"/>
      <w:r w:rsidRPr="008B7296">
        <w:t xml:space="preserve">, W. Tam, </w:t>
      </w:r>
      <w:r w:rsidRPr="008B7296">
        <w:rPr>
          <w:i/>
        </w:rPr>
        <w:t>Chem. Rev.</w:t>
      </w:r>
      <w:r w:rsidRPr="008B7296">
        <w:t xml:space="preserve"> </w:t>
      </w:r>
      <w:r w:rsidRPr="008B7296">
        <w:rPr>
          <w:b/>
        </w:rPr>
        <w:t>1996</w:t>
      </w:r>
      <w:r w:rsidRPr="008B7296">
        <w:t xml:space="preserve">, </w:t>
      </w:r>
      <w:r w:rsidRPr="008B7296">
        <w:rPr>
          <w:i/>
        </w:rPr>
        <w:t>96</w:t>
      </w:r>
      <w:r w:rsidRPr="008B7296">
        <w:t xml:space="preserve">, 49. d) B. M. </w:t>
      </w:r>
      <w:proofErr w:type="spellStart"/>
      <w:r w:rsidRPr="008B7296">
        <w:t>Trost</w:t>
      </w:r>
      <w:proofErr w:type="spellEnd"/>
      <w:r w:rsidRPr="008B7296">
        <w:t xml:space="preserve">, S. A. King, T. Schmidt, </w:t>
      </w:r>
      <w:r w:rsidRPr="008B7296">
        <w:rPr>
          <w:i/>
        </w:rPr>
        <w:t>J. Am. Chem. Soc.</w:t>
      </w:r>
      <w:r w:rsidRPr="008B7296">
        <w:t xml:space="preserve"> </w:t>
      </w:r>
      <w:r w:rsidRPr="008B7296">
        <w:rPr>
          <w:b/>
        </w:rPr>
        <w:t>1989</w:t>
      </w:r>
      <w:r w:rsidRPr="008B7296">
        <w:t xml:space="preserve">, </w:t>
      </w:r>
      <w:r w:rsidRPr="008B7296">
        <w:rPr>
          <w:i/>
        </w:rPr>
        <w:t>111</w:t>
      </w:r>
      <w:r w:rsidRPr="008B7296">
        <w:t xml:space="preserve">, 5902. e) B. M. </w:t>
      </w:r>
      <w:proofErr w:type="spellStart"/>
      <w:r w:rsidRPr="008B7296">
        <w:t>Trost</w:t>
      </w:r>
      <w:proofErr w:type="spellEnd"/>
      <w:r w:rsidRPr="008B7296">
        <w:t xml:space="preserve">, C. M. </w:t>
      </w:r>
      <w:proofErr w:type="spellStart"/>
      <w:r w:rsidRPr="008B7296">
        <w:t>Marrs</w:t>
      </w:r>
      <w:proofErr w:type="spellEnd"/>
      <w:r w:rsidRPr="008B7296">
        <w:t xml:space="preserve">, </w:t>
      </w:r>
      <w:r w:rsidRPr="008B7296">
        <w:rPr>
          <w:i/>
        </w:rPr>
        <w:t>J. Am. Chem. Soc.</w:t>
      </w:r>
      <w:r w:rsidRPr="008B7296">
        <w:t xml:space="preserve"> </w:t>
      </w:r>
      <w:r w:rsidRPr="008B7296">
        <w:rPr>
          <w:b/>
        </w:rPr>
        <w:t>1993</w:t>
      </w:r>
      <w:r w:rsidRPr="008B7296">
        <w:t xml:space="preserve">, </w:t>
      </w:r>
      <w:r w:rsidRPr="008B7296">
        <w:rPr>
          <w:i/>
        </w:rPr>
        <w:t>115</w:t>
      </w:r>
      <w:r w:rsidRPr="008B7296">
        <w:t>, 6636</w:t>
      </w:r>
      <w:r w:rsidR="009F7B0B" w:rsidRPr="008B7296">
        <w:t xml:space="preserve">; f) M. Kimura, T. Tamaki, M. Nakata, K. </w:t>
      </w:r>
      <w:proofErr w:type="spellStart"/>
      <w:r w:rsidR="009F7B0B" w:rsidRPr="008B7296">
        <w:t>Tohyama</w:t>
      </w:r>
      <w:proofErr w:type="spellEnd"/>
      <w:r w:rsidR="009F7B0B" w:rsidRPr="008B7296">
        <w:t xml:space="preserve">, Y. Tamaru, </w:t>
      </w:r>
      <w:proofErr w:type="spellStart"/>
      <w:r w:rsidR="009F7B0B" w:rsidRPr="008B7296">
        <w:rPr>
          <w:i/>
        </w:rPr>
        <w:t>Angew</w:t>
      </w:r>
      <w:proofErr w:type="spellEnd"/>
      <w:r w:rsidR="009F7B0B" w:rsidRPr="008B7296">
        <w:rPr>
          <w:i/>
        </w:rPr>
        <w:t xml:space="preserve">. </w:t>
      </w:r>
      <w:proofErr w:type="gramStart"/>
      <w:r w:rsidR="009F7B0B" w:rsidRPr="008B7296">
        <w:rPr>
          <w:i/>
        </w:rPr>
        <w:t>Chem. Int. Ed.</w:t>
      </w:r>
      <w:r w:rsidR="009F7B0B" w:rsidRPr="008B7296">
        <w:t xml:space="preserve"> </w:t>
      </w:r>
      <w:r w:rsidR="009F7B0B" w:rsidRPr="008B7296">
        <w:rPr>
          <w:b/>
        </w:rPr>
        <w:t>2008</w:t>
      </w:r>
      <w:r w:rsidR="009F7B0B" w:rsidRPr="008B7296">
        <w:t xml:space="preserve">, </w:t>
      </w:r>
      <w:r w:rsidR="009F7B0B" w:rsidRPr="008B7296">
        <w:rPr>
          <w:i/>
        </w:rPr>
        <w:t>47</w:t>
      </w:r>
      <w:r w:rsidR="009F7B0B" w:rsidRPr="008B7296">
        <w:t>, 5803.</w:t>
      </w:r>
      <w:proofErr w:type="gramEnd"/>
    </w:p>
    <w:p w14:paraId="4F7A829A" w14:textId="77777777" w:rsidR="00207F89" w:rsidRPr="008B7296" w:rsidRDefault="00882851" w:rsidP="004127ED">
      <w:pPr>
        <w:pStyle w:val="References"/>
        <w:pBdr>
          <w:top w:val="single" w:sz="12" w:space="1" w:color="999999"/>
        </w:pBdr>
      </w:pPr>
      <w:r w:rsidRPr="008B7296">
        <w:t>[</w:t>
      </w:r>
      <w:r w:rsidR="00F076F8" w:rsidRPr="008B7296">
        <w:t>5</w:t>
      </w:r>
      <w:r w:rsidRPr="008B7296">
        <w:t>]</w:t>
      </w:r>
      <w:r w:rsidRPr="008B7296">
        <w:tab/>
      </w:r>
      <w:r w:rsidR="00F076F8" w:rsidRPr="008B7296">
        <w:t xml:space="preserve">a) M. A. Lowe, M. </w:t>
      </w:r>
      <w:proofErr w:type="spellStart"/>
      <w:r w:rsidR="00F076F8" w:rsidRPr="008B7296">
        <w:t>Ostovar</w:t>
      </w:r>
      <w:proofErr w:type="spellEnd"/>
      <w:r w:rsidR="00F076F8" w:rsidRPr="008B7296">
        <w:t xml:space="preserve">, S. </w:t>
      </w:r>
      <w:proofErr w:type="spellStart"/>
      <w:r w:rsidR="00F076F8" w:rsidRPr="008B7296">
        <w:t>Ferrini</w:t>
      </w:r>
      <w:proofErr w:type="spellEnd"/>
      <w:r w:rsidR="00F076F8" w:rsidRPr="008B7296">
        <w:t xml:space="preserve">, C. C. Chen, P. G. Lawrence, F. Fontana, A. A. Calabrese, V. K. Aggarwal, </w:t>
      </w:r>
      <w:proofErr w:type="spellStart"/>
      <w:r w:rsidR="00F076F8" w:rsidRPr="008B7296">
        <w:rPr>
          <w:i/>
        </w:rPr>
        <w:t>Angew</w:t>
      </w:r>
      <w:proofErr w:type="spellEnd"/>
      <w:r w:rsidR="00F076F8" w:rsidRPr="008B7296">
        <w:rPr>
          <w:i/>
        </w:rPr>
        <w:t xml:space="preserve">. </w:t>
      </w:r>
      <w:proofErr w:type="gramStart"/>
      <w:r w:rsidR="00F076F8" w:rsidRPr="008B7296">
        <w:rPr>
          <w:i/>
        </w:rPr>
        <w:t>Chem.</w:t>
      </w:r>
      <w:r w:rsidR="00F076F8" w:rsidRPr="008B7296">
        <w:t xml:space="preserve"> </w:t>
      </w:r>
      <w:r w:rsidR="00F076F8" w:rsidRPr="008B7296">
        <w:rPr>
          <w:b/>
        </w:rPr>
        <w:t>2011</w:t>
      </w:r>
      <w:r w:rsidR="00F076F8" w:rsidRPr="008B7296">
        <w:t xml:space="preserve">, </w:t>
      </w:r>
      <w:r w:rsidR="00F076F8" w:rsidRPr="008B7296">
        <w:rPr>
          <w:i/>
        </w:rPr>
        <w:t>123</w:t>
      </w:r>
      <w:r w:rsidR="00F076F8" w:rsidRPr="008B7296">
        <w:t xml:space="preserve">, 6494; </w:t>
      </w:r>
      <w:proofErr w:type="spellStart"/>
      <w:r w:rsidR="00F076F8" w:rsidRPr="008B7296">
        <w:rPr>
          <w:i/>
        </w:rPr>
        <w:t>Angew</w:t>
      </w:r>
      <w:proofErr w:type="spellEnd"/>
      <w:r w:rsidR="00F076F8" w:rsidRPr="008B7296">
        <w:rPr>
          <w:i/>
        </w:rPr>
        <w:t>.</w:t>
      </w:r>
      <w:proofErr w:type="gramEnd"/>
      <w:r w:rsidR="00F076F8" w:rsidRPr="008B7296">
        <w:rPr>
          <w:i/>
        </w:rPr>
        <w:t xml:space="preserve"> </w:t>
      </w:r>
      <w:proofErr w:type="gramStart"/>
      <w:r w:rsidR="00F076F8" w:rsidRPr="008B7296">
        <w:rPr>
          <w:i/>
        </w:rPr>
        <w:t>Chem. Int. Ed.</w:t>
      </w:r>
      <w:r w:rsidR="00F076F8" w:rsidRPr="008B7296">
        <w:t xml:space="preserve"> </w:t>
      </w:r>
      <w:r w:rsidR="00F076F8" w:rsidRPr="008B7296">
        <w:rPr>
          <w:b/>
        </w:rPr>
        <w:t>2011</w:t>
      </w:r>
      <w:r w:rsidR="00F076F8" w:rsidRPr="008B7296">
        <w:t xml:space="preserve">, </w:t>
      </w:r>
      <w:r w:rsidR="00F076F8" w:rsidRPr="008B7296">
        <w:rPr>
          <w:i/>
        </w:rPr>
        <w:t>50</w:t>
      </w:r>
      <w:r w:rsidR="00F076F8" w:rsidRPr="008B7296">
        <w:t>, 6370;</w:t>
      </w:r>
      <w:r w:rsidR="00895FA1" w:rsidRPr="008B7296">
        <w:t xml:space="preserve"> </w:t>
      </w:r>
      <w:r w:rsidR="00F076F8" w:rsidRPr="008B7296">
        <w:t xml:space="preserve">b) F. Fontana, C. C. Chen, V. K. Aggarwal, </w:t>
      </w:r>
      <w:r w:rsidR="00F076F8" w:rsidRPr="008B7296">
        <w:rPr>
          <w:i/>
        </w:rPr>
        <w:t>Org. Lett.</w:t>
      </w:r>
      <w:proofErr w:type="gramEnd"/>
      <w:r w:rsidR="00F076F8" w:rsidRPr="008B7296">
        <w:t xml:space="preserve"> </w:t>
      </w:r>
      <w:proofErr w:type="gramStart"/>
      <w:r w:rsidR="00F076F8" w:rsidRPr="008B7296">
        <w:rPr>
          <w:b/>
        </w:rPr>
        <w:t>2011</w:t>
      </w:r>
      <w:r w:rsidR="00F076F8" w:rsidRPr="008B7296">
        <w:t xml:space="preserve">, </w:t>
      </w:r>
      <w:r w:rsidR="00F076F8" w:rsidRPr="008B7296">
        <w:rPr>
          <w:i/>
        </w:rPr>
        <w:t>13</w:t>
      </w:r>
      <w:r w:rsidR="00F076F8" w:rsidRPr="008B7296">
        <w:t>, 3060.</w:t>
      </w:r>
      <w:proofErr w:type="gramEnd"/>
    </w:p>
    <w:p w14:paraId="29F1337A" w14:textId="77777777" w:rsidR="006834B7" w:rsidRPr="008B7296" w:rsidRDefault="006834B7" w:rsidP="00885347">
      <w:pPr>
        <w:pStyle w:val="References"/>
        <w:pBdr>
          <w:top w:val="single" w:sz="12" w:space="1" w:color="999999"/>
        </w:pBdr>
      </w:pPr>
      <w:r w:rsidRPr="008B7296">
        <w:t>[6]</w:t>
      </w:r>
      <w:r w:rsidRPr="008B7296">
        <w:tab/>
        <w:t xml:space="preserve">M. Suzuki, S. Yoshida, K. </w:t>
      </w:r>
      <w:proofErr w:type="spellStart"/>
      <w:r w:rsidRPr="008B7296">
        <w:t>Shiraga</w:t>
      </w:r>
      <w:proofErr w:type="spellEnd"/>
      <w:r w:rsidRPr="008B7296">
        <w:t xml:space="preserve">, T. </w:t>
      </w:r>
      <w:proofErr w:type="spellStart"/>
      <w:r w:rsidRPr="008B7296">
        <w:t>Saegusa</w:t>
      </w:r>
      <w:proofErr w:type="spellEnd"/>
      <w:r w:rsidRPr="008B7296">
        <w:t xml:space="preserve">, </w:t>
      </w:r>
      <w:r w:rsidRPr="008B7296">
        <w:rPr>
          <w:i/>
        </w:rPr>
        <w:t>Macromolecules</w:t>
      </w:r>
      <w:r w:rsidRPr="008B7296">
        <w:t xml:space="preserve"> </w:t>
      </w:r>
      <w:r w:rsidRPr="008B7296">
        <w:rPr>
          <w:b/>
        </w:rPr>
        <w:t>1998</w:t>
      </w:r>
      <w:r w:rsidRPr="008B7296">
        <w:t xml:space="preserve">, </w:t>
      </w:r>
      <w:r w:rsidRPr="008B7296">
        <w:rPr>
          <w:i/>
        </w:rPr>
        <w:t>31</w:t>
      </w:r>
      <w:r w:rsidRPr="008B7296">
        <w:t>, 1716.</w:t>
      </w:r>
    </w:p>
    <w:p w14:paraId="25508785" w14:textId="59C20BC6" w:rsidR="00CB2D45" w:rsidRPr="008B7296" w:rsidRDefault="00CB2D45" w:rsidP="00885347">
      <w:pPr>
        <w:pStyle w:val="References"/>
        <w:pBdr>
          <w:top w:val="single" w:sz="12" w:space="1" w:color="999999"/>
        </w:pBdr>
      </w:pPr>
      <w:r w:rsidRPr="008B7296">
        <w:t>[7]</w:t>
      </w:r>
      <w:r w:rsidRPr="008B7296">
        <w:tab/>
        <w:t xml:space="preserve">The structures of compounds </w:t>
      </w:r>
      <w:r w:rsidR="001A42CA" w:rsidRPr="008B7296">
        <w:t>spiro-</w:t>
      </w:r>
      <w:r w:rsidR="001A42CA" w:rsidRPr="008B7296">
        <w:rPr>
          <w:b/>
        </w:rPr>
        <w:t>6e</w:t>
      </w:r>
      <w:r w:rsidR="001A42CA" w:rsidRPr="008B7296">
        <w:t>,</w:t>
      </w:r>
      <w:r w:rsidR="001A42CA" w:rsidRPr="008B7296">
        <w:rPr>
          <w:b/>
        </w:rPr>
        <w:t xml:space="preserve"> </w:t>
      </w:r>
      <w:r w:rsidR="001A42CA" w:rsidRPr="008B7296">
        <w:t>linear-</w:t>
      </w:r>
      <w:r w:rsidR="001A42CA" w:rsidRPr="008B7296">
        <w:rPr>
          <w:b/>
        </w:rPr>
        <w:t>6e</w:t>
      </w:r>
      <w:r w:rsidR="001A42CA" w:rsidRPr="008B7296">
        <w:t>,</w:t>
      </w:r>
      <w:r w:rsidR="001A42CA" w:rsidRPr="008B7296">
        <w:rPr>
          <w:b/>
        </w:rPr>
        <w:t xml:space="preserve"> </w:t>
      </w:r>
      <w:r w:rsidR="001A42CA" w:rsidRPr="008B7296">
        <w:t>and spiro-</w:t>
      </w:r>
      <w:r w:rsidR="001A42CA" w:rsidRPr="008B7296">
        <w:rPr>
          <w:b/>
        </w:rPr>
        <w:t xml:space="preserve">6i </w:t>
      </w:r>
      <w:r w:rsidRPr="008B7296">
        <w:t xml:space="preserve">were assigned by HMBC spectroscopy. The remaining compounds are assigned by analogy, based on the characteristic signal pattern arising from the </w:t>
      </w:r>
      <w:proofErr w:type="spellStart"/>
      <w:r w:rsidRPr="008B7296">
        <w:t>diastereotopic</w:t>
      </w:r>
      <w:proofErr w:type="spellEnd"/>
      <w:r w:rsidRPr="008B7296">
        <w:t xml:space="preserve"> protons on the carbon adjacent to the nitrogen atom. See supporting information for details.</w:t>
      </w:r>
    </w:p>
    <w:p w14:paraId="1D6BB5A3" w14:textId="2BA4793A" w:rsidR="00D06158" w:rsidRPr="008B7296" w:rsidRDefault="00D06158" w:rsidP="00885347">
      <w:pPr>
        <w:pStyle w:val="References"/>
        <w:pBdr>
          <w:top w:val="single" w:sz="12" w:space="1" w:color="999999"/>
        </w:pBdr>
      </w:pPr>
      <w:r w:rsidRPr="008B7296">
        <w:t>[8]</w:t>
      </w:r>
      <w:r w:rsidRPr="008B7296">
        <w:tab/>
        <w:t xml:space="preserve">M. </w:t>
      </w:r>
      <w:proofErr w:type="spellStart"/>
      <w:r w:rsidRPr="008B7296">
        <w:t>Kamata</w:t>
      </w:r>
      <w:proofErr w:type="spellEnd"/>
      <w:r w:rsidRPr="008B7296">
        <w:t xml:space="preserve">, T. Yamashita, A. Kina, M. </w:t>
      </w:r>
      <w:proofErr w:type="spellStart"/>
      <w:r w:rsidRPr="008B7296">
        <w:t>Funata</w:t>
      </w:r>
      <w:proofErr w:type="spellEnd"/>
      <w:r w:rsidRPr="008B7296">
        <w:t xml:space="preserve">, A. Mizukami, M. Sasaki, A. </w:t>
      </w:r>
      <w:proofErr w:type="spellStart"/>
      <w:r w:rsidRPr="008B7296">
        <w:t>Tani</w:t>
      </w:r>
      <w:proofErr w:type="spellEnd"/>
      <w:r w:rsidRPr="008B7296">
        <w:t xml:space="preserve">, M. </w:t>
      </w:r>
      <w:proofErr w:type="spellStart"/>
      <w:r w:rsidRPr="008B7296">
        <w:t>Funami</w:t>
      </w:r>
      <w:proofErr w:type="spellEnd"/>
      <w:r w:rsidRPr="008B7296">
        <w:t xml:space="preserve">, N. Amano, K. </w:t>
      </w:r>
      <w:proofErr w:type="spellStart"/>
      <w:r w:rsidRPr="008B7296">
        <w:t>Fukatsu</w:t>
      </w:r>
      <w:proofErr w:type="spellEnd"/>
      <w:r w:rsidRPr="008B7296">
        <w:t xml:space="preserve">, </w:t>
      </w:r>
      <w:proofErr w:type="spellStart"/>
      <w:r w:rsidRPr="008B7296">
        <w:rPr>
          <w:i/>
        </w:rPr>
        <w:t>Bioorg</w:t>
      </w:r>
      <w:proofErr w:type="spellEnd"/>
      <w:r w:rsidRPr="008B7296">
        <w:rPr>
          <w:i/>
        </w:rPr>
        <w:t>. Med. Chem. Lett.</w:t>
      </w:r>
      <w:r w:rsidRPr="008B7296">
        <w:t xml:space="preserve"> </w:t>
      </w:r>
      <w:proofErr w:type="gramStart"/>
      <w:r w:rsidRPr="008B7296">
        <w:rPr>
          <w:b/>
        </w:rPr>
        <w:t>2012</w:t>
      </w:r>
      <w:r w:rsidRPr="008B7296">
        <w:t xml:space="preserve">, </w:t>
      </w:r>
      <w:r w:rsidRPr="008B7296">
        <w:rPr>
          <w:i/>
        </w:rPr>
        <w:t>22</w:t>
      </w:r>
      <w:r w:rsidRPr="008B7296">
        <w:t>, 3643</w:t>
      </w:r>
      <w:r w:rsidR="00EF1C8C" w:rsidRPr="008B7296">
        <w:t>.</w:t>
      </w:r>
      <w:proofErr w:type="gramEnd"/>
    </w:p>
    <w:p w14:paraId="08F6CC57" w14:textId="1F712D5D" w:rsidR="0028371E" w:rsidRPr="008B7296" w:rsidRDefault="0028371E" w:rsidP="0028371E">
      <w:pPr>
        <w:pStyle w:val="References"/>
        <w:pBdr>
          <w:top w:val="single" w:sz="12" w:space="1" w:color="999999"/>
        </w:pBdr>
        <w:ind w:left="0" w:firstLine="0"/>
      </w:pPr>
      <w:proofErr w:type="gramStart"/>
      <w:r w:rsidRPr="008B7296">
        <w:t>[9]</w:t>
      </w:r>
      <w:r w:rsidRPr="008B7296">
        <w:tab/>
        <w:t xml:space="preserve">B. M. </w:t>
      </w:r>
      <w:proofErr w:type="spellStart"/>
      <w:r w:rsidRPr="008B7296">
        <w:t>Trost</w:t>
      </w:r>
      <w:proofErr w:type="spellEnd"/>
      <w:r w:rsidRPr="008B7296">
        <w:t xml:space="preserve">, M. L. Crawley, </w:t>
      </w:r>
      <w:r w:rsidRPr="008B7296">
        <w:rPr>
          <w:i/>
        </w:rPr>
        <w:t>Chem. Rev.</w:t>
      </w:r>
      <w:r w:rsidRPr="008B7296">
        <w:t xml:space="preserve"> </w:t>
      </w:r>
      <w:r w:rsidRPr="008B7296">
        <w:rPr>
          <w:b/>
        </w:rPr>
        <w:t>2003</w:t>
      </w:r>
      <w:r w:rsidRPr="008B7296">
        <w:t xml:space="preserve">, </w:t>
      </w:r>
      <w:r w:rsidRPr="008B7296">
        <w:rPr>
          <w:i/>
        </w:rPr>
        <w:t>103</w:t>
      </w:r>
      <w:r w:rsidRPr="008B7296">
        <w:t>, 2921.</w:t>
      </w:r>
      <w:proofErr w:type="gramEnd"/>
    </w:p>
    <w:p w14:paraId="7FB735FC" w14:textId="6926A302" w:rsidR="0028371E" w:rsidRPr="008B7296" w:rsidRDefault="0028371E" w:rsidP="0028371E">
      <w:pPr>
        <w:pStyle w:val="References"/>
        <w:pBdr>
          <w:top w:val="single" w:sz="12" w:space="1" w:color="999999"/>
        </w:pBdr>
      </w:pPr>
      <w:r w:rsidRPr="008B7296">
        <w:t>[10]</w:t>
      </w:r>
      <w:r w:rsidRPr="008B7296">
        <w:tab/>
        <w:t xml:space="preserve">R. </w:t>
      </w:r>
      <w:proofErr w:type="spellStart"/>
      <w:r w:rsidRPr="008B7296">
        <w:t>Kuwano</w:t>
      </w:r>
      <w:proofErr w:type="spellEnd"/>
      <w:r w:rsidRPr="008B7296">
        <w:t xml:space="preserve">, K. Uchida, Y. Ito, </w:t>
      </w:r>
      <w:r w:rsidRPr="008B7296">
        <w:rPr>
          <w:i/>
        </w:rPr>
        <w:t>Org. Lett.</w:t>
      </w:r>
      <w:r w:rsidRPr="008B7296">
        <w:t xml:space="preserve"> </w:t>
      </w:r>
      <w:proofErr w:type="gramStart"/>
      <w:r w:rsidRPr="008B7296">
        <w:rPr>
          <w:b/>
        </w:rPr>
        <w:t>2003</w:t>
      </w:r>
      <w:r w:rsidRPr="008B7296">
        <w:t xml:space="preserve">, </w:t>
      </w:r>
      <w:r w:rsidRPr="008B7296">
        <w:rPr>
          <w:i/>
        </w:rPr>
        <w:t>5</w:t>
      </w:r>
      <w:r w:rsidRPr="008B7296">
        <w:t>, 2177.</w:t>
      </w:r>
      <w:proofErr w:type="gramEnd"/>
    </w:p>
    <w:p w14:paraId="6539E619" w14:textId="5B077EEB" w:rsidR="00296746" w:rsidRPr="008B7296" w:rsidRDefault="00296746" w:rsidP="0028371E">
      <w:pPr>
        <w:pStyle w:val="References"/>
        <w:pBdr>
          <w:top w:val="single" w:sz="12" w:space="1" w:color="999999"/>
        </w:pBdr>
      </w:pPr>
      <w:r w:rsidRPr="008B7296">
        <w:t>[11]</w:t>
      </w:r>
      <w:r w:rsidRPr="008B7296">
        <w:tab/>
      </w:r>
      <w:r w:rsidR="00EA7F80" w:rsidRPr="008B7296">
        <w:t xml:space="preserve">The structure of </w:t>
      </w:r>
      <w:r w:rsidR="00EA7F80" w:rsidRPr="008B7296">
        <w:rPr>
          <w:b/>
        </w:rPr>
        <w:t>10</w:t>
      </w:r>
      <w:r w:rsidR="00EA7F80" w:rsidRPr="008B7296">
        <w:t xml:space="preserve"> was confirmed by X-ray crystallographic analysis. CCDC-</w:t>
      </w:r>
      <w:r w:rsidR="007E66D3" w:rsidRPr="008B7296">
        <w:t>1475348</w:t>
      </w:r>
      <w:r w:rsidR="00EA7F80" w:rsidRPr="008B7296">
        <w:t xml:space="preserve"> contains the supplementary crystallographic data for this compound. The data can be obtained free of charge from The Cambridge Crystallographic Data Centre via www.ccdc.cam.ac.uk/data_request/cif.</w:t>
      </w:r>
    </w:p>
    <w:p w14:paraId="5FCB6B01" w14:textId="5C84B55A" w:rsidR="007B3731" w:rsidRPr="008B7296" w:rsidRDefault="0028371E" w:rsidP="0028371E">
      <w:pPr>
        <w:pStyle w:val="References"/>
        <w:pBdr>
          <w:top w:val="single" w:sz="12" w:space="1" w:color="999999"/>
        </w:pBdr>
      </w:pPr>
      <w:r w:rsidRPr="008B7296">
        <w:t>[1</w:t>
      </w:r>
      <w:r w:rsidR="00296746" w:rsidRPr="008B7296">
        <w:t>2</w:t>
      </w:r>
      <w:r w:rsidR="007B3731" w:rsidRPr="008B7296">
        <w:t>]</w:t>
      </w:r>
      <w:r w:rsidR="007B3731" w:rsidRPr="008B7296">
        <w:tab/>
      </w:r>
      <w:proofErr w:type="gramStart"/>
      <w:r w:rsidR="00C65F67" w:rsidRPr="008B7296">
        <w:t>a</w:t>
      </w:r>
      <w:proofErr w:type="gramEnd"/>
      <w:r w:rsidR="00C65F67" w:rsidRPr="008B7296">
        <w:t xml:space="preserve">) H. Zhao, Y. Shang, W. Su, </w:t>
      </w:r>
      <w:r w:rsidR="00C65F67" w:rsidRPr="008B7296">
        <w:rPr>
          <w:i/>
        </w:rPr>
        <w:t>Org. Lett.</w:t>
      </w:r>
      <w:r w:rsidR="00C65F67" w:rsidRPr="008B7296">
        <w:rPr>
          <w:b/>
        </w:rPr>
        <w:t xml:space="preserve"> 2013</w:t>
      </w:r>
      <w:r w:rsidR="00C65F67" w:rsidRPr="008B7296">
        <w:t xml:space="preserve">, </w:t>
      </w:r>
      <w:r w:rsidR="00C65F67" w:rsidRPr="008B7296">
        <w:rPr>
          <w:i/>
        </w:rPr>
        <w:t>15</w:t>
      </w:r>
      <w:r w:rsidR="00C65F67" w:rsidRPr="008B7296">
        <w:t xml:space="preserve">, 5106; b) </w:t>
      </w:r>
      <w:r w:rsidR="007B3731" w:rsidRPr="008B7296">
        <w:t xml:space="preserve">T. M. M. Maiden, S. Swanson, P. A. </w:t>
      </w:r>
      <w:proofErr w:type="spellStart"/>
      <w:r w:rsidR="007B3731" w:rsidRPr="008B7296">
        <w:t>Procopiou</w:t>
      </w:r>
      <w:proofErr w:type="spellEnd"/>
      <w:r w:rsidR="007B3731" w:rsidRPr="008B7296">
        <w:t xml:space="preserve">, J. P. A. </w:t>
      </w:r>
      <w:proofErr w:type="spellStart"/>
      <w:r w:rsidR="007B3731" w:rsidRPr="008B7296">
        <w:t>Harrity</w:t>
      </w:r>
      <w:proofErr w:type="spellEnd"/>
      <w:r w:rsidR="007B3731" w:rsidRPr="008B7296">
        <w:t xml:space="preserve">, </w:t>
      </w:r>
      <w:r w:rsidR="007B3731" w:rsidRPr="008B7296">
        <w:rPr>
          <w:i/>
        </w:rPr>
        <w:t>Chem. Eur. J.</w:t>
      </w:r>
      <w:r w:rsidR="007B3731" w:rsidRPr="008B7296">
        <w:t xml:space="preserve"> </w:t>
      </w:r>
      <w:r w:rsidR="007B3731" w:rsidRPr="008B7296">
        <w:rPr>
          <w:b/>
        </w:rPr>
        <w:t>2015</w:t>
      </w:r>
      <w:r w:rsidR="007B3731" w:rsidRPr="008B7296">
        <w:t xml:space="preserve">, </w:t>
      </w:r>
      <w:r w:rsidR="007B3731" w:rsidRPr="008B7296">
        <w:rPr>
          <w:i/>
        </w:rPr>
        <w:t>21</w:t>
      </w:r>
      <w:r w:rsidR="007B3731" w:rsidRPr="008B7296">
        <w:t>, 14342.</w:t>
      </w:r>
    </w:p>
    <w:p w14:paraId="2A1ED19F" w14:textId="272AC2AA" w:rsidR="006C7F7B" w:rsidRPr="008B7296" w:rsidRDefault="0028371E" w:rsidP="006C7F7B">
      <w:pPr>
        <w:pStyle w:val="References"/>
        <w:pBdr>
          <w:top w:val="single" w:sz="12" w:space="1" w:color="999999"/>
        </w:pBdr>
        <w:ind w:left="0" w:firstLine="0"/>
      </w:pPr>
      <w:r w:rsidRPr="008B7296">
        <w:t xml:space="preserve"> </w:t>
      </w:r>
    </w:p>
    <w:p w14:paraId="1AD6F71E" w14:textId="77777777" w:rsidR="00773C4B" w:rsidRPr="008B7296" w:rsidRDefault="00773C4B" w:rsidP="00773C4B">
      <w:pPr>
        <w:rPr>
          <w:bCs/>
          <w:lang w:val="en-GB"/>
        </w:rPr>
        <w:sectPr w:rsidR="00773C4B" w:rsidRPr="008B7296" w:rsidSect="000D37AC">
          <w:type w:val="continuous"/>
          <w:pgSz w:w="11906" w:h="16838" w:code="9"/>
          <w:pgMar w:top="1134" w:right="936" w:bottom="1134" w:left="936" w:header="1021" w:footer="0" w:gutter="0"/>
          <w:cols w:num="2" w:space="284"/>
          <w:docGrid w:linePitch="360"/>
        </w:sectPr>
      </w:pPr>
    </w:p>
    <w:p w14:paraId="43D2E761" w14:textId="77777777" w:rsidR="00C640D3" w:rsidRPr="008B7296" w:rsidRDefault="00D44F10">
      <w:pPr>
        <w:widowControl w:val="0"/>
        <w:autoSpaceDE w:val="0"/>
        <w:autoSpaceDN w:val="0"/>
        <w:adjustRightInd w:val="0"/>
        <w:spacing w:after="140" w:line="288" w:lineRule="auto"/>
        <w:rPr>
          <w:noProof/>
        </w:rPr>
      </w:pPr>
      <w:r w:rsidRPr="008B7296">
        <w:rPr>
          <w:bCs/>
          <w:lang w:val="en-GB"/>
        </w:rPr>
        <w:lastRenderedPageBreak/>
        <w:fldChar w:fldCharType="begin" w:fldLock="1"/>
      </w:r>
      <w:r w:rsidRPr="008B7296">
        <w:rPr>
          <w:bCs/>
          <w:lang w:val="en-GB"/>
        </w:rPr>
        <w:instrText xml:space="preserve">ADDIN Mendeley Bibliography CSL_BIBLIOGRAPHY </w:instrText>
      </w:r>
      <w:r w:rsidRPr="008B7296">
        <w:rPr>
          <w:bCs/>
          <w:lang w:val="en-GB"/>
        </w:rPr>
        <w:fldChar w:fldCharType="separate"/>
      </w:r>
    </w:p>
    <w:p w14:paraId="0D0357E5" w14:textId="77777777" w:rsidR="00773C4B" w:rsidRPr="008B7296" w:rsidRDefault="00D44F10" w:rsidP="00F001B7">
      <w:pPr>
        <w:rPr>
          <w:bCs/>
          <w:lang w:val="en-GB"/>
        </w:rPr>
      </w:pPr>
      <w:r w:rsidRPr="008B7296">
        <w:rPr>
          <w:bCs/>
          <w:lang w:val="en-GB"/>
        </w:rPr>
        <w:fldChar w:fldCharType="end"/>
      </w:r>
    </w:p>
    <w:tbl>
      <w:tblPr>
        <w:tblW w:w="10093" w:type="dxa"/>
        <w:tblLayout w:type="fixed"/>
        <w:tblLook w:val="01E0" w:firstRow="1" w:lastRow="1" w:firstColumn="1" w:lastColumn="1" w:noHBand="0" w:noVBand="0"/>
      </w:tblPr>
      <w:tblGrid>
        <w:gridCol w:w="6520"/>
        <w:gridCol w:w="284"/>
        <w:gridCol w:w="3289"/>
      </w:tblGrid>
      <w:tr w:rsidR="00A56DC1" w:rsidRPr="008B7296" w14:paraId="1105CE42" w14:textId="77777777" w:rsidTr="004D1318">
        <w:trPr>
          <w:trHeight w:hRule="exact" w:val="340"/>
        </w:trPr>
        <w:tc>
          <w:tcPr>
            <w:tcW w:w="10093" w:type="dxa"/>
            <w:gridSpan w:val="3"/>
            <w:tcBorders>
              <w:bottom w:val="single" w:sz="36" w:space="0" w:color="BFBFBF"/>
            </w:tcBorders>
            <w:shd w:val="clear" w:color="auto" w:fill="auto"/>
          </w:tcPr>
          <w:p w14:paraId="544FB5FF" w14:textId="77777777" w:rsidR="00A56DC1" w:rsidRPr="008B7296" w:rsidRDefault="00A56DC1" w:rsidP="004D1318">
            <w:pPr>
              <w:pStyle w:val="ColumnTitleTOC"/>
            </w:pPr>
            <w:r w:rsidRPr="008B7296">
              <w:t>COMMUNICATION</w:t>
            </w:r>
          </w:p>
        </w:tc>
      </w:tr>
      <w:tr w:rsidR="00A56DC1" w14:paraId="366CF6B9" w14:textId="77777777" w:rsidTr="004D1318">
        <w:trPr>
          <w:trHeight w:val="340"/>
        </w:trPr>
        <w:tc>
          <w:tcPr>
            <w:tcW w:w="6520" w:type="dxa"/>
            <w:vMerge w:val="restart"/>
            <w:tcBorders>
              <w:top w:val="single" w:sz="36" w:space="0" w:color="BFBFBF"/>
            </w:tcBorders>
            <w:shd w:val="clear" w:color="auto" w:fill="auto"/>
          </w:tcPr>
          <w:p w14:paraId="26C66C8E" w14:textId="51BF07D0" w:rsidR="00A56DC1" w:rsidRPr="008B7296" w:rsidRDefault="00A56DC1" w:rsidP="006C29EC">
            <w:pPr>
              <w:pStyle w:val="TableOfContentText"/>
              <w:spacing w:before="1680"/>
            </w:pPr>
            <w:r w:rsidRPr="008B7296">
              <w:rPr>
                <w:rFonts w:cs="Arial"/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2367" behindDoc="0" locked="0" layoutInCell="1" allowOverlap="1" wp14:anchorId="1BDB2C91" wp14:editId="42496E80">
                      <wp:simplePos x="0" y="0"/>
                      <wp:positionH relativeFrom="column">
                        <wp:posOffset>-76376</wp:posOffset>
                      </wp:positionH>
                      <wp:positionV relativeFrom="paragraph">
                        <wp:posOffset>71986</wp:posOffset>
                      </wp:positionV>
                      <wp:extent cx="4043445" cy="845688"/>
                      <wp:effectExtent l="0" t="0" r="0" b="0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3445" cy="8456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EAEAE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C18D60F" w14:textId="19B5744F" w:rsidR="00A56DC1" w:rsidRPr="006F5ABC" w:rsidRDefault="00E90D6E" w:rsidP="00A56DC1">
                                  <w:pPr>
                                    <w:spacing w:before="36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object w:dxaOrig="4687" w:dyaOrig="1467" w14:anchorId="1BE495D6">
                                      <v:shape id="_x0000_i1042" type="#_x0000_t75" style="width:134.75pt;height:42.3pt" o:ole="">
                                        <v:imagedata r:id="rId46" o:title=""/>
                                      </v:shape>
                                      <o:OLEObject Type="Embed" ProgID="ChemDraw.Document.6.0" ShapeID="_x0000_i1042" DrawAspect="Content" ObjectID="_1526110353" r:id="rId47"/>
                                    </w:object>
                                  </w:r>
                                </w:p>
                                <w:p w14:paraId="7FD8AE26" w14:textId="77777777" w:rsidR="00A56DC1" w:rsidRPr="006F5ABC" w:rsidRDefault="00A56DC1" w:rsidP="00A56DC1">
                                  <w:pPr>
                                    <w:spacing w:before="36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7" style="position:absolute;margin-left:-6pt;margin-top:5.65pt;width:318.4pt;height:66.6pt;z-index:251642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" fillcolor="#eaeaea" stroked="f">
                      <v:textbox>
                        <w:txbxContent>
                          <w:bookmarkStart w:id="1" w:name="_GoBack"/>
                          <w:p w14:paraId="1C18D60F" w14:textId="19B5744F" w:rsidR="00A56DC1" w:rsidRPr="006F5ABC" w:rsidRDefault="00E90D6E" w:rsidP="00A56DC1">
                            <w:pPr>
                              <w:spacing w:before="36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object w:dxaOrig="4687" w:dyaOrig="1467" w14:anchorId="1BE495D6">
                                <v:shape id="_x0000_i1042" type="#_x0000_t75" style="width:134.75pt;height:42.3pt" o:ole="">
                                  <v:imagedata r:id="rId48" o:title=""/>
                                </v:shape>
                                <o:OLEObject Type="Embed" ProgID="ChemDraw.Document.6.0" ShapeID="_x0000_i1042" DrawAspect="Content" ObjectID="_1522236257" r:id="rId49"/>
                              </w:object>
                            </w:r>
                            <w:bookmarkEnd w:id="1"/>
                          </w:p>
                          <w:p w14:paraId="7FD8AE26" w14:textId="77777777" w:rsidR="00A56DC1" w:rsidRPr="006F5ABC" w:rsidRDefault="00A56DC1" w:rsidP="00A56DC1">
                            <w:pPr>
                              <w:spacing w:before="360"/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C29EC" w:rsidRPr="008B7296">
              <w:rPr>
                <w:rFonts w:cs="Arial"/>
                <w:b/>
              </w:rPr>
              <w:t>To cut a long story short….</w:t>
            </w:r>
            <w:r w:rsidR="006C29EC" w:rsidRPr="008B7296">
              <w:rPr>
                <w:rFonts w:cs="Arial"/>
              </w:rPr>
              <w:t xml:space="preserve"> A </w:t>
            </w:r>
            <w:r w:rsidR="006C29EC" w:rsidRPr="008B7296">
              <w:t xml:space="preserve">cyclic carbamate functions as a general precursor to a range of functionalized </w:t>
            </w:r>
            <w:proofErr w:type="spellStart"/>
            <w:r w:rsidR="006C29EC" w:rsidRPr="008B7296">
              <w:t>piperidine</w:t>
            </w:r>
            <w:proofErr w:type="spellEnd"/>
            <w:r w:rsidR="006C29EC" w:rsidRPr="008B7296">
              <w:t xml:space="preserve"> products via a new </w:t>
            </w:r>
            <w:proofErr w:type="spellStart"/>
            <w:r w:rsidR="006C29EC" w:rsidRPr="008B7296">
              <w:t>Pd-catalyzed</w:t>
            </w:r>
            <w:proofErr w:type="spellEnd"/>
            <w:r w:rsidR="006C29EC" w:rsidRPr="008B7296">
              <w:t xml:space="preserve"> annulation strategy. An asymmetric catalytic variant provides a rapid and efficient means to access these heterocycles with high to excellent levels of </w:t>
            </w:r>
            <w:proofErr w:type="spellStart"/>
            <w:r w:rsidR="006C29EC" w:rsidRPr="008B7296">
              <w:t>enantiocontrol</w:t>
            </w:r>
            <w:proofErr w:type="spellEnd"/>
            <w:r w:rsidRPr="008B7296">
              <w:rPr>
                <w:lang w:val="en-US"/>
              </w:rPr>
              <w:t>.</w:t>
            </w:r>
          </w:p>
        </w:tc>
        <w:tc>
          <w:tcPr>
            <w:tcW w:w="284" w:type="dxa"/>
            <w:tcBorders>
              <w:top w:val="single" w:sz="36" w:space="0" w:color="BFBFBF"/>
            </w:tcBorders>
            <w:shd w:val="clear" w:color="auto" w:fill="auto"/>
          </w:tcPr>
          <w:p w14:paraId="253F4E5E" w14:textId="77777777" w:rsidR="00A56DC1" w:rsidRPr="008B7296" w:rsidRDefault="00A56DC1" w:rsidP="004D1318">
            <w:pPr>
              <w:rPr>
                <w:lang w:val="en-GB"/>
              </w:rPr>
            </w:pPr>
          </w:p>
        </w:tc>
        <w:tc>
          <w:tcPr>
            <w:tcW w:w="3289" w:type="dxa"/>
            <w:vMerge w:val="restart"/>
            <w:tcBorders>
              <w:top w:val="single" w:sz="36" w:space="0" w:color="BFBFBF"/>
            </w:tcBorders>
            <w:shd w:val="clear" w:color="auto" w:fill="auto"/>
          </w:tcPr>
          <w:p w14:paraId="08AE2A45" w14:textId="2983B794" w:rsidR="00A56DC1" w:rsidRPr="008B7296" w:rsidRDefault="0048099C" w:rsidP="00A56DC1">
            <w:pPr>
              <w:pStyle w:val="AuthorsTOC"/>
            </w:pPr>
            <w:r w:rsidRPr="008B7296">
              <w:t xml:space="preserve">Benjamin D. W. Allen, Matthew J. Connolly and Joseph P. A. </w:t>
            </w:r>
            <w:proofErr w:type="spellStart"/>
            <w:r w:rsidRPr="008B7296">
              <w:t>Harrity</w:t>
            </w:r>
            <w:proofErr w:type="spellEnd"/>
            <w:r w:rsidRPr="008B7296">
              <w:t xml:space="preserve"> </w:t>
            </w:r>
            <w:r w:rsidR="00A56DC1" w:rsidRPr="008B7296">
              <w:t>*</w:t>
            </w:r>
          </w:p>
          <w:p w14:paraId="1C983C6F" w14:textId="77777777" w:rsidR="00A56DC1" w:rsidRPr="008B7296" w:rsidRDefault="00A56DC1" w:rsidP="00A56DC1">
            <w:pPr>
              <w:pStyle w:val="PageNumbers"/>
              <w:rPr>
                <w:lang w:val="en-GB"/>
              </w:rPr>
            </w:pPr>
            <w:r w:rsidRPr="008B7296">
              <w:rPr>
                <w:lang w:val="en-GB"/>
              </w:rPr>
              <w:t>Page No. – Page No.</w:t>
            </w:r>
          </w:p>
          <w:p w14:paraId="17533DFA" w14:textId="30689B1B" w:rsidR="00A56DC1" w:rsidRDefault="0048099C" w:rsidP="00A56DC1">
            <w:pPr>
              <w:pStyle w:val="TitleTOC"/>
              <w:framePr w:hSpace="141" w:wrap="around" w:vAnchor="page" w:hAnchor="margin" w:y="1504"/>
            </w:pPr>
            <w:r w:rsidRPr="008B7296">
              <w:t xml:space="preserve">A </w:t>
            </w:r>
            <w:proofErr w:type="spellStart"/>
            <w:r w:rsidRPr="008B7296">
              <w:t>Pd-Catalyzed</w:t>
            </w:r>
            <w:proofErr w:type="spellEnd"/>
            <w:r w:rsidRPr="008B7296">
              <w:t xml:space="preserve"> Annulation to Functionalized </w:t>
            </w:r>
            <w:proofErr w:type="spellStart"/>
            <w:r w:rsidRPr="008B7296">
              <w:t>Piperidines</w:t>
            </w:r>
            <w:proofErr w:type="spellEnd"/>
          </w:p>
          <w:p w14:paraId="6F7D5684" w14:textId="77777777" w:rsidR="00A56DC1" w:rsidRPr="009E5C87" w:rsidRDefault="00A56DC1" w:rsidP="004D1318">
            <w:pPr>
              <w:framePr w:hSpace="141" w:wrap="around" w:vAnchor="page" w:hAnchor="margin" w:y="1504"/>
              <w:rPr>
                <w:lang w:val="en-GB"/>
              </w:rPr>
            </w:pPr>
          </w:p>
        </w:tc>
      </w:tr>
      <w:tr w:rsidR="00A56DC1" w14:paraId="33AF6F8B" w14:textId="77777777" w:rsidTr="004D1318">
        <w:trPr>
          <w:trHeight w:hRule="exact" w:val="2722"/>
        </w:trPr>
        <w:tc>
          <w:tcPr>
            <w:tcW w:w="6520" w:type="dxa"/>
            <w:vMerge/>
            <w:shd w:val="clear" w:color="auto" w:fill="auto"/>
          </w:tcPr>
          <w:p w14:paraId="0D41D8EC" w14:textId="77777777" w:rsidR="00A56DC1" w:rsidRDefault="00A56DC1" w:rsidP="004D1318">
            <w:pPr>
              <w:rPr>
                <w:lang w:val="en-GB"/>
              </w:rPr>
            </w:pPr>
          </w:p>
        </w:tc>
        <w:tc>
          <w:tcPr>
            <w:tcW w:w="284" w:type="dxa"/>
            <w:shd w:val="clear" w:color="auto" w:fill="auto"/>
          </w:tcPr>
          <w:p w14:paraId="322B94AD" w14:textId="77777777" w:rsidR="00A56DC1" w:rsidRDefault="00A56DC1" w:rsidP="004D1318">
            <w:pPr>
              <w:rPr>
                <w:lang w:val="en-GB"/>
              </w:rPr>
            </w:pPr>
          </w:p>
        </w:tc>
        <w:tc>
          <w:tcPr>
            <w:tcW w:w="3289" w:type="dxa"/>
            <w:vMerge/>
            <w:shd w:val="clear" w:color="auto" w:fill="auto"/>
          </w:tcPr>
          <w:p w14:paraId="4CF37A80" w14:textId="77777777" w:rsidR="00A56DC1" w:rsidRDefault="00A56DC1" w:rsidP="004D1318">
            <w:pPr>
              <w:rPr>
                <w:lang w:val="en-GB"/>
              </w:rPr>
            </w:pPr>
          </w:p>
        </w:tc>
      </w:tr>
    </w:tbl>
    <w:p w14:paraId="6C5708AD" w14:textId="77777777" w:rsidR="00A56DC1" w:rsidRDefault="00A56DC1" w:rsidP="00F001B7">
      <w:pPr>
        <w:rPr>
          <w:bCs/>
          <w:lang w:val="en-GB"/>
        </w:rPr>
      </w:pPr>
    </w:p>
    <w:sectPr w:rsidR="00A56DC1" w:rsidSect="000D37AC">
      <w:pgSz w:w="11906" w:h="16838" w:code="9"/>
      <w:pgMar w:top="1134" w:right="936" w:bottom="1134" w:left="936" w:header="1021" w:footer="0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4B2068" w14:textId="77777777" w:rsidR="000E3B3A" w:rsidRDefault="000E3B3A">
      <w:r>
        <w:separator/>
      </w:r>
    </w:p>
  </w:endnote>
  <w:endnote w:type="continuationSeparator" w:id="0">
    <w:p w14:paraId="243EF314" w14:textId="77777777" w:rsidR="000E3B3A" w:rsidRDefault="000E3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192F63" w14:textId="77777777" w:rsidR="008F6B2C" w:rsidRDefault="008F6B2C" w:rsidP="000C4579">
    <w:pPr>
      <w:pStyle w:val="Footer"/>
      <w:pBdr>
        <w:top w:val="single" w:sz="18" w:space="1" w:color="C0C0C0"/>
      </w:pBdr>
    </w:pPr>
  </w:p>
  <w:p w14:paraId="0A3BB94B" w14:textId="77777777" w:rsidR="008F6B2C" w:rsidRDefault="008F6B2C" w:rsidP="000C4579">
    <w:pPr>
      <w:pStyle w:val="Footer"/>
    </w:pPr>
  </w:p>
  <w:p w14:paraId="30401AEF" w14:textId="77777777" w:rsidR="008F6B2C" w:rsidRDefault="008F6B2C" w:rsidP="000C4579">
    <w:pPr>
      <w:pStyle w:val="Footer"/>
    </w:pPr>
  </w:p>
  <w:p w14:paraId="26560E81" w14:textId="77777777" w:rsidR="008F6B2C" w:rsidRPr="00205632" w:rsidRDefault="008F6B2C" w:rsidP="000C457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2CC5D0" w14:textId="77777777" w:rsidR="000E3B3A" w:rsidRDefault="000E3B3A">
      <w:r>
        <w:separator/>
      </w:r>
    </w:p>
  </w:footnote>
  <w:footnote w:type="continuationSeparator" w:id="0">
    <w:p w14:paraId="2207ECBA" w14:textId="77777777" w:rsidR="000E3B3A" w:rsidRDefault="000E3B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A2638A" w14:textId="77777777" w:rsidR="008F6B2C" w:rsidRPr="00C8278A" w:rsidRDefault="000E3B3A" w:rsidP="00490E63">
    <w:pPr>
      <w:pStyle w:val="Header"/>
      <w:pBdr>
        <w:bottom w:val="single" w:sz="36" w:space="1" w:color="C0C0C0"/>
      </w:pBdr>
      <w:rPr>
        <w:rFonts w:ascii="Arial Narrow" w:hAnsi="Arial Narrow" w:cs="Arial"/>
        <w:b/>
        <w:bCs/>
        <w:color w:val="C0C0C0"/>
        <w:sz w:val="36"/>
        <w:szCs w:val="36"/>
      </w:rPr>
    </w:pPr>
    <w:r>
      <w:rPr>
        <w:rFonts w:ascii="Arial Narrow" w:hAnsi="Arial Narrow" w:cs="Arial"/>
        <w:b/>
        <w:bCs/>
        <w:noProof/>
        <w:color w:val="C0C0C0"/>
        <w:sz w:val="40"/>
        <w:szCs w:val="36"/>
        <w:lang w:eastAsia="zh-CN"/>
      </w:rPr>
      <w:pict w14:anchorId="4A2DF1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8795" o:spid="_x0000_s2061" type="#_x0000_t75" style="position:absolute;margin-left:0;margin-top:0;width:688.65pt;height:937.8pt;z-index:-251658240;mso-position-horizontal:center;mso-position-horizontal-relative:margin;mso-position-vertical:center;mso-position-vertical-relative:margin" o:allowincell="f">
          <v:imagedata r:id="rId1" o:title="Wiley-VCH_gedreht" gain="19661f" blacklevel="22938f"/>
          <w10:wrap anchorx="margin" anchory="margin"/>
        </v:shape>
      </w:pict>
    </w:r>
    <w:r w:rsidR="001221A0">
      <w:rPr>
        <w:rFonts w:ascii="Arial Narrow" w:hAnsi="Arial Narrow" w:cs="Arial"/>
        <w:b/>
        <w:bCs/>
        <w:noProof/>
        <w:color w:val="C0C0C0"/>
        <w:sz w:val="40"/>
        <w:szCs w:val="36"/>
        <w:lang w:val="en-GB" w:eastAsia="en-GB"/>
      </w:rPr>
      <w:drawing>
        <wp:inline distT="0" distB="0" distL="0" distR="0" wp14:anchorId="5F8617A7" wp14:editId="364652E3">
          <wp:extent cx="1460500" cy="368300"/>
          <wp:effectExtent l="0" t="0" r="635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050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F6B2C">
      <w:rPr>
        <w:rFonts w:ascii="Arial Narrow" w:hAnsi="Arial Narrow" w:cs="Arial"/>
        <w:b/>
        <w:bCs/>
        <w:color w:val="C0C0C0"/>
        <w:sz w:val="40"/>
        <w:szCs w:val="36"/>
      </w:rPr>
      <w:tab/>
    </w:r>
    <w:r w:rsidR="008F6B2C">
      <w:rPr>
        <w:rFonts w:ascii="Arial Narrow" w:hAnsi="Arial Narrow" w:cs="Arial"/>
        <w:b/>
        <w:bCs/>
        <w:color w:val="C0C0C0"/>
        <w:sz w:val="40"/>
        <w:szCs w:val="36"/>
      </w:rPr>
      <w:tab/>
      <w:t xml:space="preserve">                            </w:t>
    </w:r>
    <w:r w:rsidR="008F6B2C" w:rsidRPr="00FB4551">
      <w:rPr>
        <w:rFonts w:ascii="Arial" w:hAnsi="Arial" w:cs="Arial"/>
        <w:b/>
        <w:bCs/>
        <w:color w:val="C0C0C0"/>
      </w:rPr>
      <w:t>www.chemsuschem.org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491BEA" w14:textId="77777777" w:rsidR="008F6B2C" w:rsidRPr="00971FC5" w:rsidRDefault="000E3B3A" w:rsidP="000C4579">
    <w:pPr>
      <w:pStyle w:val="Header"/>
      <w:pBdr>
        <w:bottom w:val="single" w:sz="18" w:space="1" w:color="C0C0C0"/>
      </w:pBdr>
      <w:rPr>
        <w:rFonts w:ascii="Arial Narrow" w:hAnsi="Arial Narrow" w:cs="Arial"/>
        <w:sz w:val="32"/>
        <w:szCs w:val="36"/>
      </w:rPr>
    </w:pPr>
    <w:r>
      <w:rPr>
        <w:noProof/>
        <w:sz w:val="20"/>
        <w:lang w:eastAsia="zh-CN"/>
      </w:rPr>
      <w:pict w14:anchorId="42E693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8796" o:spid="_x0000_s2062" type="#_x0000_t75" style="position:absolute;margin-left:0;margin-top:0;width:688.65pt;height:937.8pt;z-index:-251657216;mso-position-horizontal:center;mso-position-horizontal-relative:margin;mso-position-vertical:center;mso-position-vertical-relative:margin" o:allowincell="f">
          <v:imagedata r:id="rId1" o:title="Wiley-VCH_gedreht" gain="19661f" blacklevel="22938f"/>
          <w10:wrap anchorx="margin" anchory="margin"/>
        </v:shape>
      </w:pict>
    </w:r>
    <w:r w:rsidR="001221A0">
      <w:rPr>
        <w:noProof/>
        <w:sz w:val="20"/>
        <w:lang w:val="en-GB" w:eastAsia="en-GB"/>
      </w:rPr>
      <w:drawing>
        <wp:anchor distT="0" distB="0" distL="114300" distR="114300" simplePos="0" relativeHeight="251656192" behindDoc="0" locked="0" layoutInCell="1" allowOverlap="1" wp14:anchorId="22B74DD5" wp14:editId="6D31B466">
          <wp:simplePos x="0" y="0"/>
          <wp:positionH relativeFrom="column">
            <wp:posOffset>5344160</wp:posOffset>
          </wp:positionH>
          <wp:positionV relativeFrom="paragraph">
            <wp:posOffset>-40005</wp:posOffset>
          </wp:positionV>
          <wp:extent cx="1079500" cy="273050"/>
          <wp:effectExtent l="0" t="0" r="6350" b="0"/>
          <wp:wrapTopAndBottom/>
          <wp:docPr id="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273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6B2C">
      <w:rPr>
        <w:rFonts w:ascii="Arial Narrow" w:hAnsi="Arial Narrow" w:cs="Arial"/>
        <w:b/>
        <w:bCs/>
        <w:color w:val="C0C0C0"/>
        <w:sz w:val="32"/>
        <w:szCs w:val="36"/>
      </w:rPr>
      <w:t xml:space="preserve"> </w:t>
    </w:r>
    <w:r w:rsidR="008F6B2C" w:rsidRPr="00971FC5">
      <w:rPr>
        <w:rFonts w:ascii="Arial Narrow" w:hAnsi="Arial Narrow" w:cs="Arial"/>
        <w:b/>
        <w:bCs/>
        <w:color w:val="C0C0C0"/>
        <w:sz w:val="32"/>
        <w:szCs w:val="36"/>
      </w:rPr>
      <w:t>COMMUNICATION</w:t>
    </w:r>
    <w:r w:rsidR="008F6B2C" w:rsidRPr="00971FC5">
      <w:rPr>
        <w:rFonts w:ascii="Arial Narrow" w:hAnsi="Arial Narrow" w:cs="Arial"/>
        <w:sz w:val="32"/>
        <w:szCs w:val="36"/>
      </w:rPr>
      <w:tab/>
    </w:r>
    <w:r w:rsidR="008F6B2C" w:rsidRPr="00971FC5">
      <w:rPr>
        <w:rFonts w:ascii="Arial Narrow" w:hAnsi="Arial Narrow" w:cs="Arial"/>
        <w:sz w:val="32"/>
        <w:szCs w:val="36"/>
      </w:rPr>
      <w:tab/>
      <w:t xml:space="preserve">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746304" w14:textId="77777777" w:rsidR="008F6B2C" w:rsidRDefault="000E3B3A">
    <w:pPr>
      <w:pStyle w:val="Header"/>
    </w:pPr>
    <w:r>
      <w:rPr>
        <w:noProof/>
        <w:lang w:eastAsia="zh-CN"/>
      </w:rPr>
      <w:pict w14:anchorId="26E2AC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8794" o:spid="_x0000_s2060" type="#_x0000_t75" style="position:absolute;margin-left:0;margin-top:0;width:688.65pt;height:937.8pt;z-index:-251659264;mso-position-horizontal:center;mso-position-horizontal-relative:margin;mso-position-vertical:center;mso-position-vertical-relative:margin" o:allowincell="f">
          <v:imagedata r:id="rId1" o:title="Wiley-VCH_gedreht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5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63">
      <o:colormru v:ext="edit" colors="#eaeaea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74A"/>
    <w:rsid w:val="00001883"/>
    <w:rsid w:val="0000214A"/>
    <w:rsid w:val="00002DBC"/>
    <w:rsid w:val="00003927"/>
    <w:rsid w:val="0000457A"/>
    <w:rsid w:val="00004EF0"/>
    <w:rsid w:val="0000674A"/>
    <w:rsid w:val="00010410"/>
    <w:rsid w:val="00011D51"/>
    <w:rsid w:val="0001278F"/>
    <w:rsid w:val="00012FB9"/>
    <w:rsid w:val="00013DD7"/>
    <w:rsid w:val="00017C67"/>
    <w:rsid w:val="000205EC"/>
    <w:rsid w:val="00022DB4"/>
    <w:rsid w:val="00026047"/>
    <w:rsid w:val="00026350"/>
    <w:rsid w:val="00027F3A"/>
    <w:rsid w:val="00032C5D"/>
    <w:rsid w:val="00033C26"/>
    <w:rsid w:val="00033D1A"/>
    <w:rsid w:val="00033F43"/>
    <w:rsid w:val="00036490"/>
    <w:rsid w:val="00036A5E"/>
    <w:rsid w:val="0004091A"/>
    <w:rsid w:val="00042BF0"/>
    <w:rsid w:val="000437B9"/>
    <w:rsid w:val="00045AB9"/>
    <w:rsid w:val="000502AC"/>
    <w:rsid w:val="0005096E"/>
    <w:rsid w:val="0005140E"/>
    <w:rsid w:val="00055485"/>
    <w:rsid w:val="00055B50"/>
    <w:rsid w:val="00055EA6"/>
    <w:rsid w:val="0006281D"/>
    <w:rsid w:val="00063E0F"/>
    <w:rsid w:val="0006489B"/>
    <w:rsid w:val="000650AB"/>
    <w:rsid w:val="0006694D"/>
    <w:rsid w:val="000669E3"/>
    <w:rsid w:val="00066B8E"/>
    <w:rsid w:val="00067D76"/>
    <w:rsid w:val="00070B55"/>
    <w:rsid w:val="00070E0D"/>
    <w:rsid w:val="0007315F"/>
    <w:rsid w:val="00077560"/>
    <w:rsid w:val="0008077D"/>
    <w:rsid w:val="0009539C"/>
    <w:rsid w:val="00095C2F"/>
    <w:rsid w:val="000A37F3"/>
    <w:rsid w:val="000A77D0"/>
    <w:rsid w:val="000A77DC"/>
    <w:rsid w:val="000B3AE8"/>
    <w:rsid w:val="000B3DAB"/>
    <w:rsid w:val="000B5D6D"/>
    <w:rsid w:val="000B6DF3"/>
    <w:rsid w:val="000C1DBD"/>
    <w:rsid w:val="000C24EC"/>
    <w:rsid w:val="000C33B0"/>
    <w:rsid w:val="000C4579"/>
    <w:rsid w:val="000C53F1"/>
    <w:rsid w:val="000D0573"/>
    <w:rsid w:val="000D37AC"/>
    <w:rsid w:val="000D70F8"/>
    <w:rsid w:val="000D75B7"/>
    <w:rsid w:val="000D7701"/>
    <w:rsid w:val="000E0815"/>
    <w:rsid w:val="000E0CEA"/>
    <w:rsid w:val="000E0EC4"/>
    <w:rsid w:val="000E1C81"/>
    <w:rsid w:val="000E3B3A"/>
    <w:rsid w:val="000E517A"/>
    <w:rsid w:val="000E5FDC"/>
    <w:rsid w:val="000E718F"/>
    <w:rsid w:val="000E76B8"/>
    <w:rsid w:val="000F29A4"/>
    <w:rsid w:val="000F2C63"/>
    <w:rsid w:val="000F2EA1"/>
    <w:rsid w:val="000F5BD1"/>
    <w:rsid w:val="000F6865"/>
    <w:rsid w:val="000F7847"/>
    <w:rsid w:val="00101F41"/>
    <w:rsid w:val="001037A1"/>
    <w:rsid w:val="00103EF7"/>
    <w:rsid w:val="00104119"/>
    <w:rsid w:val="0010543E"/>
    <w:rsid w:val="00105F97"/>
    <w:rsid w:val="00107E8C"/>
    <w:rsid w:val="00112A2C"/>
    <w:rsid w:val="001158DE"/>
    <w:rsid w:val="00120F2E"/>
    <w:rsid w:val="001221A0"/>
    <w:rsid w:val="001237B3"/>
    <w:rsid w:val="0012381E"/>
    <w:rsid w:val="0012684E"/>
    <w:rsid w:val="00131D60"/>
    <w:rsid w:val="001322FF"/>
    <w:rsid w:val="0013316F"/>
    <w:rsid w:val="001332DF"/>
    <w:rsid w:val="001344F7"/>
    <w:rsid w:val="001348CD"/>
    <w:rsid w:val="001356A9"/>
    <w:rsid w:val="0014043E"/>
    <w:rsid w:val="00141356"/>
    <w:rsid w:val="00143551"/>
    <w:rsid w:val="0014374D"/>
    <w:rsid w:val="00143B89"/>
    <w:rsid w:val="00145AB5"/>
    <w:rsid w:val="001475BF"/>
    <w:rsid w:val="0015268B"/>
    <w:rsid w:val="00152E6D"/>
    <w:rsid w:val="00155FB7"/>
    <w:rsid w:val="0015631F"/>
    <w:rsid w:val="00157C67"/>
    <w:rsid w:val="0016203E"/>
    <w:rsid w:val="001639AE"/>
    <w:rsid w:val="00163B2C"/>
    <w:rsid w:val="001654DF"/>
    <w:rsid w:val="00166BEB"/>
    <w:rsid w:val="00166D41"/>
    <w:rsid w:val="001678B6"/>
    <w:rsid w:val="0017004E"/>
    <w:rsid w:val="0017048F"/>
    <w:rsid w:val="00172F48"/>
    <w:rsid w:val="001732A4"/>
    <w:rsid w:val="00175085"/>
    <w:rsid w:val="001800AA"/>
    <w:rsid w:val="0018165B"/>
    <w:rsid w:val="00181774"/>
    <w:rsid w:val="00184380"/>
    <w:rsid w:val="00186601"/>
    <w:rsid w:val="001878D0"/>
    <w:rsid w:val="0019014F"/>
    <w:rsid w:val="001926A8"/>
    <w:rsid w:val="00194818"/>
    <w:rsid w:val="00194A21"/>
    <w:rsid w:val="00196DEB"/>
    <w:rsid w:val="00197F42"/>
    <w:rsid w:val="001A0D55"/>
    <w:rsid w:val="001A24B6"/>
    <w:rsid w:val="001A26F4"/>
    <w:rsid w:val="001A3120"/>
    <w:rsid w:val="001A39AE"/>
    <w:rsid w:val="001A42CA"/>
    <w:rsid w:val="001A438D"/>
    <w:rsid w:val="001A52CA"/>
    <w:rsid w:val="001A6BAE"/>
    <w:rsid w:val="001B0DFC"/>
    <w:rsid w:val="001B20C9"/>
    <w:rsid w:val="001C1039"/>
    <w:rsid w:val="001C21E3"/>
    <w:rsid w:val="001C26A7"/>
    <w:rsid w:val="001C3221"/>
    <w:rsid w:val="001D1155"/>
    <w:rsid w:val="001D13EA"/>
    <w:rsid w:val="001D216B"/>
    <w:rsid w:val="001D29CA"/>
    <w:rsid w:val="001D54CA"/>
    <w:rsid w:val="001D7ECC"/>
    <w:rsid w:val="001E164A"/>
    <w:rsid w:val="001E2F1C"/>
    <w:rsid w:val="001F16EF"/>
    <w:rsid w:val="001F1A2D"/>
    <w:rsid w:val="001F252B"/>
    <w:rsid w:val="001F41B3"/>
    <w:rsid w:val="001F4235"/>
    <w:rsid w:val="001F4375"/>
    <w:rsid w:val="001F45C3"/>
    <w:rsid w:val="001F4EE4"/>
    <w:rsid w:val="00200C6E"/>
    <w:rsid w:val="00201B27"/>
    <w:rsid w:val="0020306E"/>
    <w:rsid w:val="00204FA3"/>
    <w:rsid w:val="00205632"/>
    <w:rsid w:val="00207F89"/>
    <w:rsid w:val="00212CDE"/>
    <w:rsid w:val="00213D0E"/>
    <w:rsid w:val="002221BA"/>
    <w:rsid w:val="00222D97"/>
    <w:rsid w:val="002237D7"/>
    <w:rsid w:val="0022537E"/>
    <w:rsid w:val="0022582C"/>
    <w:rsid w:val="00232C14"/>
    <w:rsid w:val="00234E95"/>
    <w:rsid w:val="00235FC7"/>
    <w:rsid w:val="002362C7"/>
    <w:rsid w:val="00237F6B"/>
    <w:rsid w:val="002400FF"/>
    <w:rsid w:val="00241D85"/>
    <w:rsid w:val="002427ED"/>
    <w:rsid w:val="00242E54"/>
    <w:rsid w:val="002433F0"/>
    <w:rsid w:val="00243927"/>
    <w:rsid w:val="0025073F"/>
    <w:rsid w:val="002536C1"/>
    <w:rsid w:val="00254B7E"/>
    <w:rsid w:val="00260EDA"/>
    <w:rsid w:val="00261387"/>
    <w:rsid w:val="00261882"/>
    <w:rsid w:val="002645B9"/>
    <w:rsid w:val="0026553A"/>
    <w:rsid w:val="00265DCA"/>
    <w:rsid w:val="00265EAC"/>
    <w:rsid w:val="00267210"/>
    <w:rsid w:val="00267F8A"/>
    <w:rsid w:val="00270254"/>
    <w:rsid w:val="002702BC"/>
    <w:rsid w:val="0027068B"/>
    <w:rsid w:val="002712D4"/>
    <w:rsid w:val="00281F0B"/>
    <w:rsid w:val="0028371E"/>
    <w:rsid w:val="002837D6"/>
    <w:rsid w:val="00287256"/>
    <w:rsid w:val="00287B32"/>
    <w:rsid w:val="002916E6"/>
    <w:rsid w:val="00291C93"/>
    <w:rsid w:val="00294F3D"/>
    <w:rsid w:val="00295CD1"/>
    <w:rsid w:val="00296746"/>
    <w:rsid w:val="002A1C70"/>
    <w:rsid w:val="002A2481"/>
    <w:rsid w:val="002A36FA"/>
    <w:rsid w:val="002A561E"/>
    <w:rsid w:val="002A6794"/>
    <w:rsid w:val="002A69D1"/>
    <w:rsid w:val="002B16E2"/>
    <w:rsid w:val="002B22BA"/>
    <w:rsid w:val="002B25E2"/>
    <w:rsid w:val="002B453B"/>
    <w:rsid w:val="002B713F"/>
    <w:rsid w:val="002B7CA9"/>
    <w:rsid w:val="002C36E0"/>
    <w:rsid w:val="002C6B86"/>
    <w:rsid w:val="002D0812"/>
    <w:rsid w:val="002D0B17"/>
    <w:rsid w:val="002D1C55"/>
    <w:rsid w:val="002D24CB"/>
    <w:rsid w:val="002D42FF"/>
    <w:rsid w:val="002D5148"/>
    <w:rsid w:val="002D5B99"/>
    <w:rsid w:val="002E066F"/>
    <w:rsid w:val="002E2CA8"/>
    <w:rsid w:val="002F0269"/>
    <w:rsid w:val="002F1479"/>
    <w:rsid w:val="002F17FB"/>
    <w:rsid w:val="002F522B"/>
    <w:rsid w:val="002F56D6"/>
    <w:rsid w:val="002F6A4C"/>
    <w:rsid w:val="002F73A5"/>
    <w:rsid w:val="003006A7"/>
    <w:rsid w:val="00301167"/>
    <w:rsid w:val="00301D1E"/>
    <w:rsid w:val="00303FBE"/>
    <w:rsid w:val="003040CB"/>
    <w:rsid w:val="003079D2"/>
    <w:rsid w:val="00307C5A"/>
    <w:rsid w:val="003105BB"/>
    <w:rsid w:val="003113EB"/>
    <w:rsid w:val="003116F4"/>
    <w:rsid w:val="00312ED2"/>
    <w:rsid w:val="0031763E"/>
    <w:rsid w:val="0032010B"/>
    <w:rsid w:val="0032048F"/>
    <w:rsid w:val="003219A5"/>
    <w:rsid w:val="00322D02"/>
    <w:rsid w:val="00322E1F"/>
    <w:rsid w:val="00323FC3"/>
    <w:rsid w:val="00324724"/>
    <w:rsid w:val="00324B59"/>
    <w:rsid w:val="00325147"/>
    <w:rsid w:val="003252A2"/>
    <w:rsid w:val="003254D1"/>
    <w:rsid w:val="00325516"/>
    <w:rsid w:val="00326A08"/>
    <w:rsid w:val="003275FF"/>
    <w:rsid w:val="00327A7B"/>
    <w:rsid w:val="0033054D"/>
    <w:rsid w:val="00331B5E"/>
    <w:rsid w:val="00332417"/>
    <w:rsid w:val="00333FAD"/>
    <w:rsid w:val="0033586B"/>
    <w:rsid w:val="003365D7"/>
    <w:rsid w:val="00336A5A"/>
    <w:rsid w:val="003403BB"/>
    <w:rsid w:val="00340A08"/>
    <w:rsid w:val="003447D7"/>
    <w:rsid w:val="0034496B"/>
    <w:rsid w:val="00346A40"/>
    <w:rsid w:val="00351211"/>
    <w:rsid w:val="00354B57"/>
    <w:rsid w:val="00357465"/>
    <w:rsid w:val="00357E0B"/>
    <w:rsid w:val="00364753"/>
    <w:rsid w:val="00364A2A"/>
    <w:rsid w:val="003657B6"/>
    <w:rsid w:val="00365838"/>
    <w:rsid w:val="00365FC4"/>
    <w:rsid w:val="00366676"/>
    <w:rsid w:val="0037211C"/>
    <w:rsid w:val="00375415"/>
    <w:rsid w:val="00376792"/>
    <w:rsid w:val="00376F37"/>
    <w:rsid w:val="0038506F"/>
    <w:rsid w:val="00390DD7"/>
    <w:rsid w:val="00396BE2"/>
    <w:rsid w:val="003A0C98"/>
    <w:rsid w:val="003A5EE2"/>
    <w:rsid w:val="003B04BA"/>
    <w:rsid w:val="003B0FC4"/>
    <w:rsid w:val="003B4CFE"/>
    <w:rsid w:val="003B6248"/>
    <w:rsid w:val="003B6C60"/>
    <w:rsid w:val="003B70C8"/>
    <w:rsid w:val="003C134A"/>
    <w:rsid w:val="003C1CCA"/>
    <w:rsid w:val="003C2972"/>
    <w:rsid w:val="003C2C9C"/>
    <w:rsid w:val="003C6E1A"/>
    <w:rsid w:val="003D0F51"/>
    <w:rsid w:val="003D1C1A"/>
    <w:rsid w:val="003D32E4"/>
    <w:rsid w:val="003D3570"/>
    <w:rsid w:val="003D5FDA"/>
    <w:rsid w:val="003D7D50"/>
    <w:rsid w:val="003E3BD0"/>
    <w:rsid w:val="003E54CD"/>
    <w:rsid w:val="003E7319"/>
    <w:rsid w:val="003F1223"/>
    <w:rsid w:val="003F2556"/>
    <w:rsid w:val="003F50D4"/>
    <w:rsid w:val="0040080D"/>
    <w:rsid w:val="0040270E"/>
    <w:rsid w:val="00403876"/>
    <w:rsid w:val="004062B1"/>
    <w:rsid w:val="004070B6"/>
    <w:rsid w:val="004072DD"/>
    <w:rsid w:val="00407EFC"/>
    <w:rsid w:val="00411AA6"/>
    <w:rsid w:val="00412515"/>
    <w:rsid w:val="004127ED"/>
    <w:rsid w:val="00414412"/>
    <w:rsid w:val="00415971"/>
    <w:rsid w:val="00416296"/>
    <w:rsid w:val="00416B05"/>
    <w:rsid w:val="00422AFE"/>
    <w:rsid w:val="00423593"/>
    <w:rsid w:val="00424978"/>
    <w:rsid w:val="0042545B"/>
    <w:rsid w:val="00427CBD"/>
    <w:rsid w:val="00431151"/>
    <w:rsid w:val="00432307"/>
    <w:rsid w:val="00435D6F"/>
    <w:rsid w:val="00436338"/>
    <w:rsid w:val="00437950"/>
    <w:rsid w:val="00437B5A"/>
    <w:rsid w:val="0044159D"/>
    <w:rsid w:val="00444E3C"/>
    <w:rsid w:val="00445D5C"/>
    <w:rsid w:val="004465F9"/>
    <w:rsid w:val="004466B0"/>
    <w:rsid w:val="00446C2F"/>
    <w:rsid w:val="00450FF2"/>
    <w:rsid w:val="004520C2"/>
    <w:rsid w:val="00454A2D"/>
    <w:rsid w:val="004556E1"/>
    <w:rsid w:val="004609E1"/>
    <w:rsid w:val="00460C28"/>
    <w:rsid w:val="00461AF3"/>
    <w:rsid w:val="00461BD2"/>
    <w:rsid w:val="00462A09"/>
    <w:rsid w:val="0046361F"/>
    <w:rsid w:val="004644E1"/>
    <w:rsid w:val="0046574E"/>
    <w:rsid w:val="004657E8"/>
    <w:rsid w:val="00467E99"/>
    <w:rsid w:val="00470790"/>
    <w:rsid w:val="00470EC1"/>
    <w:rsid w:val="00470FBB"/>
    <w:rsid w:val="00473029"/>
    <w:rsid w:val="00473EE4"/>
    <w:rsid w:val="004742C8"/>
    <w:rsid w:val="00477B4C"/>
    <w:rsid w:val="00477B99"/>
    <w:rsid w:val="004807C4"/>
    <w:rsid w:val="0048099C"/>
    <w:rsid w:val="004841CA"/>
    <w:rsid w:val="00485C84"/>
    <w:rsid w:val="00486215"/>
    <w:rsid w:val="0048630D"/>
    <w:rsid w:val="00490E63"/>
    <w:rsid w:val="004921CF"/>
    <w:rsid w:val="004930F0"/>
    <w:rsid w:val="004A0BA8"/>
    <w:rsid w:val="004A1852"/>
    <w:rsid w:val="004A222E"/>
    <w:rsid w:val="004A489D"/>
    <w:rsid w:val="004A4A2E"/>
    <w:rsid w:val="004A4CD0"/>
    <w:rsid w:val="004A5353"/>
    <w:rsid w:val="004A73A8"/>
    <w:rsid w:val="004A75D5"/>
    <w:rsid w:val="004A771F"/>
    <w:rsid w:val="004A78AE"/>
    <w:rsid w:val="004B004E"/>
    <w:rsid w:val="004B0589"/>
    <w:rsid w:val="004B0B74"/>
    <w:rsid w:val="004B1783"/>
    <w:rsid w:val="004B293D"/>
    <w:rsid w:val="004B5349"/>
    <w:rsid w:val="004B54F2"/>
    <w:rsid w:val="004B65AE"/>
    <w:rsid w:val="004B7661"/>
    <w:rsid w:val="004C1836"/>
    <w:rsid w:val="004C22E6"/>
    <w:rsid w:val="004C2834"/>
    <w:rsid w:val="004C2FAC"/>
    <w:rsid w:val="004C3CC9"/>
    <w:rsid w:val="004C471F"/>
    <w:rsid w:val="004C5F41"/>
    <w:rsid w:val="004C61CC"/>
    <w:rsid w:val="004C6D04"/>
    <w:rsid w:val="004C6DBC"/>
    <w:rsid w:val="004D090A"/>
    <w:rsid w:val="004D31C6"/>
    <w:rsid w:val="004D3D8E"/>
    <w:rsid w:val="004D4293"/>
    <w:rsid w:val="004D5ABB"/>
    <w:rsid w:val="004D6DB8"/>
    <w:rsid w:val="004E3710"/>
    <w:rsid w:val="004E3F83"/>
    <w:rsid w:val="004E42CD"/>
    <w:rsid w:val="004E4A53"/>
    <w:rsid w:val="004E4DFF"/>
    <w:rsid w:val="004E5278"/>
    <w:rsid w:val="004E74F4"/>
    <w:rsid w:val="004F0129"/>
    <w:rsid w:val="004F257F"/>
    <w:rsid w:val="004F35CD"/>
    <w:rsid w:val="00501639"/>
    <w:rsid w:val="00501EFF"/>
    <w:rsid w:val="0050244A"/>
    <w:rsid w:val="0050277D"/>
    <w:rsid w:val="005035EB"/>
    <w:rsid w:val="0050689B"/>
    <w:rsid w:val="005068AA"/>
    <w:rsid w:val="00506EDB"/>
    <w:rsid w:val="00511093"/>
    <w:rsid w:val="00512A8E"/>
    <w:rsid w:val="00520422"/>
    <w:rsid w:val="0052085F"/>
    <w:rsid w:val="00522885"/>
    <w:rsid w:val="00523F86"/>
    <w:rsid w:val="0052404D"/>
    <w:rsid w:val="00525B32"/>
    <w:rsid w:val="005265B0"/>
    <w:rsid w:val="00527D04"/>
    <w:rsid w:val="00527D68"/>
    <w:rsid w:val="00530284"/>
    <w:rsid w:val="00530614"/>
    <w:rsid w:val="00531B34"/>
    <w:rsid w:val="005321B0"/>
    <w:rsid w:val="00532E45"/>
    <w:rsid w:val="0053418A"/>
    <w:rsid w:val="005349D6"/>
    <w:rsid w:val="005352D1"/>
    <w:rsid w:val="00536BC1"/>
    <w:rsid w:val="00537F36"/>
    <w:rsid w:val="00541205"/>
    <w:rsid w:val="00542C76"/>
    <w:rsid w:val="005433DE"/>
    <w:rsid w:val="0054420E"/>
    <w:rsid w:val="005472E5"/>
    <w:rsid w:val="0055057E"/>
    <w:rsid w:val="00550B0C"/>
    <w:rsid w:val="0055113D"/>
    <w:rsid w:val="005551F3"/>
    <w:rsid w:val="00556A65"/>
    <w:rsid w:val="00561C0E"/>
    <w:rsid w:val="005662EA"/>
    <w:rsid w:val="00567B5A"/>
    <w:rsid w:val="00567C18"/>
    <w:rsid w:val="0057009B"/>
    <w:rsid w:val="005714C1"/>
    <w:rsid w:val="005735B3"/>
    <w:rsid w:val="00573785"/>
    <w:rsid w:val="005801F0"/>
    <w:rsid w:val="005826CC"/>
    <w:rsid w:val="005839B9"/>
    <w:rsid w:val="00586DF8"/>
    <w:rsid w:val="00586F13"/>
    <w:rsid w:val="005877F9"/>
    <w:rsid w:val="00591AB8"/>
    <w:rsid w:val="005935B0"/>
    <w:rsid w:val="00597954"/>
    <w:rsid w:val="005B10C2"/>
    <w:rsid w:val="005B1439"/>
    <w:rsid w:val="005B15A7"/>
    <w:rsid w:val="005B3509"/>
    <w:rsid w:val="005B409C"/>
    <w:rsid w:val="005B430B"/>
    <w:rsid w:val="005B43B7"/>
    <w:rsid w:val="005B5D4F"/>
    <w:rsid w:val="005B61E1"/>
    <w:rsid w:val="005B6716"/>
    <w:rsid w:val="005B6C80"/>
    <w:rsid w:val="005B71FC"/>
    <w:rsid w:val="005C08BF"/>
    <w:rsid w:val="005C4CEE"/>
    <w:rsid w:val="005C4F38"/>
    <w:rsid w:val="005C5196"/>
    <w:rsid w:val="005C5371"/>
    <w:rsid w:val="005D002D"/>
    <w:rsid w:val="005D09F5"/>
    <w:rsid w:val="005D1EBB"/>
    <w:rsid w:val="005D229B"/>
    <w:rsid w:val="005D43FD"/>
    <w:rsid w:val="005D65E6"/>
    <w:rsid w:val="005E0C0B"/>
    <w:rsid w:val="005E3C69"/>
    <w:rsid w:val="005F19CB"/>
    <w:rsid w:val="005F3958"/>
    <w:rsid w:val="005F5348"/>
    <w:rsid w:val="005F53CE"/>
    <w:rsid w:val="005F74E7"/>
    <w:rsid w:val="006011C8"/>
    <w:rsid w:val="00601E3D"/>
    <w:rsid w:val="006024FD"/>
    <w:rsid w:val="0060310C"/>
    <w:rsid w:val="00605777"/>
    <w:rsid w:val="00605FAC"/>
    <w:rsid w:val="00610201"/>
    <w:rsid w:val="006109CD"/>
    <w:rsid w:val="00613333"/>
    <w:rsid w:val="006150DB"/>
    <w:rsid w:val="006200AB"/>
    <w:rsid w:val="00620450"/>
    <w:rsid w:val="00620753"/>
    <w:rsid w:val="00620911"/>
    <w:rsid w:val="00620C61"/>
    <w:rsid w:val="00626174"/>
    <w:rsid w:val="00627F57"/>
    <w:rsid w:val="00642586"/>
    <w:rsid w:val="0064328C"/>
    <w:rsid w:val="00644209"/>
    <w:rsid w:val="00646048"/>
    <w:rsid w:val="00647525"/>
    <w:rsid w:val="006479FE"/>
    <w:rsid w:val="00651B10"/>
    <w:rsid w:val="00654E17"/>
    <w:rsid w:val="00656634"/>
    <w:rsid w:val="00656D62"/>
    <w:rsid w:val="0066216C"/>
    <w:rsid w:val="00665158"/>
    <w:rsid w:val="00665E34"/>
    <w:rsid w:val="006675EA"/>
    <w:rsid w:val="00671E1E"/>
    <w:rsid w:val="006722A0"/>
    <w:rsid w:val="006724B9"/>
    <w:rsid w:val="00672587"/>
    <w:rsid w:val="00673BBF"/>
    <w:rsid w:val="0067512C"/>
    <w:rsid w:val="00677AB5"/>
    <w:rsid w:val="00677D6F"/>
    <w:rsid w:val="006811FF"/>
    <w:rsid w:val="006812E2"/>
    <w:rsid w:val="00681A96"/>
    <w:rsid w:val="006834A2"/>
    <w:rsid w:val="006834B7"/>
    <w:rsid w:val="00683699"/>
    <w:rsid w:val="00685DA5"/>
    <w:rsid w:val="0068673B"/>
    <w:rsid w:val="00694EC1"/>
    <w:rsid w:val="006956E5"/>
    <w:rsid w:val="00695A69"/>
    <w:rsid w:val="0069644B"/>
    <w:rsid w:val="006976AD"/>
    <w:rsid w:val="00697E3B"/>
    <w:rsid w:val="006A108F"/>
    <w:rsid w:val="006A2254"/>
    <w:rsid w:val="006A5F59"/>
    <w:rsid w:val="006A6116"/>
    <w:rsid w:val="006A6EE4"/>
    <w:rsid w:val="006A7E4F"/>
    <w:rsid w:val="006B04A7"/>
    <w:rsid w:val="006B369F"/>
    <w:rsid w:val="006B4DC6"/>
    <w:rsid w:val="006B4E8D"/>
    <w:rsid w:val="006B567D"/>
    <w:rsid w:val="006B5DE9"/>
    <w:rsid w:val="006B6806"/>
    <w:rsid w:val="006B72C2"/>
    <w:rsid w:val="006B7C3F"/>
    <w:rsid w:val="006C1123"/>
    <w:rsid w:val="006C29EC"/>
    <w:rsid w:val="006C2DBE"/>
    <w:rsid w:val="006C5C46"/>
    <w:rsid w:val="006C5F03"/>
    <w:rsid w:val="006C6181"/>
    <w:rsid w:val="006C643D"/>
    <w:rsid w:val="006C64F3"/>
    <w:rsid w:val="006C6BFE"/>
    <w:rsid w:val="006C6D39"/>
    <w:rsid w:val="006C7F18"/>
    <w:rsid w:val="006C7F7B"/>
    <w:rsid w:val="006D02C0"/>
    <w:rsid w:val="006D184F"/>
    <w:rsid w:val="006D2D7B"/>
    <w:rsid w:val="006D31D6"/>
    <w:rsid w:val="006D3595"/>
    <w:rsid w:val="006D4F77"/>
    <w:rsid w:val="006D6793"/>
    <w:rsid w:val="006E041E"/>
    <w:rsid w:val="006E10BC"/>
    <w:rsid w:val="006E3241"/>
    <w:rsid w:val="006E5BEA"/>
    <w:rsid w:val="006E7083"/>
    <w:rsid w:val="006F03AC"/>
    <w:rsid w:val="006F0590"/>
    <w:rsid w:val="006F0EB7"/>
    <w:rsid w:val="006F6671"/>
    <w:rsid w:val="006F77BC"/>
    <w:rsid w:val="0070088A"/>
    <w:rsid w:val="00700F72"/>
    <w:rsid w:val="007013DE"/>
    <w:rsid w:val="00701830"/>
    <w:rsid w:val="00702F63"/>
    <w:rsid w:val="00704A33"/>
    <w:rsid w:val="007056B5"/>
    <w:rsid w:val="00707962"/>
    <w:rsid w:val="00710812"/>
    <w:rsid w:val="00711E9D"/>
    <w:rsid w:val="007130CE"/>
    <w:rsid w:val="00713548"/>
    <w:rsid w:val="00713B1C"/>
    <w:rsid w:val="0071439D"/>
    <w:rsid w:val="00714DB9"/>
    <w:rsid w:val="00714DC9"/>
    <w:rsid w:val="0071700B"/>
    <w:rsid w:val="0071758E"/>
    <w:rsid w:val="00717BD5"/>
    <w:rsid w:val="00720FED"/>
    <w:rsid w:val="007249D7"/>
    <w:rsid w:val="007252DA"/>
    <w:rsid w:val="00732798"/>
    <w:rsid w:val="00737264"/>
    <w:rsid w:val="00737D02"/>
    <w:rsid w:val="007406C2"/>
    <w:rsid w:val="007407AE"/>
    <w:rsid w:val="00740CE1"/>
    <w:rsid w:val="0074126C"/>
    <w:rsid w:val="00741B47"/>
    <w:rsid w:val="00745DE7"/>
    <w:rsid w:val="00746C0D"/>
    <w:rsid w:val="00747DCD"/>
    <w:rsid w:val="00750326"/>
    <w:rsid w:val="0075278E"/>
    <w:rsid w:val="00754F5F"/>
    <w:rsid w:val="00757401"/>
    <w:rsid w:val="00757673"/>
    <w:rsid w:val="007576FA"/>
    <w:rsid w:val="00757C71"/>
    <w:rsid w:val="00763D77"/>
    <w:rsid w:val="00763EDE"/>
    <w:rsid w:val="00764F01"/>
    <w:rsid w:val="00765C4D"/>
    <w:rsid w:val="007663E0"/>
    <w:rsid w:val="00772B34"/>
    <w:rsid w:val="00773904"/>
    <w:rsid w:val="00773C4B"/>
    <w:rsid w:val="00773D16"/>
    <w:rsid w:val="007740A8"/>
    <w:rsid w:val="00775C8A"/>
    <w:rsid w:val="00775F73"/>
    <w:rsid w:val="007769AE"/>
    <w:rsid w:val="0077737E"/>
    <w:rsid w:val="007776E8"/>
    <w:rsid w:val="007815C4"/>
    <w:rsid w:val="00783FBE"/>
    <w:rsid w:val="0078622E"/>
    <w:rsid w:val="0078628B"/>
    <w:rsid w:val="0078784C"/>
    <w:rsid w:val="007911BF"/>
    <w:rsid w:val="007922A3"/>
    <w:rsid w:val="007958BF"/>
    <w:rsid w:val="007A4905"/>
    <w:rsid w:val="007A55EE"/>
    <w:rsid w:val="007A6D99"/>
    <w:rsid w:val="007A71CE"/>
    <w:rsid w:val="007A7E01"/>
    <w:rsid w:val="007B05F5"/>
    <w:rsid w:val="007B3731"/>
    <w:rsid w:val="007B6A97"/>
    <w:rsid w:val="007C1C52"/>
    <w:rsid w:val="007C2805"/>
    <w:rsid w:val="007C3D60"/>
    <w:rsid w:val="007C5712"/>
    <w:rsid w:val="007C672F"/>
    <w:rsid w:val="007D0337"/>
    <w:rsid w:val="007D0701"/>
    <w:rsid w:val="007D168C"/>
    <w:rsid w:val="007D2383"/>
    <w:rsid w:val="007D2ED9"/>
    <w:rsid w:val="007D338E"/>
    <w:rsid w:val="007D5A81"/>
    <w:rsid w:val="007E2CB8"/>
    <w:rsid w:val="007E3A49"/>
    <w:rsid w:val="007E52D5"/>
    <w:rsid w:val="007E66D3"/>
    <w:rsid w:val="007E6725"/>
    <w:rsid w:val="007E7187"/>
    <w:rsid w:val="007F00BA"/>
    <w:rsid w:val="007F202F"/>
    <w:rsid w:val="007F20D9"/>
    <w:rsid w:val="007F3B72"/>
    <w:rsid w:val="007F46F6"/>
    <w:rsid w:val="007F664A"/>
    <w:rsid w:val="007F66E6"/>
    <w:rsid w:val="007F68CC"/>
    <w:rsid w:val="007F70BE"/>
    <w:rsid w:val="00801893"/>
    <w:rsid w:val="00804822"/>
    <w:rsid w:val="008078E5"/>
    <w:rsid w:val="00812068"/>
    <w:rsid w:val="00813005"/>
    <w:rsid w:val="00813FEF"/>
    <w:rsid w:val="00817ACD"/>
    <w:rsid w:val="0082036E"/>
    <w:rsid w:val="00820DBB"/>
    <w:rsid w:val="00823310"/>
    <w:rsid w:val="008249B7"/>
    <w:rsid w:val="00826879"/>
    <w:rsid w:val="008272FD"/>
    <w:rsid w:val="00827A4E"/>
    <w:rsid w:val="00832891"/>
    <w:rsid w:val="008339A8"/>
    <w:rsid w:val="00836959"/>
    <w:rsid w:val="00843A60"/>
    <w:rsid w:val="00847D4E"/>
    <w:rsid w:val="008506A1"/>
    <w:rsid w:val="00850DC8"/>
    <w:rsid w:val="00850FD6"/>
    <w:rsid w:val="00851D03"/>
    <w:rsid w:val="008536CE"/>
    <w:rsid w:val="00854C3B"/>
    <w:rsid w:val="00855988"/>
    <w:rsid w:val="00856D80"/>
    <w:rsid w:val="008570A9"/>
    <w:rsid w:val="00860C40"/>
    <w:rsid w:val="00862A5B"/>
    <w:rsid w:val="00862D4C"/>
    <w:rsid w:val="0086441B"/>
    <w:rsid w:val="00865C7C"/>
    <w:rsid w:val="00870558"/>
    <w:rsid w:val="00873E64"/>
    <w:rsid w:val="00874EBC"/>
    <w:rsid w:val="00875FFC"/>
    <w:rsid w:val="008773A8"/>
    <w:rsid w:val="008800EE"/>
    <w:rsid w:val="00880861"/>
    <w:rsid w:val="00882851"/>
    <w:rsid w:val="0088392A"/>
    <w:rsid w:val="00884733"/>
    <w:rsid w:val="00885347"/>
    <w:rsid w:val="00886901"/>
    <w:rsid w:val="00890791"/>
    <w:rsid w:val="008935DC"/>
    <w:rsid w:val="00895FA1"/>
    <w:rsid w:val="00896252"/>
    <w:rsid w:val="0089651C"/>
    <w:rsid w:val="00896608"/>
    <w:rsid w:val="00897F0B"/>
    <w:rsid w:val="008A75A2"/>
    <w:rsid w:val="008B672A"/>
    <w:rsid w:val="008B7296"/>
    <w:rsid w:val="008C0905"/>
    <w:rsid w:val="008C26A3"/>
    <w:rsid w:val="008C28B8"/>
    <w:rsid w:val="008C4A56"/>
    <w:rsid w:val="008C5422"/>
    <w:rsid w:val="008C604E"/>
    <w:rsid w:val="008C642F"/>
    <w:rsid w:val="008C6A81"/>
    <w:rsid w:val="008C792D"/>
    <w:rsid w:val="008D05CC"/>
    <w:rsid w:val="008D0D68"/>
    <w:rsid w:val="008D306F"/>
    <w:rsid w:val="008D3292"/>
    <w:rsid w:val="008D3912"/>
    <w:rsid w:val="008D4B00"/>
    <w:rsid w:val="008D6FCF"/>
    <w:rsid w:val="008D7459"/>
    <w:rsid w:val="008E1877"/>
    <w:rsid w:val="008E35DA"/>
    <w:rsid w:val="008E474C"/>
    <w:rsid w:val="008E4C32"/>
    <w:rsid w:val="008F195C"/>
    <w:rsid w:val="008F1C16"/>
    <w:rsid w:val="008F3789"/>
    <w:rsid w:val="008F525A"/>
    <w:rsid w:val="008F5663"/>
    <w:rsid w:val="008F6B2C"/>
    <w:rsid w:val="008F6D3F"/>
    <w:rsid w:val="008F71A1"/>
    <w:rsid w:val="008F7FE1"/>
    <w:rsid w:val="00900B9E"/>
    <w:rsid w:val="00901A45"/>
    <w:rsid w:val="00901E38"/>
    <w:rsid w:val="00902AF3"/>
    <w:rsid w:val="00902E17"/>
    <w:rsid w:val="00903F6A"/>
    <w:rsid w:val="00906081"/>
    <w:rsid w:val="00915FA4"/>
    <w:rsid w:val="009179FB"/>
    <w:rsid w:val="009203FD"/>
    <w:rsid w:val="0092483C"/>
    <w:rsid w:val="009264DF"/>
    <w:rsid w:val="009273BC"/>
    <w:rsid w:val="00930A0B"/>
    <w:rsid w:val="009317ED"/>
    <w:rsid w:val="0093355D"/>
    <w:rsid w:val="00935D92"/>
    <w:rsid w:val="009361EB"/>
    <w:rsid w:val="00941003"/>
    <w:rsid w:val="009425B3"/>
    <w:rsid w:val="00945BF2"/>
    <w:rsid w:val="0094711E"/>
    <w:rsid w:val="0094724E"/>
    <w:rsid w:val="009477B4"/>
    <w:rsid w:val="00950266"/>
    <w:rsid w:val="00952951"/>
    <w:rsid w:val="00953A07"/>
    <w:rsid w:val="00954442"/>
    <w:rsid w:val="00955B6D"/>
    <w:rsid w:val="009570F0"/>
    <w:rsid w:val="00957398"/>
    <w:rsid w:val="0096219B"/>
    <w:rsid w:val="00962639"/>
    <w:rsid w:val="00963289"/>
    <w:rsid w:val="00963607"/>
    <w:rsid w:val="009658DA"/>
    <w:rsid w:val="0096675F"/>
    <w:rsid w:val="00966884"/>
    <w:rsid w:val="00971054"/>
    <w:rsid w:val="00971D8C"/>
    <w:rsid w:val="00971FC5"/>
    <w:rsid w:val="00972425"/>
    <w:rsid w:val="009733F5"/>
    <w:rsid w:val="0098401D"/>
    <w:rsid w:val="009849E5"/>
    <w:rsid w:val="0098683C"/>
    <w:rsid w:val="0098753E"/>
    <w:rsid w:val="00990496"/>
    <w:rsid w:val="009923A9"/>
    <w:rsid w:val="00996071"/>
    <w:rsid w:val="009964CD"/>
    <w:rsid w:val="00997637"/>
    <w:rsid w:val="009A27D2"/>
    <w:rsid w:val="009A3E4B"/>
    <w:rsid w:val="009A53C8"/>
    <w:rsid w:val="009A6414"/>
    <w:rsid w:val="009B08AA"/>
    <w:rsid w:val="009B39A0"/>
    <w:rsid w:val="009B3D65"/>
    <w:rsid w:val="009B426B"/>
    <w:rsid w:val="009B5513"/>
    <w:rsid w:val="009B626F"/>
    <w:rsid w:val="009B7251"/>
    <w:rsid w:val="009C0ABF"/>
    <w:rsid w:val="009C1197"/>
    <w:rsid w:val="009C43E7"/>
    <w:rsid w:val="009C6474"/>
    <w:rsid w:val="009D14CA"/>
    <w:rsid w:val="009D5757"/>
    <w:rsid w:val="009D7DB0"/>
    <w:rsid w:val="009E1502"/>
    <w:rsid w:val="009E1D78"/>
    <w:rsid w:val="009E20AB"/>
    <w:rsid w:val="009E275E"/>
    <w:rsid w:val="009E295D"/>
    <w:rsid w:val="009E4CC8"/>
    <w:rsid w:val="009E5B17"/>
    <w:rsid w:val="009E78B5"/>
    <w:rsid w:val="009E7925"/>
    <w:rsid w:val="009E798E"/>
    <w:rsid w:val="009F1127"/>
    <w:rsid w:val="009F666E"/>
    <w:rsid w:val="009F6FBF"/>
    <w:rsid w:val="009F70DC"/>
    <w:rsid w:val="009F7200"/>
    <w:rsid w:val="009F7B0B"/>
    <w:rsid w:val="00A001C3"/>
    <w:rsid w:val="00A02C15"/>
    <w:rsid w:val="00A0349A"/>
    <w:rsid w:val="00A04427"/>
    <w:rsid w:val="00A04B91"/>
    <w:rsid w:val="00A04D83"/>
    <w:rsid w:val="00A054B0"/>
    <w:rsid w:val="00A069E1"/>
    <w:rsid w:val="00A1019C"/>
    <w:rsid w:val="00A10778"/>
    <w:rsid w:val="00A11648"/>
    <w:rsid w:val="00A12EAE"/>
    <w:rsid w:val="00A2029A"/>
    <w:rsid w:val="00A20779"/>
    <w:rsid w:val="00A24878"/>
    <w:rsid w:val="00A25ED4"/>
    <w:rsid w:val="00A26E89"/>
    <w:rsid w:val="00A30DC0"/>
    <w:rsid w:val="00A32D0C"/>
    <w:rsid w:val="00A33868"/>
    <w:rsid w:val="00A3587B"/>
    <w:rsid w:val="00A40210"/>
    <w:rsid w:val="00A412A2"/>
    <w:rsid w:val="00A41956"/>
    <w:rsid w:val="00A42756"/>
    <w:rsid w:val="00A43EB3"/>
    <w:rsid w:val="00A44DD4"/>
    <w:rsid w:val="00A47DD9"/>
    <w:rsid w:val="00A50FB9"/>
    <w:rsid w:val="00A51F4E"/>
    <w:rsid w:val="00A5397B"/>
    <w:rsid w:val="00A54DA6"/>
    <w:rsid w:val="00A56DC1"/>
    <w:rsid w:val="00A57D58"/>
    <w:rsid w:val="00A6116D"/>
    <w:rsid w:val="00A65F2C"/>
    <w:rsid w:val="00A71DC3"/>
    <w:rsid w:val="00A72188"/>
    <w:rsid w:val="00A734EF"/>
    <w:rsid w:val="00A737D3"/>
    <w:rsid w:val="00A73873"/>
    <w:rsid w:val="00A759DA"/>
    <w:rsid w:val="00A8041F"/>
    <w:rsid w:val="00A8062A"/>
    <w:rsid w:val="00A807A5"/>
    <w:rsid w:val="00A842F8"/>
    <w:rsid w:val="00A8458D"/>
    <w:rsid w:val="00A84B7E"/>
    <w:rsid w:val="00A87B0A"/>
    <w:rsid w:val="00A9177B"/>
    <w:rsid w:val="00A93198"/>
    <w:rsid w:val="00A9668D"/>
    <w:rsid w:val="00A968D0"/>
    <w:rsid w:val="00A97137"/>
    <w:rsid w:val="00AA1BF0"/>
    <w:rsid w:val="00AA4441"/>
    <w:rsid w:val="00AA5045"/>
    <w:rsid w:val="00AA73FE"/>
    <w:rsid w:val="00AA7D8F"/>
    <w:rsid w:val="00AB14AF"/>
    <w:rsid w:val="00AB2D89"/>
    <w:rsid w:val="00AB45A0"/>
    <w:rsid w:val="00AC3197"/>
    <w:rsid w:val="00AC390C"/>
    <w:rsid w:val="00AC51F3"/>
    <w:rsid w:val="00AC532F"/>
    <w:rsid w:val="00AC710B"/>
    <w:rsid w:val="00AC768E"/>
    <w:rsid w:val="00AC7B67"/>
    <w:rsid w:val="00AD0B89"/>
    <w:rsid w:val="00AD47D4"/>
    <w:rsid w:val="00AD59B8"/>
    <w:rsid w:val="00AD62D8"/>
    <w:rsid w:val="00AE1546"/>
    <w:rsid w:val="00AE33D9"/>
    <w:rsid w:val="00AE34E4"/>
    <w:rsid w:val="00AE4D63"/>
    <w:rsid w:val="00AE6B36"/>
    <w:rsid w:val="00AE7A63"/>
    <w:rsid w:val="00AF267E"/>
    <w:rsid w:val="00AF63C3"/>
    <w:rsid w:val="00AF7750"/>
    <w:rsid w:val="00AF7CE1"/>
    <w:rsid w:val="00B00E7C"/>
    <w:rsid w:val="00B011E3"/>
    <w:rsid w:val="00B0301F"/>
    <w:rsid w:val="00B0351C"/>
    <w:rsid w:val="00B03934"/>
    <w:rsid w:val="00B048B1"/>
    <w:rsid w:val="00B11686"/>
    <w:rsid w:val="00B120AB"/>
    <w:rsid w:val="00B12C6B"/>
    <w:rsid w:val="00B13276"/>
    <w:rsid w:val="00B139D9"/>
    <w:rsid w:val="00B1769A"/>
    <w:rsid w:val="00B213E7"/>
    <w:rsid w:val="00B217FF"/>
    <w:rsid w:val="00B22DD8"/>
    <w:rsid w:val="00B26826"/>
    <w:rsid w:val="00B31BA4"/>
    <w:rsid w:val="00B31D15"/>
    <w:rsid w:val="00B31D8E"/>
    <w:rsid w:val="00B32E81"/>
    <w:rsid w:val="00B34146"/>
    <w:rsid w:val="00B351C5"/>
    <w:rsid w:val="00B3555A"/>
    <w:rsid w:val="00B36E67"/>
    <w:rsid w:val="00B401B6"/>
    <w:rsid w:val="00B40B8C"/>
    <w:rsid w:val="00B437D7"/>
    <w:rsid w:val="00B43C10"/>
    <w:rsid w:val="00B46744"/>
    <w:rsid w:val="00B477DB"/>
    <w:rsid w:val="00B50307"/>
    <w:rsid w:val="00B5050B"/>
    <w:rsid w:val="00B50EBF"/>
    <w:rsid w:val="00B53ED3"/>
    <w:rsid w:val="00B54E3D"/>
    <w:rsid w:val="00B55214"/>
    <w:rsid w:val="00B55FAF"/>
    <w:rsid w:val="00B5777F"/>
    <w:rsid w:val="00B64AEB"/>
    <w:rsid w:val="00B64D08"/>
    <w:rsid w:val="00B6518B"/>
    <w:rsid w:val="00B6781C"/>
    <w:rsid w:val="00B70A39"/>
    <w:rsid w:val="00B70AB2"/>
    <w:rsid w:val="00B72EEE"/>
    <w:rsid w:val="00B76F72"/>
    <w:rsid w:val="00B77E41"/>
    <w:rsid w:val="00B809B1"/>
    <w:rsid w:val="00B824F1"/>
    <w:rsid w:val="00B846E4"/>
    <w:rsid w:val="00B85F58"/>
    <w:rsid w:val="00B87183"/>
    <w:rsid w:val="00B92AD4"/>
    <w:rsid w:val="00BA1684"/>
    <w:rsid w:val="00BA2ABB"/>
    <w:rsid w:val="00BB1819"/>
    <w:rsid w:val="00BB42DF"/>
    <w:rsid w:val="00BB4EBA"/>
    <w:rsid w:val="00BB5DA9"/>
    <w:rsid w:val="00BC014F"/>
    <w:rsid w:val="00BC0164"/>
    <w:rsid w:val="00BC28D4"/>
    <w:rsid w:val="00BC39CC"/>
    <w:rsid w:val="00BC5B54"/>
    <w:rsid w:val="00BC78A2"/>
    <w:rsid w:val="00BD142D"/>
    <w:rsid w:val="00BD505D"/>
    <w:rsid w:val="00BD61A7"/>
    <w:rsid w:val="00BE09CA"/>
    <w:rsid w:val="00BE114C"/>
    <w:rsid w:val="00BE3C43"/>
    <w:rsid w:val="00BE7761"/>
    <w:rsid w:val="00BF03A9"/>
    <w:rsid w:val="00BF0F57"/>
    <w:rsid w:val="00BF14BC"/>
    <w:rsid w:val="00BF4C87"/>
    <w:rsid w:val="00BF7292"/>
    <w:rsid w:val="00C00948"/>
    <w:rsid w:val="00C047F9"/>
    <w:rsid w:val="00C06CDB"/>
    <w:rsid w:val="00C06D0F"/>
    <w:rsid w:val="00C070FB"/>
    <w:rsid w:val="00C130E9"/>
    <w:rsid w:val="00C13799"/>
    <w:rsid w:val="00C16F0B"/>
    <w:rsid w:val="00C2460C"/>
    <w:rsid w:val="00C2552A"/>
    <w:rsid w:val="00C308BE"/>
    <w:rsid w:val="00C31F5F"/>
    <w:rsid w:val="00C32053"/>
    <w:rsid w:val="00C32FAE"/>
    <w:rsid w:val="00C334BE"/>
    <w:rsid w:val="00C36154"/>
    <w:rsid w:val="00C40FD8"/>
    <w:rsid w:val="00C41733"/>
    <w:rsid w:val="00C43D44"/>
    <w:rsid w:val="00C43D58"/>
    <w:rsid w:val="00C44D99"/>
    <w:rsid w:val="00C462C4"/>
    <w:rsid w:val="00C51565"/>
    <w:rsid w:val="00C55A65"/>
    <w:rsid w:val="00C577BC"/>
    <w:rsid w:val="00C57FFE"/>
    <w:rsid w:val="00C60C71"/>
    <w:rsid w:val="00C632B3"/>
    <w:rsid w:val="00C63B7C"/>
    <w:rsid w:val="00C640D3"/>
    <w:rsid w:val="00C65F67"/>
    <w:rsid w:val="00C70D48"/>
    <w:rsid w:val="00C71038"/>
    <w:rsid w:val="00C7592C"/>
    <w:rsid w:val="00C77158"/>
    <w:rsid w:val="00C77DFE"/>
    <w:rsid w:val="00C80D4B"/>
    <w:rsid w:val="00C8278A"/>
    <w:rsid w:val="00C8558C"/>
    <w:rsid w:val="00C85ABE"/>
    <w:rsid w:val="00C87571"/>
    <w:rsid w:val="00C90A57"/>
    <w:rsid w:val="00C90B7E"/>
    <w:rsid w:val="00C90E7B"/>
    <w:rsid w:val="00C91B61"/>
    <w:rsid w:val="00C91F07"/>
    <w:rsid w:val="00C92120"/>
    <w:rsid w:val="00C942FC"/>
    <w:rsid w:val="00C966DA"/>
    <w:rsid w:val="00C976B2"/>
    <w:rsid w:val="00CA1213"/>
    <w:rsid w:val="00CA1215"/>
    <w:rsid w:val="00CA2E29"/>
    <w:rsid w:val="00CA3607"/>
    <w:rsid w:val="00CA36DF"/>
    <w:rsid w:val="00CA72F1"/>
    <w:rsid w:val="00CB0CF2"/>
    <w:rsid w:val="00CB2012"/>
    <w:rsid w:val="00CB2D45"/>
    <w:rsid w:val="00CB2DCB"/>
    <w:rsid w:val="00CB43CA"/>
    <w:rsid w:val="00CB4591"/>
    <w:rsid w:val="00CB58A5"/>
    <w:rsid w:val="00CB5B3E"/>
    <w:rsid w:val="00CB6F85"/>
    <w:rsid w:val="00CC0473"/>
    <w:rsid w:val="00CC1794"/>
    <w:rsid w:val="00CC1E8D"/>
    <w:rsid w:val="00CC3970"/>
    <w:rsid w:val="00CC3ED1"/>
    <w:rsid w:val="00CC4988"/>
    <w:rsid w:val="00CC7734"/>
    <w:rsid w:val="00CD66D5"/>
    <w:rsid w:val="00CE0A40"/>
    <w:rsid w:val="00CE1852"/>
    <w:rsid w:val="00CE2946"/>
    <w:rsid w:val="00CE4329"/>
    <w:rsid w:val="00CE6330"/>
    <w:rsid w:val="00CE6BBC"/>
    <w:rsid w:val="00CE6E09"/>
    <w:rsid w:val="00CF04F4"/>
    <w:rsid w:val="00CF1014"/>
    <w:rsid w:val="00CF366B"/>
    <w:rsid w:val="00CF7619"/>
    <w:rsid w:val="00CF79D7"/>
    <w:rsid w:val="00D00EA0"/>
    <w:rsid w:val="00D010C3"/>
    <w:rsid w:val="00D01999"/>
    <w:rsid w:val="00D01A50"/>
    <w:rsid w:val="00D0206C"/>
    <w:rsid w:val="00D02AFB"/>
    <w:rsid w:val="00D05BCA"/>
    <w:rsid w:val="00D05D33"/>
    <w:rsid w:val="00D06158"/>
    <w:rsid w:val="00D160F3"/>
    <w:rsid w:val="00D17B72"/>
    <w:rsid w:val="00D17E86"/>
    <w:rsid w:val="00D201E6"/>
    <w:rsid w:val="00D20FFB"/>
    <w:rsid w:val="00D23118"/>
    <w:rsid w:val="00D23D23"/>
    <w:rsid w:val="00D2517E"/>
    <w:rsid w:val="00D25CD7"/>
    <w:rsid w:val="00D27D77"/>
    <w:rsid w:val="00D3113D"/>
    <w:rsid w:val="00D31D71"/>
    <w:rsid w:val="00D3261D"/>
    <w:rsid w:val="00D337A0"/>
    <w:rsid w:val="00D33A08"/>
    <w:rsid w:val="00D35F06"/>
    <w:rsid w:val="00D36226"/>
    <w:rsid w:val="00D4222D"/>
    <w:rsid w:val="00D44F10"/>
    <w:rsid w:val="00D455D4"/>
    <w:rsid w:val="00D45E62"/>
    <w:rsid w:val="00D46DC4"/>
    <w:rsid w:val="00D5062B"/>
    <w:rsid w:val="00D52726"/>
    <w:rsid w:val="00D53541"/>
    <w:rsid w:val="00D55E39"/>
    <w:rsid w:val="00D60633"/>
    <w:rsid w:val="00D61433"/>
    <w:rsid w:val="00D620FF"/>
    <w:rsid w:val="00D6293F"/>
    <w:rsid w:val="00D63C4A"/>
    <w:rsid w:val="00D63E1C"/>
    <w:rsid w:val="00D65A90"/>
    <w:rsid w:val="00D65BF3"/>
    <w:rsid w:val="00D66A30"/>
    <w:rsid w:val="00D72425"/>
    <w:rsid w:val="00D73D35"/>
    <w:rsid w:val="00D74BA7"/>
    <w:rsid w:val="00D74C34"/>
    <w:rsid w:val="00D7588F"/>
    <w:rsid w:val="00D761E4"/>
    <w:rsid w:val="00D7679A"/>
    <w:rsid w:val="00D76A3B"/>
    <w:rsid w:val="00D8074C"/>
    <w:rsid w:val="00D83505"/>
    <w:rsid w:val="00D872B1"/>
    <w:rsid w:val="00D9161C"/>
    <w:rsid w:val="00D91D07"/>
    <w:rsid w:val="00D952DC"/>
    <w:rsid w:val="00DA06B5"/>
    <w:rsid w:val="00DA38E7"/>
    <w:rsid w:val="00DA55F6"/>
    <w:rsid w:val="00DA7673"/>
    <w:rsid w:val="00DA7FBF"/>
    <w:rsid w:val="00DB4E47"/>
    <w:rsid w:val="00DB6FDF"/>
    <w:rsid w:val="00DC02F9"/>
    <w:rsid w:val="00DC1CC0"/>
    <w:rsid w:val="00DC2412"/>
    <w:rsid w:val="00DC273F"/>
    <w:rsid w:val="00DC38B8"/>
    <w:rsid w:val="00DC4475"/>
    <w:rsid w:val="00DC58C0"/>
    <w:rsid w:val="00DC58DC"/>
    <w:rsid w:val="00DD3A2B"/>
    <w:rsid w:val="00DD61DE"/>
    <w:rsid w:val="00DD7094"/>
    <w:rsid w:val="00DE11A5"/>
    <w:rsid w:val="00DE25A0"/>
    <w:rsid w:val="00DE4E91"/>
    <w:rsid w:val="00DE54BE"/>
    <w:rsid w:val="00DE5F08"/>
    <w:rsid w:val="00DE7717"/>
    <w:rsid w:val="00DF0B35"/>
    <w:rsid w:val="00DF283C"/>
    <w:rsid w:val="00DF39D2"/>
    <w:rsid w:val="00DF56A7"/>
    <w:rsid w:val="00DF6BBB"/>
    <w:rsid w:val="00DF6D5D"/>
    <w:rsid w:val="00DF7125"/>
    <w:rsid w:val="00E017F3"/>
    <w:rsid w:val="00E01912"/>
    <w:rsid w:val="00E02FD6"/>
    <w:rsid w:val="00E04749"/>
    <w:rsid w:val="00E07A22"/>
    <w:rsid w:val="00E10161"/>
    <w:rsid w:val="00E16674"/>
    <w:rsid w:val="00E21911"/>
    <w:rsid w:val="00E2417A"/>
    <w:rsid w:val="00E257EE"/>
    <w:rsid w:val="00E25B4B"/>
    <w:rsid w:val="00E26437"/>
    <w:rsid w:val="00E31743"/>
    <w:rsid w:val="00E337AF"/>
    <w:rsid w:val="00E3434B"/>
    <w:rsid w:val="00E3740F"/>
    <w:rsid w:val="00E37F4B"/>
    <w:rsid w:val="00E411A9"/>
    <w:rsid w:val="00E4350D"/>
    <w:rsid w:val="00E4387D"/>
    <w:rsid w:val="00E43A22"/>
    <w:rsid w:val="00E5325E"/>
    <w:rsid w:val="00E54CEB"/>
    <w:rsid w:val="00E557D7"/>
    <w:rsid w:val="00E55C6B"/>
    <w:rsid w:val="00E55E85"/>
    <w:rsid w:val="00E55EED"/>
    <w:rsid w:val="00E560EA"/>
    <w:rsid w:val="00E56D72"/>
    <w:rsid w:val="00E61F63"/>
    <w:rsid w:val="00E62588"/>
    <w:rsid w:val="00E6313E"/>
    <w:rsid w:val="00E70DA8"/>
    <w:rsid w:val="00E7396A"/>
    <w:rsid w:val="00E73FD6"/>
    <w:rsid w:val="00E74EFA"/>
    <w:rsid w:val="00E75850"/>
    <w:rsid w:val="00E76CD4"/>
    <w:rsid w:val="00E77302"/>
    <w:rsid w:val="00E778BB"/>
    <w:rsid w:val="00E77D14"/>
    <w:rsid w:val="00E86CF4"/>
    <w:rsid w:val="00E90586"/>
    <w:rsid w:val="00E90D6E"/>
    <w:rsid w:val="00E9183E"/>
    <w:rsid w:val="00E91C1D"/>
    <w:rsid w:val="00E92E26"/>
    <w:rsid w:val="00E936B6"/>
    <w:rsid w:val="00E94476"/>
    <w:rsid w:val="00E948E4"/>
    <w:rsid w:val="00E960BA"/>
    <w:rsid w:val="00E96C90"/>
    <w:rsid w:val="00E9768D"/>
    <w:rsid w:val="00E978FA"/>
    <w:rsid w:val="00EA067A"/>
    <w:rsid w:val="00EA1A26"/>
    <w:rsid w:val="00EA2DBA"/>
    <w:rsid w:val="00EA2F92"/>
    <w:rsid w:val="00EA5A23"/>
    <w:rsid w:val="00EA7141"/>
    <w:rsid w:val="00EA7F80"/>
    <w:rsid w:val="00EB27E9"/>
    <w:rsid w:val="00EB364B"/>
    <w:rsid w:val="00EB5774"/>
    <w:rsid w:val="00EB6169"/>
    <w:rsid w:val="00EB64CF"/>
    <w:rsid w:val="00EB74A3"/>
    <w:rsid w:val="00EC1F3E"/>
    <w:rsid w:val="00EC5AB8"/>
    <w:rsid w:val="00EC65CA"/>
    <w:rsid w:val="00EC733F"/>
    <w:rsid w:val="00ED2C01"/>
    <w:rsid w:val="00ED7836"/>
    <w:rsid w:val="00ED7B9C"/>
    <w:rsid w:val="00EE056D"/>
    <w:rsid w:val="00EE2467"/>
    <w:rsid w:val="00EE3131"/>
    <w:rsid w:val="00EE584E"/>
    <w:rsid w:val="00EE6D9A"/>
    <w:rsid w:val="00EE732B"/>
    <w:rsid w:val="00EE7426"/>
    <w:rsid w:val="00EE75AD"/>
    <w:rsid w:val="00EF0027"/>
    <w:rsid w:val="00EF059D"/>
    <w:rsid w:val="00EF0CEE"/>
    <w:rsid w:val="00EF0F49"/>
    <w:rsid w:val="00EF1C8C"/>
    <w:rsid w:val="00EF26EB"/>
    <w:rsid w:val="00EF291C"/>
    <w:rsid w:val="00EF2922"/>
    <w:rsid w:val="00EF4872"/>
    <w:rsid w:val="00EF584E"/>
    <w:rsid w:val="00EF7AF3"/>
    <w:rsid w:val="00F001B7"/>
    <w:rsid w:val="00F007F5"/>
    <w:rsid w:val="00F01D4C"/>
    <w:rsid w:val="00F02583"/>
    <w:rsid w:val="00F04B5C"/>
    <w:rsid w:val="00F04C12"/>
    <w:rsid w:val="00F052B6"/>
    <w:rsid w:val="00F0561E"/>
    <w:rsid w:val="00F076F8"/>
    <w:rsid w:val="00F115D4"/>
    <w:rsid w:val="00F13E20"/>
    <w:rsid w:val="00F14219"/>
    <w:rsid w:val="00F14A3D"/>
    <w:rsid w:val="00F1565A"/>
    <w:rsid w:val="00F156C3"/>
    <w:rsid w:val="00F25E14"/>
    <w:rsid w:val="00F271F7"/>
    <w:rsid w:val="00F341FF"/>
    <w:rsid w:val="00F36B32"/>
    <w:rsid w:val="00F42083"/>
    <w:rsid w:val="00F42F0E"/>
    <w:rsid w:val="00F444F7"/>
    <w:rsid w:val="00F45722"/>
    <w:rsid w:val="00F462EB"/>
    <w:rsid w:val="00F50082"/>
    <w:rsid w:val="00F510AC"/>
    <w:rsid w:val="00F519C6"/>
    <w:rsid w:val="00F51B2D"/>
    <w:rsid w:val="00F54B9B"/>
    <w:rsid w:val="00F55497"/>
    <w:rsid w:val="00F56075"/>
    <w:rsid w:val="00F57A5E"/>
    <w:rsid w:val="00F57D1C"/>
    <w:rsid w:val="00F62599"/>
    <w:rsid w:val="00F62C3C"/>
    <w:rsid w:val="00F63B47"/>
    <w:rsid w:val="00F64602"/>
    <w:rsid w:val="00F64AF3"/>
    <w:rsid w:val="00F65701"/>
    <w:rsid w:val="00F662BE"/>
    <w:rsid w:val="00F670A1"/>
    <w:rsid w:val="00F70536"/>
    <w:rsid w:val="00F7230C"/>
    <w:rsid w:val="00F73921"/>
    <w:rsid w:val="00F74C22"/>
    <w:rsid w:val="00F80B2F"/>
    <w:rsid w:val="00F81D1A"/>
    <w:rsid w:val="00F84389"/>
    <w:rsid w:val="00F851EC"/>
    <w:rsid w:val="00F854CA"/>
    <w:rsid w:val="00F855A7"/>
    <w:rsid w:val="00F866EB"/>
    <w:rsid w:val="00F86B1F"/>
    <w:rsid w:val="00F87AF0"/>
    <w:rsid w:val="00F92A42"/>
    <w:rsid w:val="00F94259"/>
    <w:rsid w:val="00F96F1F"/>
    <w:rsid w:val="00FA0025"/>
    <w:rsid w:val="00FA0DC2"/>
    <w:rsid w:val="00FA0E7F"/>
    <w:rsid w:val="00FA24B0"/>
    <w:rsid w:val="00FA37A7"/>
    <w:rsid w:val="00FA4314"/>
    <w:rsid w:val="00FA4335"/>
    <w:rsid w:val="00FA45BB"/>
    <w:rsid w:val="00FA5099"/>
    <w:rsid w:val="00FA6CDC"/>
    <w:rsid w:val="00FA72FD"/>
    <w:rsid w:val="00FA786C"/>
    <w:rsid w:val="00FB04B7"/>
    <w:rsid w:val="00FB07CC"/>
    <w:rsid w:val="00FB698B"/>
    <w:rsid w:val="00FC2F44"/>
    <w:rsid w:val="00FC62BC"/>
    <w:rsid w:val="00FC63D2"/>
    <w:rsid w:val="00FC69E2"/>
    <w:rsid w:val="00FD0CCD"/>
    <w:rsid w:val="00FD1481"/>
    <w:rsid w:val="00FD30D6"/>
    <w:rsid w:val="00FD3AC9"/>
    <w:rsid w:val="00FD6378"/>
    <w:rsid w:val="00FE03BE"/>
    <w:rsid w:val="00FE0BDB"/>
    <w:rsid w:val="00FE14FE"/>
    <w:rsid w:val="00FE2612"/>
    <w:rsid w:val="00FE2DE8"/>
    <w:rsid w:val="00FE6821"/>
    <w:rsid w:val="00FE7F47"/>
    <w:rsid w:val="00FF018B"/>
    <w:rsid w:val="00FF0708"/>
    <w:rsid w:val="00FF07FF"/>
    <w:rsid w:val="00FF0CF2"/>
    <w:rsid w:val="00FF170B"/>
    <w:rsid w:val="00FF3038"/>
    <w:rsid w:val="00FF432E"/>
    <w:rsid w:val="00FF47AC"/>
    <w:rsid w:val="00FF7048"/>
    <w:rsid w:val="00FF7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3">
      <o:colormru v:ext="edit" colors="#eaeaea"/>
    </o:shapedefaults>
    <o:shapelayout v:ext="edit">
      <o:idmap v:ext="edit" data="1"/>
    </o:shapelayout>
  </w:shapeDefaults>
  <w:decimalSymbol w:val="."/>
  <w:listSeparator w:val=","/>
  <w14:docId w14:val="558071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de-DE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next w:val="Normal"/>
    <w:qFormat/>
    <w:rsid w:val="00411AA6"/>
    <w:pPr>
      <w:spacing w:before="120" w:line="480" w:lineRule="exact"/>
    </w:pPr>
    <w:rPr>
      <w:rFonts w:ascii="Arial" w:hAnsi="Arial"/>
      <w:b/>
      <w:sz w:val="32"/>
      <w:szCs w:val="28"/>
    </w:rPr>
  </w:style>
  <w:style w:type="paragraph" w:customStyle="1" w:styleId="Authors">
    <w:name w:val="Authors"/>
    <w:basedOn w:val="Normal"/>
    <w:qFormat/>
    <w:rsid w:val="00656634"/>
    <w:pPr>
      <w:spacing w:before="120" w:after="120" w:line="320" w:lineRule="exact"/>
    </w:pPr>
    <w:rPr>
      <w:rFonts w:ascii="Arial" w:hAnsi="Arial"/>
      <w:sz w:val="22"/>
      <w:lang w:val="en-GB"/>
    </w:rPr>
  </w:style>
  <w:style w:type="paragraph" w:customStyle="1" w:styleId="Dedication">
    <w:name w:val="Dedication"/>
    <w:basedOn w:val="Normal"/>
    <w:qFormat/>
    <w:rsid w:val="002D5B99"/>
    <w:pPr>
      <w:spacing w:before="230" w:after="360" w:line="230" w:lineRule="exact"/>
    </w:pPr>
    <w:rPr>
      <w:rFonts w:ascii="Arial" w:hAnsi="Arial"/>
      <w:sz w:val="17"/>
    </w:rPr>
  </w:style>
  <w:style w:type="paragraph" w:customStyle="1" w:styleId="P1withoutIndendation">
    <w:name w:val="P1_without_Indendation"/>
    <w:basedOn w:val="Normal"/>
    <w:qFormat/>
    <w:rsid w:val="008D3292"/>
    <w:pPr>
      <w:spacing w:line="225" w:lineRule="exact"/>
      <w:jc w:val="both"/>
    </w:pPr>
    <w:rPr>
      <w:rFonts w:ascii="Arial" w:hAnsi="Arial"/>
      <w:sz w:val="17"/>
    </w:rPr>
  </w:style>
  <w:style w:type="paragraph" w:customStyle="1" w:styleId="History">
    <w:name w:val="History"/>
    <w:basedOn w:val="Normal"/>
    <w:rsid w:val="00713548"/>
    <w:pPr>
      <w:spacing w:before="230" w:after="460" w:line="180" w:lineRule="exact"/>
    </w:pPr>
    <w:rPr>
      <w:rFonts w:ascii="Arial" w:hAnsi="Arial"/>
      <w:sz w:val="14"/>
      <w:szCs w:val="16"/>
    </w:rPr>
  </w:style>
  <w:style w:type="paragraph" w:customStyle="1" w:styleId="Adress">
    <w:name w:val="Adress"/>
    <w:basedOn w:val="Normal"/>
    <w:qFormat/>
    <w:rsid w:val="000D37AC"/>
    <w:pPr>
      <w:spacing w:line="180" w:lineRule="exact"/>
      <w:ind w:left="425" w:hanging="425"/>
    </w:pPr>
    <w:rPr>
      <w:rFonts w:ascii="Arial" w:hAnsi="Arial"/>
      <w:sz w:val="14"/>
      <w:szCs w:val="20"/>
    </w:rPr>
  </w:style>
  <w:style w:type="paragraph" w:customStyle="1" w:styleId="Footnote">
    <w:name w:val="Footnote"/>
    <w:basedOn w:val="Adress"/>
    <w:rsid w:val="00E9183E"/>
    <w:pPr>
      <w:spacing w:before="120"/>
    </w:pPr>
    <w:rPr>
      <w:szCs w:val="14"/>
      <w:lang w:val="en-GB"/>
    </w:rPr>
  </w:style>
  <w:style w:type="paragraph" w:customStyle="1" w:styleId="References">
    <w:name w:val="References"/>
    <w:basedOn w:val="Normal"/>
    <w:qFormat/>
    <w:rsid w:val="00EB27E9"/>
    <w:pPr>
      <w:spacing w:line="200" w:lineRule="exact"/>
      <w:ind w:left="425" w:hanging="425"/>
      <w:jc w:val="both"/>
    </w:pPr>
    <w:rPr>
      <w:rFonts w:ascii="Arial" w:hAnsi="Arial"/>
      <w:sz w:val="14"/>
      <w:szCs w:val="14"/>
      <w:lang w:val="en-GB"/>
    </w:rPr>
  </w:style>
  <w:style w:type="paragraph" w:customStyle="1" w:styleId="ColumnTitle">
    <w:name w:val="ColumnTitle"/>
    <w:basedOn w:val="Normal"/>
    <w:rsid w:val="005B15A7"/>
    <w:pPr>
      <w:pBdr>
        <w:bottom w:val="single" w:sz="36" w:space="1" w:color="DDDDDD"/>
      </w:pBdr>
      <w:spacing w:after="320"/>
      <w:jc w:val="right"/>
    </w:pPr>
    <w:rPr>
      <w:rFonts w:ascii="Arial" w:hAnsi="Arial" w:cs="Arial"/>
      <w:b/>
      <w:color w:val="C0C0C0"/>
      <w:sz w:val="36"/>
      <w:szCs w:val="36"/>
      <w:lang w:val="en-GB"/>
    </w:rPr>
  </w:style>
  <w:style w:type="paragraph" w:customStyle="1" w:styleId="ExperimentalSection">
    <w:name w:val="ExperimentalSection"/>
    <w:basedOn w:val="Normal"/>
    <w:qFormat/>
    <w:rsid w:val="008C642F"/>
    <w:pPr>
      <w:spacing w:after="240" w:line="200" w:lineRule="exact"/>
      <w:jc w:val="both"/>
    </w:pPr>
    <w:rPr>
      <w:rFonts w:ascii="Arial" w:hAnsi="Arial"/>
      <w:sz w:val="15"/>
      <w:szCs w:val="14"/>
      <w:lang w:val="en-GB"/>
    </w:rPr>
  </w:style>
  <w:style w:type="paragraph" w:customStyle="1" w:styleId="HExperimentalSection">
    <w:name w:val="HExperimental_Section"/>
    <w:basedOn w:val="Normal"/>
    <w:autoRedefine/>
    <w:qFormat/>
    <w:rsid w:val="00254B7E"/>
    <w:pPr>
      <w:spacing w:before="460" w:after="230" w:line="230" w:lineRule="atLeast"/>
      <w:jc w:val="both"/>
    </w:pPr>
    <w:rPr>
      <w:rFonts w:ascii="Arial" w:hAnsi="Arial"/>
      <w:b/>
      <w:sz w:val="18"/>
      <w:szCs w:val="20"/>
      <w:lang w:val="en-US"/>
    </w:rPr>
  </w:style>
  <w:style w:type="paragraph" w:customStyle="1" w:styleId="SchemeCaption">
    <w:name w:val="SchemeCaption"/>
    <w:basedOn w:val="Normal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FigureCaption">
    <w:name w:val="FigureCaption"/>
    <w:basedOn w:val="Normal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Caption">
    <w:name w:val="TableCaption"/>
    <w:basedOn w:val="Normal"/>
    <w:qFormat/>
    <w:rsid w:val="000D37AC"/>
    <w:pPr>
      <w:spacing w:after="12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Head">
    <w:name w:val="TableHead"/>
    <w:basedOn w:val="TableCaption"/>
    <w:qFormat/>
    <w:rsid w:val="00D02AF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880861"/>
  </w:style>
  <w:style w:type="paragraph" w:customStyle="1" w:styleId="TableFoot">
    <w:name w:val="TableFoot"/>
    <w:basedOn w:val="TableBody"/>
    <w:rsid w:val="007E3A49"/>
    <w:pPr>
      <w:spacing w:before="60" w:after="60"/>
    </w:pPr>
  </w:style>
  <w:style w:type="paragraph" w:customStyle="1" w:styleId="Keywords">
    <w:name w:val="Keywords"/>
    <w:basedOn w:val="Normal"/>
    <w:qFormat/>
    <w:rsid w:val="008C642F"/>
    <w:pPr>
      <w:spacing w:before="240" w:after="240" w:line="250" w:lineRule="exact"/>
    </w:pPr>
    <w:rPr>
      <w:rFonts w:ascii="Arial" w:hAnsi="Arial"/>
      <w:sz w:val="17"/>
      <w:szCs w:val="20"/>
      <w:lang w:val="en-GB"/>
    </w:rPr>
  </w:style>
  <w:style w:type="paragraph" w:customStyle="1" w:styleId="ManuscriptID">
    <w:name w:val="ManuscriptID"/>
    <w:basedOn w:val="Normal"/>
    <w:qFormat/>
    <w:rsid w:val="00EB27E9"/>
    <w:pPr>
      <w:spacing w:before="220" w:line="230" w:lineRule="exact"/>
    </w:pPr>
    <w:rPr>
      <w:rFonts w:ascii="Arial" w:hAnsi="Arial"/>
      <w:b/>
      <w:sz w:val="17"/>
      <w:szCs w:val="15"/>
      <w:lang w:val="en-GB"/>
    </w:rPr>
  </w:style>
  <w:style w:type="paragraph" w:customStyle="1" w:styleId="AuthorsTOC">
    <w:name w:val="Authors_TOC"/>
    <w:basedOn w:val="Authors"/>
    <w:rsid w:val="00CC3970"/>
    <w:pPr>
      <w:spacing w:after="0" w:line="225" w:lineRule="atLeast"/>
    </w:pPr>
    <w:rPr>
      <w:i/>
      <w:sz w:val="17"/>
      <w:szCs w:val="20"/>
    </w:rPr>
  </w:style>
  <w:style w:type="paragraph" w:customStyle="1" w:styleId="TitleTOC">
    <w:name w:val="Title_TOC"/>
    <w:basedOn w:val="AuthorsTOC"/>
    <w:rsid w:val="00C942FC"/>
    <w:rPr>
      <w:b/>
      <w:i w:val="0"/>
    </w:rPr>
  </w:style>
  <w:style w:type="paragraph" w:customStyle="1" w:styleId="TableOfContentText">
    <w:name w:val="TableOfContentText"/>
    <w:basedOn w:val="AuthorsTOC"/>
    <w:rsid w:val="003040CB"/>
    <w:rPr>
      <w:i w:val="0"/>
      <w:color w:val="000000"/>
    </w:rPr>
  </w:style>
  <w:style w:type="paragraph" w:customStyle="1" w:styleId="P1withIndendation">
    <w:name w:val="P1_with_Indendation"/>
    <w:basedOn w:val="TableCaption"/>
    <w:qFormat/>
    <w:rsid w:val="00EB27E9"/>
    <w:pPr>
      <w:spacing w:line="225" w:lineRule="exact"/>
      <w:ind w:firstLine="284"/>
    </w:pPr>
    <w:rPr>
      <w:sz w:val="17"/>
    </w:rPr>
  </w:style>
  <w:style w:type="paragraph" w:customStyle="1" w:styleId="HAcknowledgements">
    <w:name w:val="HAcknowledgements"/>
    <w:basedOn w:val="Normal"/>
    <w:qFormat/>
    <w:rsid w:val="008C642F"/>
    <w:pPr>
      <w:spacing w:before="480" w:after="230" w:line="230" w:lineRule="atLeast"/>
    </w:pPr>
    <w:rPr>
      <w:rFonts w:ascii="Arial" w:hAnsi="Arial"/>
      <w:b/>
      <w:sz w:val="22"/>
      <w:lang w:val="en-GB"/>
    </w:rPr>
  </w:style>
  <w:style w:type="paragraph" w:customStyle="1" w:styleId="Acknowledgements">
    <w:name w:val="Acknowledgements"/>
    <w:basedOn w:val="P1withoutIndendation"/>
    <w:qFormat/>
    <w:rsid w:val="008C642F"/>
    <w:pPr>
      <w:spacing w:after="240" w:line="230" w:lineRule="atLeast"/>
    </w:pPr>
  </w:style>
  <w:style w:type="paragraph" w:customStyle="1" w:styleId="ColumnTitleTOC">
    <w:name w:val="ColumnTitle_TOC"/>
    <w:basedOn w:val="ColumnTitle"/>
    <w:rsid w:val="00F115D4"/>
    <w:pPr>
      <w:pBdr>
        <w:bottom w:val="single" w:sz="36" w:space="3" w:color="008080"/>
      </w:pBdr>
      <w:spacing w:after="0"/>
      <w:jc w:val="left"/>
    </w:pPr>
    <w:rPr>
      <w:b w:val="0"/>
      <w:color w:val="000000"/>
      <w:sz w:val="28"/>
      <w:szCs w:val="28"/>
    </w:rPr>
  </w:style>
  <w:style w:type="paragraph" w:customStyle="1" w:styleId="SubjectHeadingTOC">
    <w:name w:val="SubjectHeading_TOC"/>
    <w:basedOn w:val="Normal"/>
    <w:rsid w:val="000650AB"/>
    <w:pPr>
      <w:spacing w:before="60" w:after="60" w:line="230" w:lineRule="exact"/>
    </w:pPr>
    <w:rPr>
      <w:rFonts w:ascii="Arial" w:hAnsi="Arial"/>
      <w:b/>
      <w:i/>
      <w:color w:val="FFFFFF"/>
      <w:sz w:val="21"/>
      <w:szCs w:val="18"/>
      <w:lang w:val="en-GB"/>
    </w:rPr>
  </w:style>
  <w:style w:type="paragraph" w:customStyle="1" w:styleId="GAAuthors">
    <w:name w:val="GAAuthors"/>
    <w:basedOn w:val="Normal"/>
    <w:rsid w:val="000650AB"/>
    <w:pPr>
      <w:spacing w:before="360" w:after="60" w:line="220" w:lineRule="exact"/>
    </w:pPr>
    <w:rPr>
      <w:b/>
      <w:sz w:val="18"/>
      <w:szCs w:val="20"/>
      <w:lang w:val="en-GB"/>
    </w:rPr>
  </w:style>
  <w:style w:type="paragraph" w:customStyle="1" w:styleId="GACatchPhrase">
    <w:name w:val="GACatchPhrase"/>
    <w:basedOn w:val="Normal"/>
    <w:rsid w:val="000650AB"/>
    <w:pPr>
      <w:spacing w:before="40"/>
      <w:jc w:val="right"/>
    </w:pPr>
    <w:rPr>
      <w:rFonts w:cs="Arial"/>
      <w:b/>
      <w:color w:val="008080"/>
      <w:sz w:val="18"/>
      <w:szCs w:val="16"/>
      <w:lang w:val="en-GB"/>
    </w:rPr>
  </w:style>
  <w:style w:type="paragraph" w:customStyle="1" w:styleId="GAText">
    <w:name w:val="GAText"/>
    <w:basedOn w:val="Normal"/>
    <w:rsid w:val="000650AB"/>
    <w:pPr>
      <w:spacing w:before="120" w:line="220" w:lineRule="exact"/>
    </w:pPr>
    <w:rPr>
      <w:color w:val="000000"/>
      <w:sz w:val="18"/>
    </w:rPr>
  </w:style>
  <w:style w:type="paragraph" w:customStyle="1" w:styleId="GATitel">
    <w:name w:val="GATitel"/>
    <w:basedOn w:val="GAAuthors"/>
    <w:rsid w:val="000650AB"/>
    <w:pPr>
      <w:spacing w:before="240"/>
    </w:pPr>
    <w:rPr>
      <w:b w:val="0"/>
    </w:rPr>
  </w:style>
  <w:style w:type="paragraph" w:customStyle="1" w:styleId="GAKeywords">
    <w:name w:val="GAKeywords"/>
    <w:basedOn w:val="Keywords"/>
    <w:rsid w:val="000650AB"/>
    <w:pPr>
      <w:framePr w:hSpace="141" w:wrap="around" w:hAnchor="text" w:y="673"/>
      <w:spacing w:before="200" w:after="0" w:line="220" w:lineRule="exact"/>
    </w:pPr>
    <w:rPr>
      <w:rFonts w:ascii="Times New Roman" w:hAnsi="Times New Roman"/>
      <w:b/>
      <w:szCs w:val="24"/>
    </w:rPr>
  </w:style>
  <w:style w:type="paragraph" w:customStyle="1" w:styleId="MSType">
    <w:name w:val="MSType"/>
    <w:basedOn w:val="ColumnTitleTOC"/>
    <w:rsid w:val="000650AB"/>
    <w:pPr>
      <w:framePr w:hSpace="141" w:wrap="around" w:vAnchor="page" w:hAnchor="margin" w:y="1504"/>
      <w:pBdr>
        <w:bottom w:val="none" w:sz="0" w:space="0" w:color="auto"/>
      </w:pBdr>
      <w:spacing w:before="60" w:after="60"/>
    </w:pPr>
    <w:rPr>
      <w:rFonts w:ascii="Arial Black" w:hAnsi="Arial Black"/>
      <w:b/>
      <w:color w:val="FFFFFF"/>
      <w:spacing w:val="20"/>
      <w:sz w:val="20"/>
      <w:szCs w:val="20"/>
    </w:rPr>
  </w:style>
  <w:style w:type="paragraph" w:customStyle="1" w:styleId="PageNumbers">
    <w:name w:val="PageNumbers"/>
    <w:basedOn w:val="Normal"/>
    <w:rsid w:val="004B0B74"/>
    <w:pPr>
      <w:spacing w:before="230"/>
    </w:pPr>
    <w:rPr>
      <w:rFonts w:ascii="Arial" w:hAnsi="Arial"/>
      <w:b/>
      <w:i/>
      <w:sz w:val="17"/>
    </w:rPr>
  </w:style>
  <w:style w:type="paragraph" w:styleId="Header">
    <w:name w:val="header"/>
    <w:basedOn w:val="Normal"/>
    <w:link w:val="HeaderChar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uiPriority w:val="99"/>
    <w:rsid w:val="001E2F1C"/>
    <w:rPr>
      <w:sz w:val="24"/>
      <w:szCs w:val="24"/>
      <w:lang w:val="de-DE" w:eastAsia="ja-JP" w:bidi="ar-SA"/>
    </w:rPr>
  </w:style>
  <w:style w:type="paragraph" w:styleId="Footer">
    <w:name w:val="footer"/>
    <w:basedOn w:val="Normal"/>
    <w:link w:val="FooterChar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FooterChar">
    <w:name w:val="Footer Char"/>
    <w:link w:val="Footer"/>
    <w:uiPriority w:val="99"/>
    <w:rsid w:val="001E2F1C"/>
    <w:rPr>
      <w:sz w:val="24"/>
      <w:szCs w:val="24"/>
      <w:lang w:val="de-DE" w:eastAsia="ja-JP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74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E7426"/>
    <w:rPr>
      <w:rFonts w:ascii="Tahoma" w:hAnsi="Tahoma" w:cs="Tahoma"/>
      <w:sz w:val="16"/>
      <w:szCs w:val="16"/>
      <w:lang w:val="de-DE" w:eastAsia="ja-JP" w:bidi="ar-SA"/>
    </w:rPr>
  </w:style>
  <w:style w:type="paragraph" w:customStyle="1" w:styleId="FormatvorlageHistoryObenEinfacheeinfarbigeLinie05PtZeilenbr">
    <w:name w:val="Formatvorlage History + Oben: (Einfache einfarbige Linie  05 Pt. Zeilenbr..."/>
    <w:basedOn w:val="History"/>
    <w:qFormat/>
    <w:rsid w:val="00955B6D"/>
    <w:pPr>
      <w:pBdr>
        <w:top w:val="single" w:sz="4" w:space="14" w:color="000000"/>
      </w:pBdr>
    </w:pPr>
    <w:rPr>
      <w:szCs w:val="20"/>
    </w:rPr>
  </w:style>
  <w:style w:type="paragraph" w:customStyle="1" w:styleId="FormatvorlageP1withoutIndendationVor36Pt">
    <w:name w:val="Formatvorlage P1_without_Indendation + Vor:  36 Pt."/>
    <w:basedOn w:val="P1withoutIndendation"/>
    <w:qFormat/>
    <w:rsid w:val="00EB27E9"/>
    <w:pPr>
      <w:spacing w:before="720"/>
    </w:pPr>
    <w:rPr>
      <w:szCs w:val="20"/>
    </w:rPr>
  </w:style>
  <w:style w:type="paragraph" w:customStyle="1" w:styleId="TableSpacer">
    <w:name w:val="TableSpacer"/>
    <w:basedOn w:val="Normal"/>
    <w:qFormat/>
    <w:rsid w:val="00C8278A"/>
    <w:pPr>
      <w:spacing w:before="360"/>
    </w:pPr>
    <w:rPr>
      <w:rFonts w:ascii="Arial" w:hAnsi="Arial"/>
      <w:noProof/>
      <w:sz w:val="14"/>
    </w:rPr>
  </w:style>
  <w:style w:type="paragraph" w:customStyle="1" w:styleId="Abstract">
    <w:name w:val="Abstract"/>
    <w:basedOn w:val="Normal"/>
    <w:qFormat/>
    <w:rsid w:val="002D5B99"/>
    <w:pPr>
      <w:spacing w:after="360" w:line="225" w:lineRule="exact"/>
      <w:jc w:val="both"/>
    </w:pPr>
    <w:rPr>
      <w:rFonts w:ascii="Arial" w:hAnsi="Arial"/>
      <w:sz w:val="16"/>
      <w:szCs w:val="20"/>
      <w:lang w:val="en-GB"/>
    </w:rPr>
  </w:style>
  <w:style w:type="paragraph" w:customStyle="1" w:styleId="P1">
    <w:name w:val="P1"/>
    <w:basedOn w:val="P1withoutIndendation"/>
    <w:qFormat/>
    <w:rsid w:val="009A3E4B"/>
    <w:rPr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A37A7"/>
    <w:rPr>
      <w:rFonts w:ascii="Calibri" w:eastAsia="Calibri" w:hAnsi="Calibri"/>
      <w:sz w:val="20"/>
      <w:szCs w:val="20"/>
      <w:lang w:val="en-GB" w:eastAsia="en-US"/>
    </w:rPr>
  </w:style>
  <w:style w:type="character" w:customStyle="1" w:styleId="EndnoteTextChar">
    <w:name w:val="Endnote Text Char"/>
    <w:link w:val="EndnoteText"/>
    <w:uiPriority w:val="99"/>
    <w:semiHidden/>
    <w:rsid w:val="00FA37A7"/>
    <w:rPr>
      <w:rFonts w:ascii="Calibri" w:eastAsia="Calibri" w:hAnsi="Calibri"/>
      <w:lang w:eastAsia="en-US"/>
    </w:rPr>
  </w:style>
  <w:style w:type="character" w:styleId="EndnoteReference">
    <w:name w:val="endnote reference"/>
    <w:uiPriority w:val="99"/>
    <w:semiHidden/>
    <w:unhideWhenUsed/>
    <w:rsid w:val="00FA37A7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B364B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40B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0B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0B8C"/>
    <w:rPr>
      <w:lang w:val="de-DE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0B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0B8C"/>
    <w:rPr>
      <w:b/>
      <w:bCs/>
      <w:lang w:val="de-DE" w:eastAsia="ja-JP"/>
    </w:rPr>
  </w:style>
  <w:style w:type="table" w:styleId="TableGrid">
    <w:name w:val="Table Grid"/>
    <w:basedOn w:val="TableNormal"/>
    <w:rsid w:val="00AD59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de-DE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next w:val="Normal"/>
    <w:qFormat/>
    <w:rsid w:val="00411AA6"/>
    <w:pPr>
      <w:spacing w:before="120" w:line="480" w:lineRule="exact"/>
    </w:pPr>
    <w:rPr>
      <w:rFonts w:ascii="Arial" w:hAnsi="Arial"/>
      <w:b/>
      <w:sz w:val="32"/>
      <w:szCs w:val="28"/>
    </w:rPr>
  </w:style>
  <w:style w:type="paragraph" w:customStyle="1" w:styleId="Authors">
    <w:name w:val="Authors"/>
    <w:basedOn w:val="Normal"/>
    <w:qFormat/>
    <w:rsid w:val="00656634"/>
    <w:pPr>
      <w:spacing w:before="120" w:after="120" w:line="320" w:lineRule="exact"/>
    </w:pPr>
    <w:rPr>
      <w:rFonts w:ascii="Arial" w:hAnsi="Arial"/>
      <w:sz w:val="22"/>
      <w:lang w:val="en-GB"/>
    </w:rPr>
  </w:style>
  <w:style w:type="paragraph" w:customStyle="1" w:styleId="Dedication">
    <w:name w:val="Dedication"/>
    <w:basedOn w:val="Normal"/>
    <w:qFormat/>
    <w:rsid w:val="002D5B99"/>
    <w:pPr>
      <w:spacing w:before="230" w:after="360" w:line="230" w:lineRule="exact"/>
    </w:pPr>
    <w:rPr>
      <w:rFonts w:ascii="Arial" w:hAnsi="Arial"/>
      <w:sz w:val="17"/>
    </w:rPr>
  </w:style>
  <w:style w:type="paragraph" w:customStyle="1" w:styleId="P1withoutIndendation">
    <w:name w:val="P1_without_Indendation"/>
    <w:basedOn w:val="Normal"/>
    <w:qFormat/>
    <w:rsid w:val="008D3292"/>
    <w:pPr>
      <w:spacing w:line="225" w:lineRule="exact"/>
      <w:jc w:val="both"/>
    </w:pPr>
    <w:rPr>
      <w:rFonts w:ascii="Arial" w:hAnsi="Arial"/>
      <w:sz w:val="17"/>
    </w:rPr>
  </w:style>
  <w:style w:type="paragraph" w:customStyle="1" w:styleId="History">
    <w:name w:val="History"/>
    <w:basedOn w:val="Normal"/>
    <w:rsid w:val="00713548"/>
    <w:pPr>
      <w:spacing w:before="230" w:after="460" w:line="180" w:lineRule="exact"/>
    </w:pPr>
    <w:rPr>
      <w:rFonts w:ascii="Arial" w:hAnsi="Arial"/>
      <w:sz w:val="14"/>
      <w:szCs w:val="16"/>
    </w:rPr>
  </w:style>
  <w:style w:type="paragraph" w:customStyle="1" w:styleId="Adress">
    <w:name w:val="Adress"/>
    <w:basedOn w:val="Normal"/>
    <w:qFormat/>
    <w:rsid w:val="000D37AC"/>
    <w:pPr>
      <w:spacing w:line="180" w:lineRule="exact"/>
      <w:ind w:left="425" w:hanging="425"/>
    </w:pPr>
    <w:rPr>
      <w:rFonts w:ascii="Arial" w:hAnsi="Arial"/>
      <w:sz w:val="14"/>
      <w:szCs w:val="20"/>
    </w:rPr>
  </w:style>
  <w:style w:type="paragraph" w:customStyle="1" w:styleId="Footnote">
    <w:name w:val="Footnote"/>
    <w:basedOn w:val="Adress"/>
    <w:rsid w:val="00E9183E"/>
    <w:pPr>
      <w:spacing w:before="120"/>
    </w:pPr>
    <w:rPr>
      <w:szCs w:val="14"/>
      <w:lang w:val="en-GB"/>
    </w:rPr>
  </w:style>
  <w:style w:type="paragraph" w:customStyle="1" w:styleId="References">
    <w:name w:val="References"/>
    <w:basedOn w:val="Normal"/>
    <w:qFormat/>
    <w:rsid w:val="00EB27E9"/>
    <w:pPr>
      <w:spacing w:line="200" w:lineRule="exact"/>
      <w:ind w:left="425" w:hanging="425"/>
      <w:jc w:val="both"/>
    </w:pPr>
    <w:rPr>
      <w:rFonts w:ascii="Arial" w:hAnsi="Arial"/>
      <w:sz w:val="14"/>
      <w:szCs w:val="14"/>
      <w:lang w:val="en-GB"/>
    </w:rPr>
  </w:style>
  <w:style w:type="paragraph" w:customStyle="1" w:styleId="ColumnTitle">
    <w:name w:val="ColumnTitle"/>
    <w:basedOn w:val="Normal"/>
    <w:rsid w:val="005B15A7"/>
    <w:pPr>
      <w:pBdr>
        <w:bottom w:val="single" w:sz="36" w:space="1" w:color="DDDDDD"/>
      </w:pBdr>
      <w:spacing w:after="320"/>
      <w:jc w:val="right"/>
    </w:pPr>
    <w:rPr>
      <w:rFonts w:ascii="Arial" w:hAnsi="Arial" w:cs="Arial"/>
      <w:b/>
      <w:color w:val="C0C0C0"/>
      <w:sz w:val="36"/>
      <w:szCs w:val="36"/>
      <w:lang w:val="en-GB"/>
    </w:rPr>
  </w:style>
  <w:style w:type="paragraph" w:customStyle="1" w:styleId="ExperimentalSection">
    <w:name w:val="ExperimentalSection"/>
    <w:basedOn w:val="Normal"/>
    <w:qFormat/>
    <w:rsid w:val="008C642F"/>
    <w:pPr>
      <w:spacing w:after="240" w:line="200" w:lineRule="exact"/>
      <w:jc w:val="both"/>
    </w:pPr>
    <w:rPr>
      <w:rFonts w:ascii="Arial" w:hAnsi="Arial"/>
      <w:sz w:val="15"/>
      <w:szCs w:val="14"/>
      <w:lang w:val="en-GB"/>
    </w:rPr>
  </w:style>
  <w:style w:type="paragraph" w:customStyle="1" w:styleId="HExperimentalSection">
    <w:name w:val="HExperimental_Section"/>
    <w:basedOn w:val="Normal"/>
    <w:autoRedefine/>
    <w:qFormat/>
    <w:rsid w:val="00254B7E"/>
    <w:pPr>
      <w:spacing w:before="460" w:after="230" w:line="230" w:lineRule="atLeast"/>
      <w:jc w:val="both"/>
    </w:pPr>
    <w:rPr>
      <w:rFonts w:ascii="Arial" w:hAnsi="Arial"/>
      <w:b/>
      <w:sz w:val="18"/>
      <w:szCs w:val="20"/>
      <w:lang w:val="en-US"/>
    </w:rPr>
  </w:style>
  <w:style w:type="paragraph" w:customStyle="1" w:styleId="SchemeCaption">
    <w:name w:val="SchemeCaption"/>
    <w:basedOn w:val="Normal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FigureCaption">
    <w:name w:val="FigureCaption"/>
    <w:basedOn w:val="Normal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Caption">
    <w:name w:val="TableCaption"/>
    <w:basedOn w:val="Normal"/>
    <w:qFormat/>
    <w:rsid w:val="000D37AC"/>
    <w:pPr>
      <w:spacing w:after="12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Head">
    <w:name w:val="TableHead"/>
    <w:basedOn w:val="TableCaption"/>
    <w:qFormat/>
    <w:rsid w:val="00D02AF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880861"/>
  </w:style>
  <w:style w:type="paragraph" w:customStyle="1" w:styleId="TableFoot">
    <w:name w:val="TableFoot"/>
    <w:basedOn w:val="TableBody"/>
    <w:rsid w:val="007E3A49"/>
    <w:pPr>
      <w:spacing w:before="60" w:after="60"/>
    </w:pPr>
  </w:style>
  <w:style w:type="paragraph" w:customStyle="1" w:styleId="Keywords">
    <w:name w:val="Keywords"/>
    <w:basedOn w:val="Normal"/>
    <w:qFormat/>
    <w:rsid w:val="008C642F"/>
    <w:pPr>
      <w:spacing w:before="240" w:after="240" w:line="250" w:lineRule="exact"/>
    </w:pPr>
    <w:rPr>
      <w:rFonts w:ascii="Arial" w:hAnsi="Arial"/>
      <w:sz w:val="17"/>
      <w:szCs w:val="20"/>
      <w:lang w:val="en-GB"/>
    </w:rPr>
  </w:style>
  <w:style w:type="paragraph" w:customStyle="1" w:styleId="ManuscriptID">
    <w:name w:val="ManuscriptID"/>
    <w:basedOn w:val="Normal"/>
    <w:qFormat/>
    <w:rsid w:val="00EB27E9"/>
    <w:pPr>
      <w:spacing w:before="220" w:line="230" w:lineRule="exact"/>
    </w:pPr>
    <w:rPr>
      <w:rFonts w:ascii="Arial" w:hAnsi="Arial"/>
      <w:b/>
      <w:sz w:val="17"/>
      <w:szCs w:val="15"/>
      <w:lang w:val="en-GB"/>
    </w:rPr>
  </w:style>
  <w:style w:type="paragraph" w:customStyle="1" w:styleId="AuthorsTOC">
    <w:name w:val="Authors_TOC"/>
    <w:basedOn w:val="Authors"/>
    <w:rsid w:val="00CC3970"/>
    <w:pPr>
      <w:spacing w:after="0" w:line="225" w:lineRule="atLeast"/>
    </w:pPr>
    <w:rPr>
      <w:i/>
      <w:sz w:val="17"/>
      <w:szCs w:val="20"/>
    </w:rPr>
  </w:style>
  <w:style w:type="paragraph" w:customStyle="1" w:styleId="TitleTOC">
    <w:name w:val="Title_TOC"/>
    <w:basedOn w:val="AuthorsTOC"/>
    <w:rsid w:val="00C942FC"/>
    <w:rPr>
      <w:b/>
      <w:i w:val="0"/>
    </w:rPr>
  </w:style>
  <w:style w:type="paragraph" w:customStyle="1" w:styleId="TableOfContentText">
    <w:name w:val="TableOfContentText"/>
    <w:basedOn w:val="AuthorsTOC"/>
    <w:rsid w:val="003040CB"/>
    <w:rPr>
      <w:i w:val="0"/>
      <w:color w:val="000000"/>
    </w:rPr>
  </w:style>
  <w:style w:type="paragraph" w:customStyle="1" w:styleId="P1withIndendation">
    <w:name w:val="P1_with_Indendation"/>
    <w:basedOn w:val="TableCaption"/>
    <w:qFormat/>
    <w:rsid w:val="00EB27E9"/>
    <w:pPr>
      <w:spacing w:line="225" w:lineRule="exact"/>
      <w:ind w:firstLine="284"/>
    </w:pPr>
    <w:rPr>
      <w:sz w:val="17"/>
    </w:rPr>
  </w:style>
  <w:style w:type="paragraph" w:customStyle="1" w:styleId="HAcknowledgements">
    <w:name w:val="HAcknowledgements"/>
    <w:basedOn w:val="Normal"/>
    <w:qFormat/>
    <w:rsid w:val="008C642F"/>
    <w:pPr>
      <w:spacing w:before="480" w:after="230" w:line="230" w:lineRule="atLeast"/>
    </w:pPr>
    <w:rPr>
      <w:rFonts w:ascii="Arial" w:hAnsi="Arial"/>
      <w:b/>
      <w:sz w:val="22"/>
      <w:lang w:val="en-GB"/>
    </w:rPr>
  </w:style>
  <w:style w:type="paragraph" w:customStyle="1" w:styleId="Acknowledgements">
    <w:name w:val="Acknowledgements"/>
    <w:basedOn w:val="P1withoutIndendation"/>
    <w:qFormat/>
    <w:rsid w:val="008C642F"/>
    <w:pPr>
      <w:spacing w:after="240" w:line="230" w:lineRule="atLeast"/>
    </w:pPr>
  </w:style>
  <w:style w:type="paragraph" w:customStyle="1" w:styleId="ColumnTitleTOC">
    <w:name w:val="ColumnTitle_TOC"/>
    <w:basedOn w:val="ColumnTitle"/>
    <w:rsid w:val="00F115D4"/>
    <w:pPr>
      <w:pBdr>
        <w:bottom w:val="single" w:sz="36" w:space="3" w:color="008080"/>
      </w:pBdr>
      <w:spacing w:after="0"/>
      <w:jc w:val="left"/>
    </w:pPr>
    <w:rPr>
      <w:b w:val="0"/>
      <w:color w:val="000000"/>
      <w:sz w:val="28"/>
      <w:szCs w:val="28"/>
    </w:rPr>
  </w:style>
  <w:style w:type="paragraph" w:customStyle="1" w:styleId="SubjectHeadingTOC">
    <w:name w:val="SubjectHeading_TOC"/>
    <w:basedOn w:val="Normal"/>
    <w:rsid w:val="000650AB"/>
    <w:pPr>
      <w:spacing w:before="60" w:after="60" w:line="230" w:lineRule="exact"/>
    </w:pPr>
    <w:rPr>
      <w:rFonts w:ascii="Arial" w:hAnsi="Arial"/>
      <w:b/>
      <w:i/>
      <w:color w:val="FFFFFF"/>
      <w:sz w:val="21"/>
      <w:szCs w:val="18"/>
      <w:lang w:val="en-GB"/>
    </w:rPr>
  </w:style>
  <w:style w:type="paragraph" w:customStyle="1" w:styleId="GAAuthors">
    <w:name w:val="GAAuthors"/>
    <w:basedOn w:val="Normal"/>
    <w:rsid w:val="000650AB"/>
    <w:pPr>
      <w:spacing w:before="360" w:after="60" w:line="220" w:lineRule="exact"/>
    </w:pPr>
    <w:rPr>
      <w:b/>
      <w:sz w:val="18"/>
      <w:szCs w:val="20"/>
      <w:lang w:val="en-GB"/>
    </w:rPr>
  </w:style>
  <w:style w:type="paragraph" w:customStyle="1" w:styleId="GACatchPhrase">
    <w:name w:val="GACatchPhrase"/>
    <w:basedOn w:val="Normal"/>
    <w:rsid w:val="000650AB"/>
    <w:pPr>
      <w:spacing w:before="40"/>
      <w:jc w:val="right"/>
    </w:pPr>
    <w:rPr>
      <w:rFonts w:cs="Arial"/>
      <w:b/>
      <w:color w:val="008080"/>
      <w:sz w:val="18"/>
      <w:szCs w:val="16"/>
      <w:lang w:val="en-GB"/>
    </w:rPr>
  </w:style>
  <w:style w:type="paragraph" w:customStyle="1" w:styleId="GAText">
    <w:name w:val="GAText"/>
    <w:basedOn w:val="Normal"/>
    <w:rsid w:val="000650AB"/>
    <w:pPr>
      <w:spacing w:before="120" w:line="220" w:lineRule="exact"/>
    </w:pPr>
    <w:rPr>
      <w:color w:val="000000"/>
      <w:sz w:val="18"/>
    </w:rPr>
  </w:style>
  <w:style w:type="paragraph" w:customStyle="1" w:styleId="GATitel">
    <w:name w:val="GATitel"/>
    <w:basedOn w:val="GAAuthors"/>
    <w:rsid w:val="000650AB"/>
    <w:pPr>
      <w:spacing w:before="240"/>
    </w:pPr>
    <w:rPr>
      <w:b w:val="0"/>
    </w:rPr>
  </w:style>
  <w:style w:type="paragraph" w:customStyle="1" w:styleId="GAKeywords">
    <w:name w:val="GAKeywords"/>
    <w:basedOn w:val="Keywords"/>
    <w:rsid w:val="000650AB"/>
    <w:pPr>
      <w:framePr w:hSpace="141" w:wrap="around" w:hAnchor="text" w:y="673"/>
      <w:spacing w:before="200" w:after="0" w:line="220" w:lineRule="exact"/>
    </w:pPr>
    <w:rPr>
      <w:rFonts w:ascii="Times New Roman" w:hAnsi="Times New Roman"/>
      <w:b/>
      <w:szCs w:val="24"/>
    </w:rPr>
  </w:style>
  <w:style w:type="paragraph" w:customStyle="1" w:styleId="MSType">
    <w:name w:val="MSType"/>
    <w:basedOn w:val="ColumnTitleTOC"/>
    <w:rsid w:val="000650AB"/>
    <w:pPr>
      <w:framePr w:hSpace="141" w:wrap="around" w:vAnchor="page" w:hAnchor="margin" w:y="1504"/>
      <w:pBdr>
        <w:bottom w:val="none" w:sz="0" w:space="0" w:color="auto"/>
      </w:pBdr>
      <w:spacing w:before="60" w:after="60"/>
    </w:pPr>
    <w:rPr>
      <w:rFonts w:ascii="Arial Black" w:hAnsi="Arial Black"/>
      <w:b/>
      <w:color w:val="FFFFFF"/>
      <w:spacing w:val="20"/>
      <w:sz w:val="20"/>
      <w:szCs w:val="20"/>
    </w:rPr>
  </w:style>
  <w:style w:type="paragraph" w:customStyle="1" w:styleId="PageNumbers">
    <w:name w:val="PageNumbers"/>
    <w:basedOn w:val="Normal"/>
    <w:rsid w:val="004B0B74"/>
    <w:pPr>
      <w:spacing w:before="230"/>
    </w:pPr>
    <w:rPr>
      <w:rFonts w:ascii="Arial" w:hAnsi="Arial"/>
      <w:b/>
      <w:i/>
      <w:sz w:val="17"/>
    </w:rPr>
  </w:style>
  <w:style w:type="paragraph" w:styleId="Header">
    <w:name w:val="header"/>
    <w:basedOn w:val="Normal"/>
    <w:link w:val="HeaderChar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uiPriority w:val="99"/>
    <w:rsid w:val="001E2F1C"/>
    <w:rPr>
      <w:sz w:val="24"/>
      <w:szCs w:val="24"/>
      <w:lang w:val="de-DE" w:eastAsia="ja-JP" w:bidi="ar-SA"/>
    </w:rPr>
  </w:style>
  <w:style w:type="paragraph" w:styleId="Footer">
    <w:name w:val="footer"/>
    <w:basedOn w:val="Normal"/>
    <w:link w:val="FooterChar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FooterChar">
    <w:name w:val="Footer Char"/>
    <w:link w:val="Footer"/>
    <w:uiPriority w:val="99"/>
    <w:rsid w:val="001E2F1C"/>
    <w:rPr>
      <w:sz w:val="24"/>
      <w:szCs w:val="24"/>
      <w:lang w:val="de-DE" w:eastAsia="ja-JP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74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E7426"/>
    <w:rPr>
      <w:rFonts w:ascii="Tahoma" w:hAnsi="Tahoma" w:cs="Tahoma"/>
      <w:sz w:val="16"/>
      <w:szCs w:val="16"/>
      <w:lang w:val="de-DE" w:eastAsia="ja-JP" w:bidi="ar-SA"/>
    </w:rPr>
  </w:style>
  <w:style w:type="paragraph" w:customStyle="1" w:styleId="FormatvorlageHistoryObenEinfacheeinfarbigeLinie05PtZeilenbr">
    <w:name w:val="Formatvorlage History + Oben: (Einfache einfarbige Linie  05 Pt. Zeilenbr..."/>
    <w:basedOn w:val="History"/>
    <w:qFormat/>
    <w:rsid w:val="00955B6D"/>
    <w:pPr>
      <w:pBdr>
        <w:top w:val="single" w:sz="4" w:space="14" w:color="000000"/>
      </w:pBdr>
    </w:pPr>
    <w:rPr>
      <w:szCs w:val="20"/>
    </w:rPr>
  </w:style>
  <w:style w:type="paragraph" w:customStyle="1" w:styleId="FormatvorlageP1withoutIndendationVor36Pt">
    <w:name w:val="Formatvorlage P1_without_Indendation + Vor:  36 Pt."/>
    <w:basedOn w:val="P1withoutIndendation"/>
    <w:qFormat/>
    <w:rsid w:val="00EB27E9"/>
    <w:pPr>
      <w:spacing w:before="720"/>
    </w:pPr>
    <w:rPr>
      <w:szCs w:val="20"/>
    </w:rPr>
  </w:style>
  <w:style w:type="paragraph" w:customStyle="1" w:styleId="TableSpacer">
    <w:name w:val="TableSpacer"/>
    <w:basedOn w:val="Normal"/>
    <w:qFormat/>
    <w:rsid w:val="00C8278A"/>
    <w:pPr>
      <w:spacing w:before="360"/>
    </w:pPr>
    <w:rPr>
      <w:rFonts w:ascii="Arial" w:hAnsi="Arial"/>
      <w:noProof/>
      <w:sz w:val="14"/>
    </w:rPr>
  </w:style>
  <w:style w:type="paragraph" w:customStyle="1" w:styleId="Abstract">
    <w:name w:val="Abstract"/>
    <w:basedOn w:val="Normal"/>
    <w:qFormat/>
    <w:rsid w:val="002D5B99"/>
    <w:pPr>
      <w:spacing w:after="360" w:line="225" w:lineRule="exact"/>
      <w:jc w:val="both"/>
    </w:pPr>
    <w:rPr>
      <w:rFonts w:ascii="Arial" w:hAnsi="Arial"/>
      <w:sz w:val="16"/>
      <w:szCs w:val="20"/>
      <w:lang w:val="en-GB"/>
    </w:rPr>
  </w:style>
  <w:style w:type="paragraph" w:customStyle="1" w:styleId="P1">
    <w:name w:val="P1"/>
    <w:basedOn w:val="P1withoutIndendation"/>
    <w:qFormat/>
    <w:rsid w:val="009A3E4B"/>
    <w:rPr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A37A7"/>
    <w:rPr>
      <w:rFonts w:ascii="Calibri" w:eastAsia="Calibri" w:hAnsi="Calibri"/>
      <w:sz w:val="20"/>
      <w:szCs w:val="20"/>
      <w:lang w:val="en-GB" w:eastAsia="en-US"/>
    </w:rPr>
  </w:style>
  <w:style w:type="character" w:customStyle="1" w:styleId="EndnoteTextChar">
    <w:name w:val="Endnote Text Char"/>
    <w:link w:val="EndnoteText"/>
    <w:uiPriority w:val="99"/>
    <w:semiHidden/>
    <w:rsid w:val="00FA37A7"/>
    <w:rPr>
      <w:rFonts w:ascii="Calibri" w:eastAsia="Calibri" w:hAnsi="Calibri"/>
      <w:lang w:eastAsia="en-US"/>
    </w:rPr>
  </w:style>
  <w:style w:type="character" w:styleId="EndnoteReference">
    <w:name w:val="endnote reference"/>
    <w:uiPriority w:val="99"/>
    <w:semiHidden/>
    <w:unhideWhenUsed/>
    <w:rsid w:val="00FA37A7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B364B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40B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0B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0B8C"/>
    <w:rPr>
      <w:lang w:val="de-DE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0B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0B8C"/>
    <w:rPr>
      <w:b/>
      <w:bCs/>
      <w:lang w:val="de-DE" w:eastAsia="ja-JP"/>
    </w:rPr>
  </w:style>
  <w:style w:type="table" w:styleId="TableGrid">
    <w:name w:val="Table Grid"/>
    <w:basedOn w:val="TableNormal"/>
    <w:rsid w:val="00AD59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oleObject14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5.bin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oleObject" Target="embeddings/oleObject18.bin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9.bin"/><Relationship Id="rId41" Type="http://schemas.openxmlformats.org/officeDocument/2006/relationships/oleObject" Target="embeddings/oleObject1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oleObject13.bin"/><Relationship Id="rId40" Type="http://schemas.openxmlformats.org/officeDocument/2006/relationships/image" Target="media/image17.emf"/><Relationship Id="rId45" Type="http://schemas.openxmlformats.org/officeDocument/2006/relationships/oleObject" Target="embeddings/oleObject17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oleObject" Target="embeddings/oleObject19.bin"/><Relationship Id="rId10" Type="http://schemas.openxmlformats.org/officeDocument/2006/relationships/footer" Target="footer1.xml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4" Type="http://schemas.openxmlformats.org/officeDocument/2006/relationships/image" Target="media/image19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8.bin"/><Relationship Id="rId30" Type="http://schemas.openxmlformats.org/officeDocument/2006/relationships/image" Target="media/image12.emf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00.emf"/><Relationship Id="rId8" Type="http://schemas.openxmlformats.org/officeDocument/2006/relationships/header" Target="header1.xml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NUL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cy%20Maiden\AppData\Local\Temp\Temp1_wvch_communication_dot.zip\communica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7D5FA08F-2EE9-4BFB-8441-1009797AF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communication</Template>
  <TotalTime>106</TotalTime>
  <Pages>1</Pages>
  <Words>2160</Words>
  <Characters>12317</Characters>
  <Application>Microsoft Office Word</Application>
  <DocSecurity>0</DocSecurity>
  <Lines>102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((Title))</vt:lpstr>
      <vt:lpstr>((Title))</vt:lpstr>
    </vt:vector>
  </TitlesOfParts>
  <Company>WILEY-VCH Verlag GmbH &amp; Co. KGaA</Company>
  <LinksUpToDate>false</LinksUpToDate>
  <CharactersWithSpaces>14449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((Title))</dc:title>
  <dc:creator>Tracy Maiden</dc:creator>
  <cp:lastModifiedBy>ch1jph</cp:lastModifiedBy>
  <cp:revision>26</cp:revision>
  <cp:lastPrinted>2016-01-05T09:40:00Z</cp:lastPrinted>
  <dcterms:created xsi:type="dcterms:W3CDTF">2016-04-15T07:48:00Z</dcterms:created>
  <dcterms:modified xsi:type="dcterms:W3CDTF">2016-05-30T09:45:00Z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ser Name_1">
    <vt:lpwstr>helenamorarado@gmail.com@www.mendeley.com</vt:lpwstr>
  </property>
  <property fmtid="{D5CDD505-2E9C-101B-9397-08002B2CF9AE}" pid="4" name="Mendeley Citation Style_1">
    <vt:lpwstr>http://www.zotero.org/styles/journal-of-the-american-chemical-society</vt:lpwstr>
  </property>
  <property fmtid="{D5CDD505-2E9C-101B-9397-08002B2CF9AE}" pid="5" name="Mendeley Recent Style Id 0_1">
    <vt:lpwstr>http://www.zotero.org/styles/apa</vt:lpwstr>
  </property>
  <property fmtid="{D5CDD505-2E9C-101B-9397-08002B2CF9AE}" pid="6" name="Mendeley Recent Style Name 0_1">
    <vt:lpwstr>American Psychological Association 6th edition</vt:lpwstr>
  </property>
  <property fmtid="{D5CDD505-2E9C-101B-9397-08002B2CF9AE}" pid="7" name="Mendeley Recent Style Id 1_1">
    <vt:lpwstr>http://www.zotero.org/styles/american-sociological-association</vt:lpwstr>
  </property>
  <property fmtid="{D5CDD505-2E9C-101B-9397-08002B2CF9AE}" pid="8" name="Mendeley Recent Style Name 1_1">
    <vt:lpwstr>American Sociological Association</vt:lpwstr>
  </property>
  <property fmtid="{D5CDD505-2E9C-101B-9397-08002B2CF9AE}" pid="9" name="Mendeley Recent Style Id 2_1">
    <vt:lpwstr>http://www.zotero.org/styles/chicago-author-date</vt:lpwstr>
  </property>
  <property fmtid="{D5CDD505-2E9C-101B-9397-08002B2CF9AE}" pid="10" name="Mendeley Recent Style Name 2_1">
    <vt:lpwstr>Chicago Manual of Style 16th edition (author-date)</vt:lpwstr>
  </property>
  <property fmtid="{D5CDD505-2E9C-101B-9397-08002B2CF9AE}" pid="11" name="Mendeley Recent Style Id 3_1">
    <vt:lpwstr>http://www.zotero.org/styles/harvard1</vt:lpwstr>
  </property>
  <property fmtid="{D5CDD505-2E9C-101B-9397-08002B2CF9AE}" pid="12" name="Mendeley Recent Style Name 3_1">
    <vt:lpwstr>Harvard Reference format 1 (author-date)</vt:lpwstr>
  </property>
  <property fmtid="{D5CDD505-2E9C-101B-9397-08002B2CF9AE}" pid="13" name="Mendeley Recent Style Id 4_1">
    <vt:lpwstr>http://www.zotero.org/styles/ieee</vt:lpwstr>
  </property>
  <property fmtid="{D5CDD505-2E9C-101B-9397-08002B2CF9AE}" pid="14" name="Mendeley Recent Style Name 4_1">
    <vt:lpwstr>IEEE</vt:lpwstr>
  </property>
  <property fmtid="{D5CDD505-2E9C-101B-9397-08002B2CF9AE}" pid="15" name="Mendeley Recent Style Id 5_1">
    <vt:lpwstr>http://www.zotero.org/styles/journal-of-the-american-chemical-society</vt:lpwstr>
  </property>
  <property fmtid="{D5CDD505-2E9C-101B-9397-08002B2CF9AE}" pid="16" name="Mendeley Recent Style Name 5_1">
    <vt:lpwstr>Journal of the American Chemical Society</vt:lpwstr>
  </property>
  <property fmtid="{D5CDD505-2E9C-101B-9397-08002B2CF9AE}" pid="17" name="Mendeley Recent Style Id 6_1">
    <vt:lpwstr>http://www.zotero.org/styles/modern-humanities-research-association</vt:lpwstr>
  </property>
  <property fmtid="{D5CDD505-2E9C-101B-9397-08002B2CF9AE}" pid="18" name="Mendeley Recent Style Name 6_1">
    <vt:lpwstr>Modern Humanities Research Association 3rd edition (note with bibliography)</vt:lpwstr>
  </property>
  <property fmtid="{D5CDD505-2E9C-101B-9397-08002B2CF9AE}" pid="19" name="Mendeley Recent Style Id 7_1">
    <vt:lpwstr>http://www.zotero.org/styles/modern-language-association</vt:lpwstr>
  </property>
  <property fmtid="{D5CDD505-2E9C-101B-9397-08002B2CF9AE}" pid="20" name="Mendeley Recent Style Name 7_1">
    <vt:lpwstr>Modern Language Association 7th edition</vt:lpwstr>
  </property>
  <property fmtid="{D5CDD505-2E9C-101B-9397-08002B2CF9AE}" pid="21" name="Mendeley Recent Style Id 8_1">
    <vt:lpwstr>http://www.zotero.org/styles/nature</vt:lpwstr>
  </property>
  <property fmtid="{D5CDD505-2E9C-101B-9397-08002B2CF9AE}" pid="22" name="Mendeley Recent Style Name 8_1">
    <vt:lpwstr>Nature</vt:lpwstr>
  </property>
  <property fmtid="{D5CDD505-2E9C-101B-9397-08002B2CF9AE}" pid="23" name="Mendeley Recent Style Id 9_1">
    <vt:lpwstr>http://www.zotero.org/styles/royal-society-of-chemistry</vt:lpwstr>
  </property>
  <property fmtid="{D5CDD505-2E9C-101B-9397-08002B2CF9AE}" pid="24" name="Mendeley Recent Style Name 9_1">
    <vt:lpwstr>Royal Society of Chemistry</vt:lpwstr>
  </property>
</Properties>
</file>